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3D04C" w14:textId="77777777" w:rsidR="00722F96" w:rsidRPr="00920B72" w:rsidRDefault="00722F96" w:rsidP="00722F96">
      <w:pPr>
        <w:jc w:val="both"/>
        <w:rPr>
          <w:rFonts w:ascii="Times New Roman" w:hAnsi="Times New Roman" w:cs="Times New Roman"/>
          <w:color w:val="auto"/>
          <w:sz w:val="22"/>
          <w:szCs w:val="2"/>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15904" behindDoc="0" locked="0" layoutInCell="1" allowOverlap="1" wp14:anchorId="2B8324E0" wp14:editId="612A807C">
                <wp:simplePos x="0" y="0"/>
                <wp:positionH relativeFrom="column">
                  <wp:posOffset>4523757</wp:posOffset>
                </wp:positionH>
                <wp:positionV relativeFrom="paragraph">
                  <wp:posOffset>1147445</wp:posOffset>
                </wp:positionV>
                <wp:extent cx="1186815" cy="450215"/>
                <wp:effectExtent l="0" t="0" r="0" b="6985"/>
                <wp:wrapNone/>
                <wp:docPr id="7298409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4502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760FB1" w14:textId="77777777" w:rsidR="00BC46A6" w:rsidRPr="00D12A59" w:rsidRDefault="00BC46A6" w:rsidP="00722F96">
                            <w:pPr>
                              <w:rPr>
                                <w:color w:val="005A9A"/>
                                <w:sz w:val="16"/>
                              </w:rPr>
                            </w:pPr>
                            <w:r>
                              <w:rPr>
                                <w:b/>
                                <w:color w:val="005A9A"/>
                                <w:sz w:val="18"/>
                              </w:rPr>
                              <w:t>Piesārņojuma darba grupa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2B8324E0" id="_x0000_t202" coordsize="21600,21600" o:spt="202" path="m,l,21600r21600,l21600,xe">
                <v:stroke joinstyle="miter"/>
                <v:path gradientshapeok="t" o:connecttype="rect"/>
              </v:shapetype>
              <v:shape id="Надпись 2" o:spid="_x0000_s1026" type="#_x0000_t202" style="position:absolute;left:0;text-align:left;margin-left:356.2pt;margin-top:90.35pt;width:93.45pt;height:35.4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" stroked="f">
                <v:textbox inset="0,0,0,0">
                  <w:txbxContent>
                    <w:p w14:paraId="6F760FB1" w14:textId="77777777" w:rsidR="00BC46A6" w:rsidRPr="00D12A59" w:rsidRDefault="00BC46A6" w:rsidP="00722F96">
                      <w:pPr>
                        <w:rPr>
                          <w:color w:val="005A9A"/>
                          <w:sz w:val="16"/>
                        </w:rPr>
                      </w:pPr>
                      <w:r>
                        <w:rPr>
                          <w:b/>
                          <w:color w:val="005A9A"/>
                          <w:sz w:val="18"/>
                        </w:rPr>
                        <w:t>Piesārņojuma darba grupa</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14880" behindDoc="0" locked="0" layoutInCell="1" allowOverlap="1" wp14:anchorId="36901074" wp14:editId="4FD41233">
                <wp:simplePos x="0" y="0"/>
                <wp:positionH relativeFrom="column">
                  <wp:posOffset>472440</wp:posOffset>
                </wp:positionH>
                <wp:positionV relativeFrom="paragraph">
                  <wp:posOffset>1320148</wp:posOffset>
                </wp:positionV>
                <wp:extent cx="2306320" cy="408940"/>
                <wp:effectExtent l="0" t="0" r="0" b="0"/>
                <wp:wrapNone/>
                <wp:docPr id="15911743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408940"/>
                        </a:xfrm>
                        <a:prstGeom prst="rect">
                          <a:avLst/>
                        </a:prstGeom>
                        <a:solidFill>
                          <a:srgbClr val="002A5C"/>
                        </a:solidFill>
                        <a:ln w="9525" cap="flat" cmpd="sng" algn="ctr">
                          <a:noFill/>
                          <a:prstDash val="solid"/>
                          <a:miter lim="800000"/>
                          <a:headEnd type="none" w="med" len="med"/>
                          <a:tailEnd type="none" w="med" len="med"/>
                        </a:ln>
                      </wps:spPr>
                      <wps:txbx>
                        <w:txbxContent>
                          <w:p w14:paraId="31C8F6C5" w14:textId="77777777" w:rsidR="00BC46A6" w:rsidRPr="00325EAF" w:rsidRDefault="00BC46A6" w:rsidP="00722F96">
                            <w:pPr>
                              <w:rPr>
                                <w:b/>
                                <w:bCs/>
                                <w:color w:val="7EC5E1"/>
                                <w:sz w:val="16"/>
                              </w:rPr>
                            </w:pPr>
                            <w:r>
                              <w:rPr>
                                <w:b/>
                                <w:color w:val="7EC5E1"/>
                                <w:sz w:val="16"/>
                              </w:rPr>
                              <w:t>NICOLE</w:t>
                            </w:r>
                          </w:p>
                          <w:p w14:paraId="05AFB2FF" w14:textId="77777777" w:rsidR="00BC46A6" w:rsidRPr="00325EAF" w:rsidRDefault="00BC46A6" w:rsidP="00722F96">
                            <w:pPr>
                              <w:rPr>
                                <w:color w:val="auto"/>
                                <w:sz w:val="10"/>
                                <w:szCs w:val="18"/>
                              </w:rPr>
                            </w:pPr>
                            <w:r>
                              <w:rPr>
                                <w:color w:val="auto"/>
                                <w:sz w:val="10"/>
                              </w:rPr>
                              <w:t>Rūpnieciski saskaņotas ilgtspējīgas zemes apsaimniekošanas tīkls Eiropā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6901074" id="_x0000_s1027" type="#_x0000_t202" style="position:absolute;left:0;text-align:left;margin-left:37.2pt;margin-top:103.95pt;width:181.6pt;height:32.2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" fillcolor="#002a5c" stroked="f">
                <v:textbox inset="0,0,0,0">
                  <w:txbxContent>
                    <w:p w14:paraId="31C8F6C5" w14:textId="77777777" w:rsidR="00BC46A6" w:rsidRPr="00325EAF" w:rsidRDefault="00BC46A6" w:rsidP="00722F96">
                      <w:pPr>
                        <w:rPr>
                          <w:b/>
                          <w:bCs/>
                          <w:color w:val="7EC5E1"/>
                          <w:sz w:val="16"/>
                        </w:rPr>
                      </w:pPr>
                      <w:r>
                        <w:rPr>
                          <w:b/>
                          <w:color w:val="7EC5E1"/>
                          <w:sz w:val="16"/>
                        </w:rPr>
                        <w:t>NICOLE</w:t>
                      </w:r>
                    </w:p>
                    <w:p w14:paraId="05AFB2FF" w14:textId="77777777" w:rsidR="00BC46A6" w:rsidRPr="00325EAF" w:rsidRDefault="00BC46A6" w:rsidP="00722F96">
                      <w:pPr>
                        <w:rPr>
                          <w:color w:val="auto"/>
                          <w:sz w:val="10"/>
                          <w:szCs w:val="18"/>
                        </w:rPr>
                      </w:pPr>
                      <w:r>
                        <w:rPr>
                          <w:color w:val="auto"/>
                          <w:sz w:val="10"/>
                        </w:rPr>
                        <w:t>Rūpnieciski saskaņotas ilgtspējīgas zemes apsaimniekošanas tīkls Eiropā</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13856" behindDoc="0" locked="0" layoutInCell="1" allowOverlap="1" wp14:anchorId="15CB0320" wp14:editId="284398E0">
                <wp:simplePos x="0" y="0"/>
                <wp:positionH relativeFrom="column">
                  <wp:posOffset>828057</wp:posOffset>
                </wp:positionH>
                <wp:positionV relativeFrom="paragraph">
                  <wp:posOffset>226695</wp:posOffset>
                </wp:positionV>
                <wp:extent cx="2053590" cy="327025"/>
                <wp:effectExtent l="0" t="0" r="3810" b="0"/>
                <wp:wrapNone/>
                <wp:docPr id="4215596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327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028CBB" w14:textId="77777777" w:rsidR="00BC46A6" w:rsidRPr="003F4208" w:rsidRDefault="00BC46A6" w:rsidP="00722F96">
                            <w:pPr>
                              <w:rPr>
                                <w:color w:val="004A77"/>
                                <w:sz w:val="14"/>
                                <w:szCs w:val="22"/>
                              </w:rPr>
                            </w:pPr>
                            <w:r>
                              <w:rPr>
                                <w:color w:val="004A77"/>
                                <w:sz w:val="14"/>
                              </w:rPr>
                              <w:t>Eiropas Savienības tīkls vides tiesību aktu īstenošanai un ieviešanai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5CB0320" id="_x0000_s1028" type="#_x0000_t202" style="position:absolute;left:0;text-align:left;margin-left:65.2pt;margin-top:17.85pt;width:161.7pt;height:25.7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" stroked="f">
                <v:textbox inset="0,0,0,0">
                  <w:txbxContent>
                    <w:p w14:paraId="04028CBB" w14:textId="77777777" w:rsidR="00BC46A6" w:rsidRPr="003F4208" w:rsidRDefault="00BC46A6" w:rsidP="00722F96">
                      <w:pPr>
                        <w:rPr>
                          <w:color w:val="004A77"/>
                          <w:sz w:val="14"/>
                          <w:szCs w:val="22"/>
                        </w:rPr>
                      </w:pPr>
                      <w:r>
                        <w:rPr>
                          <w:color w:val="004A77"/>
                          <w:sz w:val="14"/>
                        </w:rPr>
                        <w:t>Eiropas Savienības tīkls vides tiesību aktu īstenošanai un ieviešanai</w:t>
                      </w:r>
                    </w:p>
                  </w:txbxContent>
                </v:textbox>
              </v:shape>
            </w:pict>
          </mc:Fallback>
        </mc:AlternateContent>
      </w:r>
      <w:r w:rsidRPr="00920B72">
        <w:rPr>
          <w:rFonts w:ascii="Times New Roman" w:hAnsi="Times New Roman" w:cs="Times New Roman"/>
          <w:noProof/>
          <w:color w:val="auto"/>
          <w:sz w:val="22"/>
        </w:rPr>
        <w:drawing>
          <wp:inline distT="0" distB="0" distL="0" distR="0" wp14:anchorId="444C9055" wp14:editId="4849E73E">
            <wp:extent cx="6346190" cy="1789430"/>
            <wp:effectExtent l="0" t="0" r="0" b="0"/>
            <wp:docPr id="338358239" name="Picutre 1" descr="Изображение выглядит как текст, снимок экрана, Шрифт, визитная карточ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Picutre 1" descr="Изображение выглядит как текст, снимок экрана, Шрифт, визитная карточка&#10;&#10;Содержимое, созданное искусственным интеллектом, может быть неверным."/>
                    <pic:cNvPicPr/>
                  </pic:nvPicPr>
                  <pic:blipFill>
                    <a:blip r:embed="rId8"/>
                    <a:stretch/>
                  </pic:blipFill>
                  <pic:spPr>
                    <a:xfrm>
                      <a:off x="0" y="0"/>
                      <a:ext cx="6346190" cy="1789430"/>
                    </a:xfrm>
                    <a:prstGeom prst="rect">
                      <a:avLst/>
                    </a:prstGeom>
                  </pic:spPr>
                </pic:pic>
              </a:graphicData>
            </a:graphic>
          </wp:inline>
        </w:drawing>
      </w:r>
    </w:p>
    <w:p w14:paraId="12FACEF3" w14:textId="77777777" w:rsidR="00722F96" w:rsidRPr="00920B72" w:rsidRDefault="00722F96" w:rsidP="00722F96">
      <w:pPr>
        <w:jc w:val="both"/>
        <w:rPr>
          <w:rFonts w:ascii="Times New Roman" w:hAnsi="Times New Roman" w:cs="Times New Roman"/>
          <w:color w:val="auto"/>
          <w:sz w:val="22"/>
          <w:szCs w:val="2"/>
          <w:lang w:val="en-GB"/>
        </w:rPr>
      </w:pPr>
    </w:p>
    <w:p w14:paraId="3AE203DD" w14:textId="77777777" w:rsidR="00722F96" w:rsidRPr="00920B72" w:rsidRDefault="00722F96" w:rsidP="00722F96">
      <w:pPr>
        <w:jc w:val="both"/>
        <w:rPr>
          <w:rFonts w:ascii="Times New Roman" w:hAnsi="Times New Roman" w:cs="Times New Roman"/>
          <w:color w:val="auto"/>
          <w:sz w:val="22"/>
          <w:szCs w:val="2"/>
          <w:lang w:val="en-GB"/>
        </w:rPr>
      </w:pPr>
    </w:p>
    <w:p w14:paraId="0BBB08FC" w14:textId="77777777" w:rsidR="00722F96" w:rsidRPr="00920B72" w:rsidRDefault="00722F96" w:rsidP="00722F96">
      <w:pPr>
        <w:jc w:val="both"/>
        <w:rPr>
          <w:rFonts w:ascii="Times New Roman" w:hAnsi="Times New Roman" w:cs="Times New Roman"/>
          <w:color w:val="auto"/>
          <w:sz w:val="22"/>
          <w:szCs w:val="2"/>
          <w:lang w:val="en-GB"/>
        </w:rPr>
      </w:pPr>
    </w:p>
    <w:p w14:paraId="21545AE7" w14:textId="77777777" w:rsidR="00722F96" w:rsidRPr="00920B72" w:rsidRDefault="00722F96" w:rsidP="00722F96">
      <w:pPr>
        <w:jc w:val="both"/>
        <w:rPr>
          <w:rFonts w:ascii="Times New Roman" w:hAnsi="Times New Roman" w:cs="Times New Roman"/>
          <w:color w:val="auto"/>
          <w:sz w:val="22"/>
          <w:szCs w:val="2"/>
          <w:lang w:val="en-GB"/>
        </w:rPr>
      </w:pPr>
    </w:p>
    <w:p w14:paraId="3C3021F7" w14:textId="77777777" w:rsidR="00722F96" w:rsidRPr="00920B72" w:rsidRDefault="00722F96" w:rsidP="00722F96">
      <w:pPr>
        <w:pBdr>
          <w:bottom w:val="single" w:sz="12" w:space="1" w:color="5B9BD5"/>
        </w:pBdr>
        <w:jc w:val="center"/>
        <w:rPr>
          <w:rFonts w:ascii="Times New Roman" w:hAnsi="Times New Roman" w:cs="Times New Roman"/>
          <w:sz w:val="52"/>
          <w:szCs w:val="52"/>
        </w:rPr>
      </w:pPr>
      <w:r w:rsidRPr="00920B72">
        <w:rPr>
          <w:rFonts w:ascii="Times New Roman" w:hAnsi="Times New Roman" w:cs="Times New Roman"/>
          <w:sz w:val="52"/>
        </w:rPr>
        <w:t xml:space="preserve">Monogrāfija par termisko desorbciju </w:t>
      </w:r>
      <w:proofErr w:type="spellStart"/>
      <w:r w:rsidRPr="00920B72">
        <w:rPr>
          <w:rFonts w:ascii="Times New Roman" w:hAnsi="Times New Roman" w:cs="Times New Roman"/>
          <w:sz w:val="52"/>
        </w:rPr>
        <w:t>in</w:t>
      </w:r>
      <w:proofErr w:type="spellEnd"/>
      <w:r w:rsidRPr="00920B72">
        <w:rPr>
          <w:rFonts w:ascii="Times New Roman" w:hAnsi="Times New Roman" w:cs="Times New Roman"/>
          <w:sz w:val="52"/>
        </w:rPr>
        <w:t xml:space="preserve"> situ (ISTD)</w:t>
      </w:r>
    </w:p>
    <w:p w14:paraId="1D93D69A" w14:textId="77777777" w:rsidR="00722F96" w:rsidRPr="00920B72" w:rsidRDefault="00722F96" w:rsidP="00722F96">
      <w:pPr>
        <w:rPr>
          <w:rFonts w:ascii="Times New Roman" w:hAnsi="Times New Roman" w:cs="Times New Roman"/>
          <w:sz w:val="22"/>
          <w:lang w:val="it-IT"/>
        </w:rPr>
      </w:pPr>
    </w:p>
    <w:p w14:paraId="4B9C8B91" w14:textId="77777777" w:rsidR="00722F96" w:rsidRPr="00920B72" w:rsidRDefault="00722F96" w:rsidP="00722F96">
      <w:pPr>
        <w:jc w:val="center"/>
        <w:rPr>
          <w:rFonts w:ascii="Times New Roman" w:hAnsi="Times New Roman" w:cs="Times New Roman"/>
          <w:b/>
          <w:bCs/>
          <w:i/>
          <w:iCs/>
          <w:color w:val="5B9BD5"/>
          <w:sz w:val="36"/>
          <w:szCs w:val="36"/>
        </w:rPr>
      </w:pPr>
      <w:r w:rsidRPr="00920B72">
        <w:rPr>
          <w:rFonts w:ascii="Times New Roman" w:hAnsi="Times New Roman" w:cs="Times New Roman"/>
          <w:b/>
          <w:i/>
          <w:color w:val="5B9BD5"/>
          <w:sz w:val="36"/>
        </w:rPr>
        <w:t>Galīgais ziņojums</w:t>
      </w:r>
    </w:p>
    <w:p w14:paraId="4FA3074D" w14:textId="77777777" w:rsidR="00722F96" w:rsidRPr="00920B72" w:rsidRDefault="00722F96" w:rsidP="00722F96">
      <w:pPr>
        <w:jc w:val="center"/>
        <w:rPr>
          <w:rFonts w:ascii="Times New Roman" w:eastAsia="Calibri" w:hAnsi="Times New Roman" w:cs="Times New Roman"/>
          <w:b/>
          <w:bCs/>
          <w:i/>
          <w:iCs/>
          <w:color w:val="auto"/>
          <w:sz w:val="22"/>
          <w:szCs w:val="28"/>
          <w:lang w:val="it-IT"/>
        </w:rPr>
      </w:pPr>
    </w:p>
    <w:p w14:paraId="3C5BF5B5" w14:textId="77777777" w:rsidR="00722F96" w:rsidRPr="00920B72" w:rsidRDefault="00722F96" w:rsidP="00722F96">
      <w:pPr>
        <w:jc w:val="center"/>
        <w:rPr>
          <w:rFonts w:ascii="Times New Roman" w:eastAsia="Calibri" w:hAnsi="Times New Roman" w:cs="Times New Roman"/>
          <w:b/>
          <w:bCs/>
          <w:i/>
          <w:iCs/>
          <w:color w:val="auto"/>
          <w:sz w:val="28"/>
          <w:szCs w:val="28"/>
        </w:rPr>
      </w:pPr>
      <w:r w:rsidRPr="00920B72">
        <w:rPr>
          <w:rFonts w:ascii="Times New Roman" w:hAnsi="Times New Roman" w:cs="Times New Roman"/>
          <w:b/>
          <w:i/>
          <w:color w:val="auto"/>
          <w:sz w:val="28"/>
        </w:rPr>
        <w:t>Ziņojuma datums: 2024. gada 11. decembris</w:t>
      </w:r>
    </w:p>
    <w:p w14:paraId="2EEDE756" w14:textId="77777777" w:rsidR="00722F96" w:rsidRPr="00920B72" w:rsidRDefault="00722F96" w:rsidP="00722F96">
      <w:pPr>
        <w:jc w:val="center"/>
        <w:rPr>
          <w:rFonts w:ascii="Times New Roman" w:eastAsia="Calibri" w:hAnsi="Times New Roman" w:cs="Times New Roman"/>
          <w:b/>
          <w:bCs/>
          <w:i/>
          <w:iCs/>
          <w:color w:val="auto"/>
          <w:sz w:val="28"/>
          <w:szCs w:val="28"/>
        </w:rPr>
      </w:pPr>
      <w:r w:rsidRPr="00920B72">
        <w:rPr>
          <w:rFonts w:ascii="Times New Roman" w:hAnsi="Times New Roman" w:cs="Times New Roman"/>
          <w:b/>
          <w:i/>
          <w:color w:val="auto"/>
          <w:sz w:val="28"/>
        </w:rPr>
        <w:t>Ziņojuma numurs: 2022/11 ISTD EN</w:t>
      </w:r>
    </w:p>
    <w:p w14:paraId="77D0AC20" w14:textId="77777777" w:rsidR="00722F96" w:rsidRPr="00920B72" w:rsidRDefault="00722F96" w:rsidP="00722F96">
      <w:pPr>
        <w:jc w:val="both"/>
        <w:rPr>
          <w:rFonts w:ascii="Times New Roman" w:eastAsia="Calibri" w:hAnsi="Times New Roman" w:cs="Times New Roman"/>
          <w:color w:val="auto"/>
          <w:sz w:val="22"/>
          <w:szCs w:val="28"/>
          <w:lang w:val="en-GB" w:eastAsia="fr-FR"/>
        </w:rPr>
      </w:pPr>
    </w:p>
    <w:p w14:paraId="1B683852" w14:textId="77777777" w:rsidR="002B314A" w:rsidRPr="00920B72" w:rsidRDefault="002B314A" w:rsidP="00722F96">
      <w:pPr>
        <w:jc w:val="both"/>
        <w:rPr>
          <w:rStyle w:val="3"/>
          <w:rFonts w:ascii="Times New Roman" w:hAnsi="Times New Roman" w:cs="Times New Roman"/>
          <w:i/>
          <w:iCs/>
          <w:color w:val="auto"/>
          <w:sz w:val="22"/>
          <w:szCs w:val="22"/>
        </w:rPr>
      </w:pPr>
      <w:r w:rsidRPr="00920B72">
        <w:rPr>
          <w:rFonts w:ascii="Times New Roman" w:hAnsi="Times New Roman" w:cs="Times New Roman"/>
        </w:rPr>
        <w:br w:type="page"/>
      </w:r>
    </w:p>
    <w:tbl>
      <w:tblPr>
        <w:tblOverlap w:val="never"/>
        <w:tblW w:w="5000" w:type="pct"/>
        <w:tblBorders>
          <w:top w:val="single" w:sz="18" w:space="0" w:color="95B3D7"/>
          <w:left w:val="single" w:sz="18" w:space="0" w:color="95B3D7"/>
          <w:bottom w:val="single" w:sz="18" w:space="0" w:color="95B3D7"/>
          <w:right w:val="single" w:sz="18" w:space="0" w:color="95B3D7"/>
        </w:tblBorders>
        <w:tblCellMar>
          <w:top w:w="28" w:type="dxa"/>
          <w:left w:w="28" w:type="dxa"/>
          <w:right w:w="28" w:type="dxa"/>
        </w:tblCellMar>
        <w:tblLook w:val="0000" w:firstRow="0" w:lastRow="0" w:firstColumn="0" w:lastColumn="0" w:noHBand="0" w:noVBand="0"/>
      </w:tblPr>
      <w:tblGrid>
        <w:gridCol w:w="10034"/>
      </w:tblGrid>
      <w:tr w:rsidR="00722F96" w:rsidRPr="00920B72" w14:paraId="4D43A25B" w14:textId="77777777" w:rsidTr="00722F96">
        <w:trPr>
          <w:trHeight w:val="170"/>
        </w:trPr>
        <w:tc>
          <w:tcPr>
            <w:tcW w:w="5000" w:type="pct"/>
          </w:tcPr>
          <w:p w14:paraId="08455C76" w14:textId="77777777" w:rsidR="00722F96" w:rsidRPr="00920B72" w:rsidRDefault="00722F96" w:rsidP="00CC30DD">
            <w:pPr>
              <w:ind w:left="87" w:right="202"/>
              <w:jc w:val="both"/>
              <w:rPr>
                <w:rFonts w:ascii="Times New Roman" w:hAnsi="Times New Roman" w:cs="Times New Roman"/>
                <w:b/>
                <w:bCs/>
                <w:color w:val="365F91"/>
                <w:sz w:val="28"/>
                <w:szCs w:val="28"/>
              </w:rPr>
            </w:pPr>
            <w:r w:rsidRPr="00920B72">
              <w:rPr>
                <w:rFonts w:ascii="Times New Roman" w:hAnsi="Times New Roman" w:cs="Times New Roman"/>
                <w:b/>
                <w:color w:val="365F91"/>
                <w:sz w:val="28"/>
              </w:rPr>
              <w:lastRenderedPageBreak/>
              <w:t>Ievads IMPEL</w:t>
            </w:r>
          </w:p>
          <w:p w14:paraId="67F8D6F5" w14:textId="77777777" w:rsidR="00722F96" w:rsidRPr="00920B72" w:rsidRDefault="00722F96" w:rsidP="00CC30DD">
            <w:pPr>
              <w:ind w:left="87" w:right="202"/>
              <w:jc w:val="both"/>
              <w:rPr>
                <w:rFonts w:ascii="Times New Roman" w:hAnsi="Times New Roman" w:cs="Times New Roman"/>
                <w:color w:val="auto"/>
                <w:sz w:val="22"/>
              </w:rPr>
            </w:pPr>
          </w:p>
          <w:p w14:paraId="505B68C4" w14:textId="77777777" w:rsidR="00722F96" w:rsidRPr="00920B72" w:rsidRDefault="00722F96" w:rsidP="00722F96">
            <w:pPr>
              <w:ind w:left="87" w:right="202"/>
              <w:jc w:val="both"/>
              <w:rPr>
                <w:rFonts w:ascii="Times New Roman" w:hAnsi="Times New Roman" w:cs="Times New Roman"/>
                <w:color w:val="auto"/>
                <w:sz w:val="22"/>
              </w:rPr>
            </w:pPr>
            <w:r w:rsidRPr="00920B72">
              <w:rPr>
                <w:rFonts w:ascii="Times New Roman" w:hAnsi="Times New Roman" w:cs="Times New Roman"/>
                <w:color w:val="auto"/>
                <w:sz w:val="22"/>
              </w:rPr>
              <w:t>Eiropas Savienības tīkls vides tiesību aktu īstenošanai un ieviešanai (IMPEL) ir starptautiska bezpeļņas asociācija, kurā apvienojušās ES dalībvalstu, Eiropas Savienības pievienošanās un kandidātvalstu un EEZ valstu vides aizsardzības iestādes. Asociācija ir reģistrēta Beļģijā, un tās juridiskā adrese ir Briselē, Beļģijā.</w:t>
            </w:r>
          </w:p>
          <w:p w14:paraId="5DCF1964" w14:textId="77777777" w:rsidR="00722F96" w:rsidRPr="00920B72" w:rsidRDefault="00722F96" w:rsidP="00722F96">
            <w:pPr>
              <w:ind w:left="87" w:right="202"/>
              <w:jc w:val="both"/>
              <w:rPr>
                <w:rFonts w:ascii="Times New Roman" w:hAnsi="Times New Roman" w:cs="Times New Roman"/>
                <w:color w:val="auto"/>
                <w:sz w:val="22"/>
              </w:rPr>
            </w:pPr>
          </w:p>
          <w:p w14:paraId="6D0E0AA2" w14:textId="77777777" w:rsidR="00722F96" w:rsidRPr="00920B72" w:rsidRDefault="00722F96" w:rsidP="00722F96">
            <w:pPr>
              <w:ind w:left="87" w:right="202"/>
              <w:jc w:val="both"/>
              <w:rPr>
                <w:rFonts w:ascii="Times New Roman" w:hAnsi="Times New Roman" w:cs="Times New Roman"/>
                <w:color w:val="auto"/>
                <w:sz w:val="22"/>
              </w:rPr>
            </w:pPr>
            <w:r w:rsidRPr="00920B72">
              <w:rPr>
                <w:rFonts w:ascii="Times New Roman" w:hAnsi="Times New Roman" w:cs="Times New Roman"/>
                <w:color w:val="auto"/>
                <w:sz w:val="22"/>
              </w:rPr>
              <w:t>IMPEL tika izveidots 1992. gadā kā neformāls Eiropas regulatoru un iestāžu tīkls, kas nodarbojas ar vides tiesību aktu īstenošanu un ieviešanu. Tīkla mērķis ir radīt vajadzīgo impulsu Eiropas Kopienā, lai veiktu efektīvāku vides tiesību aktu piemērošanas nodrošināšanu. IMPEL darbības pamatā ir izpratnes veicināšana, spēju veidošana un informācijas un pieredzes apmaiņa par īstenošanu, ieviešanu un starptautisko sadarbību ieviešanas jomā, kā arī Eiropas vides tiesību aktu praktiskās pielietojamības un izpildāmības veicināšana un atbalstīšana.</w:t>
            </w:r>
          </w:p>
          <w:p w14:paraId="4EBAEBFA" w14:textId="77777777" w:rsidR="00722F96" w:rsidRPr="00920B72" w:rsidRDefault="00722F96" w:rsidP="00722F96">
            <w:pPr>
              <w:ind w:left="87" w:right="202"/>
              <w:jc w:val="both"/>
              <w:rPr>
                <w:rFonts w:ascii="Times New Roman" w:hAnsi="Times New Roman" w:cs="Times New Roman"/>
                <w:color w:val="auto"/>
                <w:sz w:val="22"/>
              </w:rPr>
            </w:pPr>
          </w:p>
          <w:p w14:paraId="73FBAADC" w14:textId="77777777" w:rsidR="00722F96" w:rsidRPr="00920B72" w:rsidRDefault="00722F96" w:rsidP="00722F96">
            <w:pPr>
              <w:ind w:left="87" w:right="202"/>
              <w:jc w:val="both"/>
              <w:rPr>
                <w:rFonts w:ascii="Times New Roman" w:hAnsi="Times New Roman" w:cs="Times New Roman"/>
                <w:color w:val="auto"/>
                <w:sz w:val="22"/>
              </w:rPr>
            </w:pPr>
            <w:r w:rsidRPr="00920B72">
              <w:rPr>
                <w:rFonts w:ascii="Times New Roman" w:hAnsi="Times New Roman" w:cs="Times New Roman"/>
                <w:color w:val="auto"/>
                <w:sz w:val="22"/>
              </w:rPr>
              <w:t>Iepriekšējo gadu laikā, IMPEL ir kļuvusi par nozīmīgu un plaši pazīstamu organizāciju, kas minēta vairākos ES likumdošanas un politikas dokumentos, piemēram, 7. Vides rīcības programmā un Ieteikumā par minimālajiem vides pārbaužu kritērijiem.</w:t>
            </w:r>
          </w:p>
          <w:p w14:paraId="18D6C059" w14:textId="77777777" w:rsidR="00722F96" w:rsidRPr="00920B72" w:rsidRDefault="00722F96" w:rsidP="00722F96">
            <w:pPr>
              <w:ind w:left="87" w:right="202"/>
              <w:jc w:val="both"/>
              <w:rPr>
                <w:rFonts w:ascii="Times New Roman" w:hAnsi="Times New Roman" w:cs="Times New Roman"/>
                <w:color w:val="auto"/>
                <w:sz w:val="22"/>
              </w:rPr>
            </w:pPr>
          </w:p>
          <w:p w14:paraId="019DC4B7" w14:textId="77777777" w:rsidR="00722F96" w:rsidRPr="00920B72" w:rsidRDefault="00722F96" w:rsidP="00722F96">
            <w:pPr>
              <w:ind w:left="87" w:right="202"/>
              <w:jc w:val="both"/>
              <w:rPr>
                <w:rFonts w:ascii="Times New Roman" w:hAnsi="Times New Roman" w:cs="Times New Roman"/>
                <w:color w:val="auto"/>
                <w:sz w:val="22"/>
              </w:rPr>
            </w:pPr>
            <w:r w:rsidRPr="00920B72">
              <w:rPr>
                <w:rFonts w:ascii="Times New Roman" w:hAnsi="Times New Roman" w:cs="Times New Roman"/>
                <w:color w:val="auto"/>
                <w:sz w:val="22"/>
              </w:rPr>
              <w:t>IMPEL dalībnieku zināšanas un pieredze padara šo tīklu unikāli kvalificētu, lai strādātu gan pie ES vides tiesību aktu tehniskajiem, gan regulatīvajiem aspektiem.</w:t>
            </w:r>
          </w:p>
          <w:p w14:paraId="1C9064AB" w14:textId="77777777" w:rsidR="00722F96" w:rsidRPr="00920B72" w:rsidRDefault="00722F96" w:rsidP="00722F96">
            <w:pPr>
              <w:ind w:left="87" w:right="202"/>
              <w:jc w:val="both"/>
              <w:rPr>
                <w:rFonts w:ascii="Times New Roman" w:hAnsi="Times New Roman" w:cs="Times New Roman"/>
                <w:color w:val="auto"/>
                <w:sz w:val="22"/>
              </w:rPr>
            </w:pPr>
          </w:p>
          <w:p w14:paraId="6A72B2D6" w14:textId="77777777" w:rsidR="00722F96" w:rsidRPr="00920B72" w:rsidRDefault="00722F96" w:rsidP="00722F96">
            <w:pPr>
              <w:ind w:left="87" w:right="202"/>
              <w:jc w:val="both"/>
              <w:rPr>
                <w:rFonts w:ascii="Times New Roman" w:hAnsi="Times New Roman" w:cs="Times New Roman"/>
                <w:color w:val="auto"/>
                <w:sz w:val="22"/>
              </w:rPr>
            </w:pPr>
            <w:r w:rsidRPr="00920B72">
              <w:rPr>
                <w:rFonts w:ascii="Times New Roman" w:hAnsi="Times New Roman" w:cs="Times New Roman"/>
                <w:color w:val="auto"/>
                <w:sz w:val="22"/>
              </w:rPr>
              <w:t xml:space="preserve">Informācija par IMPEL tīklu ir pieejama arī tīmekļa vietnē: </w:t>
            </w:r>
            <w:r w:rsidRPr="00920B72">
              <w:rPr>
                <w:rFonts w:ascii="Times New Roman" w:hAnsi="Times New Roman" w:cs="Times New Roman"/>
                <w:color w:val="0000CC"/>
                <w:sz w:val="22"/>
                <w:u w:val="single"/>
              </w:rPr>
              <w:t>www.impel.eu</w:t>
            </w:r>
          </w:p>
        </w:tc>
      </w:tr>
    </w:tbl>
    <w:p w14:paraId="36B860B7" w14:textId="77777777" w:rsidR="00722F96" w:rsidRPr="00920B72" w:rsidRDefault="00722F96" w:rsidP="00722F96">
      <w:pPr>
        <w:pStyle w:val="1"/>
        <w:jc w:val="both"/>
        <w:rPr>
          <w:rStyle w:val="a"/>
          <w:rFonts w:ascii="Times New Roman" w:hAnsi="Times New Roman" w:cs="Times New Roman"/>
          <w:color w:val="auto"/>
        </w:rPr>
      </w:pPr>
    </w:p>
    <w:p w14:paraId="5A631649" w14:textId="77777777" w:rsidR="00722F96" w:rsidRPr="00920B72" w:rsidRDefault="00722F96" w:rsidP="00722F96">
      <w:pPr>
        <w:pStyle w:val="1"/>
        <w:jc w:val="both"/>
        <w:rPr>
          <w:rStyle w:val="a"/>
          <w:rFonts w:ascii="Times New Roman" w:hAnsi="Times New Roman" w:cs="Times New Roman"/>
          <w:color w:val="auto"/>
        </w:rPr>
      </w:pPr>
    </w:p>
    <w:p w14:paraId="265AC523" w14:textId="77777777" w:rsidR="00722F96" w:rsidRPr="00920B72" w:rsidRDefault="00722F96" w:rsidP="00722F96">
      <w:pPr>
        <w:pStyle w:val="1"/>
        <w:jc w:val="both"/>
        <w:rPr>
          <w:rStyle w:val="a"/>
          <w:rFonts w:ascii="Times New Roman" w:hAnsi="Times New Roman" w:cs="Times New Roman"/>
          <w:color w:val="auto"/>
        </w:rPr>
      </w:pPr>
    </w:p>
    <w:p w14:paraId="0349A8A9" w14:textId="77777777" w:rsidR="00722F96" w:rsidRPr="00920B72" w:rsidRDefault="00722F96" w:rsidP="00722F96">
      <w:pPr>
        <w:pStyle w:val="1"/>
        <w:jc w:val="both"/>
        <w:rPr>
          <w:rStyle w:val="a"/>
          <w:rFonts w:ascii="Times New Roman" w:hAnsi="Times New Roman" w:cs="Times New Roman"/>
          <w:color w:val="auto"/>
        </w:rPr>
      </w:pPr>
    </w:p>
    <w:p w14:paraId="3BD7FFCF" w14:textId="77777777" w:rsidR="00722F96" w:rsidRPr="00920B72" w:rsidRDefault="00722F96" w:rsidP="00722F96">
      <w:pPr>
        <w:pStyle w:val="1"/>
        <w:jc w:val="both"/>
        <w:rPr>
          <w:rStyle w:val="a"/>
          <w:rFonts w:ascii="Times New Roman" w:hAnsi="Times New Roman" w:cs="Times New Roman"/>
          <w:color w:val="auto"/>
        </w:rPr>
      </w:pPr>
    </w:p>
    <w:p w14:paraId="687D8CAE" w14:textId="77777777" w:rsidR="00722F96" w:rsidRPr="00920B72" w:rsidRDefault="00722F96" w:rsidP="00722F96">
      <w:pPr>
        <w:pStyle w:val="1"/>
        <w:jc w:val="both"/>
        <w:rPr>
          <w:rStyle w:val="a"/>
          <w:rFonts w:ascii="Times New Roman" w:hAnsi="Times New Roman" w:cs="Times New Roman"/>
          <w:color w:val="auto"/>
        </w:rPr>
      </w:pPr>
    </w:p>
    <w:p w14:paraId="338ACFF2" w14:textId="77777777" w:rsidR="00722F96" w:rsidRPr="00920B72" w:rsidRDefault="00722F96" w:rsidP="00722F96">
      <w:pPr>
        <w:pStyle w:val="1"/>
        <w:jc w:val="both"/>
        <w:rPr>
          <w:rStyle w:val="a"/>
          <w:rFonts w:ascii="Times New Roman" w:hAnsi="Times New Roman" w:cs="Times New Roman"/>
          <w:color w:val="auto"/>
        </w:rPr>
      </w:pPr>
    </w:p>
    <w:p w14:paraId="6F583D7E" w14:textId="77777777" w:rsidR="00722F96" w:rsidRPr="00920B72" w:rsidRDefault="00722F96" w:rsidP="00722F96">
      <w:pPr>
        <w:pStyle w:val="1"/>
        <w:jc w:val="both"/>
        <w:rPr>
          <w:rStyle w:val="a"/>
          <w:rFonts w:ascii="Times New Roman" w:hAnsi="Times New Roman" w:cs="Times New Roman"/>
          <w:color w:val="auto"/>
        </w:rPr>
      </w:pPr>
    </w:p>
    <w:p w14:paraId="273C0F06" w14:textId="77777777" w:rsidR="00722F96" w:rsidRPr="00920B72" w:rsidRDefault="00722F96" w:rsidP="00722F96">
      <w:pPr>
        <w:pStyle w:val="1"/>
        <w:jc w:val="both"/>
        <w:rPr>
          <w:rStyle w:val="a"/>
          <w:rFonts w:ascii="Times New Roman" w:hAnsi="Times New Roman" w:cs="Times New Roman"/>
          <w:color w:val="auto"/>
        </w:rPr>
      </w:pPr>
    </w:p>
    <w:p w14:paraId="46192395" w14:textId="77777777" w:rsidR="00722F96" w:rsidRPr="00920B72" w:rsidRDefault="00722F96" w:rsidP="00722F96">
      <w:pPr>
        <w:pStyle w:val="1"/>
        <w:jc w:val="both"/>
        <w:rPr>
          <w:rStyle w:val="a"/>
          <w:rFonts w:ascii="Times New Roman" w:hAnsi="Times New Roman" w:cs="Times New Roman"/>
          <w:color w:val="auto"/>
        </w:rPr>
      </w:pPr>
    </w:p>
    <w:p w14:paraId="4D76F321" w14:textId="77777777" w:rsidR="00722F96" w:rsidRPr="00920B72" w:rsidRDefault="00722F96" w:rsidP="00722F96">
      <w:pPr>
        <w:pStyle w:val="1"/>
        <w:jc w:val="both"/>
        <w:rPr>
          <w:rStyle w:val="a"/>
          <w:rFonts w:ascii="Times New Roman" w:hAnsi="Times New Roman" w:cs="Times New Roman"/>
          <w:color w:val="auto"/>
        </w:rPr>
      </w:pPr>
    </w:p>
    <w:p w14:paraId="675A1752" w14:textId="77777777" w:rsidR="00722F96" w:rsidRPr="00920B72" w:rsidRDefault="00722F96" w:rsidP="00722F96">
      <w:pPr>
        <w:pStyle w:val="1"/>
        <w:jc w:val="both"/>
        <w:rPr>
          <w:rStyle w:val="a"/>
          <w:rFonts w:ascii="Times New Roman" w:hAnsi="Times New Roman" w:cs="Times New Roman"/>
          <w:color w:val="auto"/>
        </w:rPr>
      </w:pPr>
    </w:p>
    <w:p w14:paraId="063D98EF" w14:textId="77777777" w:rsidR="00722F96" w:rsidRPr="00920B72" w:rsidRDefault="00722F96" w:rsidP="00722F96">
      <w:pPr>
        <w:pStyle w:val="1"/>
        <w:jc w:val="both"/>
        <w:rPr>
          <w:rStyle w:val="a"/>
          <w:rFonts w:ascii="Times New Roman" w:hAnsi="Times New Roman" w:cs="Times New Roman"/>
          <w:color w:val="auto"/>
        </w:rPr>
      </w:pPr>
    </w:p>
    <w:p w14:paraId="0420AAC5"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Ieteicamā atsauce:</w:t>
      </w:r>
    </w:p>
    <w:p w14:paraId="744405E7" w14:textId="77777777" w:rsidR="009A4E07" w:rsidRPr="00920B72" w:rsidRDefault="009A4E07" w:rsidP="00722F96">
      <w:pPr>
        <w:pStyle w:val="1"/>
        <w:jc w:val="both"/>
        <w:rPr>
          <w:rStyle w:val="a"/>
          <w:rFonts w:ascii="Times New Roman" w:hAnsi="Times New Roman" w:cs="Times New Roman"/>
          <w:color w:val="auto"/>
        </w:rPr>
      </w:pPr>
      <w:proofErr w:type="spellStart"/>
      <w:r w:rsidRPr="00920B72">
        <w:rPr>
          <w:rStyle w:val="a"/>
          <w:rFonts w:ascii="Times New Roman" w:hAnsi="Times New Roman" w:cs="Times New Roman"/>
          <w:color w:val="auto"/>
        </w:rPr>
        <w:t>Falkoni</w:t>
      </w:r>
      <w:proofErr w:type="spellEnd"/>
      <w:r w:rsidRPr="00920B72">
        <w:rPr>
          <w:rStyle w:val="a"/>
          <w:rFonts w:ascii="Times New Roman" w:hAnsi="Times New Roman" w:cs="Times New Roman"/>
          <w:color w:val="auto"/>
        </w:rPr>
        <w:t xml:space="preserve"> M. (</w:t>
      </w:r>
      <w:proofErr w:type="spellStart"/>
      <w:r w:rsidRPr="00920B72">
        <w:rPr>
          <w:rStyle w:val="a"/>
          <w:rFonts w:ascii="Times New Roman" w:hAnsi="Times New Roman" w:cs="Times New Roman"/>
          <w:color w:val="auto"/>
        </w:rPr>
        <w:t>Falconi</w:t>
      </w:r>
      <w:proofErr w:type="spellEnd"/>
      <w:r w:rsidRPr="00920B72">
        <w:rPr>
          <w:rStyle w:val="a"/>
          <w:rFonts w:ascii="Times New Roman" w:hAnsi="Times New Roman" w:cs="Times New Roman"/>
          <w:color w:val="auto"/>
        </w:rPr>
        <w:t xml:space="preserve"> M.) u.c. (2025), Monogrāfija par termisko desorbciju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IMPEL, KOPĒJAIS FORUMS, EIONET, NICOLE ziņojums Nr. 2022/11 ISTD, 342 lappuses. Brisele, ISBN 978-2-931225-35-6</w:t>
      </w:r>
    </w:p>
    <w:p w14:paraId="70A373EA" w14:textId="77777777" w:rsidR="00722F96" w:rsidRPr="00920B72" w:rsidRDefault="00722F96" w:rsidP="00722F96">
      <w:pPr>
        <w:pStyle w:val="1"/>
        <w:jc w:val="both"/>
        <w:rPr>
          <w:rFonts w:ascii="Times New Roman" w:hAnsi="Times New Roman" w:cs="Times New Roman"/>
          <w:color w:val="auto"/>
        </w:rPr>
      </w:pPr>
    </w:p>
    <w:p w14:paraId="49A2C1BB" w14:textId="77777777" w:rsidR="009A4E07" w:rsidRPr="00920B72" w:rsidRDefault="009A4E07" w:rsidP="00722F96">
      <w:pPr>
        <w:pStyle w:val="40"/>
        <w:ind w:firstLine="0"/>
        <w:jc w:val="both"/>
        <w:rPr>
          <w:rStyle w:val="4"/>
          <w:rFonts w:ascii="Times New Roman" w:hAnsi="Times New Roman" w:cs="Times New Roman"/>
          <w:color w:val="auto"/>
          <w:sz w:val="22"/>
          <w:szCs w:val="22"/>
        </w:rPr>
      </w:pPr>
      <w:r w:rsidRPr="00920B72">
        <w:rPr>
          <w:rStyle w:val="4"/>
          <w:rFonts w:ascii="Times New Roman" w:hAnsi="Times New Roman" w:cs="Times New Roman"/>
          <w:color w:val="auto"/>
          <w:sz w:val="22"/>
        </w:rPr>
        <w:t>ISBN 978-2-931225-35-6</w:t>
      </w:r>
    </w:p>
    <w:p w14:paraId="03EF082A" w14:textId="20A4C366" w:rsidR="00722F96" w:rsidRPr="00920B72" w:rsidRDefault="00722F96" w:rsidP="00722F96">
      <w:pPr>
        <w:pStyle w:val="40"/>
        <w:ind w:firstLine="0"/>
        <w:jc w:val="both"/>
        <w:rPr>
          <w:rFonts w:ascii="Times New Roman" w:hAnsi="Times New Roman" w:cs="Times New Roman"/>
          <w:color w:val="auto"/>
          <w:sz w:val="22"/>
          <w:szCs w:val="22"/>
        </w:rPr>
      </w:pPr>
      <w:r w:rsidRPr="00920B72">
        <w:rPr>
          <w:rStyle w:val="4"/>
          <w:rFonts w:ascii="Times New Roman" w:hAnsi="Times New Roman" w:cs="Times New Roman"/>
          <w:color w:val="auto"/>
          <w:sz w:val="22"/>
        </w:rPr>
        <w:t>/</w:t>
      </w:r>
      <w:r w:rsidR="003B34B7" w:rsidRPr="003B34B7">
        <w:rPr>
          <w:rStyle w:val="4"/>
          <w:rFonts w:ascii="Times New Roman" w:hAnsi="Times New Roman" w:cs="Times New Roman"/>
          <w:i/>
          <w:iCs/>
          <w:color w:val="auto"/>
          <w:sz w:val="22"/>
        </w:rPr>
        <w:t>Svītrkods</w:t>
      </w:r>
      <w:r w:rsidRPr="00920B72">
        <w:rPr>
          <w:rStyle w:val="4"/>
          <w:rFonts w:ascii="Times New Roman" w:hAnsi="Times New Roman" w:cs="Times New Roman"/>
          <w:color w:val="auto"/>
          <w:sz w:val="22"/>
        </w:rPr>
        <w:t>/</w:t>
      </w:r>
    </w:p>
    <w:p w14:paraId="0418F5F3" w14:textId="77777777" w:rsidR="00722F96" w:rsidRPr="00920B72" w:rsidRDefault="009A4E07" w:rsidP="00722F96">
      <w:pPr>
        <w:pStyle w:val="50"/>
        <w:ind w:firstLine="0"/>
        <w:jc w:val="both"/>
        <w:rPr>
          <w:rStyle w:val="5"/>
          <w:rFonts w:ascii="Times New Roman" w:hAnsi="Times New Roman" w:cs="Times New Roman"/>
          <w:color w:val="auto"/>
          <w:sz w:val="22"/>
          <w:szCs w:val="22"/>
        </w:rPr>
      </w:pPr>
      <w:r w:rsidRPr="00920B72">
        <w:rPr>
          <w:rStyle w:val="5"/>
          <w:rFonts w:ascii="Times New Roman" w:hAnsi="Times New Roman" w:cs="Times New Roman"/>
          <w:color w:val="auto"/>
          <w:sz w:val="22"/>
        </w:rPr>
        <w:t>9 782931225356</w:t>
      </w:r>
    </w:p>
    <w:p w14:paraId="4CA011B7" w14:textId="77777777" w:rsidR="009A4E07" w:rsidRPr="00920B72" w:rsidRDefault="009A4E07" w:rsidP="00722F96">
      <w:pPr>
        <w:pStyle w:val="50"/>
        <w:ind w:firstLine="0"/>
        <w:jc w:val="both"/>
        <w:rPr>
          <w:rFonts w:ascii="Times New Roman" w:hAnsi="Times New Roman" w:cs="Times New Roman"/>
          <w:color w:val="auto"/>
          <w:sz w:val="22"/>
          <w:szCs w:val="22"/>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3166"/>
        <w:gridCol w:w="1374"/>
        <w:gridCol w:w="185"/>
        <w:gridCol w:w="1905"/>
        <w:gridCol w:w="248"/>
        <w:gridCol w:w="3192"/>
      </w:tblGrid>
      <w:tr w:rsidR="00722F96" w:rsidRPr="00920B72" w14:paraId="58015A06" w14:textId="77777777" w:rsidTr="00F770F2">
        <w:trPr>
          <w:trHeight w:val="170"/>
        </w:trPr>
        <w:tc>
          <w:tcPr>
            <w:tcW w:w="3415" w:type="pct"/>
            <w:gridSpan w:val="5"/>
            <w:tcBorders>
              <w:top w:val="single" w:sz="4" w:space="0" w:color="auto"/>
              <w:left w:val="single" w:sz="4" w:space="0" w:color="auto"/>
            </w:tcBorders>
          </w:tcPr>
          <w:p w14:paraId="33D47A4A"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lastRenderedPageBreak/>
              <w:t>Ziņojuma nosaukums:</w:t>
            </w:r>
          </w:p>
          <w:p w14:paraId="7964366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Monogrāfija par termisko desorbciju </w:t>
            </w:r>
            <w:proofErr w:type="spellStart"/>
            <w:r w:rsidRPr="00920B72">
              <w:rPr>
                <w:rFonts w:ascii="Times New Roman" w:hAnsi="Times New Roman" w:cs="Times New Roman"/>
                <w:color w:val="auto"/>
                <w:sz w:val="20"/>
              </w:rPr>
              <w:t>in</w:t>
            </w:r>
            <w:proofErr w:type="spellEnd"/>
            <w:r w:rsidRPr="00920B72">
              <w:rPr>
                <w:rFonts w:ascii="Times New Roman" w:hAnsi="Times New Roman" w:cs="Times New Roman"/>
                <w:color w:val="auto"/>
                <w:sz w:val="20"/>
              </w:rPr>
              <w:t xml:space="preserve"> situ (ISTD)</w:t>
            </w:r>
          </w:p>
          <w:p w14:paraId="14891A17" w14:textId="77777777" w:rsidR="00F770F2" w:rsidRPr="00920B72" w:rsidRDefault="00F770F2" w:rsidP="00F770F2">
            <w:pPr>
              <w:rPr>
                <w:rFonts w:ascii="Times New Roman" w:hAnsi="Times New Roman" w:cs="Times New Roman"/>
                <w:color w:val="auto"/>
                <w:sz w:val="20"/>
                <w:szCs w:val="20"/>
              </w:rPr>
            </w:pPr>
          </w:p>
        </w:tc>
        <w:tc>
          <w:tcPr>
            <w:tcW w:w="1585" w:type="pct"/>
            <w:tcBorders>
              <w:top w:val="single" w:sz="4" w:space="0" w:color="auto"/>
              <w:left w:val="single" w:sz="4" w:space="0" w:color="auto"/>
              <w:right w:val="single" w:sz="4" w:space="0" w:color="auto"/>
            </w:tcBorders>
          </w:tcPr>
          <w:p w14:paraId="6ABAAF35"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t>Ziņojuma numurs:</w:t>
            </w:r>
          </w:p>
          <w:p w14:paraId="16E06FB4"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2022/11 ISTD EN</w:t>
            </w:r>
          </w:p>
          <w:p w14:paraId="3B2A1200" w14:textId="77777777" w:rsidR="00F770F2" w:rsidRPr="00920B72" w:rsidRDefault="00F770F2" w:rsidP="00F770F2">
            <w:pPr>
              <w:rPr>
                <w:rFonts w:ascii="Times New Roman" w:hAnsi="Times New Roman" w:cs="Times New Roman"/>
                <w:color w:val="auto"/>
                <w:sz w:val="20"/>
                <w:szCs w:val="20"/>
                <w:lang w:val="en-GB"/>
              </w:rPr>
            </w:pPr>
          </w:p>
        </w:tc>
      </w:tr>
      <w:tr w:rsidR="00722F96" w:rsidRPr="00920B72" w14:paraId="71573A1D" w14:textId="77777777" w:rsidTr="00F770F2">
        <w:trPr>
          <w:trHeight w:val="170"/>
        </w:trPr>
        <w:tc>
          <w:tcPr>
            <w:tcW w:w="3415" w:type="pct"/>
            <w:gridSpan w:val="5"/>
            <w:tcBorders>
              <w:top w:val="single" w:sz="4" w:space="0" w:color="auto"/>
              <w:left w:val="single" w:sz="4" w:space="0" w:color="auto"/>
              <w:bottom w:val="single" w:sz="4" w:space="0" w:color="auto"/>
            </w:tcBorders>
          </w:tcPr>
          <w:p w14:paraId="46E771B8" w14:textId="77777777" w:rsidR="009A4E07" w:rsidRPr="00920B72" w:rsidRDefault="009A4E07" w:rsidP="00F770F2">
            <w:pPr>
              <w:rPr>
                <w:rFonts w:ascii="Times New Roman" w:hAnsi="Times New Roman" w:cs="Times New Roman"/>
                <w:bCs/>
                <w:color w:val="auto"/>
                <w:sz w:val="20"/>
                <w:szCs w:val="20"/>
              </w:rPr>
            </w:pPr>
            <w:r w:rsidRPr="00920B72">
              <w:rPr>
                <w:rFonts w:ascii="Times New Roman" w:hAnsi="Times New Roman" w:cs="Times New Roman"/>
                <w:b/>
                <w:color w:val="auto"/>
                <w:sz w:val="20"/>
              </w:rPr>
              <w:t>IMPEL Ģenerālās asamblejas sanāksmē pieņemtais ziņojums</w:t>
            </w:r>
            <w:r w:rsidRPr="00920B72">
              <w:rPr>
                <w:rFonts w:ascii="Times New Roman" w:hAnsi="Times New Roman" w:cs="Times New Roman"/>
                <w:color w:val="auto"/>
                <w:sz w:val="20"/>
              </w:rPr>
              <w:t>:</w:t>
            </w:r>
          </w:p>
          <w:p w14:paraId="38027C02"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Budapešta, 2024. gada 27.-29. novembris</w:t>
            </w:r>
          </w:p>
        </w:tc>
        <w:tc>
          <w:tcPr>
            <w:tcW w:w="1585" w:type="pct"/>
            <w:tcBorders>
              <w:top w:val="single" w:sz="4" w:space="0" w:color="auto"/>
              <w:left w:val="single" w:sz="4" w:space="0" w:color="auto"/>
              <w:bottom w:val="single" w:sz="4" w:space="0" w:color="auto"/>
              <w:right w:val="single" w:sz="4" w:space="0" w:color="auto"/>
            </w:tcBorders>
          </w:tcPr>
          <w:p w14:paraId="525C1C3C" w14:textId="77777777" w:rsidR="009A4E07" w:rsidRPr="00920B72" w:rsidRDefault="009A4E07" w:rsidP="00F770F2">
            <w:pPr>
              <w:rPr>
                <w:rFonts w:ascii="Times New Roman" w:hAnsi="Times New Roman" w:cs="Times New Roman"/>
                <w:bCs/>
                <w:color w:val="auto"/>
                <w:sz w:val="20"/>
                <w:szCs w:val="20"/>
              </w:rPr>
            </w:pPr>
            <w:r w:rsidRPr="00920B72">
              <w:rPr>
                <w:rFonts w:ascii="Times New Roman" w:hAnsi="Times New Roman" w:cs="Times New Roman"/>
                <w:b/>
                <w:color w:val="auto"/>
                <w:sz w:val="20"/>
              </w:rPr>
              <w:t xml:space="preserve">Kopējais lappušu skaits: </w:t>
            </w:r>
            <w:r w:rsidRPr="00920B72">
              <w:rPr>
                <w:rFonts w:ascii="Times New Roman" w:hAnsi="Times New Roman" w:cs="Times New Roman"/>
                <w:color w:val="auto"/>
                <w:sz w:val="20"/>
              </w:rPr>
              <w:t>342</w:t>
            </w:r>
          </w:p>
          <w:p w14:paraId="32B41CE3" w14:textId="77777777" w:rsidR="00F770F2" w:rsidRPr="00920B72" w:rsidRDefault="00F770F2" w:rsidP="00F770F2">
            <w:pPr>
              <w:rPr>
                <w:rFonts w:ascii="Times New Roman" w:hAnsi="Times New Roman" w:cs="Times New Roman"/>
                <w:bCs/>
                <w:color w:val="auto"/>
                <w:sz w:val="20"/>
                <w:szCs w:val="20"/>
                <w:lang w:val="fr-FR"/>
              </w:rPr>
            </w:pPr>
          </w:p>
          <w:p w14:paraId="42C50A4E" w14:textId="77777777" w:rsidR="009A4E07" w:rsidRPr="00920B72" w:rsidRDefault="009A4E07" w:rsidP="00F770F2">
            <w:pPr>
              <w:rPr>
                <w:rFonts w:ascii="Times New Roman" w:hAnsi="Times New Roman" w:cs="Times New Roman"/>
                <w:bCs/>
                <w:color w:val="auto"/>
                <w:sz w:val="20"/>
                <w:szCs w:val="20"/>
              </w:rPr>
            </w:pPr>
            <w:r w:rsidRPr="00920B72">
              <w:rPr>
                <w:rFonts w:ascii="Times New Roman" w:hAnsi="Times New Roman" w:cs="Times New Roman"/>
                <w:b/>
                <w:color w:val="auto"/>
                <w:sz w:val="20"/>
              </w:rPr>
              <w:t xml:space="preserve">Ziņojums: </w:t>
            </w:r>
            <w:r w:rsidRPr="00920B72">
              <w:rPr>
                <w:rFonts w:ascii="Times New Roman" w:hAnsi="Times New Roman" w:cs="Times New Roman"/>
                <w:color w:val="auto"/>
                <w:sz w:val="20"/>
              </w:rPr>
              <w:t>56 lappuses</w:t>
            </w:r>
          </w:p>
          <w:p w14:paraId="1C292403" w14:textId="77777777" w:rsidR="009A4E07" w:rsidRPr="00920B72" w:rsidRDefault="009A4E07" w:rsidP="00F770F2">
            <w:pPr>
              <w:rPr>
                <w:rFonts w:ascii="Times New Roman" w:hAnsi="Times New Roman" w:cs="Times New Roman"/>
                <w:bCs/>
                <w:color w:val="auto"/>
                <w:sz w:val="20"/>
                <w:szCs w:val="20"/>
              </w:rPr>
            </w:pPr>
            <w:r w:rsidRPr="00920B72">
              <w:rPr>
                <w:rFonts w:ascii="Times New Roman" w:hAnsi="Times New Roman" w:cs="Times New Roman"/>
                <w:b/>
                <w:color w:val="auto"/>
                <w:sz w:val="20"/>
              </w:rPr>
              <w:t xml:space="preserve">Pielikumi: </w:t>
            </w:r>
            <w:r w:rsidRPr="00920B72">
              <w:rPr>
                <w:rFonts w:ascii="Times New Roman" w:hAnsi="Times New Roman" w:cs="Times New Roman"/>
                <w:color w:val="auto"/>
                <w:sz w:val="20"/>
              </w:rPr>
              <w:t>286 lappuses</w:t>
            </w:r>
          </w:p>
        </w:tc>
      </w:tr>
      <w:tr w:rsidR="00722F96" w:rsidRPr="00920B72" w14:paraId="2B171A61" w14:textId="77777777" w:rsidTr="00F770F2">
        <w:trPr>
          <w:trHeight w:val="170"/>
        </w:trPr>
        <w:tc>
          <w:tcPr>
            <w:tcW w:w="5000" w:type="pct"/>
            <w:gridSpan w:val="6"/>
            <w:tcBorders>
              <w:top w:val="single" w:sz="4" w:space="0" w:color="auto"/>
              <w:left w:val="single" w:sz="4" w:space="0" w:color="auto"/>
              <w:right w:val="single" w:sz="4" w:space="0" w:color="auto"/>
            </w:tcBorders>
          </w:tcPr>
          <w:p w14:paraId="3A5D5F20"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t>Projektu vadītāji:</w:t>
            </w:r>
          </w:p>
        </w:tc>
      </w:tr>
      <w:tr w:rsidR="00722F96" w:rsidRPr="00920B72" w14:paraId="33C60F7B" w14:textId="77777777" w:rsidTr="00920B72">
        <w:trPr>
          <w:trHeight w:val="170"/>
        </w:trPr>
        <w:tc>
          <w:tcPr>
            <w:tcW w:w="2254" w:type="pct"/>
            <w:gridSpan w:val="2"/>
            <w:tcBorders>
              <w:left w:val="single" w:sz="4" w:space="0" w:color="auto"/>
            </w:tcBorders>
          </w:tcPr>
          <w:p w14:paraId="305BC738"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Marko </w:t>
            </w:r>
            <w:proofErr w:type="spellStart"/>
            <w:r w:rsidRPr="00920B72">
              <w:rPr>
                <w:rFonts w:ascii="Times New Roman" w:hAnsi="Times New Roman" w:cs="Times New Roman"/>
                <w:color w:val="auto"/>
                <w:sz w:val="20"/>
              </w:rPr>
              <w:t>Falconi</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Marco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Falconi</w:t>
            </w:r>
            <w:proofErr w:type="spellEnd"/>
            <w:r w:rsidRPr="00920B72">
              <w:rPr>
                <w:rFonts w:ascii="Times New Roman" w:hAnsi="Times New Roman" w:cs="Times New Roman"/>
                <w:color w:val="auto"/>
                <w:sz w:val="20"/>
              </w:rPr>
              <w:t>) (IT)</w:t>
            </w:r>
          </w:p>
        </w:tc>
        <w:tc>
          <w:tcPr>
            <w:tcW w:w="1038" w:type="pct"/>
            <w:gridSpan w:val="2"/>
          </w:tcPr>
          <w:p w14:paraId="4BF669DD"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IMPEL</w:t>
            </w:r>
          </w:p>
        </w:tc>
        <w:tc>
          <w:tcPr>
            <w:tcW w:w="1708" w:type="pct"/>
            <w:gridSpan w:val="2"/>
            <w:tcBorders>
              <w:right w:val="single" w:sz="4" w:space="0" w:color="auto"/>
            </w:tcBorders>
          </w:tcPr>
          <w:p w14:paraId="474817C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ISPRA</w:t>
            </w:r>
          </w:p>
        </w:tc>
      </w:tr>
      <w:tr w:rsidR="00722F96" w:rsidRPr="00920B72" w14:paraId="27E5DD46" w14:textId="77777777" w:rsidTr="00920B72">
        <w:trPr>
          <w:trHeight w:val="170"/>
        </w:trPr>
        <w:tc>
          <w:tcPr>
            <w:tcW w:w="2254" w:type="pct"/>
            <w:gridSpan w:val="2"/>
            <w:tcBorders>
              <w:left w:val="single" w:sz="4" w:space="0" w:color="auto"/>
            </w:tcBorders>
          </w:tcPr>
          <w:p w14:paraId="504CACC3"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Dītmars</w:t>
            </w:r>
            <w:proofErr w:type="spellEnd"/>
            <w:r w:rsidRPr="00920B72">
              <w:rPr>
                <w:rFonts w:ascii="Times New Roman" w:hAnsi="Times New Roman" w:cs="Times New Roman"/>
                <w:color w:val="auto"/>
                <w:sz w:val="20"/>
              </w:rPr>
              <w:t xml:space="preserve"> Millers-</w:t>
            </w:r>
            <w:proofErr w:type="spellStart"/>
            <w:r w:rsidRPr="00920B72">
              <w:rPr>
                <w:rFonts w:ascii="Times New Roman" w:hAnsi="Times New Roman" w:cs="Times New Roman"/>
                <w:color w:val="auto"/>
                <w:sz w:val="20"/>
              </w:rPr>
              <w:t>Grabhers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Dietmar</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Müller-Grabherr)</w:t>
            </w:r>
            <w:proofErr w:type="spellEnd"/>
            <w:r w:rsidRPr="00920B72">
              <w:rPr>
                <w:rFonts w:ascii="Times New Roman" w:hAnsi="Times New Roman" w:cs="Times New Roman"/>
                <w:color w:val="auto"/>
                <w:sz w:val="20"/>
              </w:rPr>
              <w:t xml:space="preserve"> (AT)</w:t>
            </w:r>
          </w:p>
        </w:tc>
        <w:tc>
          <w:tcPr>
            <w:tcW w:w="1038" w:type="pct"/>
            <w:gridSpan w:val="2"/>
          </w:tcPr>
          <w:p w14:paraId="288C8ED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Kopējais forums</w:t>
            </w:r>
          </w:p>
        </w:tc>
        <w:tc>
          <w:tcPr>
            <w:tcW w:w="1708" w:type="pct"/>
            <w:gridSpan w:val="2"/>
            <w:tcBorders>
              <w:right w:val="single" w:sz="4" w:space="0" w:color="auto"/>
            </w:tcBorders>
          </w:tcPr>
          <w:p w14:paraId="33503AA0"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Umweltbundesamt</w:t>
            </w:r>
            <w:proofErr w:type="spellEnd"/>
            <w:r w:rsidRPr="00920B72">
              <w:rPr>
                <w:rFonts w:ascii="Times New Roman" w:hAnsi="Times New Roman" w:cs="Times New Roman"/>
                <w:color w:val="auto"/>
                <w:sz w:val="20"/>
              </w:rPr>
              <w:t xml:space="preserve"> AT</w:t>
            </w:r>
          </w:p>
        </w:tc>
      </w:tr>
      <w:tr w:rsidR="00722F96" w:rsidRPr="00920B72" w14:paraId="1409D78D" w14:textId="77777777" w:rsidTr="00920B72">
        <w:trPr>
          <w:trHeight w:val="170"/>
        </w:trPr>
        <w:tc>
          <w:tcPr>
            <w:tcW w:w="2254" w:type="pct"/>
            <w:gridSpan w:val="2"/>
            <w:tcBorders>
              <w:left w:val="single" w:sz="4" w:space="0" w:color="auto"/>
            </w:tcBorders>
          </w:tcPr>
          <w:p w14:paraId="38669568"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Frenks </w:t>
            </w:r>
            <w:proofErr w:type="spellStart"/>
            <w:r w:rsidRPr="00920B72">
              <w:rPr>
                <w:rFonts w:ascii="Times New Roman" w:hAnsi="Times New Roman" w:cs="Times New Roman"/>
                <w:color w:val="auto"/>
                <w:sz w:val="20"/>
              </w:rPr>
              <w:t>Svartjess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i/>
                <w:iCs/>
                <w:color w:val="auto"/>
                <w:sz w:val="20"/>
              </w:rPr>
              <w:t>Frank</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Swartjes</w:t>
            </w:r>
            <w:proofErr w:type="spellEnd"/>
            <w:r w:rsidRPr="00920B72">
              <w:rPr>
                <w:rFonts w:ascii="Times New Roman" w:hAnsi="Times New Roman" w:cs="Times New Roman"/>
                <w:color w:val="auto"/>
                <w:sz w:val="20"/>
              </w:rPr>
              <w:t>) (NL)</w:t>
            </w:r>
          </w:p>
        </w:tc>
        <w:tc>
          <w:tcPr>
            <w:tcW w:w="1038" w:type="pct"/>
            <w:gridSpan w:val="2"/>
          </w:tcPr>
          <w:p w14:paraId="527E7B7D"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EIONET piesārņojuma darba grupa</w:t>
            </w:r>
          </w:p>
        </w:tc>
        <w:tc>
          <w:tcPr>
            <w:tcW w:w="1708" w:type="pct"/>
            <w:gridSpan w:val="2"/>
            <w:tcBorders>
              <w:right w:val="single" w:sz="4" w:space="0" w:color="auto"/>
            </w:tcBorders>
          </w:tcPr>
          <w:p w14:paraId="595459E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RIVM</w:t>
            </w:r>
          </w:p>
        </w:tc>
      </w:tr>
      <w:tr w:rsidR="00722F96" w:rsidRPr="00920B72" w14:paraId="442E9F22" w14:textId="77777777" w:rsidTr="00920B72">
        <w:trPr>
          <w:trHeight w:val="170"/>
        </w:trPr>
        <w:tc>
          <w:tcPr>
            <w:tcW w:w="2254" w:type="pct"/>
            <w:gridSpan w:val="2"/>
            <w:tcBorders>
              <w:left w:val="single" w:sz="4" w:space="0" w:color="auto"/>
            </w:tcBorders>
          </w:tcPr>
          <w:p w14:paraId="589EED86"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Vouters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Geverts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Wouter</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Gevaerts</w:t>
            </w:r>
            <w:proofErr w:type="spellEnd"/>
            <w:r w:rsidRPr="00920B72">
              <w:rPr>
                <w:rFonts w:ascii="Times New Roman" w:hAnsi="Times New Roman" w:cs="Times New Roman"/>
                <w:color w:val="auto"/>
                <w:sz w:val="20"/>
              </w:rPr>
              <w:t>) (NL)</w:t>
            </w:r>
          </w:p>
          <w:p w14:paraId="640B1B73" w14:textId="77777777" w:rsidR="00F770F2" w:rsidRPr="00920B72" w:rsidRDefault="00F770F2" w:rsidP="00F770F2">
            <w:pPr>
              <w:rPr>
                <w:rFonts w:ascii="Times New Roman" w:hAnsi="Times New Roman" w:cs="Times New Roman"/>
                <w:color w:val="auto"/>
                <w:sz w:val="20"/>
                <w:szCs w:val="20"/>
                <w:lang w:val="en-GB"/>
              </w:rPr>
            </w:pPr>
          </w:p>
        </w:tc>
        <w:tc>
          <w:tcPr>
            <w:tcW w:w="1038" w:type="pct"/>
            <w:gridSpan w:val="2"/>
          </w:tcPr>
          <w:p w14:paraId="1928E89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NICOLE</w:t>
            </w:r>
          </w:p>
        </w:tc>
        <w:tc>
          <w:tcPr>
            <w:tcW w:w="1708" w:type="pct"/>
            <w:gridSpan w:val="2"/>
            <w:tcBorders>
              <w:right w:val="single" w:sz="4" w:space="0" w:color="auto"/>
            </w:tcBorders>
          </w:tcPr>
          <w:p w14:paraId="516FAC37"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Arcadis</w:t>
            </w:r>
            <w:proofErr w:type="spellEnd"/>
          </w:p>
        </w:tc>
      </w:tr>
      <w:tr w:rsidR="00722F96" w:rsidRPr="00920B72" w14:paraId="30BF1C3F" w14:textId="77777777" w:rsidTr="00F770F2">
        <w:trPr>
          <w:trHeight w:val="170"/>
        </w:trPr>
        <w:tc>
          <w:tcPr>
            <w:tcW w:w="5000" w:type="pct"/>
            <w:gridSpan w:val="6"/>
            <w:tcBorders>
              <w:left w:val="single" w:sz="4" w:space="0" w:color="auto"/>
              <w:right w:val="single" w:sz="4" w:space="0" w:color="auto"/>
            </w:tcBorders>
          </w:tcPr>
          <w:p w14:paraId="4B9BBD6F"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t>Autori:</w:t>
            </w:r>
          </w:p>
        </w:tc>
      </w:tr>
      <w:tr w:rsidR="00722F96" w:rsidRPr="00920B72" w14:paraId="69D16F13" w14:textId="77777777" w:rsidTr="00920B72">
        <w:trPr>
          <w:trHeight w:val="170"/>
        </w:trPr>
        <w:tc>
          <w:tcPr>
            <w:tcW w:w="2254" w:type="pct"/>
            <w:gridSpan w:val="2"/>
            <w:tcBorders>
              <w:left w:val="single" w:sz="4" w:space="0" w:color="auto"/>
            </w:tcBorders>
          </w:tcPr>
          <w:p w14:paraId="2EAB7D52"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Stefans </w:t>
            </w:r>
            <w:proofErr w:type="spellStart"/>
            <w:r w:rsidRPr="00920B72">
              <w:rPr>
                <w:rFonts w:ascii="Times New Roman" w:hAnsi="Times New Roman" w:cs="Times New Roman"/>
                <w:color w:val="auto"/>
                <w:sz w:val="20"/>
              </w:rPr>
              <w:t>Kolombano</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Stefan </w:t>
            </w:r>
            <w:proofErr w:type="spellStart"/>
            <w:r w:rsidRPr="00920B72">
              <w:rPr>
                <w:rFonts w:ascii="Times New Roman" w:hAnsi="Times New Roman" w:cs="Times New Roman"/>
                <w:i/>
                <w:iCs/>
                <w:color w:val="auto"/>
                <w:sz w:val="20"/>
              </w:rPr>
              <w:t>Colombano</w:t>
            </w:r>
            <w:proofErr w:type="spellEnd"/>
            <w:r w:rsidRPr="00920B72">
              <w:rPr>
                <w:rFonts w:ascii="Times New Roman" w:hAnsi="Times New Roman" w:cs="Times New Roman"/>
                <w:color w:val="auto"/>
                <w:sz w:val="20"/>
              </w:rPr>
              <w:t>) (FR)</w:t>
            </w:r>
          </w:p>
        </w:tc>
        <w:tc>
          <w:tcPr>
            <w:tcW w:w="1038" w:type="pct"/>
            <w:gridSpan w:val="2"/>
          </w:tcPr>
          <w:p w14:paraId="03F383DE" w14:textId="77777777" w:rsidR="009A4E07" w:rsidRPr="00920B72" w:rsidRDefault="009A4E07" w:rsidP="00F770F2">
            <w:pPr>
              <w:rPr>
                <w:rFonts w:ascii="Times New Roman" w:hAnsi="Times New Roman" w:cs="Times New Roman"/>
                <w:color w:val="auto"/>
                <w:sz w:val="20"/>
                <w:szCs w:val="20"/>
                <w:lang w:val="it-IT"/>
              </w:rPr>
            </w:pPr>
          </w:p>
        </w:tc>
        <w:tc>
          <w:tcPr>
            <w:tcW w:w="1708" w:type="pct"/>
            <w:gridSpan w:val="2"/>
            <w:tcBorders>
              <w:right w:val="single" w:sz="4" w:space="0" w:color="auto"/>
            </w:tcBorders>
          </w:tcPr>
          <w:p w14:paraId="30167D4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BRGM</w:t>
            </w:r>
          </w:p>
        </w:tc>
      </w:tr>
      <w:tr w:rsidR="00722F96" w:rsidRPr="00920B72" w14:paraId="0C07C1E6" w14:textId="77777777" w:rsidTr="00920B72">
        <w:trPr>
          <w:trHeight w:val="170"/>
        </w:trPr>
        <w:tc>
          <w:tcPr>
            <w:tcW w:w="2254" w:type="pct"/>
            <w:gridSpan w:val="2"/>
            <w:tcBorders>
              <w:left w:val="single" w:sz="4" w:space="0" w:color="auto"/>
            </w:tcBorders>
          </w:tcPr>
          <w:p w14:paraId="229F1B06"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Nazare</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Kouto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i/>
                <w:iCs/>
                <w:color w:val="auto"/>
                <w:sz w:val="20"/>
              </w:rPr>
              <w:t>Nazare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Couto</w:t>
            </w:r>
            <w:proofErr w:type="spellEnd"/>
            <w:r w:rsidRPr="00920B72">
              <w:rPr>
                <w:rFonts w:ascii="Times New Roman" w:hAnsi="Times New Roman" w:cs="Times New Roman"/>
                <w:color w:val="auto"/>
                <w:sz w:val="20"/>
              </w:rPr>
              <w:t>) (PT)</w:t>
            </w:r>
          </w:p>
        </w:tc>
        <w:tc>
          <w:tcPr>
            <w:tcW w:w="1038" w:type="pct"/>
            <w:gridSpan w:val="2"/>
          </w:tcPr>
          <w:p w14:paraId="4CDC76F7" w14:textId="77777777" w:rsidR="009A4E07" w:rsidRPr="00920B72" w:rsidRDefault="009A4E07" w:rsidP="00F770F2">
            <w:pPr>
              <w:rPr>
                <w:rFonts w:ascii="Times New Roman" w:hAnsi="Times New Roman" w:cs="Times New Roman"/>
                <w:color w:val="auto"/>
                <w:sz w:val="20"/>
                <w:szCs w:val="20"/>
                <w:lang w:val="it-IT"/>
              </w:rPr>
            </w:pPr>
          </w:p>
        </w:tc>
        <w:tc>
          <w:tcPr>
            <w:tcW w:w="1708" w:type="pct"/>
            <w:gridSpan w:val="2"/>
            <w:tcBorders>
              <w:right w:val="single" w:sz="4" w:space="0" w:color="auto"/>
            </w:tcBorders>
          </w:tcPr>
          <w:p w14:paraId="40CCCE01"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CENSE</w:t>
            </w:r>
          </w:p>
        </w:tc>
      </w:tr>
      <w:tr w:rsidR="00722F96" w:rsidRPr="00920B72" w14:paraId="56251E27" w14:textId="77777777" w:rsidTr="00920B72">
        <w:trPr>
          <w:trHeight w:val="170"/>
        </w:trPr>
        <w:tc>
          <w:tcPr>
            <w:tcW w:w="2254" w:type="pct"/>
            <w:gridSpan w:val="2"/>
            <w:tcBorders>
              <w:left w:val="single" w:sz="4" w:space="0" w:color="auto"/>
            </w:tcBorders>
          </w:tcPr>
          <w:p w14:paraId="20A65D9D"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Pavloss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Tirologu</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Pavlos</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Tyrologou</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(GR)</w:t>
            </w:r>
          </w:p>
        </w:tc>
        <w:tc>
          <w:tcPr>
            <w:tcW w:w="1038" w:type="pct"/>
            <w:gridSpan w:val="2"/>
          </w:tcPr>
          <w:p w14:paraId="29620755" w14:textId="77777777" w:rsidR="009A4E07" w:rsidRPr="00920B72" w:rsidRDefault="009A4E07" w:rsidP="00F770F2">
            <w:pPr>
              <w:rPr>
                <w:rFonts w:ascii="Times New Roman" w:hAnsi="Times New Roman" w:cs="Times New Roman"/>
                <w:color w:val="auto"/>
                <w:sz w:val="20"/>
                <w:szCs w:val="20"/>
                <w:lang w:val="en-GB"/>
              </w:rPr>
            </w:pPr>
          </w:p>
        </w:tc>
        <w:tc>
          <w:tcPr>
            <w:tcW w:w="1708" w:type="pct"/>
            <w:gridSpan w:val="2"/>
            <w:tcBorders>
              <w:right w:val="single" w:sz="4" w:space="0" w:color="auto"/>
            </w:tcBorders>
          </w:tcPr>
          <w:p w14:paraId="30C023A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CERTH</w:t>
            </w:r>
          </w:p>
        </w:tc>
      </w:tr>
      <w:tr w:rsidR="00722F96" w:rsidRPr="00920B72" w14:paraId="157117EB" w14:textId="77777777" w:rsidTr="00920B72">
        <w:trPr>
          <w:trHeight w:val="170"/>
        </w:trPr>
        <w:tc>
          <w:tcPr>
            <w:tcW w:w="2254" w:type="pct"/>
            <w:gridSpan w:val="2"/>
            <w:tcBorders>
              <w:left w:val="single" w:sz="4" w:space="0" w:color="auto"/>
            </w:tcBorders>
          </w:tcPr>
          <w:p w14:paraId="69029F7F"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Eleni</w:t>
            </w:r>
            <w:proofErr w:type="spellEnd"/>
            <w:r w:rsidRPr="00920B72">
              <w:rPr>
                <w:rFonts w:ascii="Times New Roman" w:hAnsi="Times New Roman" w:cs="Times New Roman"/>
                <w:color w:val="auto"/>
                <w:sz w:val="20"/>
              </w:rPr>
              <w:t xml:space="preserve"> Džanni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Eleni</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Gianni</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(GR)</w:t>
            </w:r>
          </w:p>
        </w:tc>
        <w:tc>
          <w:tcPr>
            <w:tcW w:w="1038" w:type="pct"/>
            <w:gridSpan w:val="2"/>
          </w:tcPr>
          <w:p w14:paraId="24ADC978" w14:textId="77777777" w:rsidR="009A4E07" w:rsidRPr="00920B72" w:rsidRDefault="009A4E07" w:rsidP="00F770F2">
            <w:pPr>
              <w:rPr>
                <w:rFonts w:ascii="Times New Roman" w:hAnsi="Times New Roman" w:cs="Times New Roman"/>
                <w:color w:val="auto"/>
                <w:sz w:val="20"/>
                <w:szCs w:val="20"/>
                <w:lang w:val="it-IT"/>
              </w:rPr>
            </w:pPr>
          </w:p>
        </w:tc>
        <w:tc>
          <w:tcPr>
            <w:tcW w:w="1708" w:type="pct"/>
            <w:gridSpan w:val="2"/>
            <w:tcBorders>
              <w:right w:val="single" w:sz="4" w:space="0" w:color="auto"/>
            </w:tcBorders>
          </w:tcPr>
          <w:p w14:paraId="3A16BD83"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CERTH</w:t>
            </w:r>
          </w:p>
        </w:tc>
      </w:tr>
      <w:tr w:rsidR="00722F96" w:rsidRPr="00920B72" w14:paraId="692ECFE1" w14:textId="77777777" w:rsidTr="00920B72">
        <w:trPr>
          <w:trHeight w:val="170"/>
        </w:trPr>
        <w:tc>
          <w:tcPr>
            <w:tcW w:w="2254" w:type="pct"/>
            <w:gridSpan w:val="2"/>
            <w:tcBorders>
              <w:left w:val="single" w:sz="4" w:space="0" w:color="auto"/>
            </w:tcBorders>
          </w:tcPr>
          <w:p w14:paraId="2EAF573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Marko </w:t>
            </w:r>
            <w:proofErr w:type="spellStart"/>
            <w:r w:rsidRPr="00920B72">
              <w:rPr>
                <w:rFonts w:ascii="Times New Roman" w:hAnsi="Times New Roman" w:cs="Times New Roman"/>
                <w:color w:val="auto"/>
                <w:sz w:val="20"/>
              </w:rPr>
              <w:t>Falconi</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i/>
                <w:iCs/>
                <w:color w:val="auto"/>
                <w:sz w:val="20"/>
              </w:rPr>
              <w:t>Marco</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Falconi</w:t>
            </w:r>
            <w:proofErr w:type="spellEnd"/>
            <w:r w:rsidRPr="00920B72">
              <w:rPr>
                <w:rFonts w:ascii="Times New Roman" w:hAnsi="Times New Roman" w:cs="Times New Roman"/>
                <w:color w:val="auto"/>
                <w:sz w:val="20"/>
              </w:rPr>
              <w:t>) (IT)</w:t>
            </w:r>
          </w:p>
        </w:tc>
        <w:tc>
          <w:tcPr>
            <w:tcW w:w="1038" w:type="pct"/>
            <w:gridSpan w:val="2"/>
          </w:tcPr>
          <w:p w14:paraId="17B24981"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IMPEL</w:t>
            </w:r>
          </w:p>
        </w:tc>
        <w:tc>
          <w:tcPr>
            <w:tcW w:w="1708" w:type="pct"/>
            <w:gridSpan w:val="2"/>
            <w:tcBorders>
              <w:right w:val="single" w:sz="4" w:space="0" w:color="auto"/>
            </w:tcBorders>
          </w:tcPr>
          <w:p w14:paraId="2DBA8FE3"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ISPRA</w:t>
            </w:r>
          </w:p>
        </w:tc>
      </w:tr>
      <w:tr w:rsidR="00722F96" w:rsidRPr="00920B72" w14:paraId="78939570" w14:textId="77777777" w:rsidTr="00920B72">
        <w:trPr>
          <w:trHeight w:val="170"/>
        </w:trPr>
        <w:tc>
          <w:tcPr>
            <w:tcW w:w="2254" w:type="pct"/>
            <w:gridSpan w:val="2"/>
            <w:tcBorders>
              <w:left w:val="single" w:sz="4" w:space="0" w:color="auto"/>
            </w:tcBorders>
          </w:tcPr>
          <w:p w14:paraId="43E9D177"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Federiko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Fuins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Federico</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Fuin</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(IT)</w:t>
            </w:r>
          </w:p>
        </w:tc>
        <w:tc>
          <w:tcPr>
            <w:tcW w:w="1038" w:type="pct"/>
            <w:gridSpan w:val="2"/>
          </w:tcPr>
          <w:p w14:paraId="7C159D31"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IMPEL</w:t>
            </w:r>
          </w:p>
        </w:tc>
        <w:tc>
          <w:tcPr>
            <w:tcW w:w="1708" w:type="pct"/>
            <w:gridSpan w:val="2"/>
            <w:tcBorders>
              <w:right w:val="single" w:sz="4" w:space="0" w:color="auto"/>
            </w:tcBorders>
          </w:tcPr>
          <w:p w14:paraId="643C4E4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ARPA VENETO</w:t>
            </w:r>
          </w:p>
        </w:tc>
      </w:tr>
      <w:tr w:rsidR="00722F96" w:rsidRPr="00920B72" w14:paraId="02EFFFB1" w14:textId="77777777" w:rsidTr="00920B72">
        <w:trPr>
          <w:trHeight w:val="170"/>
        </w:trPr>
        <w:tc>
          <w:tcPr>
            <w:tcW w:w="2254" w:type="pct"/>
            <w:gridSpan w:val="2"/>
            <w:tcBorders>
              <w:left w:val="single" w:sz="4" w:space="0" w:color="auto"/>
            </w:tcBorders>
          </w:tcPr>
          <w:p w14:paraId="50D8EADD"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Gokberks</w:t>
            </w:r>
            <w:proofErr w:type="spellEnd"/>
            <w:r w:rsidRPr="00920B72">
              <w:rPr>
                <w:rFonts w:ascii="Times New Roman" w:hAnsi="Times New Roman" w:cs="Times New Roman"/>
                <w:color w:val="auto"/>
                <w:sz w:val="20"/>
              </w:rPr>
              <w:t xml:space="preserve"> Kara (</w:t>
            </w:r>
            <w:proofErr w:type="spellStart"/>
            <w:r w:rsidRPr="00920B72">
              <w:rPr>
                <w:rFonts w:ascii="Times New Roman" w:hAnsi="Times New Roman" w:cs="Times New Roman"/>
                <w:i/>
                <w:iCs/>
                <w:color w:val="auto"/>
                <w:sz w:val="20"/>
              </w:rPr>
              <w:t>Gokberk</w:t>
            </w:r>
            <w:proofErr w:type="spellEnd"/>
            <w:r w:rsidRPr="00920B72">
              <w:rPr>
                <w:rFonts w:ascii="Times New Roman" w:hAnsi="Times New Roman" w:cs="Times New Roman"/>
                <w:i/>
                <w:iCs/>
                <w:color w:val="auto"/>
                <w:sz w:val="20"/>
              </w:rPr>
              <w:t xml:space="preserve"> Kara</w:t>
            </w:r>
            <w:r w:rsidRPr="00920B72">
              <w:rPr>
                <w:rFonts w:ascii="Times New Roman" w:hAnsi="Times New Roman" w:cs="Times New Roman"/>
                <w:color w:val="auto"/>
                <w:sz w:val="20"/>
              </w:rPr>
              <w:t>) (TR)</w:t>
            </w:r>
          </w:p>
        </w:tc>
        <w:tc>
          <w:tcPr>
            <w:tcW w:w="1038" w:type="pct"/>
            <w:gridSpan w:val="2"/>
          </w:tcPr>
          <w:p w14:paraId="2CB6FFD2" w14:textId="77777777" w:rsidR="009A4E07" w:rsidRPr="00920B72" w:rsidRDefault="009A4E07" w:rsidP="00F770F2">
            <w:pPr>
              <w:rPr>
                <w:rFonts w:ascii="Times New Roman" w:hAnsi="Times New Roman" w:cs="Times New Roman"/>
                <w:color w:val="auto"/>
                <w:sz w:val="20"/>
                <w:szCs w:val="20"/>
              </w:rPr>
            </w:pPr>
          </w:p>
        </w:tc>
        <w:tc>
          <w:tcPr>
            <w:tcW w:w="1708" w:type="pct"/>
            <w:gridSpan w:val="2"/>
            <w:tcBorders>
              <w:right w:val="single" w:sz="4" w:space="0" w:color="auto"/>
            </w:tcBorders>
          </w:tcPr>
          <w:p w14:paraId="0380E579"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RSK</w:t>
            </w:r>
          </w:p>
        </w:tc>
      </w:tr>
      <w:tr w:rsidR="00722F96" w:rsidRPr="00920B72" w14:paraId="3526F968" w14:textId="77777777" w:rsidTr="00920B72">
        <w:trPr>
          <w:trHeight w:val="170"/>
        </w:trPr>
        <w:tc>
          <w:tcPr>
            <w:tcW w:w="2254" w:type="pct"/>
            <w:gridSpan w:val="2"/>
            <w:tcBorders>
              <w:left w:val="single" w:sz="4" w:space="0" w:color="auto"/>
            </w:tcBorders>
          </w:tcPr>
          <w:p w14:paraId="4C30EDA3"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Antonio </w:t>
            </w:r>
            <w:proofErr w:type="spellStart"/>
            <w:r w:rsidRPr="00920B72">
              <w:rPr>
                <w:rFonts w:ascii="Times New Roman" w:hAnsi="Times New Roman" w:cs="Times New Roman"/>
                <w:color w:val="auto"/>
                <w:sz w:val="20"/>
              </w:rPr>
              <w:t>Lagana</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(Antonio </w:t>
            </w:r>
            <w:proofErr w:type="spellStart"/>
            <w:r w:rsidRPr="00920B72">
              <w:rPr>
                <w:rFonts w:ascii="Times New Roman" w:hAnsi="Times New Roman" w:cs="Times New Roman"/>
                <w:i/>
                <w:iCs/>
                <w:color w:val="auto"/>
                <w:sz w:val="20"/>
              </w:rPr>
              <w:t>Laganà</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(IT)</w:t>
            </w:r>
          </w:p>
        </w:tc>
        <w:tc>
          <w:tcPr>
            <w:tcW w:w="1038" w:type="pct"/>
            <w:gridSpan w:val="2"/>
          </w:tcPr>
          <w:p w14:paraId="0C1952DF"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IMPEL</w:t>
            </w:r>
          </w:p>
        </w:tc>
        <w:tc>
          <w:tcPr>
            <w:tcW w:w="1708" w:type="pct"/>
            <w:gridSpan w:val="2"/>
            <w:tcBorders>
              <w:right w:val="single" w:sz="4" w:space="0" w:color="auto"/>
            </w:tcBorders>
          </w:tcPr>
          <w:p w14:paraId="428CF886"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ARPA VENETO</w:t>
            </w:r>
          </w:p>
        </w:tc>
      </w:tr>
      <w:tr w:rsidR="00722F96" w:rsidRPr="00920B72" w14:paraId="3BFCEAC8" w14:textId="77777777" w:rsidTr="00920B72">
        <w:trPr>
          <w:trHeight w:val="170"/>
        </w:trPr>
        <w:tc>
          <w:tcPr>
            <w:tcW w:w="2254" w:type="pct"/>
            <w:gridSpan w:val="2"/>
            <w:tcBorders>
              <w:left w:val="single" w:sz="4" w:space="0" w:color="auto"/>
            </w:tcBorders>
          </w:tcPr>
          <w:p w14:paraId="333AE49F"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Dītmars</w:t>
            </w:r>
            <w:proofErr w:type="spellEnd"/>
            <w:r w:rsidRPr="00920B72">
              <w:rPr>
                <w:rFonts w:ascii="Times New Roman" w:hAnsi="Times New Roman" w:cs="Times New Roman"/>
                <w:color w:val="auto"/>
                <w:sz w:val="20"/>
              </w:rPr>
              <w:t xml:space="preserve"> Millers-</w:t>
            </w:r>
            <w:proofErr w:type="spellStart"/>
            <w:r w:rsidRPr="00920B72">
              <w:rPr>
                <w:rFonts w:ascii="Times New Roman" w:hAnsi="Times New Roman" w:cs="Times New Roman"/>
                <w:color w:val="auto"/>
                <w:sz w:val="20"/>
              </w:rPr>
              <w:t>Grabhers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i/>
                <w:iCs/>
                <w:color w:val="auto"/>
                <w:sz w:val="20"/>
              </w:rPr>
              <w:t>Dietmar</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Müller-Grabherr</w:t>
            </w:r>
            <w:r w:rsidRPr="00920B72">
              <w:rPr>
                <w:rFonts w:ascii="Times New Roman" w:hAnsi="Times New Roman" w:cs="Times New Roman"/>
                <w:color w:val="auto"/>
                <w:sz w:val="20"/>
              </w:rPr>
              <w:t>)</w:t>
            </w:r>
            <w:proofErr w:type="spellEnd"/>
            <w:r w:rsidRPr="00920B72">
              <w:rPr>
                <w:rFonts w:ascii="Times New Roman" w:hAnsi="Times New Roman" w:cs="Times New Roman"/>
                <w:color w:val="auto"/>
                <w:sz w:val="20"/>
              </w:rPr>
              <w:t xml:space="preserve"> (AT)</w:t>
            </w:r>
          </w:p>
        </w:tc>
        <w:tc>
          <w:tcPr>
            <w:tcW w:w="1038" w:type="pct"/>
            <w:gridSpan w:val="2"/>
          </w:tcPr>
          <w:p w14:paraId="7561796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Kopējais forums</w:t>
            </w:r>
          </w:p>
        </w:tc>
        <w:tc>
          <w:tcPr>
            <w:tcW w:w="1708" w:type="pct"/>
            <w:gridSpan w:val="2"/>
            <w:tcBorders>
              <w:right w:val="single" w:sz="4" w:space="0" w:color="auto"/>
            </w:tcBorders>
          </w:tcPr>
          <w:p w14:paraId="377C70B7"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Unweltbundesamt</w:t>
            </w:r>
            <w:proofErr w:type="spellEnd"/>
            <w:r w:rsidRPr="00920B72">
              <w:rPr>
                <w:rFonts w:ascii="Times New Roman" w:hAnsi="Times New Roman" w:cs="Times New Roman"/>
                <w:color w:val="auto"/>
                <w:sz w:val="20"/>
              </w:rPr>
              <w:t xml:space="preserve"> AT</w:t>
            </w:r>
          </w:p>
        </w:tc>
      </w:tr>
      <w:tr w:rsidR="00722F96" w:rsidRPr="00920B72" w14:paraId="0775B6B1" w14:textId="77777777" w:rsidTr="00920B72">
        <w:trPr>
          <w:trHeight w:val="170"/>
        </w:trPr>
        <w:tc>
          <w:tcPr>
            <w:tcW w:w="2254" w:type="pct"/>
            <w:gridSpan w:val="2"/>
            <w:tcBorders>
              <w:left w:val="single" w:sz="4" w:space="0" w:color="auto"/>
            </w:tcBorders>
          </w:tcPr>
          <w:p w14:paraId="70C7CD60"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Justina </w:t>
            </w:r>
            <w:proofErr w:type="spellStart"/>
            <w:r w:rsidRPr="00920B72">
              <w:rPr>
                <w:rFonts w:ascii="Times New Roman" w:hAnsi="Times New Roman" w:cs="Times New Roman"/>
                <w:color w:val="auto"/>
                <w:sz w:val="20"/>
              </w:rPr>
              <w:t>Popesku</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Iustina</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Popescu</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(RO)</w:t>
            </w:r>
          </w:p>
        </w:tc>
        <w:tc>
          <w:tcPr>
            <w:tcW w:w="1038" w:type="pct"/>
            <w:gridSpan w:val="2"/>
          </w:tcPr>
          <w:p w14:paraId="3C1ECA18" w14:textId="77777777" w:rsidR="009A4E07" w:rsidRPr="00920B72" w:rsidRDefault="009A4E07" w:rsidP="00F770F2">
            <w:pPr>
              <w:rPr>
                <w:rFonts w:ascii="Times New Roman" w:hAnsi="Times New Roman" w:cs="Times New Roman"/>
                <w:color w:val="auto"/>
                <w:sz w:val="20"/>
                <w:szCs w:val="20"/>
                <w:lang w:val="it-IT"/>
              </w:rPr>
            </w:pPr>
          </w:p>
        </w:tc>
        <w:tc>
          <w:tcPr>
            <w:tcW w:w="1708" w:type="pct"/>
            <w:gridSpan w:val="2"/>
            <w:tcBorders>
              <w:right w:val="single" w:sz="4" w:space="0" w:color="auto"/>
            </w:tcBorders>
          </w:tcPr>
          <w:p w14:paraId="043BDC0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Rumānijas Ģeoloģijas institūts</w:t>
            </w:r>
          </w:p>
        </w:tc>
      </w:tr>
      <w:tr w:rsidR="00722F96" w:rsidRPr="00920B72" w14:paraId="48FCE409" w14:textId="77777777" w:rsidTr="00920B72">
        <w:trPr>
          <w:trHeight w:val="170"/>
        </w:trPr>
        <w:tc>
          <w:tcPr>
            <w:tcW w:w="2254" w:type="pct"/>
            <w:gridSpan w:val="2"/>
            <w:tcBorders>
              <w:left w:val="single" w:sz="4" w:space="0" w:color="auto"/>
            </w:tcBorders>
          </w:tcPr>
          <w:p w14:paraId="49EE6138"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Žoao</w:t>
            </w:r>
            <w:proofErr w:type="spellEnd"/>
            <w:r w:rsidRPr="00920B72">
              <w:rPr>
                <w:rFonts w:ascii="Times New Roman" w:hAnsi="Times New Roman" w:cs="Times New Roman"/>
                <w:color w:val="auto"/>
                <w:sz w:val="20"/>
              </w:rPr>
              <w:t xml:space="preserve"> Silva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Joao</w:t>
            </w:r>
            <w:proofErr w:type="spellEnd"/>
            <w:r w:rsidRPr="00920B72">
              <w:rPr>
                <w:rFonts w:ascii="Times New Roman" w:hAnsi="Times New Roman" w:cs="Times New Roman"/>
                <w:i/>
                <w:iCs/>
                <w:color w:val="auto"/>
                <w:sz w:val="20"/>
              </w:rPr>
              <w:t xml:space="preserve"> Silva)</w:t>
            </w:r>
            <w:r w:rsidRPr="00920B72">
              <w:rPr>
                <w:rFonts w:ascii="Times New Roman" w:hAnsi="Times New Roman" w:cs="Times New Roman"/>
                <w:color w:val="auto"/>
                <w:sz w:val="20"/>
              </w:rPr>
              <w:t xml:space="preserve"> (PT)</w:t>
            </w:r>
          </w:p>
        </w:tc>
        <w:tc>
          <w:tcPr>
            <w:tcW w:w="1038" w:type="pct"/>
            <w:gridSpan w:val="2"/>
          </w:tcPr>
          <w:p w14:paraId="59146EA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IMPEL</w:t>
            </w:r>
          </w:p>
        </w:tc>
        <w:tc>
          <w:tcPr>
            <w:tcW w:w="1708" w:type="pct"/>
            <w:gridSpan w:val="2"/>
            <w:tcBorders>
              <w:right w:val="single" w:sz="4" w:space="0" w:color="auto"/>
            </w:tcBorders>
          </w:tcPr>
          <w:p w14:paraId="7FE68157"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Inspeção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Regional</w:t>
            </w:r>
            <w:proofErr w:type="spellEnd"/>
            <w:r w:rsidRPr="00920B72">
              <w:rPr>
                <w:rFonts w:ascii="Times New Roman" w:hAnsi="Times New Roman" w:cs="Times New Roman"/>
                <w:color w:val="auto"/>
                <w:sz w:val="20"/>
              </w:rPr>
              <w:t xml:space="preserve"> do </w:t>
            </w:r>
            <w:proofErr w:type="spellStart"/>
            <w:r w:rsidRPr="00920B72">
              <w:rPr>
                <w:rFonts w:ascii="Times New Roman" w:hAnsi="Times New Roman" w:cs="Times New Roman"/>
                <w:color w:val="auto"/>
                <w:sz w:val="20"/>
              </w:rPr>
              <w:t>Ambiente</w:t>
            </w:r>
            <w:proofErr w:type="spellEnd"/>
            <w:r w:rsidRPr="00920B72">
              <w:rPr>
                <w:rFonts w:ascii="Times New Roman" w:hAnsi="Times New Roman" w:cs="Times New Roman"/>
                <w:color w:val="auto"/>
                <w:sz w:val="20"/>
              </w:rPr>
              <w:t xml:space="preserve"> - </w:t>
            </w:r>
            <w:proofErr w:type="spellStart"/>
            <w:r w:rsidRPr="00920B72">
              <w:rPr>
                <w:rFonts w:ascii="Times New Roman" w:hAnsi="Times New Roman" w:cs="Times New Roman"/>
                <w:color w:val="auto"/>
                <w:sz w:val="20"/>
              </w:rPr>
              <w:t>Açores</w:t>
            </w:r>
            <w:proofErr w:type="spellEnd"/>
          </w:p>
        </w:tc>
      </w:tr>
      <w:tr w:rsidR="00722F96" w:rsidRPr="00920B72" w14:paraId="2A160A31" w14:textId="77777777" w:rsidTr="00F770F2">
        <w:trPr>
          <w:trHeight w:val="170"/>
        </w:trPr>
        <w:tc>
          <w:tcPr>
            <w:tcW w:w="5000" w:type="pct"/>
            <w:gridSpan w:val="6"/>
            <w:tcBorders>
              <w:left w:val="single" w:sz="4" w:space="0" w:color="auto"/>
              <w:right w:val="single" w:sz="4" w:space="0" w:color="auto"/>
            </w:tcBorders>
          </w:tcPr>
          <w:p w14:paraId="28C509CF"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t>1. pielikuma ISTD līdzautori:</w:t>
            </w:r>
          </w:p>
        </w:tc>
      </w:tr>
      <w:tr w:rsidR="00722F96" w:rsidRPr="00920B72" w14:paraId="2F29A9D8" w14:textId="77777777" w:rsidTr="00920B72">
        <w:trPr>
          <w:trHeight w:val="170"/>
        </w:trPr>
        <w:tc>
          <w:tcPr>
            <w:tcW w:w="2254" w:type="pct"/>
            <w:gridSpan w:val="2"/>
            <w:tcBorders>
              <w:left w:val="single" w:sz="4" w:space="0" w:color="auto"/>
            </w:tcBorders>
          </w:tcPr>
          <w:p w14:paraId="2A91B1EC"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Laura </w:t>
            </w:r>
            <w:proofErr w:type="spellStart"/>
            <w:r w:rsidRPr="00920B72">
              <w:rPr>
                <w:rFonts w:ascii="Times New Roman" w:hAnsi="Times New Roman" w:cs="Times New Roman"/>
                <w:color w:val="auto"/>
                <w:sz w:val="20"/>
              </w:rPr>
              <w:t>Bībere</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Laura </w:t>
            </w:r>
            <w:proofErr w:type="spellStart"/>
            <w:r w:rsidRPr="00920B72">
              <w:rPr>
                <w:rFonts w:ascii="Times New Roman" w:hAnsi="Times New Roman" w:cs="Times New Roman"/>
                <w:i/>
                <w:iCs/>
                <w:color w:val="auto"/>
                <w:sz w:val="20"/>
              </w:rPr>
              <w:t>Bieber</w:t>
            </w:r>
            <w:proofErr w:type="spellEnd"/>
            <w:r w:rsidRPr="00920B72">
              <w:rPr>
                <w:rFonts w:ascii="Times New Roman" w:hAnsi="Times New Roman" w:cs="Times New Roman"/>
                <w:color w:val="auto"/>
                <w:sz w:val="20"/>
              </w:rPr>
              <w:t>) (DE)</w:t>
            </w:r>
          </w:p>
        </w:tc>
        <w:tc>
          <w:tcPr>
            <w:tcW w:w="2746" w:type="pct"/>
            <w:gridSpan w:val="4"/>
            <w:tcBorders>
              <w:right w:val="single" w:sz="4" w:space="0" w:color="auto"/>
            </w:tcBorders>
          </w:tcPr>
          <w:p w14:paraId="32638673"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RECONSITE</w:t>
            </w:r>
          </w:p>
        </w:tc>
      </w:tr>
      <w:tr w:rsidR="00722F96" w:rsidRPr="00920B72" w14:paraId="177FB803" w14:textId="77777777" w:rsidTr="00920B72">
        <w:trPr>
          <w:trHeight w:val="170"/>
        </w:trPr>
        <w:tc>
          <w:tcPr>
            <w:tcW w:w="2254" w:type="pct"/>
            <w:gridSpan w:val="2"/>
            <w:tcBorders>
              <w:left w:val="single" w:sz="4" w:space="0" w:color="auto"/>
            </w:tcBorders>
          </w:tcPr>
          <w:p w14:paraId="6C65828E"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Lea</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Dekoininka</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Léa</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Deceuninck</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0D4E7F8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5E579DBE" w14:textId="77777777" w:rsidTr="00920B72">
        <w:trPr>
          <w:trHeight w:val="170"/>
        </w:trPr>
        <w:tc>
          <w:tcPr>
            <w:tcW w:w="2254" w:type="pct"/>
            <w:gridSpan w:val="2"/>
            <w:tcBorders>
              <w:left w:val="single" w:sz="4" w:space="0" w:color="auto"/>
            </w:tcBorders>
          </w:tcPr>
          <w:p w14:paraId="19C30DA1"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Isalina</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Depase</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Ysaline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Depasse</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6AEE985A"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76397937" w14:textId="77777777" w:rsidTr="00920B72">
        <w:trPr>
          <w:trHeight w:val="170"/>
        </w:trPr>
        <w:tc>
          <w:tcPr>
            <w:tcW w:w="2254" w:type="pct"/>
            <w:gridSpan w:val="2"/>
            <w:tcBorders>
              <w:left w:val="single" w:sz="4" w:space="0" w:color="auto"/>
            </w:tcBorders>
          </w:tcPr>
          <w:p w14:paraId="624B7556"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Viljans</w:t>
            </w:r>
            <w:proofErr w:type="spellEnd"/>
            <w:r w:rsidRPr="00920B72">
              <w:rPr>
                <w:rFonts w:ascii="Times New Roman" w:hAnsi="Times New Roman" w:cs="Times New Roman"/>
                <w:color w:val="auto"/>
                <w:sz w:val="20"/>
              </w:rPr>
              <w:t xml:space="preserve"> Felipe Do </w:t>
            </w:r>
            <w:proofErr w:type="spellStart"/>
            <w:r w:rsidRPr="00920B72">
              <w:rPr>
                <w:rFonts w:ascii="Times New Roman" w:hAnsi="Times New Roman" w:cs="Times New Roman"/>
                <w:color w:val="auto"/>
                <w:sz w:val="20"/>
              </w:rPr>
              <w:t>Prado</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Willian</w:t>
            </w:r>
            <w:proofErr w:type="spellEnd"/>
            <w:r w:rsidRPr="00920B72">
              <w:rPr>
                <w:rFonts w:ascii="Times New Roman" w:hAnsi="Times New Roman" w:cs="Times New Roman"/>
                <w:i/>
                <w:iCs/>
                <w:color w:val="auto"/>
                <w:sz w:val="20"/>
              </w:rPr>
              <w:t xml:space="preserve"> Felipe Do </w:t>
            </w:r>
            <w:proofErr w:type="spellStart"/>
            <w:r w:rsidRPr="00920B72">
              <w:rPr>
                <w:rFonts w:ascii="Times New Roman" w:hAnsi="Times New Roman" w:cs="Times New Roman"/>
                <w:i/>
                <w:iCs/>
                <w:color w:val="auto"/>
                <w:sz w:val="20"/>
              </w:rPr>
              <w:t>Prado</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03E152FD"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699D28CA" w14:textId="77777777" w:rsidTr="00920B72">
        <w:trPr>
          <w:trHeight w:val="170"/>
        </w:trPr>
        <w:tc>
          <w:tcPr>
            <w:tcW w:w="2254" w:type="pct"/>
            <w:gridSpan w:val="2"/>
            <w:tcBorders>
              <w:left w:val="single" w:sz="4" w:space="0" w:color="auto"/>
            </w:tcBorders>
          </w:tcPr>
          <w:p w14:paraId="15EC33DC"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Hanss-Georgs </w:t>
            </w:r>
            <w:proofErr w:type="spellStart"/>
            <w:r w:rsidRPr="00920B72">
              <w:rPr>
                <w:rFonts w:ascii="Times New Roman" w:hAnsi="Times New Roman" w:cs="Times New Roman"/>
                <w:color w:val="auto"/>
                <w:sz w:val="20"/>
              </w:rPr>
              <w:t>Edels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(Hans-Georg </w:t>
            </w:r>
            <w:proofErr w:type="spellStart"/>
            <w:r w:rsidRPr="00920B72">
              <w:rPr>
                <w:rFonts w:ascii="Times New Roman" w:hAnsi="Times New Roman" w:cs="Times New Roman"/>
                <w:i/>
                <w:iCs/>
                <w:color w:val="auto"/>
                <w:sz w:val="20"/>
              </w:rPr>
              <w:t>Edel</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218E4296"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ZÜBLIN</w:t>
            </w:r>
          </w:p>
        </w:tc>
      </w:tr>
      <w:tr w:rsidR="00722F96" w:rsidRPr="00920B72" w14:paraId="632835AC" w14:textId="77777777" w:rsidTr="00920B72">
        <w:trPr>
          <w:trHeight w:val="170"/>
        </w:trPr>
        <w:tc>
          <w:tcPr>
            <w:tcW w:w="2254" w:type="pct"/>
            <w:gridSpan w:val="2"/>
            <w:tcBorders>
              <w:left w:val="single" w:sz="4" w:space="0" w:color="auto"/>
            </w:tcBorders>
          </w:tcPr>
          <w:p w14:paraId="4D32C558"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Kristians </w:t>
            </w:r>
            <w:proofErr w:type="spellStart"/>
            <w:r w:rsidRPr="00920B72">
              <w:rPr>
                <w:rFonts w:ascii="Times New Roman" w:hAnsi="Times New Roman" w:cs="Times New Roman"/>
                <w:color w:val="auto"/>
                <w:sz w:val="20"/>
              </w:rPr>
              <w:t>Gambelli</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Christian</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Gambelli</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(IT)</w:t>
            </w:r>
          </w:p>
        </w:tc>
        <w:tc>
          <w:tcPr>
            <w:tcW w:w="2746" w:type="pct"/>
            <w:gridSpan w:val="4"/>
            <w:tcBorders>
              <w:right w:val="single" w:sz="4" w:space="0" w:color="auto"/>
            </w:tcBorders>
          </w:tcPr>
          <w:p w14:paraId="2FC99364"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GREENTHESIS</w:t>
            </w:r>
          </w:p>
        </w:tc>
      </w:tr>
      <w:tr w:rsidR="00722F96" w:rsidRPr="00920B72" w14:paraId="5A61B129" w14:textId="77777777" w:rsidTr="00920B72">
        <w:trPr>
          <w:trHeight w:val="170"/>
        </w:trPr>
        <w:tc>
          <w:tcPr>
            <w:tcW w:w="2254" w:type="pct"/>
            <w:gridSpan w:val="2"/>
            <w:tcBorders>
              <w:left w:val="single" w:sz="4" w:space="0" w:color="auto"/>
            </w:tcBorders>
          </w:tcPr>
          <w:p w14:paraId="189FF93A"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Antonio </w:t>
            </w:r>
            <w:proofErr w:type="spellStart"/>
            <w:r w:rsidRPr="00920B72">
              <w:rPr>
                <w:rFonts w:ascii="Times New Roman" w:hAnsi="Times New Roman" w:cs="Times New Roman"/>
                <w:color w:val="auto"/>
                <w:sz w:val="20"/>
              </w:rPr>
              <w:t>Greko</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(Antonio </w:t>
            </w:r>
            <w:proofErr w:type="spellStart"/>
            <w:r w:rsidRPr="00920B72">
              <w:rPr>
                <w:rFonts w:ascii="Times New Roman" w:hAnsi="Times New Roman" w:cs="Times New Roman"/>
                <w:i/>
                <w:iCs/>
                <w:color w:val="auto"/>
                <w:sz w:val="20"/>
              </w:rPr>
              <w:t>Greko</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(CH)</w:t>
            </w:r>
          </w:p>
        </w:tc>
        <w:tc>
          <w:tcPr>
            <w:tcW w:w="2746" w:type="pct"/>
            <w:gridSpan w:val="4"/>
            <w:tcBorders>
              <w:right w:val="single" w:sz="4" w:space="0" w:color="auto"/>
            </w:tcBorders>
          </w:tcPr>
          <w:p w14:paraId="4C28F592"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CSD INGENIEURE</w:t>
            </w:r>
          </w:p>
        </w:tc>
      </w:tr>
      <w:tr w:rsidR="00722F96" w:rsidRPr="00920B72" w14:paraId="03AFE227" w14:textId="77777777" w:rsidTr="00920B72">
        <w:trPr>
          <w:trHeight w:val="170"/>
        </w:trPr>
        <w:tc>
          <w:tcPr>
            <w:tcW w:w="2254" w:type="pct"/>
            <w:gridSpan w:val="2"/>
            <w:tcBorders>
              <w:left w:val="single" w:sz="4" w:space="0" w:color="auto"/>
            </w:tcBorders>
          </w:tcPr>
          <w:p w14:paraId="70D66AE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Ūve </w:t>
            </w:r>
            <w:proofErr w:type="spellStart"/>
            <w:r w:rsidRPr="00920B72">
              <w:rPr>
                <w:rFonts w:ascii="Times New Roman" w:hAnsi="Times New Roman" w:cs="Times New Roman"/>
                <w:color w:val="auto"/>
                <w:sz w:val="20"/>
              </w:rPr>
              <w:t>Hīsters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Uwe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Hiester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6CD0072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RECONSITE</w:t>
            </w:r>
          </w:p>
        </w:tc>
      </w:tr>
      <w:tr w:rsidR="00722F96" w:rsidRPr="00920B72" w14:paraId="0431E56E" w14:textId="77777777" w:rsidTr="00920B72">
        <w:trPr>
          <w:trHeight w:val="170"/>
        </w:trPr>
        <w:tc>
          <w:tcPr>
            <w:tcW w:w="2254" w:type="pct"/>
            <w:gridSpan w:val="2"/>
            <w:tcBorders>
              <w:left w:val="single" w:sz="4" w:space="0" w:color="auto"/>
            </w:tcBorders>
          </w:tcPr>
          <w:p w14:paraId="0D83AA71"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Malte</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Horstmans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Malte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Horstmann</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0F2E745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HANSEATISCHES UMWELTKONTOR</w:t>
            </w:r>
          </w:p>
        </w:tc>
      </w:tr>
      <w:tr w:rsidR="00722F96" w:rsidRPr="00920B72" w14:paraId="229834C6" w14:textId="77777777" w:rsidTr="00920B72">
        <w:trPr>
          <w:trHeight w:val="170"/>
        </w:trPr>
        <w:tc>
          <w:tcPr>
            <w:tcW w:w="2254" w:type="pct"/>
            <w:gridSpan w:val="2"/>
            <w:tcBorders>
              <w:left w:val="single" w:sz="4" w:space="0" w:color="auto"/>
            </w:tcBorders>
          </w:tcPr>
          <w:p w14:paraId="093B6CCE"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Rabihs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Dženadri</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Rabih</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Jenadri</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47C9C50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2A2F9C42" w14:textId="77777777" w:rsidTr="00920B72">
        <w:trPr>
          <w:trHeight w:val="170"/>
        </w:trPr>
        <w:tc>
          <w:tcPr>
            <w:tcW w:w="2254" w:type="pct"/>
            <w:gridSpan w:val="2"/>
            <w:tcBorders>
              <w:left w:val="single" w:sz="4" w:space="0" w:color="auto"/>
            </w:tcBorders>
          </w:tcPr>
          <w:p w14:paraId="442D4F3F"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Alīne </w:t>
            </w:r>
            <w:proofErr w:type="spellStart"/>
            <w:r w:rsidRPr="00920B72">
              <w:rPr>
                <w:rFonts w:ascii="Times New Roman" w:hAnsi="Times New Roman" w:cs="Times New Roman"/>
                <w:color w:val="auto"/>
                <w:sz w:val="20"/>
              </w:rPr>
              <w:t>Džordensa</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Aline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Jordens</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1945EA06"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20910795" w14:textId="77777777" w:rsidTr="00920B72">
        <w:trPr>
          <w:trHeight w:val="170"/>
        </w:trPr>
        <w:tc>
          <w:tcPr>
            <w:tcW w:w="2254" w:type="pct"/>
            <w:gridSpan w:val="2"/>
            <w:tcBorders>
              <w:left w:val="single" w:sz="4" w:space="0" w:color="auto"/>
            </w:tcBorders>
          </w:tcPr>
          <w:p w14:paraId="7F8A4CAA"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Daniels </w:t>
            </w:r>
            <w:proofErr w:type="spellStart"/>
            <w:r w:rsidRPr="00920B72">
              <w:rPr>
                <w:rFonts w:ascii="Times New Roman" w:hAnsi="Times New Roman" w:cs="Times New Roman"/>
                <w:color w:val="auto"/>
                <w:sz w:val="20"/>
              </w:rPr>
              <w:t>Klops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(Daniel </w:t>
            </w:r>
            <w:proofErr w:type="spellStart"/>
            <w:r w:rsidRPr="00920B72">
              <w:rPr>
                <w:rFonts w:ascii="Times New Roman" w:hAnsi="Times New Roman" w:cs="Times New Roman"/>
                <w:i/>
                <w:iCs/>
                <w:color w:val="auto"/>
                <w:sz w:val="20"/>
              </w:rPr>
              <w:t>Klopp</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77AC1AE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ZÜBLIN</w:t>
            </w:r>
          </w:p>
        </w:tc>
      </w:tr>
      <w:tr w:rsidR="00722F96" w:rsidRPr="00920B72" w14:paraId="017276FC" w14:textId="77777777" w:rsidTr="00920B72">
        <w:trPr>
          <w:trHeight w:val="170"/>
        </w:trPr>
        <w:tc>
          <w:tcPr>
            <w:tcW w:w="2254" w:type="pct"/>
            <w:gridSpan w:val="2"/>
            <w:tcBorders>
              <w:left w:val="single" w:sz="4" w:space="0" w:color="auto"/>
            </w:tcBorders>
          </w:tcPr>
          <w:p w14:paraId="76DC95C0"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Janiks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Lolivjē</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Yannick</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Lolivier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0769D08D"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445A8813" w14:textId="77777777" w:rsidTr="00920B72">
        <w:trPr>
          <w:trHeight w:val="170"/>
        </w:trPr>
        <w:tc>
          <w:tcPr>
            <w:tcW w:w="2254" w:type="pct"/>
            <w:gridSpan w:val="2"/>
            <w:tcBorders>
              <w:left w:val="single" w:sz="4" w:space="0" w:color="auto"/>
            </w:tcBorders>
          </w:tcPr>
          <w:p w14:paraId="1F4B5925"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Maels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Makoudi</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Maël</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Makoudi</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28A7B1B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40D9FA79" w14:textId="77777777" w:rsidTr="00920B72">
        <w:trPr>
          <w:trHeight w:val="170"/>
        </w:trPr>
        <w:tc>
          <w:tcPr>
            <w:tcW w:w="2254" w:type="pct"/>
            <w:gridSpan w:val="2"/>
            <w:tcBorders>
              <w:left w:val="single" w:sz="4" w:space="0" w:color="auto"/>
            </w:tcBorders>
          </w:tcPr>
          <w:p w14:paraId="60230C04"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Tomass Meijers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Thomas</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Meyer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3B90E62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ZÜBLIN</w:t>
            </w:r>
          </w:p>
        </w:tc>
      </w:tr>
      <w:tr w:rsidR="00722F96" w:rsidRPr="00920B72" w14:paraId="01754F7A" w14:textId="77777777" w:rsidTr="00920B72">
        <w:trPr>
          <w:trHeight w:val="170"/>
        </w:trPr>
        <w:tc>
          <w:tcPr>
            <w:tcW w:w="2254" w:type="pct"/>
            <w:gridSpan w:val="2"/>
            <w:tcBorders>
              <w:left w:val="single" w:sz="4" w:space="0" w:color="auto"/>
            </w:tcBorders>
          </w:tcPr>
          <w:p w14:paraId="056AD66B"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Frederiks </w:t>
            </w:r>
            <w:proofErr w:type="spellStart"/>
            <w:r w:rsidRPr="00920B72">
              <w:rPr>
                <w:rFonts w:ascii="Times New Roman" w:hAnsi="Times New Roman" w:cs="Times New Roman"/>
                <w:color w:val="auto"/>
                <w:sz w:val="20"/>
              </w:rPr>
              <w:t>Menters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(Frederik </w:t>
            </w:r>
            <w:proofErr w:type="spellStart"/>
            <w:r w:rsidRPr="00920B72">
              <w:rPr>
                <w:rFonts w:ascii="Times New Roman" w:hAnsi="Times New Roman" w:cs="Times New Roman"/>
                <w:i/>
                <w:iCs/>
                <w:color w:val="auto"/>
                <w:sz w:val="20"/>
              </w:rPr>
              <w:t>Mönter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6EB06DE8"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ZÜBLIN</w:t>
            </w:r>
          </w:p>
        </w:tc>
      </w:tr>
      <w:tr w:rsidR="00722F96" w:rsidRPr="00920B72" w14:paraId="02F6649C" w14:textId="77777777" w:rsidTr="00920B72">
        <w:trPr>
          <w:trHeight w:val="170"/>
        </w:trPr>
        <w:tc>
          <w:tcPr>
            <w:tcW w:w="2254" w:type="pct"/>
            <w:gridSpan w:val="2"/>
            <w:tcBorders>
              <w:left w:val="single" w:sz="4" w:space="0" w:color="auto"/>
            </w:tcBorders>
          </w:tcPr>
          <w:p w14:paraId="0C76A7E8"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Žans </w:t>
            </w:r>
            <w:proofErr w:type="spellStart"/>
            <w:r w:rsidRPr="00920B72">
              <w:rPr>
                <w:rFonts w:ascii="Times New Roman" w:hAnsi="Times New Roman" w:cs="Times New Roman"/>
                <w:color w:val="auto"/>
                <w:sz w:val="20"/>
              </w:rPr>
              <w:t>Rouns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Jean</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Rhone</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(BE)</w:t>
            </w:r>
          </w:p>
        </w:tc>
        <w:tc>
          <w:tcPr>
            <w:tcW w:w="2746" w:type="pct"/>
            <w:gridSpan w:val="4"/>
            <w:tcBorders>
              <w:right w:val="single" w:sz="4" w:space="0" w:color="auto"/>
            </w:tcBorders>
          </w:tcPr>
          <w:p w14:paraId="3F1425AE"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HAEMERS TECHNOLOGIES</w:t>
            </w:r>
          </w:p>
        </w:tc>
      </w:tr>
      <w:tr w:rsidR="00722F96" w:rsidRPr="00920B72" w14:paraId="16E6EF8C" w14:textId="77777777" w:rsidTr="00920B72">
        <w:trPr>
          <w:trHeight w:val="170"/>
        </w:trPr>
        <w:tc>
          <w:tcPr>
            <w:tcW w:w="2254" w:type="pct"/>
            <w:gridSpan w:val="2"/>
            <w:tcBorders>
              <w:left w:val="single" w:sz="4" w:space="0" w:color="auto"/>
            </w:tcBorders>
          </w:tcPr>
          <w:p w14:paraId="417E6F1E"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Niklass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Rigols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Niklas</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Rigol</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746" w:type="pct"/>
            <w:gridSpan w:val="4"/>
            <w:tcBorders>
              <w:right w:val="single" w:sz="4" w:space="0" w:color="auto"/>
            </w:tcBorders>
          </w:tcPr>
          <w:p w14:paraId="2A799F74"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ZÜBLIN</w:t>
            </w:r>
          </w:p>
        </w:tc>
      </w:tr>
      <w:tr w:rsidR="00722F96" w:rsidRPr="00920B72" w14:paraId="055CC4BD" w14:textId="77777777" w:rsidTr="00920B72">
        <w:trPr>
          <w:trHeight w:val="170"/>
        </w:trPr>
        <w:tc>
          <w:tcPr>
            <w:tcW w:w="2254" w:type="pct"/>
            <w:gridSpan w:val="2"/>
            <w:tcBorders>
              <w:left w:val="single" w:sz="4" w:space="0" w:color="auto"/>
            </w:tcBorders>
          </w:tcPr>
          <w:p w14:paraId="34808F7F"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Edoardo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Robortella</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Stakuls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Edoardo</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Robortella</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Stacul</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(IT)</w:t>
            </w:r>
          </w:p>
        </w:tc>
        <w:tc>
          <w:tcPr>
            <w:tcW w:w="2746" w:type="pct"/>
            <w:gridSpan w:val="4"/>
            <w:tcBorders>
              <w:right w:val="single" w:sz="4" w:space="0" w:color="auto"/>
            </w:tcBorders>
          </w:tcPr>
          <w:p w14:paraId="430DD979"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INVITALIA</w:t>
            </w:r>
          </w:p>
        </w:tc>
      </w:tr>
      <w:tr w:rsidR="00722F96" w:rsidRPr="00920B72" w14:paraId="09423EF1" w14:textId="77777777" w:rsidTr="00920B72">
        <w:trPr>
          <w:trHeight w:val="170"/>
        </w:trPr>
        <w:tc>
          <w:tcPr>
            <w:tcW w:w="2254" w:type="pct"/>
            <w:gridSpan w:val="2"/>
            <w:tcBorders>
              <w:left w:val="single" w:sz="4" w:space="0" w:color="auto"/>
              <w:bottom w:val="single" w:sz="4" w:space="0" w:color="auto"/>
            </w:tcBorders>
          </w:tcPr>
          <w:p w14:paraId="52F4289A" w14:textId="77777777" w:rsidR="009A4E07" w:rsidRPr="00920B72" w:rsidRDefault="009A4E07" w:rsidP="00F770F2">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lastRenderedPageBreak/>
              <w:t>Alesandro</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Teani</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Alesandro</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Teani</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(IT)</w:t>
            </w:r>
          </w:p>
        </w:tc>
        <w:tc>
          <w:tcPr>
            <w:tcW w:w="2746" w:type="pct"/>
            <w:gridSpan w:val="4"/>
            <w:tcBorders>
              <w:bottom w:val="single" w:sz="4" w:space="0" w:color="auto"/>
              <w:right w:val="single" w:sz="4" w:space="0" w:color="auto"/>
            </w:tcBorders>
          </w:tcPr>
          <w:p w14:paraId="7BC680A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GREENTHESIS</w:t>
            </w:r>
          </w:p>
        </w:tc>
      </w:tr>
      <w:tr w:rsidR="00722F96" w:rsidRPr="00920B72" w14:paraId="4F6CD1B9" w14:textId="77777777" w:rsidTr="00F770F2">
        <w:trPr>
          <w:trHeight w:val="170"/>
        </w:trPr>
        <w:tc>
          <w:tcPr>
            <w:tcW w:w="1572" w:type="pct"/>
            <w:tcBorders>
              <w:top w:val="single" w:sz="4" w:space="0" w:color="auto"/>
              <w:left w:val="single" w:sz="4" w:space="0" w:color="auto"/>
            </w:tcBorders>
          </w:tcPr>
          <w:p w14:paraId="2BF9DDCD" w14:textId="7F18CEBE"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rPr>
              <w:br w:type="page"/>
            </w:r>
            <w:proofErr w:type="spellStart"/>
            <w:r w:rsidRPr="00920B72">
              <w:rPr>
                <w:rFonts w:ascii="Times New Roman" w:hAnsi="Times New Roman" w:cs="Times New Roman"/>
                <w:color w:val="auto"/>
                <w:sz w:val="20"/>
              </w:rPr>
              <w:t>Lorēns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Tanbergers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Laurent</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Thannberger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(FR)</w:t>
            </w:r>
          </w:p>
        </w:tc>
        <w:tc>
          <w:tcPr>
            <w:tcW w:w="3428" w:type="pct"/>
            <w:gridSpan w:val="5"/>
            <w:tcBorders>
              <w:top w:val="single" w:sz="4" w:space="0" w:color="auto"/>
              <w:right w:val="single" w:sz="4" w:space="0" w:color="auto"/>
            </w:tcBorders>
          </w:tcPr>
          <w:p w14:paraId="2BBEBD31"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VALGO</w:t>
            </w:r>
          </w:p>
        </w:tc>
      </w:tr>
      <w:tr w:rsidR="00722F96" w:rsidRPr="00920B72" w14:paraId="4AD058AC" w14:textId="77777777" w:rsidTr="00F770F2">
        <w:trPr>
          <w:trHeight w:val="170"/>
        </w:trPr>
        <w:tc>
          <w:tcPr>
            <w:tcW w:w="1572" w:type="pct"/>
            <w:tcBorders>
              <w:left w:val="single" w:sz="4" w:space="0" w:color="auto"/>
            </w:tcBorders>
          </w:tcPr>
          <w:p w14:paraId="1CB686A4"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Olivers </w:t>
            </w:r>
            <w:proofErr w:type="spellStart"/>
            <w:r w:rsidRPr="00920B72">
              <w:rPr>
                <w:rFonts w:ascii="Times New Roman" w:hAnsi="Times New Roman" w:cs="Times New Roman"/>
                <w:color w:val="auto"/>
                <w:sz w:val="20"/>
              </w:rPr>
              <w:t>Trečlers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 xml:space="preserve">(Oliver </w:t>
            </w:r>
            <w:proofErr w:type="spellStart"/>
            <w:r w:rsidRPr="00920B72">
              <w:rPr>
                <w:rFonts w:ascii="Times New Roman" w:hAnsi="Times New Roman" w:cs="Times New Roman"/>
                <w:i/>
                <w:iCs/>
                <w:color w:val="auto"/>
                <w:sz w:val="20"/>
              </w:rPr>
              <w:t>Trötschler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3428" w:type="pct"/>
            <w:gridSpan w:val="5"/>
            <w:tcBorders>
              <w:right w:val="single" w:sz="4" w:space="0" w:color="auto"/>
            </w:tcBorders>
          </w:tcPr>
          <w:p w14:paraId="215812A7"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ŠTUTGARTES VEGASAS UNIVERSITĀTE</w:t>
            </w:r>
          </w:p>
        </w:tc>
      </w:tr>
      <w:tr w:rsidR="00722F96" w:rsidRPr="00920B72" w14:paraId="6DA1B4F7" w14:textId="77777777" w:rsidTr="00F770F2">
        <w:trPr>
          <w:trHeight w:val="170"/>
        </w:trPr>
        <w:tc>
          <w:tcPr>
            <w:tcW w:w="5000" w:type="pct"/>
            <w:gridSpan w:val="6"/>
            <w:tcBorders>
              <w:left w:val="single" w:sz="4" w:space="0" w:color="auto"/>
              <w:right w:val="single" w:sz="4" w:space="0" w:color="auto"/>
            </w:tcBorders>
          </w:tcPr>
          <w:p w14:paraId="35E6ADAE" w14:textId="77777777" w:rsidR="009A4E07" w:rsidRPr="00920B72" w:rsidRDefault="009A4E07" w:rsidP="00F770F2">
            <w:pPr>
              <w:rPr>
                <w:rFonts w:ascii="Times New Roman" w:hAnsi="Times New Roman" w:cs="Times New Roman"/>
                <w:b/>
                <w:bCs/>
                <w:color w:val="auto"/>
                <w:sz w:val="20"/>
                <w:szCs w:val="20"/>
              </w:rPr>
            </w:pPr>
            <w:r w:rsidRPr="00920B72">
              <w:rPr>
                <w:rFonts w:ascii="Times New Roman" w:hAnsi="Times New Roman" w:cs="Times New Roman"/>
                <w:b/>
                <w:color w:val="auto"/>
                <w:sz w:val="20"/>
              </w:rPr>
              <w:t>Recenzenti:</w:t>
            </w:r>
          </w:p>
        </w:tc>
      </w:tr>
      <w:tr w:rsidR="00722F96" w:rsidRPr="00920B72" w14:paraId="45D59371" w14:textId="77777777" w:rsidTr="00F770F2">
        <w:trPr>
          <w:trHeight w:val="170"/>
        </w:trPr>
        <w:tc>
          <w:tcPr>
            <w:tcW w:w="2346" w:type="pct"/>
            <w:gridSpan w:val="3"/>
            <w:tcBorders>
              <w:left w:val="single" w:sz="4" w:space="0" w:color="auto"/>
            </w:tcBorders>
          </w:tcPr>
          <w:p w14:paraId="6FA84FE1"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Ūve </w:t>
            </w:r>
            <w:proofErr w:type="spellStart"/>
            <w:r w:rsidRPr="00920B72">
              <w:rPr>
                <w:rFonts w:ascii="Times New Roman" w:hAnsi="Times New Roman" w:cs="Times New Roman"/>
                <w:color w:val="auto"/>
                <w:sz w:val="20"/>
              </w:rPr>
              <w:t>Hīsters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Uwe</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Hiester</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654" w:type="pct"/>
            <w:gridSpan w:val="3"/>
            <w:tcBorders>
              <w:right w:val="single" w:sz="4" w:space="0" w:color="auto"/>
            </w:tcBorders>
          </w:tcPr>
          <w:p w14:paraId="270D5729"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RECONSITE</w:t>
            </w:r>
          </w:p>
        </w:tc>
      </w:tr>
      <w:tr w:rsidR="00722F96" w:rsidRPr="00920B72" w14:paraId="045DCB3E" w14:textId="77777777" w:rsidTr="00F770F2">
        <w:trPr>
          <w:trHeight w:val="170"/>
        </w:trPr>
        <w:tc>
          <w:tcPr>
            <w:tcW w:w="2346" w:type="pct"/>
            <w:gridSpan w:val="3"/>
            <w:tcBorders>
              <w:left w:val="single" w:sz="4" w:space="0" w:color="auto"/>
            </w:tcBorders>
          </w:tcPr>
          <w:p w14:paraId="2D861DD5"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Florians Ludvigs </w:t>
            </w:r>
            <w:r w:rsidRPr="00920B72">
              <w:rPr>
                <w:rFonts w:ascii="Times New Roman" w:hAnsi="Times New Roman" w:cs="Times New Roman"/>
                <w:i/>
                <w:iCs/>
                <w:color w:val="auto"/>
                <w:sz w:val="20"/>
              </w:rPr>
              <w:t xml:space="preserve">(Florian </w:t>
            </w:r>
            <w:proofErr w:type="spellStart"/>
            <w:r w:rsidRPr="00920B72">
              <w:rPr>
                <w:rFonts w:ascii="Times New Roman" w:hAnsi="Times New Roman" w:cs="Times New Roman"/>
                <w:i/>
                <w:iCs/>
                <w:color w:val="auto"/>
                <w:sz w:val="20"/>
              </w:rPr>
              <w:t>Ludwig</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(DE)</w:t>
            </w:r>
          </w:p>
        </w:tc>
        <w:tc>
          <w:tcPr>
            <w:tcW w:w="2654" w:type="pct"/>
            <w:gridSpan w:val="3"/>
            <w:tcBorders>
              <w:right w:val="single" w:sz="4" w:space="0" w:color="auto"/>
            </w:tcBorders>
          </w:tcPr>
          <w:p w14:paraId="0D334EAC"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ARCADIS</w:t>
            </w:r>
          </w:p>
        </w:tc>
      </w:tr>
      <w:tr w:rsidR="00722F96" w:rsidRPr="00920B72" w14:paraId="5674BEA1" w14:textId="77777777" w:rsidTr="00F770F2">
        <w:trPr>
          <w:trHeight w:val="170"/>
        </w:trPr>
        <w:tc>
          <w:tcPr>
            <w:tcW w:w="2346" w:type="pct"/>
            <w:gridSpan w:val="3"/>
            <w:tcBorders>
              <w:left w:val="single" w:sz="4" w:space="0" w:color="auto"/>
            </w:tcBorders>
          </w:tcPr>
          <w:p w14:paraId="1D4ACA30"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 xml:space="preserve">Nikolass </w:t>
            </w:r>
            <w:proofErr w:type="spellStart"/>
            <w:r w:rsidRPr="00920B72">
              <w:rPr>
                <w:rFonts w:ascii="Times New Roman" w:hAnsi="Times New Roman" w:cs="Times New Roman"/>
                <w:color w:val="auto"/>
                <w:sz w:val="20"/>
              </w:rPr>
              <w:t>van</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Tilburgs</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Bernardess</w:t>
            </w:r>
            <w:proofErr w:type="spellEnd"/>
            <w:r w:rsidRPr="00920B72">
              <w:rPr>
                <w:rFonts w:ascii="Times New Roman" w:hAnsi="Times New Roman" w:cs="Times New Roman"/>
                <w:color w:val="auto"/>
                <w:sz w:val="20"/>
              </w:rPr>
              <w:t xml:space="preserve"> </w:t>
            </w:r>
            <w:r w:rsidRPr="00920B72">
              <w:rPr>
                <w:rFonts w:ascii="Times New Roman" w:hAnsi="Times New Roman" w:cs="Times New Roman"/>
                <w:i/>
                <w:iCs/>
                <w:color w:val="auto"/>
                <w:sz w:val="20"/>
              </w:rPr>
              <w:t>(</w:t>
            </w:r>
            <w:proofErr w:type="spellStart"/>
            <w:r w:rsidRPr="00920B72">
              <w:rPr>
                <w:rFonts w:ascii="Times New Roman" w:hAnsi="Times New Roman" w:cs="Times New Roman"/>
                <w:i/>
                <w:iCs/>
                <w:color w:val="auto"/>
                <w:sz w:val="20"/>
              </w:rPr>
              <w:t>Nicolas</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van</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Tilburg</w:t>
            </w:r>
            <w:proofErr w:type="spellEnd"/>
            <w:r w:rsidRPr="00920B72">
              <w:rPr>
                <w:rFonts w:ascii="Times New Roman" w:hAnsi="Times New Roman" w:cs="Times New Roman"/>
                <w:i/>
                <w:iCs/>
                <w:color w:val="auto"/>
                <w:sz w:val="20"/>
              </w:rPr>
              <w:t xml:space="preserve"> </w:t>
            </w:r>
            <w:proofErr w:type="spellStart"/>
            <w:r w:rsidRPr="00920B72">
              <w:rPr>
                <w:rFonts w:ascii="Times New Roman" w:hAnsi="Times New Roman" w:cs="Times New Roman"/>
                <w:i/>
                <w:iCs/>
                <w:color w:val="auto"/>
                <w:sz w:val="20"/>
              </w:rPr>
              <w:t>Bernardes</w:t>
            </w:r>
            <w:proofErr w:type="spellEnd"/>
            <w:r w:rsidRPr="00920B72">
              <w:rPr>
                <w:rFonts w:ascii="Times New Roman" w:hAnsi="Times New Roman" w:cs="Times New Roman"/>
                <w:i/>
                <w:iCs/>
                <w:color w:val="auto"/>
                <w:sz w:val="20"/>
              </w:rPr>
              <w:t>)</w:t>
            </w:r>
            <w:r w:rsidRPr="00920B72">
              <w:rPr>
                <w:rFonts w:ascii="Times New Roman" w:hAnsi="Times New Roman" w:cs="Times New Roman"/>
                <w:color w:val="auto"/>
                <w:sz w:val="20"/>
              </w:rPr>
              <w:t xml:space="preserve"> (BR)</w:t>
            </w:r>
          </w:p>
        </w:tc>
        <w:tc>
          <w:tcPr>
            <w:tcW w:w="2654" w:type="pct"/>
            <w:gridSpan w:val="3"/>
            <w:tcBorders>
              <w:right w:val="single" w:sz="4" w:space="0" w:color="auto"/>
            </w:tcBorders>
          </w:tcPr>
          <w:p w14:paraId="593B63E9" w14:textId="77777777" w:rsidR="009A4E07" w:rsidRPr="00920B72" w:rsidRDefault="009A4E07" w:rsidP="00F770F2">
            <w:pPr>
              <w:rPr>
                <w:rFonts w:ascii="Times New Roman" w:hAnsi="Times New Roman" w:cs="Times New Roman"/>
                <w:color w:val="auto"/>
                <w:sz w:val="20"/>
                <w:szCs w:val="20"/>
              </w:rPr>
            </w:pPr>
            <w:r w:rsidRPr="00920B72">
              <w:rPr>
                <w:rFonts w:ascii="Times New Roman" w:hAnsi="Times New Roman" w:cs="Times New Roman"/>
                <w:color w:val="auto"/>
                <w:sz w:val="20"/>
              </w:rPr>
              <w:t>RMC2</w:t>
            </w:r>
          </w:p>
        </w:tc>
      </w:tr>
      <w:tr w:rsidR="00F770F2" w:rsidRPr="00920B72" w14:paraId="21F470DE" w14:textId="77777777" w:rsidTr="00F770F2">
        <w:trPr>
          <w:trHeight w:val="170"/>
        </w:trPr>
        <w:tc>
          <w:tcPr>
            <w:tcW w:w="5000" w:type="pct"/>
            <w:gridSpan w:val="6"/>
            <w:tcBorders>
              <w:top w:val="single" w:sz="4" w:space="0" w:color="auto"/>
              <w:left w:val="single" w:sz="4" w:space="0" w:color="auto"/>
              <w:right w:val="single" w:sz="4" w:space="0" w:color="auto"/>
            </w:tcBorders>
          </w:tcPr>
          <w:p w14:paraId="57C21049" w14:textId="77777777" w:rsidR="009A4E07" w:rsidRPr="00920B72" w:rsidRDefault="009A4E07" w:rsidP="00F770F2">
            <w:pPr>
              <w:jc w:val="both"/>
              <w:rPr>
                <w:rFonts w:ascii="Times New Roman" w:hAnsi="Times New Roman" w:cs="Times New Roman"/>
                <w:b/>
                <w:bCs/>
                <w:color w:val="auto"/>
                <w:sz w:val="22"/>
                <w:szCs w:val="22"/>
              </w:rPr>
            </w:pPr>
            <w:r w:rsidRPr="00920B72">
              <w:rPr>
                <w:rFonts w:ascii="Times New Roman" w:hAnsi="Times New Roman" w:cs="Times New Roman"/>
                <w:b/>
                <w:color w:val="auto"/>
                <w:sz w:val="22"/>
              </w:rPr>
              <w:t>Kopsavilkums</w:t>
            </w:r>
          </w:p>
          <w:p w14:paraId="4AF7ACA4" w14:textId="77777777" w:rsidR="00F770F2" w:rsidRPr="00920B72" w:rsidRDefault="00F770F2" w:rsidP="00F770F2">
            <w:pPr>
              <w:jc w:val="both"/>
              <w:rPr>
                <w:rFonts w:ascii="Times New Roman" w:hAnsi="Times New Roman" w:cs="Times New Roman"/>
                <w:b/>
                <w:bCs/>
                <w:color w:val="auto"/>
                <w:sz w:val="22"/>
                <w:szCs w:val="22"/>
              </w:rPr>
            </w:pPr>
          </w:p>
          <w:p w14:paraId="1AA6ED8A" w14:textId="77777777" w:rsidR="009A4E07" w:rsidRPr="00920B72" w:rsidRDefault="009A4E07" w:rsidP="00F770F2">
            <w:pPr>
              <w:jc w:val="both"/>
              <w:rPr>
                <w:rFonts w:ascii="Times New Roman" w:hAnsi="Times New Roman" w:cs="Times New Roman"/>
                <w:i/>
                <w:iCs/>
                <w:color w:val="auto"/>
                <w:sz w:val="22"/>
                <w:szCs w:val="22"/>
              </w:rPr>
            </w:pPr>
            <w:r w:rsidRPr="00920B72">
              <w:rPr>
                <w:rFonts w:ascii="Times New Roman" w:hAnsi="Times New Roman" w:cs="Times New Roman"/>
                <w:i/>
                <w:color w:val="auto"/>
                <w:sz w:val="22"/>
              </w:rPr>
              <w:t>Atslēgas vārdi</w:t>
            </w:r>
          </w:p>
          <w:p w14:paraId="10F3986F"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desorbcija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 avota zonas attīrīšana, ilgtspējīga sanācija, augsne, gruntsūdeņi, augsnes politika, sanācija, vide, piesārņojums, piesārņotās vietas, uzraudzība, lauka tests.</w:t>
            </w:r>
          </w:p>
          <w:p w14:paraId="6C2B90DF" w14:textId="77777777" w:rsidR="00F770F2" w:rsidRPr="00920B72" w:rsidRDefault="00F770F2" w:rsidP="00F770F2">
            <w:pPr>
              <w:jc w:val="both"/>
              <w:rPr>
                <w:rFonts w:ascii="Times New Roman" w:hAnsi="Times New Roman" w:cs="Times New Roman"/>
                <w:color w:val="auto"/>
                <w:sz w:val="22"/>
                <w:szCs w:val="22"/>
              </w:rPr>
            </w:pPr>
          </w:p>
          <w:p w14:paraId="5E619DD7" w14:textId="77777777" w:rsidR="009A4E07" w:rsidRPr="00920B72" w:rsidRDefault="009A4E07" w:rsidP="00F770F2">
            <w:pPr>
              <w:jc w:val="both"/>
              <w:rPr>
                <w:rFonts w:ascii="Times New Roman" w:hAnsi="Times New Roman" w:cs="Times New Roman"/>
                <w:i/>
                <w:iCs/>
                <w:color w:val="auto"/>
                <w:sz w:val="22"/>
                <w:szCs w:val="22"/>
              </w:rPr>
            </w:pPr>
            <w:r w:rsidRPr="00920B72">
              <w:rPr>
                <w:rFonts w:ascii="Times New Roman" w:hAnsi="Times New Roman" w:cs="Times New Roman"/>
                <w:i/>
                <w:color w:val="auto"/>
                <w:sz w:val="22"/>
              </w:rPr>
              <w:t>Mērķa grupas</w:t>
            </w:r>
          </w:p>
          <w:p w14:paraId="61F1316C"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Kompetentās iestādes, kas atbildīgas par sanācijas tehnoloģiju apstiprināšanu/izmantošanu/uzraudzību, rūpnieciskie operatori, vides aizsardzības aģentūras, dabas aizsardzības iestādes, vides inspekcijas, vides uzraudzības un pētniecības iestādes, tehniskās universitātes, vides asociācijas, NVO, apdrošināšanas sabiedrības un asociācijas, vides konsultanti.</w:t>
            </w:r>
          </w:p>
          <w:p w14:paraId="7D01E0C9" w14:textId="77777777" w:rsidR="00F770F2" w:rsidRPr="00920B72" w:rsidRDefault="00F770F2" w:rsidP="00F770F2">
            <w:pPr>
              <w:jc w:val="both"/>
              <w:rPr>
                <w:rFonts w:ascii="Times New Roman" w:hAnsi="Times New Roman" w:cs="Times New Roman"/>
                <w:color w:val="auto"/>
                <w:sz w:val="22"/>
                <w:szCs w:val="22"/>
              </w:rPr>
            </w:pPr>
          </w:p>
          <w:p w14:paraId="4C197615"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2020. gada darba programmas ietvaros IMPEL tīkls izveidoja šo projektu “Ūdens un zemes sanācija” (2020/09) par sanācijas tehnoloģiju pielietojamības novērtēšanas kritērijiem. Projektā "Ūdens un zemes sanācija" kā atspēriena punkts tiek izmantoti norādījumi par sanācijas tehnoloģiju definīcijām un galvenajiem to pielietošanas posmiem, un galvenā uzmanība tiek pievērsta ar sanācijas tehnoloģijām saistītajām tehniskajām procedūrām. Projekta galīgais mērķis ir izstrādāt dokumentu, kas apliecinātu kritērijus sanācijas tehnoloģiju pielietošanas priekšlikuma novērtēšanai, lai saprastu, kā tās ir pielietojamas, ko darīt lauka testos un pilnvērtīgā pielietojumā. 1. pielikumā ir ietverti vairāki gadījumu pētījumi, kas var palīdzēt lasītājam paredzēt jebkādas problēmas, ar kurām viņš var saskarties, un pārliecināties, vai piedāvātais šķīdums ir piemērots viņa objektam, zinot, ka katra piesārņotā vieta atšķiras no citām un vienmēr ir nepieciešama konkrētajam objektam pielāgota pieeja.</w:t>
            </w:r>
          </w:p>
          <w:p w14:paraId="07D3CF3C"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2022.–2024. gada “Ūdens un zemes sanācijas projekta” mērķis bija koncentrēties uz divām sanācijas tehnoloģijām, un 2023. gadam tehnoloģijas ir “</w:t>
            </w:r>
            <w:proofErr w:type="spellStart"/>
            <w:r w:rsidRPr="00920B72">
              <w:rPr>
                <w:rFonts w:ascii="Times New Roman" w:hAnsi="Times New Roman" w:cs="Times New Roman"/>
                <w:color w:val="auto"/>
                <w:sz w:val="22"/>
              </w:rPr>
              <w:t>Fitoremediācija</w:t>
            </w:r>
            <w:proofErr w:type="spellEnd"/>
            <w:r w:rsidRPr="00920B72">
              <w:rPr>
                <w:rFonts w:ascii="Times New Roman" w:hAnsi="Times New Roman" w:cs="Times New Roman"/>
                <w:color w:val="auto"/>
                <w:sz w:val="22"/>
              </w:rPr>
              <w:t xml:space="preserve">” un “Termiskā desorbcija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p w14:paraId="63C1EED6"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 xml:space="preserve">Visbeidzot, “Ūdens un zemes sanācijas projekta” mērķis ir veicināt augsnes un gruntsūdeņu sanācijas tehnoloģiju izmantošanu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 un objektā, kā arī mazināt "</w:t>
            </w:r>
            <w:proofErr w:type="spellStart"/>
            <w:r w:rsidRPr="00920B72">
              <w:rPr>
                <w:rFonts w:ascii="Times New Roman" w:hAnsi="Times New Roman" w:cs="Times New Roman"/>
                <w:color w:val="auto"/>
                <w:sz w:val="22"/>
              </w:rPr>
              <w:t>Dig</w:t>
            </w:r>
            <w:proofErr w:type="spellEnd"/>
            <w:r w:rsidRPr="00920B72">
              <w:rPr>
                <w:rFonts w:ascii="Times New Roman" w:hAnsi="Times New Roman" w:cs="Times New Roman"/>
                <w:color w:val="auto"/>
                <w:sz w:val="22"/>
              </w:rPr>
              <w:t xml:space="preserve"> &amp; </w:t>
            </w:r>
            <w:proofErr w:type="spellStart"/>
            <w:r w:rsidRPr="00920B72">
              <w:rPr>
                <w:rFonts w:ascii="Times New Roman" w:hAnsi="Times New Roman" w:cs="Times New Roman"/>
                <w:color w:val="auto"/>
                <w:sz w:val="22"/>
              </w:rPr>
              <w:t>Dump</w:t>
            </w:r>
            <w:proofErr w:type="spellEnd"/>
            <w:r w:rsidRPr="00920B72">
              <w:rPr>
                <w:rFonts w:ascii="Times New Roman" w:hAnsi="Times New Roman" w:cs="Times New Roman"/>
                <w:color w:val="auto"/>
                <w:sz w:val="22"/>
              </w:rPr>
              <w:t>" un "</w:t>
            </w:r>
            <w:proofErr w:type="spellStart"/>
            <w:r w:rsidRPr="00920B72">
              <w:rPr>
                <w:rFonts w:ascii="Times New Roman" w:hAnsi="Times New Roman" w:cs="Times New Roman"/>
                <w:color w:val="auto"/>
                <w:sz w:val="22"/>
              </w:rPr>
              <w:t>Pump</w:t>
            </w:r>
            <w:proofErr w:type="spellEnd"/>
            <w:r w:rsidRPr="00920B72">
              <w:rPr>
                <w:rFonts w:ascii="Times New Roman" w:hAnsi="Times New Roman" w:cs="Times New Roman"/>
                <w:color w:val="auto"/>
                <w:sz w:val="22"/>
              </w:rPr>
              <w:t xml:space="preserve"> &amp; </w:t>
            </w:r>
            <w:proofErr w:type="spellStart"/>
            <w:r w:rsidRPr="00920B72">
              <w:rPr>
                <w:rFonts w:ascii="Times New Roman" w:hAnsi="Times New Roman" w:cs="Times New Roman"/>
                <w:color w:val="auto"/>
                <w:sz w:val="22"/>
              </w:rPr>
              <w:t>Treat</w:t>
            </w:r>
            <w:proofErr w:type="spellEnd"/>
            <w:r w:rsidRPr="00920B72">
              <w:rPr>
                <w:rFonts w:ascii="Times New Roman" w:hAnsi="Times New Roman" w:cs="Times New Roman"/>
                <w:color w:val="auto"/>
                <w:sz w:val="22"/>
              </w:rPr>
              <w:t>" izmantošanu, kas ir Eiropā plaši izmantotas, bet vidēji ilgā termiņā nav ilgtspējīgas. Augsne un ūdens ir dabas resursi, un, ja tas ir tehniski iespējams, tie ir jāreģenerē, nevis jāizšķiež.</w:t>
            </w:r>
          </w:p>
        </w:tc>
      </w:tr>
      <w:tr w:rsidR="00722F96" w:rsidRPr="00920B72" w14:paraId="69668B9E" w14:textId="77777777" w:rsidTr="00F770F2">
        <w:trPr>
          <w:trHeight w:val="170"/>
        </w:trPr>
        <w:tc>
          <w:tcPr>
            <w:tcW w:w="5000" w:type="pct"/>
            <w:gridSpan w:val="6"/>
            <w:tcBorders>
              <w:top w:val="single" w:sz="4" w:space="0" w:color="auto"/>
              <w:left w:val="single" w:sz="4" w:space="0" w:color="auto"/>
              <w:bottom w:val="single" w:sz="4" w:space="0" w:color="auto"/>
              <w:right w:val="single" w:sz="4" w:space="0" w:color="auto"/>
            </w:tcBorders>
          </w:tcPr>
          <w:p w14:paraId="399AC86B" w14:textId="77777777" w:rsidR="009A4E07" w:rsidRPr="00920B72" w:rsidRDefault="009A4E07" w:rsidP="00F770F2">
            <w:pPr>
              <w:jc w:val="both"/>
              <w:rPr>
                <w:rFonts w:ascii="Times New Roman" w:hAnsi="Times New Roman" w:cs="Times New Roman"/>
                <w:b/>
                <w:bCs/>
                <w:color w:val="auto"/>
                <w:sz w:val="22"/>
                <w:szCs w:val="22"/>
              </w:rPr>
            </w:pPr>
            <w:r w:rsidRPr="00920B72">
              <w:rPr>
                <w:rFonts w:ascii="Times New Roman" w:hAnsi="Times New Roman" w:cs="Times New Roman"/>
                <w:b/>
                <w:color w:val="auto"/>
                <w:sz w:val="22"/>
              </w:rPr>
              <w:t>Pateicības</w:t>
            </w:r>
          </w:p>
          <w:p w14:paraId="02078D90" w14:textId="77777777" w:rsidR="00F770F2" w:rsidRPr="00920B72" w:rsidRDefault="00F770F2" w:rsidP="00F770F2">
            <w:pPr>
              <w:jc w:val="both"/>
              <w:rPr>
                <w:rFonts w:ascii="Times New Roman" w:hAnsi="Times New Roman" w:cs="Times New Roman"/>
                <w:b/>
                <w:bCs/>
                <w:color w:val="auto"/>
                <w:sz w:val="22"/>
                <w:szCs w:val="22"/>
              </w:rPr>
            </w:pPr>
          </w:p>
          <w:p w14:paraId="76CE74DF" w14:textId="77777777" w:rsidR="009A4E07" w:rsidRPr="00920B72" w:rsidRDefault="009A4E07" w:rsidP="00F770F2">
            <w:pPr>
              <w:jc w:val="both"/>
              <w:rPr>
                <w:rFonts w:ascii="Times New Roman" w:hAnsi="Times New Roman" w:cs="Times New Roman"/>
                <w:color w:val="auto"/>
                <w:sz w:val="22"/>
                <w:szCs w:val="22"/>
              </w:rPr>
            </w:pPr>
            <w:r w:rsidRPr="00920B72">
              <w:rPr>
                <w:rFonts w:ascii="Times New Roman" w:hAnsi="Times New Roman" w:cs="Times New Roman"/>
                <w:color w:val="auto"/>
                <w:sz w:val="22"/>
              </w:rPr>
              <w:t>Šo ziņojumu pārskatīja plašāka IMPEL projekta komanda, kā arī IMPEL Ūdens un zemes ekspertu grupa, Kopējā foruma tīkls, NICOLE tīkls, EIONET piesārņojuma darba grupa un ārējo recenzentu grupa.</w:t>
            </w:r>
          </w:p>
        </w:tc>
      </w:tr>
    </w:tbl>
    <w:p w14:paraId="1E071FDE" w14:textId="77777777" w:rsidR="009A4E07" w:rsidRPr="00920B72" w:rsidRDefault="009A4E07" w:rsidP="00722F96">
      <w:pPr>
        <w:jc w:val="both"/>
        <w:rPr>
          <w:rFonts w:ascii="Times New Roman" w:hAnsi="Times New Roman" w:cs="Times New Roman"/>
          <w:color w:val="auto"/>
          <w:sz w:val="22"/>
          <w:szCs w:val="22"/>
        </w:rPr>
      </w:pPr>
      <w:r w:rsidRPr="00920B72">
        <w:rPr>
          <w:rFonts w:ascii="Times New Roman" w:hAnsi="Times New Roman" w:cs="Times New Roman"/>
        </w:rPr>
        <w:br w:type="page"/>
      </w:r>
    </w:p>
    <w:p w14:paraId="125E379B" w14:textId="77777777" w:rsidR="00F770F2" w:rsidRPr="00920B72" w:rsidRDefault="00F770F2" w:rsidP="00F770F2">
      <w:pPr>
        <w:jc w:val="both"/>
        <w:rPr>
          <w:rFonts w:ascii="Times New Roman" w:eastAsia="Calibri" w:hAnsi="Times New Roman" w:cs="Times New Roman"/>
          <w:b/>
          <w:bCs/>
          <w:color w:val="4F81BD"/>
          <w:sz w:val="28"/>
          <w:szCs w:val="32"/>
        </w:rPr>
      </w:pPr>
      <w:r w:rsidRPr="00920B72">
        <w:rPr>
          <w:rFonts w:ascii="Times New Roman" w:hAnsi="Times New Roman" w:cs="Times New Roman"/>
          <w:b/>
          <w:color w:val="4F81BD"/>
          <w:sz w:val="28"/>
        </w:rPr>
        <w:lastRenderedPageBreak/>
        <w:t>Atruna</w:t>
      </w:r>
    </w:p>
    <w:p w14:paraId="4387F260" w14:textId="77777777" w:rsidR="00F770F2" w:rsidRPr="00920B72" w:rsidRDefault="00F770F2" w:rsidP="00722F96">
      <w:pPr>
        <w:pStyle w:val="1"/>
        <w:jc w:val="both"/>
        <w:rPr>
          <w:rStyle w:val="a"/>
          <w:rFonts w:ascii="Times New Roman" w:hAnsi="Times New Roman" w:cs="Times New Roman"/>
          <w:color w:val="auto"/>
        </w:rPr>
      </w:pPr>
    </w:p>
    <w:p w14:paraId="516A282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Šī publikācija ir sagatavota IMPEL “Ūdens un zemes sanācijas projekta” ietvaros ar partneru tīklu atbalstu, kuri ir ieinteresēti piesārņotās zemes apsaimniekošanā. Autoru grupas sastādītais un pārskatītais dokuments ir paredzēts kā primārais informācijas avots, lai papildinātu un paplašinātu zināšanas starp Eiropas valstīm un reģioniem. Mērķis ir atbalstīt kopīgu izpratni par konkrētās sanācijas tehnoloģijas potenciālu, ko tā cenšas veicināt.</w:t>
      </w:r>
    </w:p>
    <w:p w14:paraId="7092A9B1" w14:textId="77777777" w:rsidR="00F770F2" w:rsidRPr="00920B72" w:rsidRDefault="00F770F2" w:rsidP="00722F96">
      <w:pPr>
        <w:pStyle w:val="1"/>
        <w:jc w:val="both"/>
        <w:rPr>
          <w:rFonts w:ascii="Times New Roman" w:hAnsi="Times New Roman" w:cs="Times New Roman"/>
          <w:color w:val="auto"/>
        </w:rPr>
      </w:pPr>
    </w:p>
    <w:p w14:paraId="4584E97B"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Šeit izklāstītais saturs ir balstīts uz attiecīgo bibliogrāfiju, autoru pieredzi un apkopotajiem gadījumu pētījumiem. Šis dokuments var nebūt visaptverošs visās situācijās, kurās šī tehnoloģija ir vai tiks pielietota. Gadījumu izpēte (sk. pielikumu) ir atzīts brīvprātīgs ieguldījums. Autoru grupai nebija tāda uzdevuma kā gadījumu izpētes ziņojumu izvērtēšana vai pārbaude.</w:t>
      </w:r>
    </w:p>
    <w:p w14:paraId="16FDE908" w14:textId="77777777" w:rsidR="001523EB" w:rsidRPr="00920B72" w:rsidRDefault="001523EB" w:rsidP="00722F96">
      <w:pPr>
        <w:pStyle w:val="1"/>
        <w:jc w:val="both"/>
        <w:rPr>
          <w:rFonts w:ascii="Times New Roman" w:hAnsi="Times New Roman" w:cs="Times New Roman"/>
          <w:color w:val="auto"/>
        </w:rPr>
      </w:pPr>
    </w:p>
    <w:p w14:paraId="25E1871D"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Arī dažās valstīs, reģionos vai vietējās iestādēs var būt ieviesti konkrēti tiesību akti, noteikumi vai vadlīnijas, kas nosaka tehnoloģiju pielietošanu un to pielietojamību.</w:t>
      </w:r>
    </w:p>
    <w:p w14:paraId="580927A5" w14:textId="77777777" w:rsidR="001523EB" w:rsidRPr="00920B72" w:rsidRDefault="001523EB" w:rsidP="00722F96">
      <w:pPr>
        <w:pStyle w:val="1"/>
        <w:jc w:val="both"/>
        <w:rPr>
          <w:rFonts w:ascii="Times New Roman" w:hAnsi="Times New Roman" w:cs="Times New Roman"/>
          <w:color w:val="auto"/>
        </w:rPr>
      </w:pPr>
    </w:p>
    <w:p w14:paraId="7242C30C"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Šis dokuments NAV paredzēts kā šīs tehnoloģijas vadlīnija vai labākās pieejamās metodes (LPM) atsauces dokuments. Piesārņoto vietu </w:t>
      </w:r>
      <w:proofErr w:type="spellStart"/>
      <w:r w:rsidRPr="00920B72">
        <w:rPr>
          <w:rStyle w:val="a"/>
          <w:rFonts w:ascii="Times New Roman" w:hAnsi="Times New Roman" w:cs="Times New Roman"/>
          <w:color w:val="auto"/>
        </w:rPr>
        <w:t>pedoloģiskie</w:t>
      </w:r>
      <w:proofErr w:type="spellEnd"/>
      <w:r w:rsidRPr="00920B72">
        <w:rPr>
          <w:rStyle w:val="a"/>
          <w:rFonts w:ascii="Times New Roman" w:hAnsi="Times New Roman" w:cs="Times New Roman"/>
          <w:color w:val="auto"/>
        </w:rPr>
        <w:t>, ģeoloģiskie un hidroģeoloģiskie apstākļi Eiropā ir ļoti atšķirīgi. Tāpēc piesārņoto vietu sanācijas panākumu atslēga ir īpaši veikta, konkrētajam objektam pielāgota projektēšana un īstenošana. Tātad jebkurš ieteikums, par kuru ziņots, var tikt piemērots, daļēji piemērots vai netikt piemērots. Jebkurā gadījumā autori, līdzautori un iesaistītie tīkli nevar tikt uzskatīti par atbildīgiem.</w:t>
      </w:r>
    </w:p>
    <w:p w14:paraId="0641A8F6" w14:textId="77777777" w:rsidR="001523EB" w:rsidRPr="00920B72" w:rsidRDefault="001523EB" w:rsidP="00722F96">
      <w:pPr>
        <w:pStyle w:val="1"/>
        <w:jc w:val="both"/>
        <w:rPr>
          <w:rFonts w:ascii="Times New Roman" w:hAnsi="Times New Roman" w:cs="Times New Roman"/>
          <w:color w:val="auto"/>
        </w:rPr>
      </w:pPr>
    </w:p>
    <w:p w14:paraId="1FFB93C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Šajā dokumentā paustie viedokļi ne vienmēr ir apakšā parakstījušos tīklu dalībnieku viedokļi. IMPEL un tā partneru tīkli stingri iesaka privātpersonām/organizācijām, kas ir ieinteresētas tehnoloģijas pielietošanā praksē, izmantot pieredzējušu vides speciālistu pakalpojumus.</w:t>
      </w:r>
    </w:p>
    <w:p w14:paraId="115FF0F0" w14:textId="77777777" w:rsidR="001523EB" w:rsidRPr="00920B72" w:rsidRDefault="001523EB" w:rsidP="00722F96">
      <w:pPr>
        <w:pStyle w:val="1"/>
        <w:jc w:val="both"/>
        <w:rPr>
          <w:rFonts w:ascii="Times New Roman" w:hAnsi="Times New Roman" w:cs="Times New Roman"/>
          <w:color w:val="auto"/>
        </w:rPr>
      </w:pPr>
    </w:p>
    <w:p w14:paraId="28AAE5E7"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Marko </w:t>
      </w:r>
      <w:proofErr w:type="spellStart"/>
      <w:r w:rsidRPr="00920B72">
        <w:rPr>
          <w:rStyle w:val="a"/>
          <w:rFonts w:ascii="Times New Roman" w:hAnsi="Times New Roman" w:cs="Times New Roman"/>
          <w:color w:val="auto"/>
        </w:rPr>
        <w:t>Falconi</w:t>
      </w:r>
      <w:proofErr w:type="spellEnd"/>
      <w:r w:rsidRPr="00920B72">
        <w:rPr>
          <w:rStyle w:val="a"/>
          <w:rFonts w:ascii="Times New Roman" w:hAnsi="Times New Roman" w:cs="Times New Roman"/>
          <w:color w:val="auto"/>
        </w:rPr>
        <w:t xml:space="preserve"> </w:t>
      </w:r>
      <w:r w:rsidRPr="00920B72">
        <w:rPr>
          <w:rStyle w:val="a"/>
          <w:rFonts w:ascii="Times New Roman" w:hAnsi="Times New Roman" w:cs="Times New Roman"/>
          <w:i/>
          <w:iCs/>
          <w:color w:val="auto"/>
        </w:rPr>
        <w:t>(</w:t>
      </w:r>
      <w:proofErr w:type="spellStart"/>
      <w:r w:rsidRPr="00920B72">
        <w:rPr>
          <w:rStyle w:val="a"/>
          <w:rFonts w:ascii="Times New Roman" w:hAnsi="Times New Roman" w:cs="Times New Roman"/>
          <w:i/>
          <w:iCs/>
          <w:color w:val="auto"/>
        </w:rPr>
        <w:t>Marco</w:t>
      </w:r>
      <w:proofErr w:type="spellEnd"/>
      <w:r w:rsidRPr="00920B72">
        <w:rPr>
          <w:rStyle w:val="a"/>
          <w:rFonts w:ascii="Times New Roman" w:hAnsi="Times New Roman" w:cs="Times New Roman"/>
          <w:i/>
          <w:iCs/>
          <w:color w:val="auto"/>
        </w:rPr>
        <w:t xml:space="preserve"> </w:t>
      </w:r>
      <w:proofErr w:type="spellStart"/>
      <w:r w:rsidRPr="00920B72">
        <w:rPr>
          <w:rStyle w:val="a"/>
          <w:rFonts w:ascii="Times New Roman" w:hAnsi="Times New Roman" w:cs="Times New Roman"/>
          <w:i/>
          <w:iCs/>
          <w:color w:val="auto"/>
        </w:rPr>
        <w:t>Falconi</w:t>
      </w:r>
      <w:proofErr w:type="spellEnd"/>
      <w:r w:rsidRPr="00920B72">
        <w:rPr>
          <w:rStyle w:val="a"/>
          <w:rFonts w:ascii="Times New Roman" w:hAnsi="Times New Roman" w:cs="Times New Roman"/>
          <w:i/>
          <w:iCs/>
          <w:color w:val="auto"/>
        </w:rPr>
        <w:t>)</w:t>
      </w:r>
      <w:r w:rsidRPr="00920B72">
        <w:rPr>
          <w:rStyle w:val="a"/>
          <w:rFonts w:ascii="Times New Roman" w:hAnsi="Times New Roman" w:cs="Times New Roman"/>
          <w:color w:val="auto"/>
        </w:rPr>
        <w:t xml:space="preserve"> - IMPEL</w:t>
      </w:r>
    </w:p>
    <w:p w14:paraId="3F42AA08" w14:textId="77777777" w:rsidR="009A4E07" w:rsidRPr="00920B72" w:rsidRDefault="009A4E07" w:rsidP="00722F96">
      <w:pPr>
        <w:pStyle w:val="1"/>
        <w:jc w:val="both"/>
        <w:rPr>
          <w:rFonts w:ascii="Times New Roman" w:hAnsi="Times New Roman" w:cs="Times New Roman"/>
          <w:color w:val="auto"/>
        </w:rPr>
      </w:pPr>
      <w:proofErr w:type="spellStart"/>
      <w:r w:rsidRPr="00920B72">
        <w:rPr>
          <w:rStyle w:val="a"/>
          <w:rFonts w:ascii="Times New Roman" w:hAnsi="Times New Roman" w:cs="Times New Roman"/>
          <w:color w:val="auto"/>
        </w:rPr>
        <w:t>Dītmars</w:t>
      </w:r>
      <w:proofErr w:type="spellEnd"/>
      <w:r w:rsidRPr="00920B72">
        <w:rPr>
          <w:rStyle w:val="a"/>
          <w:rFonts w:ascii="Times New Roman" w:hAnsi="Times New Roman" w:cs="Times New Roman"/>
          <w:color w:val="auto"/>
        </w:rPr>
        <w:t xml:space="preserve"> Millers-</w:t>
      </w:r>
      <w:proofErr w:type="spellStart"/>
      <w:r w:rsidRPr="00920B72">
        <w:rPr>
          <w:rStyle w:val="a"/>
          <w:rFonts w:ascii="Times New Roman" w:hAnsi="Times New Roman" w:cs="Times New Roman"/>
          <w:color w:val="auto"/>
        </w:rPr>
        <w:t>Grabhers</w:t>
      </w:r>
      <w:proofErr w:type="spellEnd"/>
      <w:r w:rsidRPr="00920B72">
        <w:rPr>
          <w:rStyle w:val="a"/>
          <w:rFonts w:ascii="Times New Roman" w:hAnsi="Times New Roman" w:cs="Times New Roman"/>
          <w:color w:val="auto"/>
        </w:rPr>
        <w:t xml:space="preserve"> </w:t>
      </w:r>
      <w:r w:rsidRPr="00920B72">
        <w:rPr>
          <w:rStyle w:val="a"/>
          <w:rFonts w:ascii="Times New Roman" w:hAnsi="Times New Roman" w:cs="Times New Roman"/>
          <w:i/>
          <w:iCs/>
          <w:color w:val="auto"/>
        </w:rPr>
        <w:t>(</w:t>
      </w:r>
      <w:proofErr w:type="spellStart"/>
      <w:r w:rsidRPr="00920B72">
        <w:rPr>
          <w:rStyle w:val="a"/>
          <w:rFonts w:ascii="Times New Roman" w:hAnsi="Times New Roman" w:cs="Times New Roman"/>
          <w:i/>
          <w:iCs/>
          <w:color w:val="auto"/>
        </w:rPr>
        <w:t>Dietmar</w:t>
      </w:r>
      <w:proofErr w:type="spellEnd"/>
      <w:r w:rsidRPr="00920B72">
        <w:rPr>
          <w:rStyle w:val="a"/>
          <w:rFonts w:ascii="Times New Roman" w:hAnsi="Times New Roman" w:cs="Times New Roman"/>
          <w:i/>
          <w:iCs/>
          <w:color w:val="auto"/>
        </w:rPr>
        <w:t xml:space="preserve"> </w:t>
      </w:r>
      <w:proofErr w:type="spellStart"/>
      <w:r w:rsidRPr="00920B72">
        <w:rPr>
          <w:rStyle w:val="a"/>
          <w:rFonts w:ascii="Times New Roman" w:hAnsi="Times New Roman" w:cs="Times New Roman"/>
          <w:i/>
          <w:iCs/>
          <w:color w:val="auto"/>
        </w:rPr>
        <w:t>Müller-Grabherr)</w:t>
      </w:r>
      <w:proofErr w:type="spellEnd"/>
      <w:r w:rsidRPr="00920B72">
        <w:rPr>
          <w:rStyle w:val="a"/>
          <w:rFonts w:ascii="Times New Roman" w:hAnsi="Times New Roman" w:cs="Times New Roman"/>
          <w:color w:val="auto"/>
        </w:rPr>
        <w:t xml:space="preserve"> - KOPĒJAIS FORUMS par piesārņoto zemi Eiropā</w:t>
      </w:r>
    </w:p>
    <w:p w14:paraId="7B81C9F2"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Frenks </w:t>
      </w:r>
      <w:proofErr w:type="spellStart"/>
      <w:r w:rsidRPr="00920B72">
        <w:rPr>
          <w:rStyle w:val="a"/>
          <w:rFonts w:ascii="Times New Roman" w:hAnsi="Times New Roman" w:cs="Times New Roman"/>
          <w:color w:val="auto"/>
        </w:rPr>
        <w:t>Svartjess</w:t>
      </w:r>
      <w:proofErr w:type="spellEnd"/>
      <w:r w:rsidRPr="00920B72">
        <w:rPr>
          <w:rStyle w:val="a"/>
          <w:rFonts w:ascii="Times New Roman" w:hAnsi="Times New Roman" w:cs="Times New Roman"/>
          <w:color w:val="auto"/>
        </w:rPr>
        <w:t xml:space="preserve"> </w:t>
      </w:r>
      <w:r w:rsidRPr="00920B72">
        <w:rPr>
          <w:rStyle w:val="a"/>
          <w:rFonts w:ascii="Times New Roman" w:hAnsi="Times New Roman" w:cs="Times New Roman"/>
          <w:i/>
          <w:iCs/>
          <w:color w:val="auto"/>
        </w:rPr>
        <w:t>(</w:t>
      </w:r>
      <w:proofErr w:type="spellStart"/>
      <w:r w:rsidRPr="00920B72">
        <w:rPr>
          <w:rStyle w:val="a"/>
          <w:rFonts w:ascii="Times New Roman" w:hAnsi="Times New Roman" w:cs="Times New Roman"/>
          <w:i/>
          <w:iCs/>
          <w:color w:val="auto"/>
        </w:rPr>
        <w:t>Frank</w:t>
      </w:r>
      <w:proofErr w:type="spellEnd"/>
      <w:r w:rsidRPr="00920B72">
        <w:rPr>
          <w:rStyle w:val="a"/>
          <w:rFonts w:ascii="Times New Roman" w:hAnsi="Times New Roman" w:cs="Times New Roman"/>
          <w:i/>
          <w:iCs/>
          <w:color w:val="auto"/>
        </w:rPr>
        <w:t xml:space="preserve"> </w:t>
      </w:r>
      <w:proofErr w:type="spellStart"/>
      <w:r w:rsidRPr="00920B72">
        <w:rPr>
          <w:rStyle w:val="a"/>
          <w:rFonts w:ascii="Times New Roman" w:hAnsi="Times New Roman" w:cs="Times New Roman"/>
          <w:i/>
          <w:iCs/>
          <w:color w:val="auto"/>
        </w:rPr>
        <w:t>Swartjes</w:t>
      </w:r>
      <w:proofErr w:type="spellEnd"/>
      <w:r w:rsidRPr="00920B72">
        <w:rPr>
          <w:rStyle w:val="a"/>
          <w:rFonts w:ascii="Times New Roman" w:hAnsi="Times New Roman" w:cs="Times New Roman"/>
          <w:i/>
          <w:iCs/>
          <w:color w:val="auto"/>
        </w:rPr>
        <w:t>)</w:t>
      </w:r>
      <w:r w:rsidRPr="00920B72">
        <w:rPr>
          <w:rStyle w:val="a"/>
          <w:rFonts w:ascii="Times New Roman" w:hAnsi="Times New Roman" w:cs="Times New Roman"/>
          <w:color w:val="auto"/>
        </w:rPr>
        <w:t xml:space="preserve"> - EEA EIONET piesārņojuma darba grupa</w:t>
      </w:r>
    </w:p>
    <w:p w14:paraId="3D2D4F56" w14:textId="77777777" w:rsidR="001523EB" w:rsidRPr="00920B72" w:rsidRDefault="009A4E07" w:rsidP="00722F96">
      <w:pPr>
        <w:pStyle w:val="1"/>
        <w:jc w:val="both"/>
        <w:rPr>
          <w:rStyle w:val="a"/>
          <w:rFonts w:ascii="Times New Roman" w:hAnsi="Times New Roman" w:cs="Times New Roman"/>
          <w:color w:val="auto"/>
        </w:rPr>
      </w:pPr>
      <w:proofErr w:type="spellStart"/>
      <w:r w:rsidRPr="00920B72">
        <w:rPr>
          <w:rStyle w:val="a"/>
          <w:rFonts w:ascii="Times New Roman" w:hAnsi="Times New Roman" w:cs="Times New Roman"/>
          <w:color w:val="auto"/>
        </w:rPr>
        <w:t>Vouters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Gevertss</w:t>
      </w:r>
      <w:proofErr w:type="spellEnd"/>
      <w:r w:rsidRPr="00920B72">
        <w:rPr>
          <w:rStyle w:val="a"/>
          <w:rFonts w:ascii="Times New Roman" w:hAnsi="Times New Roman" w:cs="Times New Roman"/>
          <w:color w:val="auto"/>
        </w:rPr>
        <w:t xml:space="preserve"> </w:t>
      </w:r>
      <w:r w:rsidRPr="00920B72">
        <w:rPr>
          <w:rStyle w:val="a"/>
          <w:rFonts w:ascii="Times New Roman" w:hAnsi="Times New Roman" w:cs="Times New Roman"/>
          <w:i/>
          <w:iCs/>
          <w:color w:val="auto"/>
        </w:rPr>
        <w:t>(</w:t>
      </w:r>
      <w:proofErr w:type="spellStart"/>
      <w:r w:rsidRPr="00920B72">
        <w:rPr>
          <w:rStyle w:val="a"/>
          <w:rFonts w:ascii="Times New Roman" w:hAnsi="Times New Roman" w:cs="Times New Roman"/>
          <w:i/>
          <w:iCs/>
          <w:color w:val="auto"/>
        </w:rPr>
        <w:t>Wouter</w:t>
      </w:r>
      <w:proofErr w:type="spellEnd"/>
      <w:r w:rsidRPr="00920B72">
        <w:rPr>
          <w:rStyle w:val="a"/>
          <w:rFonts w:ascii="Times New Roman" w:hAnsi="Times New Roman" w:cs="Times New Roman"/>
          <w:i/>
          <w:iCs/>
          <w:color w:val="auto"/>
        </w:rPr>
        <w:t xml:space="preserve"> </w:t>
      </w:r>
      <w:proofErr w:type="spellStart"/>
      <w:r w:rsidRPr="00920B72">
        <w:rPr>
          <w:rStyle w:val="a"/>
          <w:rFonts w:ascii="Times New Roman" w:hAnsi="Times New Roman" w:cs="Times New Roman"/>
          <w:i/>
          <w:iCs/>
          <w:color w:val="auto"/>
        </w:rPr>
        <w:t>Gevaerts</w:t>
      </w:r>
      <w:proofErr w:type="spellEnd"/>
      <w:r w:rsidRPr="00920B72">
        <w:rPr>
          <w:rStyle w:val="a"/>
          <w:rFonts w:ascii="Times New Roman" w:hAnsi="Times New Roman" w:cs="Times New Roman"/>
          <w:i/>
          <w:iCs/>
          <w:color w:val="auto"/>
        </w:rPr>
        <w:t>)</w:t>
      </w:r>
      <w:r w:rsidRPr="00920B72">
        <w:rPr>
          <w:rStyle w:val="a"/>
          <w:rFonts w:ascii="Times New Roman" w:hAnsi="Times New Roman" w:cs="Times New Roman"/>
          <w:color w:val="auto"/>
        </w:rPr>
        <w:t xml:space="preserve"> – NICOLE</w:t>
      </w:r>
    </w:p>
    <w:p w14:paraId="0E496AFD"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319A3019" w14:textId="77777777" w:rsidR="009A4E07" w:rsidRPr="00920B72" w:rsidRDefault="009A4E07" w:rsidP="00722F96">
      <w:pPr>
        <w:pStyle w:val="30"/>
        <w:jc w:val="both"/>
        <w:rPr>
          <w:rStyle w:val="3"/>
          <w:rFonts w:ascii="Times New Roman" w:hAnsi="Times New Roman" w:cs="Times New Roman"/>
          <w:b/>
          <w:bCs/>
          <w:sz w:val="28"/>
          <w:szCs w:val="24"/>
        </w:rPr>
      </w:pPr>
      <w:bookmarkStart w:id="0" w:name="bookmark2"/>
      <w:r w:rsidRPr="00920B72">
        <w:rPr>
          <w:rStyle w:val="3"/>
          <w:rFonts w:ascii="Times New Roman" w:hAnsi="Times New Roman" w:cs="Times New Roman"/>
          <w:b/>
          <w:sz w:val="28"/>
        </w:rPr>
        <w:lastRenderedPageBreak/>
        <w:t>Terminu vārdnīca</w:t>
      </w:r>
      <w:bookmarkEnd w:id="0"/>
    </w:p>
    <w:p w14:paraId="0333EDCD" w14:textId="77777777" w:rsidR="001523EB" w:rsidRPr="00920B72" w:rsidRDefault="001523EB" w:rsidP="00722F96">
      <w:pPr>
        <w:pStyle w:val="30"/>
        <w:jc w:val="both"/>
        <w:rPr>
          <w:rFonts w:ascii="Times New Roman" w:hAnsi="Times New Roman" w:cs="Times New Roman"/>
          <w:color w:val="auto"/>
          <w:sz w:val="22"/>
          <w:szCs w:val="22"/>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933"/>
        <w:gridCol w:w="4707"/>
        <w:gridCol w:w="2002"/>
        <w:gridCol w:w="1428"/>
      </w:tblGrid>
      <w:tr w:rsidR="001523EB" w:rsidRPr="00920B72" w14:paraId="6553E7CA" w14:textId="77777777" w:rsidTr="001523EB">
        <w:trPr>
          <w:trHeight w:val="170"/>
        </w:trPr>
        <w:tc>
          <w:tcPr>
            <w:tcW w:w="960" w:type="pct"/>
            <w:tcBorders>
              <w:top w:val="single" w:sz="4" w:space="0" w:color="auto"/>
              <w:left w:val="single" w:sz="4" w:space="0" w:color="auto"/>
            </w:tcBorders>
          </w:tcPr>
          <w:p w14:paraId="7A368638" w14:textId="77777777" w:rsidR="001523EB" w:rsidRPr="00920B72" w:rsidRDefault="001523EB" w:rsidP="001523EB">
            <w:pPr>
              <w:rPr>
                <w:rFonts w:ascii="Times New Roman" w:hAnsi="Times New Roman" w:cs="Times New Roman"/>
                <w:b/>
                <w:bCs/>
                <w:color w:val="auto"/>
                <w:sz w:val="22"/>
                <w:szCs w:val="22"/>
              </w:rPr>
            </w:pPr>
            <w:r w:rsidRPr="00920B72">
              <w:rPr>
                <w:rFonts w:ascii="Times New Roman" w:hAnsi="Times New Roman" w:cs="Times New Roman"/>
                <w:b/>
                <w:color w:val="auto"/>
                <w:sz w:val="22"/>
              </w:rPr>
              <w:t>TERMINS</w:t>
            </w:r>
          </w:p>
        </w:tc>
        <w:tc>
          <w:tcPr>
            <w:tcW w:w="2337" w:type="pct"/>
            <w:tcBorders>
              <w:top w:val="single" w:sz="4" w:space="0" w:color="auto"/>
              <w:left w:val="single" w:sz="4" w:space="0" w:color="auto"/>
            </w:tcBorders>
          </w:tcPr>
          <w:p w14:paraId="18C80DC1" w14:textId="77777777" w:rsidR="001523EB" w:rsidRPr="00920B72" w:rsidRDefault="001523EB" w:rsidP="001523EB">
            <w:pPr>
              <w:rPr>
                <w:rFonts w:ascii="Times New Roman" w:hAnsi="Times New Roman" w:cs="Times New Roman"/>
                <w:b/>
                <w:bCs/>
                <w:color w:val="auto"/>
                <w:sz w:val="22"/>
                <w:szCs w:val="22"/>
              </w:rPr>
            </w:pPr>
            <w:r w:rsidRPr="00920B72">
              <w:rPr>
                <w:rFonts w:ascii="Times New Roman" w:hAnsi="Times New Roman" w:cs="Times New Roman"/>
                <w:b/>
                <w:color w:val="auto"/>
                <w:sz w:val="22"/>
              </w:rPr>
              <w:t>DEFINĪCIJA</w:t>
            </w:r>
          </w:p>
        </w:tc>
        <w:tc>
          <w:tcPr>
            <w:tcW w:w="994" w:type="pct"/>
            <w:tcBorders>
              <w:top w:val="single" w:sz="4" w:space="0" w:color="auto"/>
              <w:left w:val="single" w:sz="4" w:space="0" w:color="auto"/>
              <w:right w:val="single" w:sz="4" w:space="0" w:color="auto"/>
            </w:tcBorders>
          </w:tcPr>
          <w:p w14:paraId="4DC475CF" w14:textId="77777777" w:rsidR="001523EB" w:rsidRPr="00920B72" w:rsidRDefault="001523EB" w:rsidP="001523EB">
            <w:pPr>
              <w:rPr>
                <w:rFonts w:ascii="Times New Roman" w:hAnsi="Times New Roman" w:cs="Times New Roman"/>
                <w:b/>
                <w:bCs/>
                <w:color w:val="auto"/>
                <w:sz w:val="22"/>
                <w:szCs w:val="22"/>
              </w:rPr>
            </w:pPr>
            <w:r w:rsidRPr="00920B72">
              <w:rPr>
                <w:rFonts w:ascii="Times New Roman" w:hAnsi="Times New Roman" w:cs="Times New Roman"/>
                <w:b/>
                <w:color w:val="auto"/>
                <w:sz w:val="22"/>
              </w:rPr>
              <w:t>AVOTS</w:t>
            </w:r>
          </w:p>
        </w:tc>
        <w:tc>
          <w:tcPr>
            <w:tcW w:w="709" w:type="pct"/>
            <w:tcBorders>
              <w:top w:val="single" w:sz="4" w:space="0" w:color="auto"/>
              <w:left w:val="single" w:sz="4" w:space="0" w:color="auto"/>
              <w:right w:val="single" w:sz="4" w:space="0" w:color="auto"/>
            </w:tcBorders>
          </w:tcPr>
          <w:p w14:paraId="04E87818" w14:textId="77777777" w:rsidR="001523EB" w:rsidRPr="00920B72" w:rsidRDefault="001523EB" w:rsidP="001523EB">
            <w:pPr>
              <w:rPr>
                <w:rFonts w:ascii="Times New Roman" w:hAnsi="Times New Roman" w:cs="Times New Roman"/>
                <w:b/>
                <w:bCs/>
                <w:color w:val="auto"/>
                <w:sz w:val="22"/>
                <w:szCs w:val="22"/>
              </w:rPr>
            </w:pPr>
            <w:r w:rsidRPr="00920B72">
              <w:rPr>
                <w:rFonts w:ascii="Times New Roman" w:hAnsi="Times New Roman" w:cs="Times New Roman"/>
                <w:b/>
                <w:color w:val="auto"/>
                <w:sz w:val="22"/>
              </w:rPr>
              <w:t>PUNKTS</w:t>
            </w:r>
          </w:p>
        </w:tc>
      </w:tr>
      <w:tr w:rsidR="00722F96" w:rsidRPr="00920B72" w14:paraId="26C37ACE" w14:textId="77777777" w:rsidTr="001523EB">
        <w:trPr>
          <w:trHeight w:val="170"/>
        </w:trPr>
        <w:tc>
          <w:tcPr>
            <w:tcW w:w="960" w:type="pct"/>
            <w:tcBorders>
              <w:top w:val="single" w:sz="4" w:space="0" w:color="auto"/>
              <w:left w:val="single" w:sz="4" w:space="0" w:color="auto"/>
            </w:tcBorders>
          </w:tcPr>
          <w:p w14:paraId="5EF01DA0"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‘atbilstības punkts’</w:t>
            </w:r>
          </w:p>
        </w:tc>
        <w:tc>
          <w:tcPr>
            <w:tcW w:w="2337" w:type="pct"/>
            <w:tcBorders>
              <w:top w:val="single" w:sz="4" w:space="0" w:color="auto"/>
              <w:left w:val="single" w:sz="4" w:space="0" w:color="auto"/>
            </w:tcBorders>
          </w:tcPr>
          <w:p w14:paraId="3CAD7CE2"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vieta (piemēram, augsne vai gruntsūdeņi), kur mēra novērtējuma kritērijus un kur tie nedrīkst tikt pārsniegti</w:t>
            </w:r>
          </w:p>
        </w:tc>
        <w:tc>
          <w:tcPr>
            <w:tcW w:w="994" w:type="pct"/>
            <w:tcBorders>
              <w:top w:val="single" w:sz="4" w:space="0" w:color="auto"/>
              <w:left w:val="single" w:sz="4" w:space="0" w:color="auto"/>
            </w:tcBorders>
          </w:tcPr>
          <w:p w14:paraId="669CCA4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280A1B3B"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3.4.5.</w:t>
            </w:r>
          </w:p>
        </w:tc>
      </w:tr>
      <w:tr w:rsidR="00722F96" w:rsidRPr="00920B72" w14:paraId="22F809A4" w14:textId="77777777" w:rsidTr="001523EB">
        <w:trPr>
          <w:trHeight w:val="170"/>
        </w:trPr>
        <w:tc>
          <w:tcPr>
            <w:tcW w:w="960" w:type="pct"/>
            <w:tcBorders>
              <w:top w:val="single" w:sz="4" w:space="0" w:color="auto"/>
              <w:left w:val="single" w:sz="4" w:space="0" w:color="auto"/>
            </w:tcBorders>
          </w:tcPr>
          <w:p w14:paraId="344AF88B"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‘atbilstības vai izpildes kontrole’</w:t>
            </w:r>
          </w:p>
        </w:tc>
        <w:tc>
          <w:tcPr>
            <w:tcW w:w="2337" w:type="pct"/>
            <w:tcBorders>
              <w:top w:val="single" w:sz="4" w:space="0" w:color="auto"/>
              <w:left w:val="single" w:sz="4" w:space="0" w:color="auto"/>
            </w:tcBorders>
          </w:tcPr>
          <w:p w14:paraId="3B2DBFD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izpēte vai nepārtrauktu pārbaužu, testēšanas vai uzraudzības programma, lai apstiprinātu, ka sanācijas stratēģija ir pienācīgi īstenota (piemēram, visi piesārņotie elementi ir izņemti) un/vai, ja ir izmantota ierobežošanas pieeja, ka tā turpina darboties noteiktajā līmenī</w:t>
            </w:r>
          </w:p>
        </w:tc>
        <w:tc>
          <w:tcPr>
            <w:tcW w:w="994" w:type="pct"/>
            <w:tcBorders>
              <w:top w:val="single" w:sz="4" w:space="0" w:color="auto"/>
              <w:left w:val="single" w:sz="4" w:space="0" w:color="auto"/>
            </w:tcBorders>
          </w:tcPr>
          <w:p w14:paraId="65248E2A"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466EC7E9"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6.1.5.</w:t>
            </w:r>
          </w:p>
        </w:tc>
      </w:tr>
      <w:tr w:rsidR="00722F96" w:rsidRPr="00920B72" w14:paraId="5B80F819" w14:textId="77777777" w:rsidTr="001523EB">
        <w:trPr>
          <w:trHeight w:val="170"/>
        </w:trPr>
        <w:tc>
          <w:tcPr>
            <w:tcW w:w="960" w:type="pct"/>
            <w:tcBorders>
              <w:top w:val="single" w:sz="4" w:space="0" w:color="auto"/>
              <w:left w:val="single" w:sz="4" w:space="0" w:color="auto"/>
            </w:tcBorders>
          </w:tcPr>
          <w:p w14:paraId="2096A3C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‘piesārņotājs’</w:t>
            </w:r>
            <w:r w:rsidRPr="00920B72">
              <w:rPr>
                <w:rFonts w:ascii="Times New Roman" w:hAnsi="Times New Roman" w:cs="Times New Roman"/>
                <w:color w:val="auto"/>
                <w:sz w:val="22"/>
                <w:vertAlign w:val="superscript"/>
              </w:rPr>
              <w:t>1</w:t>
            </w:r>
          </w:p>
        </w:tc>
        <w:tc>
          <w:tcPr>
            <w:tcW w:w="2337" w:type="pct"/>
            <w:tcBorders>
              <w:top w:val="single" w:sz="4" w:space="0" w:color="auto"/>
              <w:left w:val="single" w:sz="4" w:space="0" w:color="auto"/>
            </w:tcBorders>
          </w:tcPr>
          <w:p w14:paraId="4E16FDC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cilvēka darbības rezultātā augsnē esoša(-s) viela(-s) vai aģents(-i)</w:t>
            </w:r>
          </w:p>
        </w:tc>
        <w:tc>
          <w:tcPr>
            <w:tcW w:w="994" w:type="pct"/>
            <w:tcBorders>
              <w:top w:val="single" w:sz="4" w:space="0" w:color="auto"/>
              <w:left w:val="single" w:sz="4" w:space="0" w:color="auto"/>
            </w:tcBorders>
          </w:tcPr>
          <w:p w14:paraId="6311F93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4392382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3.4.6.</w:t>
            </w:r>
          </w:p>
        </w:tc>
      </w:tr>
      <w:tr w:rsidR="00722F96" w:rsidRPr="00920B72" w14:paraId="6B9C1C62" w14:textId="77777777" w:rsidTr="001523EB">
        <w:trPr>
          <w:trHeight w:val="170"/>
        </w:trPr>
        <w:tc>
          <w:tcPr>
            <w:tcW w:w="960" w:type="pct"/>
            <w:tcBorders>
              <w:top w:val="single" w:sz="4" w:space="0" w:color="auto"/>
              <w:left w:val="single" w:sz="4" w:space="0" w:color="auto"/>
            </w:tcBorders>
          </w:tcPr>
          <w:p w14:paraId="7DBABF4E"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‘piesārņota vieta’</w:t>
            </w:r>
            <w:r w:rsidRPr="00920B72">
              <w:rPr>
                <w:rFonts w:ascii="Times New Roman" w:hAnsi="Times New Roman" w:cs="Times New Roman"/>
                <w:color w:val="auto"/>
                <w:sz w:val="22"/>
                <w:vertAlign w:val="superscript"/>
              </w:rPr>
              <w:t>2</w:t>
            </w:r>
          </w:p>
        </w:tc>
        <w:tc>
          <w:tcPr>
            <w:tcW w:w="2337" w:type="pct"/>
            <w:tcBorders>
              <w:top w:val="single" w:sz="4" w:space="0" w:color="auto"/>
              <w:left w:val="single" w:sz="4" w:space="0" w:color="auto"/>
            </w:tcBorders>
          </w:tcPr>
          <w:p w14:paraId="004A069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vieta, kur ir piesārņojums</w:t>
            </w:r>
          </w:p>
        </w:tc>
        <w:tc>
          <w:tcPr>
            <w:tcW w:w="994" w:type="pct"/>
            <w:tcBorders>
              <w:top w:val="single" w:sz="4" w:space="0" w:color="auto"/>
              <w:left w:val="single" w:sz="4" w:space="0" w:color="auto"/>
            </w:tcBorders>
          </w:tcPr>
          <w:p w14:paraId="32EB1D5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00D0F6E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2.3.5.</w:t>
            </w:r>
          </w:p>
        </w:tc>
      </w:tr>
      <w:tr w:rsidR="00722F96" w:rsidRPr="00920B72" w14:paraId="0609FA4D" w14:textId="77777777" w:rsidTr="001523EB">
        <w:trPr>
          <w:trHeight w:val="170"/>
        </w:trPr>
        <w:tc>
          <w:tcPr>
            <w:tcW w:w="960" w:type="pct"/>
            <w:tcBorders>
              <w:top w:val="single" w:sz="4" w:space="0" w:color="auto"/>
              <w:left w:val="single" w:sz="4" w:space="0" w:color="auto"/>
            </w:tcBorders>
          </w:tcPr>
          <w:p w14:paraId="5EF9C51A"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‘piesārņojums’</w:t>
            </w:r>
          </w:p>
        </w:tc>
        <w:tc>
          <w:tcPr>
            <w:tcW w:w="2337" w:type="pct"/>
            <w:tcBorders>
              <w:top w:val="single" w:sz="4" w:space="0" w:color="auto"/>
              <w:left w:val="single" w:sz="4" w:space="0" w:color="auto"/>
            </w:tcBorders>
          </w:tcPr>
          <w:p w14:paraId="2F0B523C"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cilvēka darbības rezultātā augsnē esoša(-s) viela(-s) vai aģents(-i)</w:t>
            </w:r>
          </w:p>
        </w:tc>
        <w:tc>
          <w:tcPr>
            <w:tcW w:w="994" w:type="pct"/>
            <w:tcBorders>
              <w:top w:val="single" w:sz="4" w:space="0" w:color="auto"/>
              <w:left w:val="single" w:sz="4" w:space="0" w:color="auto"/>
            </w:tcBorders>
          </w:tcPr>
          <w:p w14:paraId="605E8ED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269A3C59"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2.3.6.</w:t>
            </w:r>
          </w:p>
        </w:tc>
      </w:tr>
      <w:tr w:rsidR="00722F96" w:rsidRPr="00920B72" w14:paraId="49B63114" w14:textId="77777777" w:rsidTr="001523EB">
        <w:trPr>
          <w:trHeight w:val="170"/>
        </w:trPr>
        <w:tc>
          <w:tcPr>
            <w:tcW w:w="960" w:type="pct"/>
            <w:tcBorders>
              <w:top w:val="single" w:sz="4" w:space="0" w:color="auto"/>
              <w:left w:val="single" w:sz="4" w:space="0" w:color="auto"/>
            </w:tcBorders>
          </w:tcPr>
          <w:p w14:paraId="47D418E4"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‘efektivitāte’</w:t>
            </w:r>
            <w:r w:rsidRPr="00920B72">
              <w:rPr>
                <w:rFonts w:ascii="Times New Roman" w:hAnsi="Times New Roman" w:cs="Times New Roman"/>
                <w:color w:val="auto"/>
                <w:sz w:val="22"/>
                <w:vertAlign w:val="superscript"/>
              </w:rPr>
              <w:t>3</w:t>
            </w:r>
          </w:p>
        </w:tc>
        <w:tc>
          <w:tcPr>
            <w:tcW w:w="2337" w:type="pct"/>
            <w:tcBorders>
              <w:top w:val="single" w:sz="4" w:space="0" w:color="auto"/>
              <w:left w:val="single" w:sz="4" w:space="0" w:color="auto"/>
            </w:tcBorders>
          </w:tcPr>
          <w:p w14:paraId="2ECBB028"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&lt;sanācijas metode&gt; sanācijas metodes nepieciešamo darbības rezultātu sasniegšanas spējas mērs</w:t>
            </w:r>
          </w:p>
        </w:tc>
        <w:tc>
          <w:tcPr>
            <w:tcW w:w="994" w:type="pct"/>
            <w:tcBorders>
              <w:top w:val="single" w:sz="4" w:space="0" w:color="auto"/>
              <w:left w:val="single" w:sz="4" w:space="0" w:color="auto"/>
            </w:tcBorders>
          </w:tcPr>
          <w:p w14:paraId="5731B36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28BBDA66"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6.1.6.</w:t>
            </w:r>
          </w:p>
        </w:tc>
      </w:tr>
      <w:tr w:rsidR="00722F96" w:rsidRPr="00920B72" w14:paraId="197C35A0" w14:textId="77777777" w:rsidTr="001523EB">
        <w:trPr>
          <w:trHeight w:val="170"/>
        </w:trPr>
        <w:tc>
          <w:tcPr>
            <w:tcW w:w="960" w:type="pct"/>
            <w:tcBorders>
              <w:top w:val="single" w:sz="4" w:space="0" w:color="auto"/>
              <w:left w:val="single" w:sz="4" w:space="0" w:color="auto"/>
            </w:tcBorders>
          </w:tcPr>
          <w:p w14:paraId="6D85A4AE"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‘emisija’</w:t>
            </w:r>
          </w:p>
        </w:tc>
        <w:tc>
          <w:tcPr>
            <w:tcW w:w="2337" w:type="pct"/>
            <w:tcBorders>
              <w:top w:val="single" w:sz="4" w:space="0" w:color="auto"/>
              <w:left w:val="single" w:sz="4" w:space="0" w:color="auto"/>
            </w:tcBorders>
          </w:tcPr>
          <w:p w14:paraId="3B0B8DF0"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tieša vai netieša vielu, vibrācijas, siltuma vai trokšņa noplūde gaisā, ūdenī vai zemē no atsevišķiem vai izkliedētiem avotiem iekārtā;</w:t>
            </w:r>
          </w:p>
        </w:tc>
        <w:tc>
          <w:tcPr>
            <w:tcW w:w="994" w:type="pct"/>
            <w:tcBorders>
              <w:top w:val="single" w:sz="4" w:space="0" w:color="auto"/>
              <w:left w:val="single" w:sz="4" w:space="0" w:color="auto"/>
            </w:tcBorders>
          </w:tcPr>
          <w:p w14:paraId="45510B3A"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IED</w:t>
            </w:r>
          </w:p>
        </w:tc>
        <w:tc>
          <w:tcPr>
            <w:tcW w:w="709" w:type="pct"/>
            <w:tcBorders>
              <w:top w:val="single" w:sz="4" w:space="0" w:color="auto"/>
              <w:left w:val="single" w:sz="4" w:space="0" w:color="auto"/>
              <w:right w:val="single" w:sz="4" w:space="0" w:color="auto"/>
            </w:tcBorders>
          </w:tcPr>
          <w:p w14:paraId="51287E25"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 panta 4. punkts</w:t>
            </w:r>
          </w:p>
        </w:tc>
      </w:tr>
      <w:tr w:rsidR="00722F96" w:rsidRPr="00920B72" w14:paraId="5F28F7C0" w14:textId="77777777" w:rsidTr="001523EB">
        <w:trPr>
          <w:trHeight w:val="170"/>
        </w:trPr>
        <w:tc>
          <w:tcPr>
            <w:tcW w:w="960" w:type="pct"/>
            <w:tcBorders>
              <w:top w:val="single" w:sz="4" w:space="0" w:color="auto"/>
              <w:left w:val="single" w:sz="4" w:space="0" w:color="auto"/>
            </w:tcBorders>
          </w:tcPr>
          <w:p w14:paraId="4D21E8FB"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‘vides kvalitātes standarts’</w:t>
            </w:r>
          </w:p>
        </w:tc>
        <w:tc>
          <w:tcPr>
            <w:tcW w:w="2337" w:type="pct"/>
            <w:tcBorders>
              <w:top w:val="single" w:sz="4" w:space="0" w:color="auto"/>
              <w:left w:val="single" w:sz="4" w:space="0" w:color="auto"/>
            </w:tcBorders>
          </w:tcPr>
          <w:p w14:paraId="28F3C55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prasību kopums, kas konkrētā laikā jāizpilda konkrētai videi vai noteiktai tās daļai, kā noteikts Savienības tiesību aktos;</w:t>
            </w:r>
          </w:p>
        </w:tc>
        <w:tc>
          <w:tcPr>
            <w:tcW w:w="994" w:type="pct"/>
            <w:tcBorders>
              <w:top w:val="single" w:sz="4" w:space="0" w:color="auto"/>
              <w:left w:val="single" w:sz="4" w:space="0" w:color="auto"/>
            </w:tcBorders>
          </w:tcPr>
          <w:p w14:paraId="2AE58FFD"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IED</w:t>
            </w:r>
          </w:p>
        </w:tc>
        <w:tc>
          <w:tcPr>
            <w:tcW w:w="709" w:type="pct"/>
            <w:tcBorders>
              <w:top w:val="single" w:sz="4" w:space="0" w:color="auto"/>
              <w:left w:val="single" w:sz="4" w:space="0" w:color="auto"/>
              <w:right w:val="single" w:sz="4" w:space="0" w:color="auto"/>
            </w:tcBorders>
          </w:tcPr>
          <w:p w14:paraId="43D1B56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 panta 6. punkts</w:t>
            </w:r>
          </w:p>
        </w:tc>
      </w:tr>
      <w:tr w:rsidR="00722F96" w:rsidRPr="00920B72" w14:paraId="7A145E36" w14:textId="77777777" w:rsidTr="001523EB">
        <w:trPr>
          <w:trHeight w:val="170"/>
        </w:trPr>
        <w:tc>
          <w:tcPr>
            <w:tcW w:w="960" w:type="pct"/>
            <w:tcBorders>
              <w:top w:val="single" w:sz="4" w:space="0" w:color="auto"/>
              <w:left w:val="single" w:sz="4" w:space="0" w:color="auto"/>
            </w:tcBorders>
          </w:tcPr>
          <w:p w14:paraId="41B55798"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‘Henrija koeficients’</w:t>
            </w:r>
          </w:p>
        </w:tc>
        <w:tc>
          <w:tcPr>
            <w:tcW w:w="2337" w:type="pct"/>
            <w:tcBorders>
              <w:top w:val="single" w:sz="4" w:space="0" w:color="auto"/>
              <w:left w:val="single" w:sz="4" w:space="0" w:color="auto"/>
            </w:tcBorders>
          </w:tcPr>
          <w:p w14:paraId="64EE29B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sadalījuma koeficients starp augsnes gaisu un augsnes ūdeni</w:t>
            </w:r>
          </w:p>
        </w:tc>
        <w:tc>
          <w:tcPr>
            <w:tcW w:w="994" w:type="pct"/>
            <w:tcBorders>
              <w:top w:val="single" w:sz="4" w:space="0" w:color="auto"/>
              <w:left w:val="single" w:sz="4" w:space="0" w:color="auto"/>
            </w:tcBorders>
          </w:tcPr>
          <w:p w14:paraId="1FC29CC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0806707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3.3.12.</w:t>
            </w:r>
          </w:p>
        </w:tc>
      </w:tr>
      <w:tr w:rsidR="00722F96" w:rsidRPr="00920B72" w14:paraId="40B94FD6" w14:textId="77777777" w:rsidTr="001523EB">
        <w:trPr>
          <w:trHeight w:val="170"/>
        </w:trPr>
        <w:tc>
          <w:tcPr>
            <w:tcW w:w="960" w:type="pct"/>
            <w:tcBorders>
              <w:top w:val="single" w:sz="4" w:space="0" w:color="auto"/>
              <w:left w:val="single" w:sz="4" w:space="0" w:color="auto"/>
            </w:tcBorders>
          </w:tcPr>
          <w:p w14:paraId="7A6F4289"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w:t>
            </w:r>
            <w:proofErr w:type="spellStart"/>
            <w:r w:rsidRPr="00920B72">
              <w:rPr>
                <w:rFonts w:ascii="Times New Roman" w:hAnsi="Times New Roman" w:cs="Times New Roman"/>
                <w:i/>
                <w:color w:val="auto"/>
                <w:sz w:val="22"/>
              </w:rPr>
              <w:t>in</w:t>
            </w:r>
            <w:proofErr w:type="spellEnd"/>
            <w:r w:rsidRPr="00920B72">
              <w:rPr>
                <w:rFonts w:ascii="Times New Roman" w:hAnsi="Times New Roman" w:cs="Times New Roman"/>
                <w:i/>
                <w:color w:val="auto"/>
                <w:sz w:val="22"/>
              </w:rPr>
              <w:t xml:space="preserve"> situ</w:t>
            </w:r>
            <w:r w:rsidRPr="00920B72">
              <w:rPr>
                <w:rFonts w:ascii="Times New Roman" w:hAnsi="Times New Roman" w:cs="Times New Roman"/>
                <w:color w:val="auto"/>
                <w:sz w:val="22"/>
              </w:rPr>
              <w:t xml:space="preserve"> attīrīšanas metode’ </w:t>
            </w:r>
            <w:r w:rsidRPr="00920B72">
              <w:rPr>
                <w:rFonts w:ascii="Times New Roman" w:hAnsi="Times New Roman" w:cs="Times New Roman"/>
                <w:color w:val="auto"/>
                <w:sz w:val="22"/>
                <w:vertAlign w:val="superscript"/>
              </w:rPr>
              <w:t>4</w:t>
            </w:r>
          </w:p>
        </w:tc>
        <w:tc>
          <w:tcPr>
            <w:tcW w:w="2337" w:type="pct"/>
            <w:tcBorders>
              <w:top w:val="single" w:sz="4" w:space="0" w:color="auto"/>
              <w:left w:val="single" w:sz="4" w:space="0" w:color="auto"/>
            </w:tcBorders>
          </w:tcPr>
          <w:p w14:paraId="19588AF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attīrīšanas metode, ko pielieto tieši attīrītajā apkārtējās vides objektā (piemēram, augsnē, gruntsūdeņos) bez piesārņotās matricas ekstrakcijas no zemes</w:t>
            </w:r>
          </w:p>
        </w:tc>
        <w:tc>
          <w:tcPr>
            <w:tcW w:w="994" w:type="pct"/>
            <w:tcBorders>
              <w:top w:val="single" w:sz="4" w:space="0" w:color="auto"/>
              <w:left w:val="single" w:sz="4" w:space="0" w:color="auto"/>
            </w:tcBorders>
          </w:tcPr>
          <w:p w14:paraId="74D7EFA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1B12F12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6.2.3.</w:t>
            </w:r>
          </w:p>
        </w:tc>
      </w:tr>
      <w:tr w:rsidR="001523EB" w:rsidRPr="00920B72" w14:paraId="2A578480" w14:textId="77777777" w:rsidTr="001523EB">
        <w:trPr>
          <w:trHeight w:val="170"/>
        </w:trPr>
        <w:tc>
          <w:tcPr>
            <w:tcW w:w="960" w:type="pct"/>
            <w:tcBorders>
              <w:top w:val="single" w:sz="4" w:space="0" w:color="auto"/>
              <w:left w:val="single" w:sz="4" w:space="0" w:color="auto"/>
              <w:bottom w:val="single" w:sz="4" w:space="0" w:color="auto"/>
            </w:tcBorders>
          </w:tcPr>
          <w:p w14:paraId="20389E35"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‘izskalošanās’</w:t>
            </w:r>
          </w:p>
        </w:tc>
        <w:tc>
          <w:tcPr>
            <w:tcW w:w="2337" w:type="pct"/>
            <w:tcBorders>
              <w:top w:val="single" w:sz="4" w:space="0" w:color="auto"/>
              <w:left w:val="single" w:sz="4" w:space="0" w:color="auto"/>
              <w:bottom w:val="single" w:sz="4" w:space="0" w:color="auto"/>
            </w:tcBorders>
          </w:tcPr>
          <w:p w14:paraId="371A2C7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ūdenī izšķīdušu vielu šķīdināšana un kustība</w:t>
            </w:r>
          </w:p>
        </w:tc>
        <w:tc>
          <w:tcPr>
            <w:tcW w:w="994" w:type="pct"/>
            <w:tcBorders>
              <w:top w:val="single" w:sz="4" w:space="0" w:color="auto"/>
              <w:left w:val="single" w:sz="4" w:space="0" w:color="auto"/>
              <w:bottom w:val="single" w:sz="4" w:space="0" w:color="auto"/>
            </w:tcBorders>
          </w:tcPr>
          <w:p w14:paraId="0227FF6A"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bottom w:val="single" w:sz="4" w:space="0" w:color="auto"/>
              <w:right w:val="single" w:sz="4" w:space="0" w:color="auto"/>
            </w:tcBorders>
          </w:tcPr>
          <w:p w14:paraId="537E2B7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3.3.15.</w:t>
            </w:r>
          </w:p>
        </w:tc>
      </w:tr>
    </w:tbl>
    <w:p w14:paraId="7A82F96A" w14:textId="77777777" w:rsidR="009A4E07" w:rsidRPr="00920B72" w:rsidRDefault="009A4E07" w:rsidP="00722F96">
      <w:pPr>
        <w:jc w:val="both"/>
        <w:rPr>
          <w:rFonts w:ascii="Times New Roman" w:hAnsi="Times New Roman" w:cs="Times New Roman"/>
          <w:color w:val="auto"/>
          <w:sz w:val="22"/>
          <w:szCs w:val="22"/>
          <w:lang w:val="en-GB"/>
        </w:rPr>
      </w:pPr>
    </w:p>
    <w:p w14:paraId="0DA74C53" w14:textId="77777777" w:rsidR="001523EB" w:rsidRPr="00920B72" w:rsidRDefault="001523EB" w:rsidP="00722F96">
      <w:pPr>
        <w:jc w:val="both"/>
        <w:rPr>
          <w:rFonts w:ascii="Times New Roman" w:hAnsi="Times New Roman" w:cs="Times New Roman"/>
          <w:color w:val="auto"/>
          <w:sz w:val="22"/>
          <w:szCs w:val="22"/>
          <w:lang w:val="en-GB"/>
        </w:rPr>
      </w:pPr>
    </w:p>
    <w:p w14:paraId="6627C685" w14:textId="77777777" w:rsidR="001523EB" w:rsidRPr="00920B72" w:rsidRDefault="001523EB" w:rsidP="00722F96">
      <w:pPr>
        <w:jc w:val="both"/>
        <w:rPr>
          <w:rFonts w:ascii="Times New Roman" w:hAnsi="Times New Roman" w:cs="Times New Roman"/>
          <w:color w:val="auto"/>
          <w:sz w:val="22"/>
          <w:szCs w:val="22"/>
          <w:lang w:val="en-GB"/>
        </w:rPr>
      </w:pPr>
    </w:p>
    <w:p w14:paraId="1EF7C944" w14:textId="77777777" w:rsidR="001523EB" w:rsidRPr="00920B72" w:rsidRDefault="001523EB" w:rsidP="001523EB">
      <w:pPr>
        <w:jc w:val="both"/>
        <w:rPr>
          <w:rFonts w:ascii="Times New Roman" w:hAnsi="Times New Roman" w:cs="Times New Roman"/>
          <w:color w:val="auto"/>
          <w:sz w:val="22"/>
        </w:rPr>
      </w:pPr>
      <w:bookmarkStart w:id="1" w:name="_Hlk207789990"/>
      <w:r w:rsidRPr="00920B72">
        <w:rPr>
          <w:rFonts w:ascii="Times New Roman" w:hAnsi="Times New Roman" w:cs="Times New Roman"/>
          <w:color w:val="auto"/>
          <w:sz w:val="22"/>
        </w:rPr>
        <w:t>___________________________</w:t>
      </w:r>
    </w:p>
    <w:bookmarkEnd w:id="1"/>
    <w:p w14:paraId="22F0ED3A" w14:textId="77777777" w:rsidR="001523EB" w:rsidRPr="00920B72" w:rsidRDefault="001523EB" w:rsidP="00722F96">
      <w:pPr>
        <w:jc w:val="both"/>
        <w:rPr>
          <w:rFonts w:ascii="Times New Roman" w:hAnsi="Times New Roman" w:cs="Times New Roman"/>
          <w:color w:val="auto"/>
          <w:sz w:val="16"/>
          <w:szCs w:val="16"/>
          <w:lang w:val="en-GB"/>
        </w:rPr>
      </w:pPr>
    </w:p>
    <w:p w14:paraId="0FC99467" w14:textId="77777777" w:rsidR="009A4E07" w:rsidRPr="00920B72" w:rsidRDefault="001523EB" w:rsidP="001523EB">
      <w:pPr>
        <w:pStyle w:val="22"/>
        <w:jc w:val="both"/>
        <w:rPr>
          <w:rFonts w:ascii="Times New Roman" w:hAnsi="Times New Roman" w:cs="Times New Roman"/>
          <w:color w:val="auto"/>
        </w:rPr>
      </w:pPr>
      <w:bookmarkStart w:id="2" w:name="bookmark3"/>
      <w:bookmarkStart w:id="3" w:name="bookmark4"/>
      <w:r w:rsidRPr="00920B72">
        <w:rPr>
          <w:rStyle w:val="21"/>
          <w:rFonts w:ascii="Times New Roman" w:hAnsi="Times New Roman" w:cs="Times New Roman"/>
          <w:color w:val="auto"/>
          <w:vertAlign w:val="superscript"/>
        </w:rPr>
        <w:t>1</w:t>
      </w:r>
      <w:r w:rsidRPr="00920B72">
        <w:rPr>
          <w:rStyle w:val="21"/>
          <w:rFonts w:ascii="Times New Roman" w:hAnsi="Times New Roman" w:cs="Times New Roman"/>
          <w:color w:val="auto"/>
        </w:rPr>
        <w:t xml:space="preserve"> Šajā definīcijā nav ietverts pieņēmums, ka kaitējumu rada piesārņojums</w:t>
      </w:r>
      <w:bookmarkEnd w:id="2"/>
      <w:bookmarkEnd w:id="3"/>
    </w:p>
    <w:p w14:paraId="434EEE16" w14:textId="77777777" w:rsidR="009A4E07" w:rsidRPr="00920B72" w:rsidRDefault="001523EB" w:rsidP="001523EB">
      <w:pPr>
        <w:pStyle w:val="22"/>
        <w:jc w:val="both"/>
        <w:rPr>
          <w:rFonts w:ascii="Times New Roman" w:hAnsi="Times New Roman" w:cs="Times New Roman"/>
          <w:color w:val="auto"/>
        </w:rPr>
      </w:pPr>
      <w:bookmarkStart w:id="4" w:name="bookmark5"/>
      <w:r w:rsidRPr="00920B72">
        <w:rPr>
          <w:rStyle w:val="21"/>
          <w:rFonts w:ascii="Times New Roman" w:hAnsi="Times New Roman" w:cs="Times New Roman"/>
          <w:color w:val="auto"/>
          <w:vertAlign w:val="superscript"/>
        </w:rPr>
        <w:t>2</w:t>
      </w:r>
      <w:r w:rsidRPr="00920B72">
        <w:rPr>
          <w:rStyle w:val="21"/>
          <w:rFonts w:ascii="Times New Roman" w:hAnsi="Times New Roman" w:cs="Times New Roman"/>
          <w:color w:val="auto"/>
        </w:rPr>
        <w:t xml:space="preserve"> Šajā definīcijā nav ietverts pieņēmums, ka kaitējumu rada piesārņojums.]</w:t>
      </w:r>
      <w:bookmarkEnd w:id="4"/>
    </w:p>
    <w:p w14:paraId="4610A473" w14:textId="77777777" w:rsidR="009A4E07" w:rsidRPr="00920B72" w:rsidRDefault="001523EB" w:rsidP="001523EB">
      <w:pPr>
        <w:pStyle w:val="22"/>
        <w:jc w:val="both"/>
        <w:rPr>
          <w:rFonts w:ascii="Times New Roman" w:hAnsi="Times New Roman" w:cs="Times New Roman"/>
          <w:color w:val="auto"/>
        </w:rPr>
      </w:pPr>
      <w:r w:rsidRPr="00920B72">
        <w:rPr>
          <w:rStyle w:val="21"/>
          <w:rFonts w:ascii="Times New Roman" w:hAnsi="Times New Roman" w:cs="Times New Roman"/>
          <w:color w:val="auto"/>
          <w:vertAlign w:val="superscript"/>
        </w:rPr>
        <w:t xml:space="preserve">3 </w:t>
      </w:r>
      <w:r w:rsidRPr="00920B72">
        <w:rPr>
          <w:rStyle w:val="21"/>
          <w:rFonts w:ascii="Times New Roman" w:hAnsi="Times New Roman" w:cs="Times New Roman"/>
          <w:color w:val="auto"/>
        </w:rPr>
        <w:t>Uz procesu balstītas metodes gadījumā efektivitāti var izteikt kā sasniegto piesārņotāju atlieku koncentrāciju.</w:t>
      </w:r>
    </w:p>
    <w:p w14:paraId="07819D2F" w14:textId="77777777" w:rsidR="001523EB" w:rsidRPr="00920B72" w:rsidRDefault="001523EB" w:rsidP="00CC30DD">
      <w:pPr>
        <w:pStyle w:val="22"/>
        <w:jc w:val="both"/>
        <w:rPr>
          <w:rStyle w:val="21"/>
          <w:rFonts w:ascii="Times New Roman" w:hAnsi="Times New Roman" w:cs="Times New Roman"/>
          <w:color w:val="auto"/>
        </w:rPr>
      </w:pPr>
      <w:bookmarkStart w:id="5" w:name="bookmark6"/>
      <w:r w:rsidRPr="00920B72">
        <w:rPr>
          <w:rStyle w:val="21"/>
          <w:rFonts w:ascii="Times New Roman" w:hAnsi="Times New Roman" w:cs="Times New Roman"/>
          <w:color w:val="auto"/>
          <w:vertAlign w:val="superscript"/>
        </w:rPr>
        <w:t xml:space="preserve">4 </w:t>
      </w:r>
      <w:r w:rsidRPr="00920B72">
        <w:rPr>
          <w:rStyle w:val="21"/>
          <w:rFonts w:ascii="Times New Roman" w:hAnsi="Times New Roman" w:cs="Times New Roman"/>
          <w:color w:val="auto"/>
        </w:rPr>
        <w:t xml:space="preserve"> Piezīme: ISO CD 241212 kā sinonīmu ierosina: </w:t>
      </w:r>
      <w:r w:rsidRPr="00920B72">
        <w:rPr>
          <w:rFonts w:ascii="Times New Roman" w:hAnsi="Times New Roman" w:cs="Times New Roman"/>
          <w:color w:val="auto"/>
        </w:rPr>
        <w:t>‘</w:t>
      </w:r>
      <w:proofErr w:type="spellStart"/>
      <w:r w:rsidRPr="00920B72">
        <w:rPr>
          <w:rStyle w:val="21"/>
          <w:rFonts w:ascii="Times New Roman" w:hAnsi="Times New Roman" w:cs="Times New Roman"/>
          <w:color w:val="auto"/>
        </w:rPr>
        <w:t>in-situ</w:t>
      </w:r>
      <w:proofErr w:type="spellEnd"/>
      <w:r w:rsidRPr="00920B72">
        <w:rPr>
          <w:rStyle w:val="21"/>
          <w:rFonts w:ascii="Times New Roman" w:hAnsi="Times New Roman" w:cs="Times New Roman"/>
          <w:color w:val="auto"/>
        </w:rPr>
        <w:t xml:space="preserve"> (sanācijas) metode</w:t>
      </w:r>
      <w:r w:rsidRPr="00920B72">
        <w:rPr>
          <w:rFonts w:ascii="Times New Roman" w:hAnsi="Times New Roman" w:cs="Times New Roman"/>
          <w:color w:val="auto"/>
        </w:rPr>
        <w:t>’</w:t>
      </w:r>
      <w:r w:rsidRPr="00920B72">
        <w:rPr>
          <w:rStyle w:val="21"/>
          <w:rFonts w:ascii="Times New Roman" w:hAnsi="Times New Roman" w:cs="Times New Roman"/>
          <w:color w:val="auto"/>
        </w:rPr>
        <w:t xml:space="preserve"> [ieraksta 1. piezīme: Šāda sanācijas iekārta tiek uzstādīta objektā, un</w:t>
      </w:r>
      <w:bookmarkEnd w:id="5"/>
      <w:r w:rsidRPr="00920B72">
        <w:rPr>
          <w:rStyle w:val="21"/>
          <w:rFonts w:ascii="Times New Roman" w:hAnsi="Times New Roman" w:cs="Times New Roman"/>
          <w:color w:val="auto"/>
        </w:rPr>
        <w:t xml:space="preserve"> piesārņojuma attīrīšanas darbības mērķis ir vērsts uz tiešu pielietojumu attiecībā uz pazemes slāni.] ISO CD 24212 3.1</w:t>
      </w:r>
    </w:p>
    <w:p w14:paraId="1277B98B" w14:textId="77777777" w:rsidR="009A4E07" w:rsidRPr="00920B72" w:rsidRDefault="009A4E07" w:rsidP="00722F96">
      <w:pPr>
        <w:pStyle w:val="22"/>
        <w:jc w:val="both"/>
        <w:rPr>
          <w:rFonts w:ascii="Times New Roman" w:hAnsi="Times New Roman" w:cs="Times New Roman"/>
          <w:color w:val="auto"/>
          <w:sz w:val="22"/>
          <w:szCs w:val="22"/>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933"/>
        <w:gridCol w:w="4707"/>
        <w:gridCol w:w="2002"/>
        <w:gridCol w:w="1428"/>
      </w:tblGrid>
      <w:tr w:rsidR="00722F96" w:rsidRPr="00920B72" w14:paraId="78EE5F08" w14:textId="77777777" w:rsidTr="001523EB">
        <w:trPr>
          <w:trHeight w:val="170"/>
        </w:trPr>
        <w:tc>
          <w:tcPr>
            <w:tcW w:w="960" w:type="pct"/>
            <w:tcBorders>
              <w:top w:val="single" w:sz="4" w:space="0" w:color="auto"/>
              <w:left w:val="single" w:sz="4" w:space="0" w:color="auto"/>
            </w:tcBorders>
          </w:tcPr>
          <w:p w14:paraId="1615B615"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lastRenderedPageBreak/>
              <w:t>‘piesārņotājs’</w:t>
            </w:r>
          </w:p>
        </w:tc>
        <w:tc>
          <w:tcPr>
            <w:tcW w:w="2337" w:type="pct"/>
            <w:tcBorders>
              <w:top w:val="single" w:sz="4" w:space="0" w:color="auto"/>
              <w:left w:val="single" w:sz="4" w:space="0" w:color="auto"/>
            </w:tcBorders>
          </w:tcPr>
          <w:p w14:paraId="59F6FA0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augsnē (vai gruntsūdeņos) esoša(-s) viela(-s) vai aģents(-i), kas savu īpašību, daudzuma vai koncentrācijas dēļ nelabvēlīgi ietekmē augsnes funkcijas</w:t>
            </w:r>
          </w:p>
        </w:tc>
        <w:tc>
          <w:tcPr>
            <w:tcW w:w="994" w:type="pct"/>
            <w:tcBorders>
              <w:top w:val="single" w:sz="4" w:space="0" w:color="auto"/>
              <w:left w:val="single" w:sz="4" w:space="0" w:color="auto"/>
            </w:tcBorders>
          </w:tcPr>
          <w:p w14:paraId="72E2B36F"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7E0AA1CE"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3.4.18.</w:t>
            </w:r>
          </w:p>
        </w:tc>
      </w:tr>
      <w:tr w:rsidR="00722F96" w:rsidRPr="00920B72" w14:paraId="3E9887FC" w14:textId="77777777" w:rsidTr="001523EB">
        <w:trPr>
          <w:trHeight w:val="170"/>
        </w:trPr>
        <w:tc>
          <w:tcPr>
            <w:tcW w:w="960" w:type="pct"/>
            <w:tcBorders>
              <w:top w:val="single" w:sz="4" w:space="0" w:color="auto"/>
              <w:left w:val="single" w:sz="4" w:space="0" w:color="auto"/>
            </w:tcBorders>
          </w:tcPr>
          <w:p w14:paraId="6BC0B834"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‘piesārņojums’</w:t>
            </w:r>
          </w:p>
        </w:tc>
        <w:tc>
          <w:tcPr>
            <w:tcW w:w="2337" w:type="pct"/>
            <w:tcBorders>
              <w:top w:val="single" w:sz="4" w:space="0" w:color="auto"/>
              <w:left w:val="single" w:sz="4" w:space="0" w:color="auto"/>
            </w:tcBorders>
          </w:tcPr>
          <w:p w14:paraId="5B679E4C"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tieša vai netieša tādu vielu, vibrāciju, karstuma vai trokšņa nokļūšana gaisā, ūdenī vai zemē cilvēku darbības rezultātā, kas var kaitēt cilvēku veselībai vai vides kvalitātei, nodarīt kaitējumu materiālām vērtībām, pasliktināt vai traucēt vides labiekārtojumu un citus likumīgus izmantošanas veidus;</w:t>
            </w:r>
          </w:p>
        </w:tc>
        <w:tc>
          <w:tcPr>
            <w:tcW w:w="994" w:type="pct"/>
            <w:tcBorders>
              <w:top w:val="single" w:sz="4" w:space="0" w:color="auto"/>
              <w:left w:val="single" w:sz="4" w:space="0" w:color="auto"/>
            </w:tcBorders>
          </w:tcPr>
          <w:p w14:paraId="3130A9BE"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IED</w:t>
            </w:r>
          </w:p>
        </w:tc>
        <w:tc>
          <w:tcPr>
            <w:tcW w:w="709" w:type="pct"/>
            <w:tcBorders>
              <w:top w:val="single" w:sz="4" w:space="0" w:color="auto"/>
              <w:left w:val="single" w:sz="4" w:space="0" w:color="auto"/>
              <w:right w:val="single" w:sz="4" w:space="0" w:color="auto"/>
            </w:tcBorders>
          </w:tcPr>
          <w:p w14:paraId="32ECB996"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 panta 2. punkts</w:t>
            </w:r>
          </w:p>
        </w:tc>
      </w:tr>
      <w:tr w:rsidR="00722F96" w:rsidRPr="00920B72" w14:paraId="194C1A25" w14:textId="77777777" w:rsidTr="001523EB">
        <w:trPr>
          <w:trHeight w:val="170"/>
        </w:trPr>
        <w:tc>
          <w:tcPr>
            <w:tcW w:w="960" w:type="pct"/>
            <w:tcBorders>
              <w:top w:val="single" w:sz="4" w:space="0" w:color="auto"/>
              <w:left w:val="single" w:sz="4" w:space="0" w:color="auto"/>
            </w:tcBorders>
          </w:tcPr>
          <w:p w14:paraId="7CA595E0"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‘sanācijas mērķis’</w:t>
            </w:r>
          </w:p>
        </w:tc>
        <w:tc>
          <w:tcPr>
            <w:tcW w:w="2337" w:type="pct"/>
            <w:tcBorders>
              <w:top w:val="single" w:sz="4" w:space="0" w:color="auto"/>
              <w:left w:val="single" w:sz="4" w:space="0" w:color="auto"/>
            </w:tcBorders>
          </w:tcPr>
          <w:p w14:paraId="7773AF9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vispārīgs termins jebkuram mērķim, tostarp tiem, kas saistīti ar tehniskajām (piemēram, atlikušā piesārņojuma koncentrācija, inženiertehniskās darbības rezultāti), administratīvajām un juridiskajām prasībām</w:t>
            </w:r>
          </w:p>
        </w:tc>
        <w:tc>
          <w:tcPr>
            <w:tcW w:w="994" w:type="pct"/>
            <w:tcBorders>
              <w:top w:val="single" w:sz="4" w:space="0" w:color="auto"/>
              <w:left w:val="single" w:sz="4" w:space="0" w:color="auto"/>
            </w:tcBorders>
          </w:tcPr>
          <w:p w14:paraId="2C23AEB0"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6FF15B65"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6.1.19.</w:t>
            </w:r>
          </w:p>
        </w:tc>
      </w:tr>
      <w:tr w:rsidR="00722F96" w:rsidRPr="00920B72" w14:paraId="32D12768" w14:textId="77777777" w:rsidTr="001523EB">
        <w:trPr>
          <w:trHeight w:val="170"/>
        </w:trPr>
        <w:tc>
          <w:tcPr>
            <w:tcW w:w="960" w:type="pct"/>
            <w:tcBorders>
              <w:top w:val="single" w:sz="4" w:space="0" w:color="auto"/>
              <w:left w:val="single" w:sz="4" w:space="0" w:color="auto"/>
            </w:tcBorders>
          </w:tcPr>
          <w:p w14:paraId="1793B903"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‘sanācijas stratēģija’</w:t>
            </w:r>
            <w:r w:rsidRPr="00920B72">
              <w:rPr>
                <w:rFonts w:ascii="Times New Roman" w:hAnsi="Times New Roman" w:cs="Times New Roman"/>
                <w:color w:val="auto"/>
                <w:sz w:val="22"/>
                <w:vertAlign w:val="superscript"/>
              </w:rPr>
              <w:t>5</w:t>
            </w:r>
          </w:p>
        </w:tc>
        <w:tc>
          <w:tcPr>
            <w:tcW w:w="2337" w:type="pct"/>
            <w:tcBorders>
              <w:top w:val="single" w:sz="4" w:space="0" w:color="auto"/>
              <w:left w:val="single" w:sz="4" w:space="0" w:color="auto"/>
            </w:tcBorders>
          </w:tcPr>
          <w:p w14:paraId="192D6B1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sanācijas metožu un saistīto darbu kombinācija, kas būs atbilstoša noteiktiem ar piesārņojumu saistītiem mērķiem (piemēram, atlikušo piesārņotāju koncentrācija) un citiem mērķiem (piemēram, inženiertehniskajiem), kā arī novērš objektam raksturīgos ierobežojumus</w:t>
            </w:r>
          </w:p>
        </w:tc>
        <w:tc>
          <w:tcPr>
            <w:tcW w:w="994" w:type="pct"/>
            <w:tcBorders>
              <w:top w:val="single" w:sz="4" w:space="0" w:color="auto"/>
              <w:left w:val="single" w:sz="4" w:space="0" w:color="auto"/>
            </w:tcBorders>
          </w:tcPr>
          <w:p w14:paraId="7E71A09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682A1E16"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6.1.20.</w:t>
            </w:r>
          </w:p>
        </w:tc>
      </w:tr>
      <w:tr w:rsidR="00722F96" w:rsidRPr="00920B72" w14:paraId="205A82C5" w14:textId="77777777" w:rsidTr="001523EB">
        <w:trPr>
          <w:trHeight w:val="170"/>
        </w:trPr>
        <w:tc>
          <w:tcPr>
            <w:tcW w:w="960" w:type="pct"/>
            <w:tcBorders>
              <w:top w:val="single" w:sz="4" w:space="0" w:color="auto"/>
              <w:left w:val="single" w:sz="4" w:space="0" w:color="auto"/>
            </w:tcBorders>
          </w:tcPr>
          <w:p w14:paraId="1CE18C76"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‘sanācijas mērķa vērtība’</w:t>
            </w:r>
          </w:p>
        </w:tc>
        <w:tc>
          <w:tcPr>
            <w:tcW w:w="2337" w:type="pct"/>
            <w:tcBorders>
              <w:top w:val="single" w:sz="4" w:space="0" w:color="auto"/>
              <w:left w:val="single" w:sz="4" w:space="0" w:color="auto"/>
            </w:tcBorders>
          </w:tcPr>
          <w:p w14:paraId="13D64FE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norāde par sanācijas rezultātā sasniedzamiem rezultātiem, ko parasti definē kā ar piesārņojumu saistītu mērķi attiecībā uz atlikušo koncentrāciju</w:t>
            </w:r>
          </w:p>
        </w:tc>
        <w:tc>
          <w:tcPr>
            <w:tcW w:w="994" w:type="pct"/>
            <w:tcBorders>
              <w:top w:val="single" w:sz="4" w:space="0" w:color="auto"/>
              <w:left w:val="single" w:sz="4" w:space="0" w:color="auto"/>
            </w:tcBorders>
          </w:tcPr>
          <w:p w14:paraId="1FC32961"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1D17426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6.1.21.</w:t>
            </w:r>
          </w:p>
        </w:tc>
      </w:tr>
      <w:tr w:rsidR="00722F96" w:rsidRPr="00920B72" w14:paraId="45E72655" w14:textId="77777777" w:rsidTr="001523EB">
        <w:trPr>
          <w:trHeight w:val="170"/>
        </w:trPr>
        <w:tc>
          <w:tcPr>
            <w:tcW w:w="960" w:type="pct"/>
            <w:tcBorders>
              <w:top w:val="single" w:sz="4" w:space="0" w:color="auto"/>
              <w:left w:val="single" w:sz="4" w:space="0" w:color="auto"/>
            </w:tcBorders>
          </w:tcPr>
          <w:p w14:paraId="4B5778E3"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‘piesātinātā zona’</w:t>
            </w:r>
          </w:p>
        </w:tc>
        <w:tc>
          <w:tcPr>
            <w:tcW w:w="2337" w:type="pct"/>
            <w:tcBorders>
              <w:top w:val="single" w:sz="4" w:space="0" w:color="auto"/>
              <w:left w:val="single" w:sz="4" w:space="0" w:color="auto"/>
            </w:tcBorders>
          </w:tcPr>
          <w:p w14:paraId="75C5749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grunts zona, kurā poru telpa attiecīgajā brīdī ir pilnībā aizpildīta ar šķidrumu</w:t>
            </w:r>
          </w:p>
        </w:tc>
        <w:tc>
          <w:tcPr>
            <w:tcW w:w="994" w:type="pct"/>
            <w:tcBorders>
              <w:top w:val="single" w:sz="4" w:space="0" w:color="auto"/>
              <w:left w:val="single" w:sz="4" w:space="0" w:color="auto"/>
            </w:tcBorders>
          </w:tcPr>
          <w:p w14:paraId="331642FC"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781482B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3.2.6.</w:t>
            </w:r>
          </w:p>
        </w:tc>
      </w:tr>
      <w:tr w:rsidR="00722F96" w:rsidRPr="00920B72" w14:paraId="0627C506" w14:textId="77777777" w:rsidTr="001523EB">
        <w:trPr>
          <w:trHeight w:val="170"/>
        </w:trPr>
        <w:tc>
          <w:tcPr>
            <w:tcW w:w="960" w:type="pct"/>
            <w:tcBorders>
              <w:top w:val="single" w:sz="4" w:space="0" w:color="auto"/>
              <w:left w:val="single" w:sz="4" w:space="0" w:color="auto"/>
            </w:tcBorders>
          </w:tcPr>
          <w:p w14:paraId="4FB656EE"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'augsne'</w:t>
            </w:r>
          </w:p>
        </w:tc>
        <w:tc>
          <w:tcPr>
            <w:tcW w:w="2337" w:type="pct"/>
            <w:tcBorders>
              <w:top w:val="single" w:sz="4" w:space="0" w:color="auto"/>
              <w:left w:val="single" w:sz="4" w:space="0" w:color="auto"/>
            </w:tcBorders>
          </w:tcPr>
          <w:p w14:paraId="2131D050"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 xml:space="preserve">zemes garozas virsējais slānis, kas atrodas starp pamatiezi un virsmu. Augsne sastāv no </w:t>
            </w:r>
            <w:proofErr w:type="spellStart"/>
            <w:r w:rsidRPr="00920B72">
              <w:rPr>
                <w:rFonts w:ascii="Times New Roman" w:hAnsi="Times New Roman" w:cs="Times New Roman"/>
                <w:color w:val="auto"/>
                <w:sz w:val="22"/>
              </w:rPr>
              <w:t>minerāldaļiņām</w:t>
            </w:r>
            <w:proofErr w:type="spellEnd"/>
            <w:r w:rsidRPr="00920B72">
              <w:rPr>
                <w:rFonts w:ascii="Times New Roman" w:hAnsi="Times New Roman" w:cs="Times New Roman"/>
                <w:color w:val="auto"/>
                <w:sz w:val="22"/>
              </w:rPr>
              <w:t>, organiskām vielām, ūdens, gaisa un dzīviem organismiem;</w:t>
            </w:r>
          </w:p>
        </w:tc>
        <w:tc>
          <w:tcPr>
            <w:tcW w:w="994" w:type="pct"/>
            <w:tcBorders>
              <w:top w:val="single" w:sz="4" w:space="0" w:color="auto"/>
              <w:left w:val="single" w:sz="4" w:space="0" w:color="auto"/>
            </w:tcBorders>
          </w:tcPr>
          <w:p w14:paraId="0F115D7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IED</w:t>
            </w:r>
          </w:p>
        </w:tc>
        <w:tc>
          <w:tcPr>
            <w:tcW w:w="709" w:type="pct"/>
            <w:tcBorders>
              <w:top w:val="single" w:sz="4" w:space="0" w:color="auto"/>
              <w:left w:val="single" w:sz="4" w:space="0" w:color="auto"/>
              <w:right w:val="single" w:sz="4" w:space="0" w:color="auto"/>
            </w:tcBorders>
          </w:tcPr>
          <w:p w14:paraId="283B4DE3"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 panta 21. punkts</w:t>
            </w:r>
          </w:p>
        </w:tc>
      </w:tr>
      <w:tr w:rsidR="00722F96" w:rsidRPr="00920B72" w14:paraId="75E7CB0B" w14:textId="77777777" w:rsidTr="001523EB">
        <w:trPr>
          <w:trHeight w:val="170"/>
        </w:trPr>
        <w:tc>
          <w:tcPr>
            <w:tcW w:w="960" w:type="pct"/>
            <w:tcBorders>
              <w:top w:val="single" w:sz="4" w:space="0" w:color="auto"/>
              <w:left w:val="single" w:sz="4" w:space="0" w:color="auto"/>
            </w:tcBorders>
          </w:tcPr>
          <w:p w14:paraId="3EBE3C90"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‘augsnes gāze’</w:t>
            </w:r>
          </w:p>
        </w:tc>
        <w:tc>
          <w:tcPr>
            <w:tcW w:w="2337" w:type="pct"/>
            <w:tcBorders>
              <w:top w:val="single" w:sz="4" w:space="0" w:color="auto"/>
              <w:left w:val="single" w:sz="4" w:space="0" w:color="auto"/>
            </w:tcBorders>
          </w:tcPr>
          <w:p w14:paraId="232641CC"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gāze un tvaiks augsnes porās</w:t>
            </w:r>
          </w:p>
        </w:tc>
        <w:tc>
          <w:tcPr>
            <w:tcW w:w="994" w:type="pct"/>
            <w:tcBorders>
              <w:top w:val="single" w:sz="4" w:space="0" w:color="auto"/>
              <w:left w:val="single" w:sz="4" w:space="0" w:color="auto"/>
            </w:tcBorders>
          </w:tcPr>
          <w:p w14:paraId="0DB6EEA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right w:val="single" w:sz="4" w:space="0" w:color="auto"/>
            </w:tcBorders>
          </w:tcPr>
          <w:p w14:paraId="3DEE3158"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2.1.13.</w:t>
            </w:r>
          </w:p>
        </w:tc>
      </w:tr>
      <w:tr w:rsidR="001523EB" w:rsidRPr="00920B72" w14:paraId="73051E9B" w14:textId="77777777" w:rsidTr="001523EB">
        <w:trPr>
          <w:trHeight w:val="170"/>
        </w:trPr>
        <w:tc>
          <w:tcPr>
            <w:tcW w:w="960" w:type="pct"/>
            <w:tcBorders>
              <w:top w:val="single" w:sz="4" w:space="0" w:color="auto"/>
              <w:left w:val="single" w:sz="4" w:space="0" w:color="auto"/>
              <w:bottom w:val="single" w:sz="4" w:space="0" w:color="auto"/>
            </w:tcBorders>
          </w:tcPr>
          <w:p w14:paraId="5865492D" w14:textId="77777777" w:rsidR="009A4E07" w:rsidRPr="00920B72" w:rsidRDefault="00CC30DD" w:rsidP="001523EB">
            <w:pPr>
              <w:rPr>
                <w:rFonts w:ascii="Times New Roman" w:hAnsi="Times New Roman" w:cs="Times New Roman"/>
                <w:color w:val="auto"/>
                <w:sz w:val="22"/>
                <w:szCs w:val="22"/>
              </w:rPr>
            </w:pPr>
            <w:r w:rsidRPr="00920B72">
              <w:rPr>
                <w:rFonts w:ascii="Times New Roman" w:hAnsi="Times New Roman" w:cs="Times New Roman"/>
                <w:color w:val="auto"/>
                <w:sz w:val="22"/>
              </w:rPr>
              <w:t>‘nepiesātinātā zona’</w:t>
            </w:r>
          </w:p>
        </w:tc>
        <w:tc>
          <w:tcPr>
            <w:tcW w:w="2337" w:type="pct"/>
            <w:tcBorders>
              <w:top w:val="single" w:sz="4" w:space="0" w:color="auto"/>
              <w:left w:val="single" w:sz="4" w:space="0" w:color="auto"/>
              <w:bottom w:val="single" w:sz="4" w:space="0" w:color="auto"/>
            </w:tcBorders>
          </w:tcPr>
          <w:p w14:paraId="40B517A4"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grunts zona, kurā poru telpa attiecīgajā brīdī nav pilnībā aizpildīta ar šķidrumu</w:t>
            </w:r>
          </w:p>
        </w:tc>
        <w:tc>
          <w:tcPr>
            <w:tcW w:w="994" w:type="pct"/>
            <w:tcBorders>
              <w:top w:val="single" w:sz="4" w:space="0" w:color="auto"/>
              <w:left w:val="single" w:sz="4" w:space="0" w:color="auto"/>
              <w:bottom w:val="single" w:sz="4" w:space="0" w:color="auto"/>
            </w:tcBorders>
          </w:tcPr>
          <w:p w14:paraId="7E58D5AD"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ISO EN 11074</w:t>
            </w:r>
          </w:p>
        </w:tc>
        <w:tc>
          <w:tcPr>
            <w:tcW w:w="709" w:type="pct"/>
            <w:tcBorders>
              <w:top w:val="single" w:sz="4" w:space="0" w:color="auto"/>
              <w:left w:val="single" w:sz="4" w:space="0" w:color="auto"/>
              <w:bottom w:val="single" w:sz="4" w:space="0" w:color="auto"/>
              <w:right w:val="single" w:sz="4" w:space="0" w:color="auto"/>
            </w:tcBorders>
          </w:tcPr>
          <w:p w14:paraId="310A4BA7" w14:textId="77777777" w:rsidR="009A4E07" w:rsidRPr="00920B72" w:rsidRDefault="009A4E07" w:rsidP="001523EB">
            <w:pPr>
              <w:rPr>
                <w:rFonts w:ascii="Times New Roman" w:hAnsi="Times New Roman" w:cs="Times New Roman"/>
                <w:color w:val="auto"/>
                <w:sz w:val="22"/>
                <w:szCs w:val="22"/>
              </w:rPr>
            </w:pPr>
            <w:r w:rsidRPr="00920B72">
              <w:rPr>
                <w:rFonts w:ascii="Times New Roman" w:hAnsi="Times New Roman" w:cs="Times New Roman"/>
                <w:color w:val="auto"/>
                <w:sz w:val="22"/>
              </w:rPr>
              <w:t>3.2.8.</w:t>
            </w:r>
          </w:p>
        </w:tc>
      </w:tr>
    </w:tbl>
    <w:p w14:paraId="26741174" w14:textId="77777777" w:rsidR="009A4E07" w:rsidRPr="00920B72" w:rsidRDefault="009A4E07" w:rsidP="00722F96">
      <w:pPr>
        <w:jc w:val="both"/>
        <w:rPr>
          <w:rFonts w:ascii="Times New Roman" w:hAnsi="Times New Roman" w:cs="Times New Roman"/>
          <w:color w:val="auto"/>
          <w:sz w:val="22"/>
          <w:szCs w:val="22"/>
          <w:lang w:val="en-GB"/>
        </w:rPr>
      </w:pPr>
    </w:p>
    <w:p w14:paraId="4DCE4D68" w14:textId="77777777" w:rsidR="001523EB" w:rsidRPr="00920B72" w:rsidRDefault="001523EB" w:rsidP="00722F96">
      <w:pPr>
        <w:jc w:val="both"/>
        <w:rPr>
          <w:rFonts w:ascii="Times New Roman" w:hAnsi="Times New Roman" w:cs="Times New Roman"/>
          <w:color w:val="auto"/>
          <w:sz w:val="22"/>
          <w:szCs w:val="22"/>
          <w:lang w:val="en-GB"/>
        </w:rPr>
      </w:pPr>
    </w:p>
    <w:p w14:paraId="7E7C6672" w14:textId="77777777" w:rsidR="001523EB" w:rsidRPr="00920B72" w:rsidRDefault="001523EB" w:rsidP="00722F96">
      <w:pPr>
        <w:jc w:val="both"/>
        <w:rPr>
          <w:rFonts w:ascii="Times New Roman" w:hAnsi="Times New Roman" w:cs="Times New Roman"/>
          <w:color w:val="auto"/>
          <w:sz w:val="22"/>
          <w:szCs w:val="22"/>
          <w:lang w:val="en-GB"/>
        </w:rPr>
      </w:pPr>
    </w:p>
    <w:p w14:paraId="05731130" w14:textId="77777777" w:rsidR="001523EB" w:rsidRPr="00920B72" w:rsidRDefault="001523EB" w:rsidP="00722F96">
      <w:pPr>
        <w:jc w:val="both"/>
        <w:rPr>
          <w:rFonts w:ascii="Times New Roman" w:hAnsi="Times New Roman" w:cs="Times New Roman"/>
          <w:color w:val="auto"/>
          <w:sz w:val="22"/>
          <w:szCs w:val="22"/>
          <w:lang w:val="en-GB"/>
        </w:rPr>
      </w:pPr>
    </w:p>
    <w:p w14:paraId="2A6715F6" w14:textId="77777777" w:rsidR="001523EB" w:rsidRPr="00920B72" w:rsidRDefault="001523EB" w:rsidP="00722F96">
      <w:pPr>
        <w:jc w:val="both"/>
        <w:rPr>
          <w:rFonts w:ascii="Times New Roman" w:hAnsi="Times New Roman" w:cs="Times New Roman"/>
          <w:color w:val="auto"/>
          <w:sz w:val="22"/>
          <w:szCs w:val="22"/>
          <w:lang w:val="en-GB"/>
        </w:rPr>
      </w:pPr>
    </w:p>
    <w:p w14:paraId="4FC248B2" w14:textId="77777777" w:rsidR="001523EB" w:rsidRPr="00920B72" w:rsidRDefault="001523EB" w:rsidP="00722F96">
      <w:pPr>
        <w:jc w:val="both"/>
        <w:rPr>
          <w:rFonts w:ascii="Times New Roman" w:hAnsi="Times New Roman" w:cs="Times New Roman"/>
          <w:color w:val="auto"/>
          <w:sz w:val="22"/>
          <w:szCs w:val="22"/>
          <w:lang w:val="en-GB"/>
        </w:rPr>
      </w:pPr>
    </w:p>
    <w:p w14:paraId="6B6BB5B2" w14:textId="77777777" w:rsidR="001523EB" w:rsidRPr="00920B72" w:rsidRDefault="001523EB" w:rsidP="001523EB">
      <w:pPr>
        <w:jc w:val="both"/>
        <w:rPr>
          <w:rFonts w:ascii="Times New Roman" w:hAnsi="Times New Roman" w:cs="Times New Roman"/>
          <w:color w:val="auto"/>
          <w:sz w:val="22"/>
        </w:rPr>
      </w:pPr>
      <w:r w:rsidRPr="00920B72">
        <w:rPr>
          <w:rFonts w:ascii="Times New Roman" w:hAnsi="Times New Roman" w:cs="Times New Roman"/>
          <w:color w:val="auto"/>
          <w:sz w:val="22"/>
        </w:rPr>
        <w:t>___________________________</w:t>
      </w:r>
    </w:p>
    <w:p w14:paraId="1E26501F" w14:textId="77777777" w:rsidR="001523EB" w:rsidRPr="00920B72" w:rsidRDefault="001523EB" w:rsidP="00722F96">
      <w:pPr>
        <w:jc w:val="both"/>
        <w:rPr>
          <w:rFonts w:ascii="Times New Roman" w:hAnsi="Times New Roman" w:cs="Times New Roman"/>
          <w:color w:val="auto"/>
          <w:sz w:val="16"/>
          <w:szCs w:val="16"/>
          <w:lang w:val="en-GB"/>
        </w:rPr>
      </w:pPr>
    </w:p>
    <w:p w14:paraId="3EDC82D0" w14:textId="77777777" w:rsidR="001523EB" w:rsidRPr="00920B72" w:rsidRDefault="001523EB" w:rsidP="001523EB">
      <w:pPr>
        <w:pStyle w:val="22"/>
        <w:jc w:val="both"/>
        <w:rPr>
          <w:rStyle w:val="21"/>
          <w:rFonts w:ascii="Times New Roman" w:hAnsi="Times New Roman" w:cs="Times New Roman"/>
          <w:color w:val="auto"/>
        </w:rPr>
      </w:pPr>
      <w:bookmarkStart w:id="6" w:name="bookmark7"/>
      <w:r w:rsidRPr="00920B72">
        <w:rPr>
          <w:rStyle w:val="21"/>
          <w:rFonts w:ascii="Times New Roman" w:hAnsi="Times New Roman" w:cs="Times New Roman"/>
          <w:color w:val="auto"/>
          <w:vertAlign w:val="superscript"/>
        </w:rPr>
        <w:t>5</w:t>
      </w:r>
      <w:r w:rsidRPr="00920B72">
        <w:rPr>
          <w:rStyle w:val="21"/>
          <w:rFonts w:ascii="Times New Roman" w:hAnsi="Times New Roman" w:cs="Times New Roman"/>
          <w:color w:val="auto"/>
        </w:rPr>
        <w:t xml:space="preserve"> Metožu izvēli var ierobežot dažādi objektam raksturīgi faktori, piemēram, topogrāfija, ģeoloģija, </w:t>
      </w:r>
      <w:proofErr w:type="spellStart"/>
      <w:r w:rsidRPr="00920B72">
        <w:rPr>
          <w:rStyle w:val="21"/>
          <w:rFonts w:ascii="Times New Roman" w:hAnsi="Times New Roman" w:cs="Times New Roman"/>
          <w:color w:val="auto"/>
        </w:rPr>
        <w:t>hidroģeoloģija</w:t>
      </w:r>
      <w:proofErr w:type="spellEnd"/>
      <w:r w:rsidRPr="00920B72">
        <w:rPr>
          <w:rStyle w:val="21"/>
          <w:rFonts w:ascii="Times New Roman" w:hAnsi="Times New Roman" w:cs="Times New Roman"/>
          <w:color w:val="auto"/>
        </w:rPr>
        <w:t>, plūdu tendence un klimats</w:t>
      </w:r>
      <w:bookmarkEnd w:id="6"/>
    </w:p>
    <w:p w14:paraId="2C933F54" w14:textId="77777777" w:rsidR="009A4E07" w:rsidRPr="00920B72" w:rsidRDefault="009A4E07" w:rsidP="001523EB">
      <w:pPr>
        <w:pStyle w:val="22"/>
        <w:jc w:val="both"/>
        <w:rPr>
          <w:rFonts w:ascii="Times New Roman" w:hAnsi="Times New Roman" w:cs="Times New Roman"/>
          <w:color w:val="auto"/>
          <w:sz w:val="22"/>
          <w:szCs w:val="22"/>
        </w:rPr>
      </w:pPr>
      <w:r w:rsidRPr="00920B72">
        <w:rPr>
          <w:rFonts w:ascii="Times New Roman" w:hAnsi="Times New Roman" w:cs="Times New Roman"/>
        </w:rPr>
        <w:br w:type="page"/>
      </w:r>
    </w:p>
    <w:p w14:paraId="27F14439" w14:textId="77777777" w:rsidR="009A4E07" w:rsidRPr="00920B72" w:rsidRDefault="009A4E07" w:rsidP="00722F96">
      <w:pPr>
        <w:pStyle w:val="30"/>
        <w:jc w:val="both"/>
        <w:rPr>
          <w:rStyle w:val="3"/>
          <w:rFonts w:ascii="Times New Roman" w:hAnsi="Times New Roman" w:cs="Times New Roman"/>
          <w:b/>
          <w:bCs/>
          <w:sz w:val="28"/>
          <w:szCs w:val="24"/>
        </w:rPr>
      </w:pPr>
      <w:bookmarkStart w:id="7" w:name="bookmark8"/>
      <w:r w:rsidRPr="00920B72">
        <w:rPr>
          <w:rStyle w:val="3"/>
          <w:rFonts w:ascii="Times New Roman" w:hAnsi="Times New Roman" w:cs="Times New Roman"/>
          <w:b/>
          <w:sz w:val="28"/>
        </w:rPr>
        <w:lastRenderedPageBreak/>
        <w:t>SATURA RĀDĪTĀJS</w:t>
      </w:r>
      <w:bookmarkEnd w:id="7"/>
    </w:p>
    <w:p w14:paraId="6DD2F5DA" w14:textId="77777777" w:rsidR="001523EB" w:rsidRPr="00920B72" w:rsidRDefault="001523EB" w:rsidP="00722F96">
      <w:pPr>
        <w:pStyle w:val="30"/>
        <w:jc w:val="both"/>
        <w:rPr>
          <w:rFonts w:ascii="Times New Roman" w:hAnsi="Times New Roman" w:cs="Times New Roman"/>
          <w:color w:val="auto"/>
          <w:sz w:val="22"/>
          <w:szCs w:val="22"/>
        </w:rPr>
      </w:pPr>
    </w:p>
    <w:p w14:paraId="512EA069" w14:textId="77777777" w:rsidR="009A4E07" w:rsidRPr="00920B72" w:rsidRDefault="009A4E07" w:rsidP="00012E95">
      <w:pPr>
        <w:pStyle w:val="1"/>
        <w:tabs>
          <w:tab w:val="right" w:pos="10065"/>
        </w:tabs>
        <w:spacing w:after="80"/>
        <w:jc w:val="both"/>
        <w:rPr>
          <w:rFonts w:ascii="Times New Roman" w:hAnsi="Times New Roman" w:cs="Times New Roman"/>
          <w:color w:val="auto"/>
        </w:rPr>
      </w:pPr>
      <w:r w:rsidRPr="00920B72">
        <w:rPr>
          <w:rStyle w:val="a"/>
          <w:rFonts w:ascii="Times New Roman" w:hAnsi="Times New Roman" w:cs="Times New Roman"/>
          <w:b/>
          <w:color w:val="auto"/>
        </w:rPr>
        <w:t>ATRUNA</w:t>
      </w:r>
      <w:r w:rsidRPr="00920B72">
        <w:rPr>
          <w:rStyle w:val="a"/>
          <w:rFonts w:ascii="Times New Roman" w:hAnsi="Times New Roman" w:cs="Times New Roman"/>
          <w:b/>
          <w:color w:val="auto"/>
        </w:rPr>
        <w:tab/>
        <w:t>5</w:t>
      </w:r>
    </w:p>
    <w:p w14:paraId="04CCAB7F" w14:textId="77777777" w:rsidR="009A4E07" w:rsidRPr="00920B72" w:rsidRDefault="009A4E07" w:rsidP="00012E95">
      <w:pPr>
        <w:pStyle w:val="1"/>
        <w:tabs>
          <w:tab w:val="right" w:pos="10065"/>
        </w:tabs>
        <w:spacing w:after="80"/>
        <w:jc w:val="both"/>
        <w:rPr>
          <w:rFonts w:ascii="Times New Roman" w:hAnsi="Times New Roman" w:cs="Times New Roman"/>
          <w:color w:val="auto"/>
        </w:rPr>
      </w:pPr>
      <w:r w:rsidRPr="00920B72">
        <w:rPr>
          <w:rStyle w:val="a"/>
          <w:rFonts w:ascii="Times New Roman" w:hAnsi="Times New Roman" w:cs="Times New Roman"/>
          <w:b/>
          <w:color w:val="auto"/>
        </w:rPr>
        <w:t>SKAIDROJOŠĀ VĀRDNĪCA</w:t>
      </w:r>
      <w:r w:rsidRPr="00920B72">
        <w:rPr>
          <w:rStyle w:val="a"/>
          <w:rFonts w:ascii="Times New Roman" w:hAnsi="Times New Roman" w:cs="Times New Roman"/>
          <w:b/>
          <w:color w:val="auto"/>
        </w:rPr>
        <w:tab/>
        <w:t>6</w:t>
      </w:r>
    </w:p>
    <w:p w14:paraId="3ADBE853" w14:textId="77777777" w:rsidR="009A4E07" w:rsidRPr="00920B72" w:rsidRDefault="009A4E07" w:rsidP="00012E95">
      <w:pPr>
        <w:pStyle w:val="1"/>
        <w:tabs>
          <w:tab w:val="right" w:pos="10065"/>
        </w:tabs>
        <w:spacing w:after="80"/>
        <w:jc w:val="both"/>
        <w:rPr>
          <w:rFonts w:ascii="Times New Roman" w:hAnsi="Times New Roman" w:cs="Times New Roman"/>
          <w:color w:val="auto"/>
        </w:rPr>
      </w:pPr>
      <w:r w:rsidRPr="00920B72">
        <w:rPr>
          <w:rStyle w:val="a"/>
          <w:rFonts w:ascii="Times New Roman" w:hAnsi="Times New Roman" w:cs="Times New Roman"/>
          <w:b/>
          <w:color w:val="auto"/>
        </w:rPr>
        <w:t>SATURA RĀDĪTĀJS</w:t>
      </w:r>
      <w:r w:rsidRPr="00920B72">
        <w:rPr>
          <w:rStyle w:val="a"/>
          <w:rFonts w:ascii="Times New Roman" w:hAnsi="Times New Roman" w:cs="Times New Roman"/>
          <w:b/>
          <w:color w:val="auto"/>
        </w:rPr>
        <w:tab/>
        <w:t>8</w:t>
      </w:r>
    </w:p>
    <w:p w14:paraId="216C930B" w14:textId="4F3B504E" w:rsidR="009A4E07" w:rsidRPr="00920B72" w:rsidRDefault="009A4E07" w:rsidP="00DD7652">
      <w:pPr>
        <w:pStyle w:val="1"/>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1</w:t>
      </w:r>
      <w:r w:rsidR="00920B72">
        <w:rPr>
          <w:rStyle w:val="a"/>
          <w:rFonts w:ascii="Times New Roman" w:hAnsi="Times New Roman" w:cs="Times New Roman"/>
          <w:b/>
          <w:color w:val="auto"/>
        </w:rPr>
        <w:t>.</w:t>
      </w:r>
      <w:r w:rsidRPr="00920B72">
        <w:rPr>
          <w:rStyle w:val="a"/>
          <w:rFonts w:ascii="Times New Roman" w:hAnsi="Times New Roman" w:cs="Times New Roman"/>
          <w:b/>
          <w:color w:val="auto"/>
        </w:rPr>
        <w:tab/>
        <w:t>IEVADS</w:t>
      </w:r>
      <w:r w:rsidRPr="00920B72">
        <w:rPr>
          <w:rStyle w:val="a"/>
          <w:rFonts w:ascii="Times New Roman" w:hAnsi="Times New Roman" w:cs="Times New Roman"/>
          <w:b/>
          <w:color w:val="auto"/>
        </w:rPr>
        <w:tab/>
        <w:t>10</w:t>
      </w:r>
    </w:p>
    <w:p w14:paraId="5D51CD22" w14:textId="77777777" w:rsidR="009A4E07" w:rsidRPr="00920B72" w:rsidRDefault="009A4E07" w:rsidP="00DD7652">
      <w:pPr>
        <w:pStyle w:val="1"/>
        <w:numPr>
          <w:ilvl w:val="1"/>
          <w:numId w:val="2"/>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Informācija par ISTD</w:t>
      </w:r>
      <w:r w:rsidRPr="00920B72">
        <w:rPr>
          <w:rStyle w:val="a"/>
          <w:rFonts w:ascii="Times New Roman" w:hAnsi="Times New Roman" w:cs="Times New Roman"/>
          <w:b/>
          <w:color w:val="auto"/>
        </w:rPr>
        <w:tab/>
        <w:t>10</w:t>
      </w:r>
    </w:p>
    <w:p w14:paraId="26377DC6" w14:textId="77777777" w:rsidR="009A4E07" w:rsidRPr="00920B72" w:rsidRDefault="009A4E07" w:rsidP="00DD7652">
      <w:pPr>
        <w:pStyle w:val="1"/>
        <w:numPr>
          <w:ilvl w:val="1"/>
          <w:numId w:val="2"/>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ISTD pielietojamība</w:t>
      </w:r>
      <w:r w:rsidRPr="00920B72">
        <w:rPr>
          <w:rStyle w:val="a"/>
          <w:rFonts w:ascii="Times New Roman" w:hAnsi="Times New Roman" w:cs="Times New Roman"/>
          <w:b/>
          <w:color w:val="auto"/>
        </w:rPr>
        <w:tab/>
        <w:t>12</w:t>
      </w:r>
    </w:p>
    <w:p w14:paraId="39E0E867" w14:textId="77777777" w:rsidR="009A4E07" w:rsidRPr="00920B72" w:rsidRDefault="009A4E07" w:rsidP="00DD7652">
      <w:pPr>
        <w:pStyle w:val="1"/>
        <w:numPr>
          <w:ilvl w:val="1"/>
          <w:numId w:val="2"/>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ISTD īstenošana</w:t>
      </w:r>
      <w:r w:rsidRPr="00920B72">
        <w:rPr>
          <w:rStyle w:val="a"/>
          <w:rFonts w:ascii="Times New Roman" w:hAnsi="Times New Roman" w:cs="Times New Roman"/>
          <w:b/>
          <w:color w:val="auto"/>
        </w:rPr>
        <w:tab/>
        <w:t>12</w:t>
      </w:r>
    </w:p>
    <w:p w14:paraId="0440783C" w14:textId="77777777" w:rsidR="009A4E07" w:rsidRPr="00920B72" w:rsidRDefault="009A4E07" w:rsidP="00012E95">
      <w:pPr>
        <w:pStyle w:val="1"/>
        <w:numPr>
          <w:ilvl w:val="0"/>
          <w:numId w:val="3"/>
        </w:numPr>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METODES APRAKSTS</w:t>
      </w:r>
      <w:r w:rsidRPr="00920B72">
        <w:rPr>
          <w:rStyle w:val="a"/>
          <w:rFonts w:ascii="Times New Roman" w:hAnsi="Times New Roman" w:cs="Times New Roman"/>
          <w:b/>
          <w:color w:val="auto"/>
        </w:rPr>
        <w:tab/>
        <w:t>14</w:t>
      </w:r>
    </w:p>
    <w:p w14:paraId="38514DD8"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ISTD klasifikācija, pamatojoties uz teorētisko temperatūru </w:t>
      </w:r>
      <w:r w:rsidRPr="00920B72">
        <w:rPr>
          <w:rStyle w:val="a"/>
          <w:rFonts w:ascii="Times New Roman" w:hAnsi="Times New Roman" w:cs="Times New Roman"/>
          <w:b/>
          <w:color w:val="auto"/>
        </w:rPr>
        <w:tab/>
        <w:t>15</w:t>
      </w:r>
    </w:p>
    <w:p w14:paraId="22242C37"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ISTD klasifikācija, pamatojoties uz siltuma pārneses metodēm un enerģijas pārveidi </w:t>
      </w:r>
      <w:r w:rsidRPr="00920B72">
        <w:rPr>
          <w:rStyle w:val="a"/>
          <w:rFonts w:ascii="Times New Roman" w:hAnsi="Times New Roman" w:cs="Times New Roman"/>
          <w:b/>
          <w:color w:val="auto"/>
        </w:rPr>
        <w:tab/>
        <w:t>16</w:t>
      </w:r>
    </w:p>
    <w:p w14:paraId="60C0FE2A"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ISTD ietekmējošie faktori </w:t>
      </w:r>
      <w:r w:rsidRPr="00920B72">
        <w:rPr>
          <w:rStyle w:val="a"/>
          <w:rFonts w:ascii="Times New Roman" w:hAnsi="Times New Roman" w:cs="Times New Roman"/>
          <w:b/>
          <w:color w:val="auto"/>
        </w:rPr>
        <w:tab/>
        <w:t>16</w:t>
      </w:r>
    </w:p>
    <w:p w14:paraId="66E37656"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ISTD  priekšrocības </w:t>
      </w:r>
      <w:r w:rsidRPr="00920B72">
        <w:rPr>
          <w:rStyle w:val="a"/>
          <w:rFonts w:ascii="Times New Roman" w:hAnsi="Times New Roman" w:cs="Times New Roman"/>
          <w:b/>
          <w:color w:val="auto"/>
        </w:rPr>
        <w:tab/>
        <w:t>17</w:t>
      </w:r>
    </w:p>
    <w:p w14:paraId="3F3F9C5B" w14:textId="77777777" w:rsidR="009A4E07" w:rsidRPr="00920B72" w:rsidRDefault="009A4E07" w:rsidP="00012E95">
      <w:pPr>
        <w:pStyle w:val="1"/>
        <w:numPr>
          <w:ilvl w:val="0"/>
          <w:numId w:val="3"/>
        </w:numPr>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PRIEKŠIZPĒTE</w:t>
      </w:r>
      <w:r w:rsidRPr="00920B72">
        <w:rPr>
          <w:rStyle w:val="a"/>
          <w:rFonts w:ascii="Times New Roman" w:hAnsi="Times New Roman" w:cs="Times New Roman"/>
          <w:b/>
          <w:color w:val="auto"/>
        </w:rPr>
        <w:tab/>
        <w:t>18</w:t>
      </w:r>
    </w:p>
    <w:p w14:paraId="065E241B"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Termiskās desorbcijas priekšrocības, trūkumi un ierobežojumi</w:t>
      </w:r>
      <w:r w:rsidRPr="00920B72">
        <w:rPr>
          <w:rStyle w:val="a"/>
          <w:rFonts w:ascii="Times New Roman" w:hAnsi="Times New Roman" w:cs="Times New Roman"/>
          <w:b/>
          <w:color w:val="auto"/>
        </w:rPr>
        <w:tab/>
        <w:t>23</w:t>
      </w:r>
    </w:p>
    <w:p w14:paraId="649BD980"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Termiskās desorbcijas iespējamības posmi/daļas</w:t>
      </w:r>
      <w:r w:rsidRPr="00920B72">
        <w:rPr>
          <w:rStyle w:val="a"/>
          <w:rFonts w:ascii="Times New Roman" w:hAnsi="Times New Roman" w:cs="Times New Roman"/>
          <w:b/>
          <w:color w:val="auto"/>
        </w:rPr>
        <w:tab/>
        <w:t>24</w:t>
      </w:r>
    </w:p>
    <w:p w14:paraId="49F3FE75" w14:textId="77777777" w:rsidR="009A4E07" w:rsidRPr="00920B72" w:rsidRDefault="009A4E07" w:rsidP="00DD7652">
      <w:pPr>
        <w:pStyle w:val="1"/>
        <w:numPr>
          <w:ilvl w:val="2"/>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Datu prasība</w:t>
      </w:r>
      <w:r w:rsidRPr="00920B72">
        <w:rPr>
          <w:rStyle w:val="a"/>
          <w:rFonts w:ascii="Times New Roman" w:hAnsi="Times New Roman" w:cs="Times New Roman"/>
          <w:b/>
          <w:color w:val="auto"/>
        </w:rPr>
        <w:tab/>
        <w:t>24</w:t>
      </w:r>
    </w:p>
    <w:p w14:paraId="3075AB1E"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Augsnes fizikālās īpašības </w:t>
      </w:r>
      <w:r w:rsidRPr="00920B72">
        <w:rPr>
          <w:rStyle w:val="a"/>
          <w:rFonts w:ascii="Times New Roman" w:hAnsi="Times New Roman" w:cs="Times New Roman"/>
          <w:b/>
          <w:color w:val="auto"/>
        </w:rPr>
        <w:tab/>
        <w:t>24</w:t>
      </w:r>
    </w:p>
    <w:p w14:paraId="2D3264DB"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Augsnes ķīmiskais sastāvs</w:t>
      </w:r>
      <w:r w:rsidRPr="00920B72">
        <w:rPr>
          <w:rStyle w:val="a"/>
          <w:rFonts w:ascii="Times New Roman" w:hAnsi="Times New Roman" w:cs="Times New Roman"/>
          <w:b/>
          <w:color w:val="auto"/>
        </w:rPr>
        <w:tab/>
        <w:t xml:space="preserve"> 25</w:t>
      </w:r>
    </w:p>
    <w:p w14:paraId="0153FFED"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Maksimāli pieļaujamā koncentrācija </w:t>
      </w:r>
      <w:r w:rsidRPr="00920B72">
        <w:rPr>
          <w:rStyle w:val="a"/>
          <w:rFonts w:ascii="Times New Roman" w:hAnsi="Times New Roman" w:cs="Times New Roman"/>
          <w:b/>
          <w:color w:val="auto"/>
        </w:rPr>
        <w:tab/>
        <w:t>25</w:t>
      </w:r>
    </w:p>
    <w:p w14:paraId="0E8DDCD3"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Siltumietilpība un ūdens saturs </w:t>
      </w:r>
      <w:r w:rsidRPr="00920B72">
        <w:rPr>
          <w:rStyle w:val="a"/>
          <w:rFonts w:ascii="Times New Roman" w:hAnsi="Times New Roman" w:cs="Times New Roman"/>
          <w:b/>
          <w:color w:val="auto"/>
        </w:rPr>
        <w:tab/>
        <w:t>26</w:t>
      </w:r>
    </w:p>
    <w:p w14:paraId="735D4731"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Gruntsūdeņu apstākļi </w:t>
      </w:r>
      <w:r w:rsidRPr="00920B72">
        <w:rPr>
          <w:rStyle w:val="a"/>
          <w:rFonts w:ascii="Times New Roman" w:hAnsi="Times New Roman" w:cs="Times New Roman"/>
          <w:b/>
          <w:color w:val="auto"/>
        </w:rPr>
        <w:tab/>
        <w:t>26</w:t>
      </w:r>
    </w:p>
    <w:p w14:paraId="5C812583"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Atkritumu plūsmas </w:t>
      </w:r>
      <w:r w:rsidRPr="00920B72">
        <w:rPr>
          <w:rStyle w:val="a"/>
          <w:rFonts w:ascii="Times New Roman" w:hAnsi="Times New Roman" w:cs="Times New Roman"/>
          <w:b/>
          <w:color w:val="auto"/>
        </w:rPr>
        <w:tab/>
        <w:t>26</w:t>
      </w:r>
    </w:p>
    <w:p w14:paraId="6188FAD0" w14:textId="77777777" w:rsidR="009A4E07" w:rsidRPr="00920B72" w:rsidRDefault="009A4E07" w:rsidP="00DD7652">
      <w:pPr>
        <w:pStyle w:val="1"/>
        <w:numPr>
          <w:ilvl w:val="2"/>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Attīrāmie piesārņotāji</w:t>
      </w:r>
      <w:r w:rsidRPr="00920B72">
        <w:rPr>
          <w:rStyle w:val="a"/>
          <w:rFonts w:ascii="Times New Roman" w:hAnsi="Times New Roman" w:cs="Times New Roman"/>
          <w:b/>
          <w:color w:val="auto"/>
        </w:rPr>
        <w:tab/>
        <w:t>27</w:t>
      </w:r>
    </w:p>
    <w:p w14:paraId="5F0AF0CD" w14:textId="77777777" w:rsidR="009A4E07" w:rsidRPr="00920B72" w:rsidRDefault="009A4E07" w:rsidP="00DD7652">
      <w:pPr>
        <w:pStyle w:val="1"/>
        <w:numPr>
          <w:ilvl w:val="2"/>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Attīrāmās matricas</w:t>
      </w:r>
      <w:r w:rsidRPr="00920B72">
        <w:rPr>
          <w:rStyle w:val="a"/>
          <w:rFonts w:ascii="Times New Roman" w:hAnsi="Times New Roman" w:cs="Times New Roman"/>
          <w:b/>
          <w:color w:val="auto"/>
        </w:rPr>
        <w:tab/>
        <w:t>27</w:t>
      </w:r>
    </w:p>
    <w:p w14:paraId="41C4D040"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Laboratorijas skrīnings </w:t>
      </w:r>
      <w:r w:rsidRPr="00920B72">
        <w:rPr>
          <w:rStyle w:val="a"/>
          <w:rFonts w:ascii="Times New Roman" w:hAnsi="Times New Roman" w:cs="Times New Roman"/>
          <w:b/>
          <w:color w:val="auto"/>
        </w:rPr>
        <w:tab/>
        <w:t>27</w:t>
      </w:r>
    </w:p>
    <w:p w14:paraId="3675F0AE"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Iespējamības tests statiskos apstākļos (I līmenis) </w:t>
      </w:r>
      <w:r w:rsidRPr="00920B72">
        <w:rPr>
          <w:rStyle w:val="a"/>
          <w:rFonts w:ascii="Times New Roman" w:hAnsi="Times New Roman" w:cs="Times New Roman"/>
          <w:b/>
          <w:color w:val="auto"/>
        </w:rPr>
        <w:tab/>
        <w:t>29</w:t>
      </w:r>
    </w:p>
    <w:p w14:paraId="659F1D59" w14:textId="77777777" w:rsidR="009A4E07" w:rsidRPr="00920B72" w:rsidRDefault="009A4E07" w:rsidP="00DD7652">
      <w:pPr>
        <w:pStyle w:val="1"/>
        <w:numPr>
          <w:ilvl w:val="3"/>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 xml:space="preserve">Iespējamības tests dinamiskos apstākļos (II līmenis) </w:t>
      </w:r>
      <w:r w:rsidRPr="00920B72">
        <w:rPr>
          <w:rStyle w:val="a"/>
          <w:rFonts w:ascii="Times New Roman" w:hAnsi="Times New Roman" w:cs="Times New Roman"/>
          <w:b/>
          <w:color w:val="auto"/>
        </w:rPr>
        <w:tab/>
        <w:t>30</w:t>
      </w:r>
    </w:p>
    <w:p w14:paraId="2435CCE1" w14:textId="77777777" w:rsidR="009A4E07" w:rsidRPr="00920B72" w:rsidRDefault="009A4E07" w:rsidP="00DD7652">
      <w:pPr>
        <w:pStyle w:val="1"/>
        <w:numPr>
          <w:ilvl w:val="2"/>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Regulatīvās prasības</w:t>
      </w:r>
      <w:r w:rsidRPr="00920B72">
        <w:rPr>
          <w:rStyle w:val="a"/>
          <w:rFonts w:ascii="Times New Roman" w:hAnsi="Times New Roman" w:cs="Times New Roman"/>
          <w:b/>
          <w:color w:val="auto"/>
        </w:rPr>
        <w:tab/>
        <w:t>31</w:t>
      </w:r>
    </w:p>
    <w:p w14:paraId="3F019CA5" w14:textId="77777777" w:rsidR="009A4E07" w:rsidRPr="00920B72" w:rsidRDefault="009A4E07" w:rsidP="00012E95">
      <w:pPr>
        <w:pStyle w:val="1"/>
        <w:numPr>
          <w:ilvl w:val="0"/>
          <w:numId w:val="3"/>
        </w:numPr>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LAUKA TESTS</w:t>
      </w:r>
      <w:r w:rsidRPr="00920B72">
        <w:rPr>
          <w:rStyle w:val="a"/>
          <w:rFonts w:ascii="Times New Roman" w:hAnsi="Times New Roman" w:cs="Times New Roman"/>
          <w:b/>
          <w:color w:val="auto"/>
        </w:rPr>
        <w:tab/>
        <w:t>32</w:t>
      </w:r>
    </w:p>
    <w:p w14:paraId="3BE335AA"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proofErr w:type="spellStart"/>
      <w:r w:rsidRPr="00920B72">
        <w:rPr>
          <w:rStyle w:val="a"/>
          <w:rFonts w:ascii="Times New Roman" w:hAnsi="Times New Roman" w:cs="Times New Roman"/>
          <w:b/>
          <w:color w:val="auto"/>
        </w:rPr>
        <w:t>Attīrāmības</w:t>
      </w:r>
      <w:proofErr w:type="spellEnd"/>
      <w:r w:rsidRPr="00920B72">
        <w:rPr>
          <w:rStyle w:val="a"/>
          <w:rFonts w:ascii="Times New Roman" w:hAnsi="Times New Roman" w:cs="Times New Roman"/>
          <w:b/>
          <w:color w:val="auto"/>
        </w:rPr>
        <w:t xml:space="preserve"> pētījumi</w:t>
      </w:r>
      <w:r w:rsidRPr="00920B72">
        <w:rPr>
          <w:rStyle w:val="a"/>
          <w:rFonts w:ascii="Times New Roman" w:hAnsi="Times New Roman" w:cs="Times New Roman"/>
          <w:b/>
          <w:color w:val="auto"/>
        </w:rPr>
        <w:tab/>
        <w:t>33</w:t>
      </w:r>
    </w:p>
    <w:p w14:paraId="168E9ECA" w14:textId="77777777" w:rsidR="009A4E07" w:rsidRPr="00920B72" w:rsidRDefault="009A4E07" w:rsidP="00DD7652">
      <w:pPr>
        <w:pStyle w:val="1"/>
        <w:numPr>
          <w:ilvl w:val="2"/>
          <w:numId w:val="3"/>
        </w:numPr>
        <w:tabs>
          <w:tab w:val="right" w:pos="10065"/>
        </w:tabs>
        <w:spacing w:after="80"/>
        <w:ind w:left="1134" w:hanging="850"/>
        <w:jc w:val="both"/>
        <w:rPr>
          <w:rFonts w:ascii="Times New Roman" w:hAnsi="Times New Roman" w:cs="Times New Roman"/>
          <w:color w:val="auto"/>
        </w:rPr>
      </w:pPr>
      <w:r w:rsidRPr="00920B72">
        <w:rPr>
          <w:rStyle w:val="a"/>
          <w:rFonts w:ascii="Times New Roman" w:hAnsi="Times New Roman" w:cs="Times New Roman"/>
          <w:b/>
          <w:color w:val="auto"/>
        </w:rPr>
        <w:t>Stenda testi</w:t>
      </w:r>
      <w:r w:rsidRPr="00920B72">
        <w:rPr>
          <w:rStyle w:val="a"/>
          <w:rFonts w:ascii="Times New Roman" w:hAnsi="Times New Roman" w:cs="Times New Roman"/>
          <w:b/>
          <w:color w:val="auto"/>
        </w:rPr>
        <w:tab/>
        <w:t>34</w:t>
      </w:r>
    </w:p>
    <w:p w14:paraId="786E71AA" w14:textId="77777777" w:rsidR="00DD7652" w:rsidRPr="00920B72" w:rsidRDefault="009A4E07" w:rsidP="00DD7652">
      <w:pPr>
        <w:pStyle w:val="1"/>
        <w:numPr>
          <w:ilvl w:val="2"/>
          <w:numId w:val="3"/>
        </w:numPr>
        <w:tabs>
          <w:tab w:val="right" w:pos="10065"/>
        </w:tabs>
        <w:spacing w:after="80"/>
        <w:ind w:left="1134" w:hanging="850"/>
        <w:jc w:val="both"/>
        <w:rPr>
          <w:rStyle w:val="a"/>
          <w:rFonts w:ascii="Times New Roman" w:hAnsi="Times New Roman" w:cs="Times New Roman"/>
          <w:color w:val="auto"/>
        </w:rPr>
      </w:pPr>
      <w:r w:rsidRPr="00920B72">
        <w:rPr>
          <w:rStyle w:val="a"/>
          <w:rFonts w:ascii="Times New Roman" w:hAnsi="Times New Roman" w:cs="Times New Roman"/>
          <w:b/>
          <w:color w:val="auto"/>
        </w:rPr>
        <w:t>Eksperimentālais izmēģinājums</w:t>
      </w:r>
      <w:r w:rsidRPr="00920B72">
        <w:rPr>
          <w:rStyle w:val="a"/>
          <w:rFonts w:ascii="Times New Roman" w:hAnsi="Times New Roman" w:cs="Times New Roman"/>
          <w:b/>
          <w:color w:val="auto"/>
        </w:rPr>
        <w:tab/>
        <w:t>34</w:t>
      </w:r>
    </w:p>
    <w:p w14:paraId="400B6F22" w14:textId="77777777" w:rsidR="009A4E07" w:rsidRPr="00920B72" w:rsidRDefault="009A4E07" w:rsidP="00DD7652">
      <w:pPr>
        <w:pStyle w:val="1"/>
        <w:jc w:val="both"/>
        <w:rPr>
          <w:rFonts w:ascii="Times New Roman" w:hAnsi="Times New Roman" w:cs="Times New Roman"/>
          <w:color w:val="auto"/>
        </w:rPr>
      </w:pPr>
      <w:r w:rsidRPr="00920B72">
        <w:rPr>
          <w:rFonts w:ascii="Times New Roman" w:hAnsi="Times New Roman" w:cs="Times New Roman"/>
        </w:rPr>
        <w:br w:type="page"/>
      </w:r>
    </w:p>
    <w:p w14:paraId="11B3463E" w14:textId="77777777" w:rsidR="009A4E07" w:rsidRPr="00920B72" w:rsidRDefault="009A4E07" w:rsidP="00DD7652">
      <w:pPr>
        <w:pStyle w:val="1"/>
        <w:numPr>
          <w:ilvl w:val="2"/>
          <w:numId w:val="3"/>
        </w:numPr>
        <w:tabs>
          <w:tab w:val="right" w:pos="10065"/>
        </w:tabs>
        <w:spacing w:after="80"/>
        <w:ind w:left="1134" w:hanging="708"/>
        <w:jc w:val="both"/>
        <w:rPr>
          <w:rFonts w:ascii="Times New Roman" w:hAnsi="Times New Roman" w:cs="Times New Roman"/>
          <w:color w:val="auto"/>
        </w:rPr>
      </w:pPr>
      <w:proofErr w:type="spellStart"/>
      <w:r w:rsidRPr="00920B72">
        <w:rPr>
          <w:rStyle w:val="a"/>
          <w:rFonts w:ascii="Times New Roman" w:hAnsi="Times New Roman" w:cs="Times New Roman"/>
          <w:b/>
          <w:color w:val="auto"/>
        </w:rPr>
        <w:lastRenderedPageBreak/>
        <w:t>Attīrāmības</w:t>
      </w:r>
      <w:proofErr w:type="spellEnd"/>
      <w:r w:rsidRPr="00920B72">
        <w:rPr>
          <w:rStyle w:val="a"/>
          <w:rFonts w:ascii="Times New Roman" w:hAnsi="Times New Roman" w:cs="Times New Roman"/>
          <w:b/>
          <w:color w:val="auto"/>
        </w:rPr>
        <w:t xml:space="preserve"> testu process, metodes un mērķi </w:t>
      </w:r>
      <w:r w:rsidRPr="00920B72">
        <w:rPr>
          <w:rStyle w:val="a"/>
          <w:rFonts w:ascii="Times New Roman" w:hAnsi="Times New Roman" w:cs="Times New Roman"/>
          <w:b/>
          <w:color w:val="auto"/>
        </w:rPr>
        <w:tab/>
        <w:t>35</w:t>
      </w:r>
    </w:p>
    <w:p w14:paraId="259A78AA" w14:textId="77777777" w:rsidR="009A4E07" w:rsidRPr="00920B72" w:rsidRDefault="009A4E07" w:rsidP="00DD7652">
      <w:pPr>
        <w:pStyle w:val="1"/>
        <w:numPr>
          <w:ilvl w:val="2"/>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Siltuma padeve uz pazemes slāni </w:t>
      </w:r>
      <w:r w:rsidRPr="00920B72">
        <w:rPr>
          <w:rStyle w:val="a"/>
          <w:rFonts w:ascii="Times New Roman" w:hAnsi="Times New Roman" w:cs="Times New Roman"/>
          <w:b/>
          <w:color w:val="auto"/>
        </w:rPr>
        <w:tab/>
        <w:t>38</w:t>
      </w:r>
    </w:p>
    <w:p w14:paraId="3213D7D1"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Tvaika gaisa iesūknēšanas tests </w:t>
      </w:r>
      <w:r w:rsidRPr="00920B72">
        <w:rPr>
          <w:rStyle w:val="a"/>
          <w:rFonts w:ascii="Times New Roman" w:hAnsi="Times New Roman" w:cs="Times New Roman"/>
          <w:b/>
          <w:color w:val="auto"/>
        </w:rPr>
        <w:tab/>
        <w:t>38</w:t>
      </w:r>
    </w:p>
    <w:p w14:paraId="3E4B4065"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Siltumvadošās sildīšanas lauka testi: termiskie urbumi </w:t>
      </w:r>
      <w:r w:rsidRPr="00920B72">
        <w:rPr>
          <w:rStyle w:val="a"/>
          <w:rFonts w:ascii="Times New Roman" w:hAnsi="Times New Roman" w:cs="Times New Roman"/>
          <w:b/>
          <w:color w:val="auto"/>
        </w:rPr>
        <w:tab/>
        <w:t>39</w:t>
      </w:r>
    </w:p>
    <w:p w14:paraId="67F249DE"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Radiofrekvences sildīšanas (RFH) tests </w:t>
      </w:r>
      <w:r w:rsidRPr="00920B72">
        <w:rPr>
          <w:rStyle w:val="a"/>
          <w:rFonts w:ascii="Times New Roman" w:hAnsi="Times New Roman" w:cs="Times New Roman"/>
          <w:b/>
          <w:color w:val="auto"/>
        </w:rPr>
        <w:tab/>
        <w:t>40</w:t>
      </w:r>
    </w:p>
    <w:p w14:paraId="5508A80F" w14:textId="77777777" w:rsidR="009A4E07" w:rsidRPr="00920B72" w:rsidRDefault="009A4E07" w:rsidP="00DD7652">
      <w:pPr>
        <w:pStyle w:val="1"/>
        <w:numPr>
          <w:ilvl w:val="2"/>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Svarīgu procesu un objekta apstākļu ietekme uz sanācijas darbībām </w:t>
      </w:r>
      <w:r w:rsidRPr="00920B72">
        <w:rPr>
          <w:rStyle w:val="a"/>
          <w:rFonts w:ascii="Times New Roman" w:hAnsi="Times New Roman" w:cs="Times New Roman"/>
          <w:b/>
          <w:color w:val="auto"/>
        </w:rPr>
        <w:tab/>
        <w:t>41</w:t>
      </w:r>
    </w:p>
    <w:p w14:paraId="48241C31"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Fāžu pārejas (šķidrums - gāze - šķidrums) </w:t>
      </w:r>
      <w:r w:rsidRPr="00920B72">
        <w:rPr>
          <w:rStyle w:val="a"/>
          <w:rFonts w:ascii="Times New Roman" w:hAnsi="Times New Roman" w:cs="Times New Roman"/>
          <w:b/>
          <w:color w:val="auto"/>
        </w:rPr>
        <w:tab/>
        <w:t>41</w:t>
      </w:r>
    </w:p>
    <w:p w14:paraId="2C5A6E5A"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Izžūšanas īpašības, relatīvā caurlaidība, pārvietošanas procesi </w:t>
      </w:r>
      <w:r w:rsidRPr="00920B72">
        <w:rPr>
          <w:rStyle w:val="a"/>
          <w:rFonts w:ascii="Times New Roman" w:hAnsi="Times New Roman" w:cs="Times New Roman"/>
          <w:b/>
          <w:color w:val="auto"/>
        </w:rPr>
        <w:tab/>
        <w:t>43</w:t>
      </w:r>
    </w:p>
    <w:p w14:paraId="2448316A"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Ģeoloģija, </w:t>
      </w:r>
      <w:proofErr w:type="spellStart"/>
      <w:r w:rsidRPr="00920B72">
        <w:rPr>
          <w:rStyle w:val="a"/>
          <w:rFonts w:ascii="Times New Roman" w:hAnsi="Times New Roman" w:cs="Times New Roman"/>
          <w:b/>
          <w:color w:val="auto"/>
        </w:rPr>
        <w:t>hidroģeoloģija</w:t>
      </w:r>
      <w:proofErr w:type="spellEnd"/>
      <w:r w:rsidRPr="00920B72">
        <w:rPr>
          <w:rStyle w:val="a"/>
          <w:rFonts w:ascii="Times New Roman" w:hAnsi="Times New Roman" w:cs="Times New Roman"/>
          <w:b/>
          <w:color w:val="auto"/>
        </w:rPr>
        <w:t xml:space="preserve">, anizotropija, nosēšanās </w:t>
      </w:r>
      <w:r w:rsidRPr="00920B72">
        <w:rPr>
          <w:rStyle w:val="a"/>
          <w:rFonts w:ascii="Times New Roman" w:hAnsi="Times New Roman" w:cs="Times New Roman"/>
          <w:b/>
          <w:color w:val="auto"/>
        </w:rPr>
        <w:tab/>
        <w:t>44</w:t>
      </w:r>
    </w:p>
    <w:p w14:paraId="009C6443"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Trešā līmeņa </w:t>
      </w:r>
      <w:proofErr w:type="spellStart"/>
      <w:r w:rsidRPr="00920B72">
        <w:rPr>
          <w:rStyle w:val="a"/>
          <w:rFonts w:ascii="Times New Roman" w:hAnsi="Times New Roman" w:cs="Times New Roman"/>
          <w:b/>
          <w:color w:val="auto"/>
        </w:rPr>
        <w:t>attīrāmības</w:t>
      </w:r>
      <w:proofErr w:type="spellEnd"/>
      <w:r w:rsidRPr="00920B72">
        <w:rPr>
          <w:rStyle w:val="a"/>
          <w:rFonts w:ascii="Times New Roman" w:hAnsi="Times New Roman" w:cs="Times New Roman"/>
          <w:b/>
          <w:color w:val="auto"/>
        </w:rPr>
        <w:t xml:space="preserve"> testēšana </w:t>
      </w:r>
      <w:r w:rsidRPr="00920B72">
        <w:rPr>
          <w:rStyle w:val="a"/>
          <w:rFonts w:ascii="Times New Roman" w:hAnsi="Times New Roman" w:cs="Times New Roman"/>
          <w:b/>
          <w:color w:val="auto"/>
        </w:rPr>
        <w:tab/>
        <w:t>44</w:t>
      </w:r>
    </w:p>
    <w:p w14:paraId="0ABF0D06" w14:textId="77777777" w:rsidR="009A4E07" w:rsidRPr="00920B72" w:rsidRDefault="009A4E07" w:rsidP="00DD7652">
      <w:pPr>
        <w:pStyle w:val="1"/>
        <w:numPr>
          <w:ilvl w:val="3"/>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Tipveida pielietojuma jomas un projekta izpildes piemēri </w:t>
      </w:r>
      <w:r w:rsidRPr="00920B72">
        <w:rPr>
          <w:rStyle w:val="a"/>
          <w:rFonts w:ascii="Times New Roman" w:hAnsi="Times New Roman" w:cs="Times New Roman"/>
          <w:b/>
          <w:color w:val="auto"/>
        </w:rPr>
        <w:tab/>
        <w:t>46</w:t>
      </w:r>
    </w:p>
    <w:p w14:paraId="5E6358E0" w14:textId="77777777" w:rsidR="009A4E07" w:rsidRPr="00920B72" w:rsidRDefault="009A4E07" w:rsidP="00012E95">
      <w:pPr>
        <w:pStyle w:val="1"/>
        <w:numPr>
          <w:ilvl w:val="0"/>
          <w:numId w:val="3"/>
        </w:numPr>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EFEKTIVITĀTES UZRAUDZĪBA</w:t>
      </w:r>
      <w:r w:rsidRPr="00920B72">
        <w:rPr>
          <w:rStyle w:val="a"/>
          <w:rFonts w:ascii="Times New Roman" w:hAnsi="Times New Roman" w:cs="Times New Roman"/>
          <w:b/>
          <w:color w:val="auto"/>
        </w:rPr>
        <w:tab/>
        <w:t>49</w:t>
      </w:r>
    </w:p>
    <w:p w14:paraId="24556979" w14:textId="77777777" w:rsidR="009A4E07" w:rsidRPr="00920B72" w:rsidRDefault="009A4E07" w:rsidP="00DD7652">
      <w:pPr>
        <w:pStyle w:val="1"/>
        <w:numPr>
          <w:ilvl w:val="1"/>
          <w:numId w:val="3"/>
        </w:numPr>
        <w:tabs>
          <w:tab w:val="right" w:pos="10065"/>
        </w:tabs>
        <w:spacing w:after="80"/>
        <w:ind w:left="567" w:hanging="425"/>
        <w:jc w:val="both"/>
        <w:rPr>
          <w:rFonts w:ascii="Times New Roman" w:hAnsi="Times New Roman" w:cs="Times New Roman"/>
          <w:color w:val="auto"/>
        </w:rPr>
      </w:pPr>
      <w:r w:rsidRPr="00920B72">
        <w:rPr>
          <w:rStyle w:val="a"/>
          <w:rFonts w:ascii="Times New Roman" w:hAnsi="Times New Roman" w:cs="Times New Roman"/>
          <w:b/>
          <w:color w:val="auto"/>
        </w:rPr>
        <w:t xml:space="preserve">Darbības fāzes uzraudzība </w:t>
      </w:r>
      <w:r w:rsidRPr="00920B72">
        <w:rPr>
          <w:rStyle w:val="a"/>
          <w:rFonts w:ascii="Times New Roman" w:hAnsi="Times New Roman" w:cs="Times New Roman"/>
          <w:b/>
          <w:color w:val="auto"/>
        </w:rPr>
        <w:tab/>
        <w:t>49</w:t>
      </w:r>
    </w:p>
    <w:p w14:paraId="7BBC0BE3" w14:textId="77777777" w:rsidR="009A4E07" w:rsidRPr="00920B72" w:rsidRDefault="009A4E07" w:rsidP="00DD7652">
      <w:pPr>
        <w:pStyle w:val="1"/>
        <w:numPr>
          <w:ilvl w:val="1"/>
          <w:numId w:val="3"/>
        </w:numPr>
        <w:tabs>
          <w:tab w:val="right" w:pos="10065"/>
        </w:tabs>
        <w:spacing w:after="80"/>
        <w:ind w:left="567" w:hanging="425"/>
        <w:jc w:val="both"/>
        <w:rPr>
          <w:rFonts w:ascii="Times New Roman" w:hAnsi="Times New Roman" w:cs="Times New Roman"/>
          <w:color w:val="auto"/>
        </w:rPr>
      </w:pPr>
      <w:r w:rsidRPr="00920B72">
        <w:rPr>
          <w:rStyle w:val="a"/>
          <w:rFonts w:ascii="Times New Roman" w:hAnsi="Times New Roman" w:cs="Times New Roman"/>
          <w:b/>
          <w:color w:val="auto"/>
        </w:rPr>
        <w:t xml:space="preserve">Tīrīšanas un sistēmas izslēgšanas apstiprinājums </w:t>
      </w:r>
      <w:r w:rsidRPr="00920B72">
        <w:rPr>
          <w:rStyle w:val="a"/>
          <w:rFonts w:ascii="Times New Roman" w:hAnsi="Times New Roman" w:cs="Times New Roman"/>
          <w:b/>
          <w:color w:val="auto"/>
        </w:rPr>
        <w:tab/>
        <w:t>50</w:t>
      </w:r>
    </w:p>
    <w:p w14:paraId="782107DC" w14:textId="77777777" w:rsidR="009A4E07" w:rsidRPr="00920B72" w:rsidRDefault="009A4E07" w:rsidP="00DD7652">
      <w:pPr>
        <w:pStyle w:val="1"/>
        <w:numPr>
          <w:ilvl w:val="2"/>
          <w:numId w:val="3"/>
        </w:numPr>
        <w:tabs>
          <w:tab w:val="right" w:pos="10065"/>
        </w:tabs>
        <w:spacing w:after="80"/>
        <w:ind w:left="1134" w:hanging="708"/>
        <w:jc w:val="both"/>
        <w:rPr>
          <w:rFonts w:ascii="Times New Roman" w:hAnsi="Times New Roman" w:cs="Times New Roman"/>
          <w:color w:val="auto"/>
        </w:rPr>
      </w:pPr>
      <w:r w:rsidRPr="00920B72">
        <w:rPr>
          <w:rStyle w:val="a"/>
          <w:rFonts w:ascii="Times New Roman" w:hAnsi="Times New Roman" w:cs="Times New Roman"/>
          <w:b/>
          <w:color w:val="auto"/>
        </w:rPr>
        <w:t xml:space="preserve">Tīrīšanas apstiprinājums </w:t>
      </w:r>
      <w:r w:rsidRPr="00920B72">
        <w:rPr>
          <w:rStyle w:val="a"/>
          <w:rFonts w:ascii="Times New Roman" w:hAnsi="Times New Roman" w:cs="Times New Roman"/>
          <w:b/>
          <w:color w:val="auto"/>
        </w:rPr>
        <w:tab/>
        <w:t>51</w:t>
      </w:r>
    </w:p>
    <w:p w14:paraId="263781A1" w14:textId="77777777" w:rsidR="009A4E07" w:rsidRPr="00920B72" w:rsidRDefault="009A4E07" w:rsidP="00012E95">
      <w:pPr>
        <w:pStyle w:val="1"/>
        <w:numPr>
          <w:ilvl w:val="0"/>
          <w:numId w:val="3"/>
        </w:numPr>
        <w:tabs>
          <w:tab w:val="right" w:pos="10065"/>
        </w:tabs>
        <w:spacing w:after="80"/>
        <w:ind w:left="426" w:hanging="426"/>
        <w:jc w:val="both"/>
        <w:rPr>
          <w:rFonts w:ascii="Times New Roman" w:hAnsi="Times New Roman" w:cs="Times New Roman"/>
          <w:color w:val="auto"/>
        </w:rPr>
      </w:pPr>
      <w:r w:rsidRPr="00920B72">
        <w:rPr>
          <w:rStyle w:val="a"/>
          <w:rFonts w:ascii="Times New Roman" w:hAnsi="Times New Roman" w:cs="Times New Roman"/>
          <w:b/>
          <w:color w:val="auto"/>
        </w:rPr>
        <w:t>SECINĀJUMS</w:t>
      </w:r>
      <w:r w:rsidRPr="00920B72">
        <w:rPr>
          <w:rStyle w:val="a"/>
          <w:rFonts w:ascii="Times New Roman" w:hAnsi="Times New Roman" w:cs="Times New Roman"/>
          <w:b/>
          <w:color w:val="auto"/>
        </w:rPr>
        <w:tab/>
        <w:t>52</w:t>
      </w:r>
    </w:p>
    <w:p w14:paraId="3A74B6F5"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Priekšrocības/trūkumi un ISTD efektivitāte </w:t>
      </w:r>
      <w:r w:rsidRPr="00920B72">
        <w:rPr>
          <w:rStyle w:val="a"/>
          <w:rFonts w:ascii="Times New Roman" w:hAnsi="Times New Roman" w:cs="Times New Roman"/>
          <w:b/>
          <w:color w:val="auto"/>
        </w:rPr>
        <w:tab/>
        <w:t>52</w:t>
      </w:r>
    </w:p>
    <w:p w14:paraId="2A9BBB0F" w14:textId="77777777" w:rsidR="009A4E07" w:rsidRPr="00920B72" w:rsidRDefault="009A4E07" w:rsidP="00DD7652">
      <w:pPr>
        <w:pStyle w:val="1"/>
        <w:numPr>
          <w:ilvl w:val="1"/>
          <w:numId w:val="3"/>
        </w:numPr>
        <w:tabs>
          <w:tab w:val="right" w:pos="10065"/>
        </w:tabs>
        <w:spacing w:after="80"/>
        <w:ind w:left="567" w:hanging="426"/>
        <w:jc w:val="both"/>
        <w:rPr>
          <w:rFonts w:ascii="Times New Roman" w:hAnsi="Times New Roman" w:cs="Times New Roman"/>
          <w:color w:val="auto"/>
        </w:rPr>
      </w:pPr>
      <w:r w:rsidRPr="00920B72">
        <w:rPr>
          <w:rStyle w:val="a"/>
          <w:rFonts w:ascii="Times New Roman" w:hAnsi="Times New Roman" w:cs="Times New Roman"/>
          <w:b/>
          <w:color w:val="auto"/>
        </w:rPr>
        <w:t xml:space="preserve">ISTD pielietojuma darbības kontrole </w:t>
      </w:r>
      <w:r w:rsidRPr="00920B72">
        <w:rPr>
          <w:rStyle w:val="a"/>
          <w:rFonts w:ascii="Times New Roman" w:hAnsi="Times New Roman" w:cs="Times New Roman"/>
          <w:b/>
          <w:color w:val="auto"/>
        </w:rPr>
        <w:tab/>
        <w:t>53</w:t>
      </w:r>
    </w:p>
    <w:p w14:paraId="3363F110" w14:textId="77777777" w:rsidR="00EE5A63" w:rsidRPr="00920B72" w:rsidRDefault="009A4E07" w:rsidP="00012E95">
      <w:pPr>
        <w:pStyle w:val="1"/>
        <w:tabs>
          <w:tab w:val="right" w:pos="10065"/>
        </w:tabs>
        <w:spacing w:after="80"/>
        <w:ind w:left="426" w:hanging="426"/>
        <w:jc w:val="both"/>
        <w:rPr>
          <w:rStyle w:val="a"/>
          <w:rFonts w:ascii="Times New Roman" w:hAnsi="Times New Roman" w:cs="Times New Roman"/>
          <w:b/>
          <w:bCs/>
          <w:color w:val="auto"/>
        </w:rPr>
      </w:pPr>
      <w:r w:rsidRPr="00920B72">
        <w:rPr>
          <w:rStyle w:val="a"/>
          <w:rFonts w:ascii="Times New Roman" w:hAnsi="Times New Roman" w:cs="Times New Roman"/>
          <w:b/>
          <w:color w:val="auto"/>
        </w:rPr>
        <w:t xml:space="preserve">BIBLIOGRĀFIJA </w:t>
      </w:r>
      <w:r w:rsidRPr="00920B72">
        <w:rPr>
          <w:rStyle w:val="a"/>
          <w:rFonts w:ascii="Times New Roman" w:hAnsi="Times New Roman" w:cs="Times New Roman"/>
          <w:b/>
          <w:color w:val="auto"/>
        </w:rPr>
        <w:tab/>
        <w:t>54</w:t>
      </w:r>
    </w:p>
    <w:p w14:paraId="1C23B8A6" w14:textId="77777777" w:rsidR="00DD7652" w:rsidRPr="00920B72" w:rsidRDefault="00DD7652" w:rsidP="00722F96">
      <w:pPr>
        <w:jc w:val="both"/>
        <w:rPr>
          <w:rStyle w:val="a"/>
          <w:rFonts w:ascii="Times New Roman" w:hAnsi="Times New Roman" w:cs="Times New Roman"/>
          <w:b/>
          <w:bCs/>
          <w:color w:val="auto"/>
          <w:lang w:val="en-GB"/>
        </w:rPr>
      </w:pPr>
    </w:p>
    <w:p w14:paraId="216F76DF" w14:textId="77777777" w:rsidR="00EE5A63" w:rsidRPr="00920B72" w:rsidRDefault="00EE5A63" w:rsidP="00722F96">
      <w:pPr>
        <w:jc w:val="both"/>
        <w:rPr>
          <w:rStyle w:val="a"/>
          <w:rFonts w:ascii="Times New Roman" w:hAnsi="Times New Roman" w:cs="Times New Roman"/>
          <w:b/>
          <w:bCs/>
          <w:color w:val="auto"/>
        </w:rPr>
      </w:pPr>
      <w:r w:rsidRPr="00920B72">
        <w:rPr>
          <w:rFonts w:ascii="Times New Roman" w:hAnsi="Times New Roman" w:cs="Times New Roman"/>
        </w:rPr>
        <w:br w:type="page"/>
      </w:r>
    </w:p>
    <w:p w14:paraId="4C301630" w14:textId="77777777" w:rsidR="009A4E07" w:rsidRPr="00920B72" w:rsidRDefault="009A4E07" w:rsidP="00DD7652">
      <w:pPr>
        <w:pStyle w:val="1"/>
        <w:numPr>
          <w:ilvl w:val="0"/>
          <w:numId w:val="4"/>
        </w:numPr>
        <w:tabs>
          <w:tab w:val="left" w:pos="426"/>
        </w:tabs>
        <w:jc w:val="both"/>
        <w:rPr>
          <w:rFonts w:ascii="Times New Roman" w:hAnsi="Times New Roman" w:cs="Times New Roman"/>
          <w:color w:val="4F81BD"/>
          <w:sz w:val="28"/>
          <w:szCs w:val="24"/>
        </w:rPr>
      </w:pPr>
      <w:bookmarkStart w:id="8" w:name="bookmark9"/>
      <w:r w:rsidRPr="00920B72">
        <w:rPr>
          <w:rStyle w:val="a"/>
          <w:rFonts w:ascii="Times New Roman" w:hAnsi="Times New Roman" w:cs="Times New Roman"/>
          <w:b/>
          <w:color w:val="4F81BD"/>
          <w:sz w:val="28"/>
        </w:rPr>
        <w:lastRenderedPageBreak/>
        <w:t>IEVADS</w:t>
      </w:r>
      <w:bookmarkEnd w:id="8"/>
    </w:p>
    <w:p w14:paraId="6BD00CB9" w14:textId="77777777" w:rsidR="00DD7652" w:rsidRPr="00920B72" w:rsidRDefault="00DD7652" w:rsidP="00722F96">
      <w:pPr>
        <w:pStyle w:val="1"/>
        <w:jc w:val="both"/>
        <w:rPr>
          <w:rStyle w:val="a"/>
          <w:rFonts w:ascii="Times New Roman" w:hAnsi="Times New Roman" w:cs="Times New Roman"/>
          <w:color w:val="auto"/>
          <w:lang w:val="en-GB"/>
        </w:rPr>
      </w:pPr>
    </w:p>
    <w:p w14:paraId="2784F48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IMPEL, Eiropas Savienības tīkls vides tiesību aktu īstenošanai un ieviešanai ūdens un zemes sanācijas (WLR) projekta ietvaros izstrādāja vadlīniju sēriju, kurās galvenā uzmanība pievērsta visizplatītākajām un visvairāk izmantotajām augsnes un gruntsūdeņu sanācijas tehnoloģijām. Šajās vadlīnijās ir apkopota jaunākā un aktuālākā informācija par šīm sanācijas tehnoloģijām, kas varētu palīdzēt dažādām ieinteresētajām personām, piemēram, objektu īpašniekiem, apkārtējai sabiedrībai, projektu vadītājiem, darbuzņēmējiem, regulatoriem un citiem praktizējošiem speciālistiem saprast visu no katra sanācijas projekta izrietošo informāciju. Tajā izmantota informācija, ko snieguši iesaistītie līdzautori, kas iegūta no recenzētiem zinātniskajiem avotiem un oficiāliem ziņojumiem.</w:t>
      </w:r>
    </w:p>
    <w:p w14:paraId="32A54797" w14:textId="77777777" w:rsidR="004644E6" w:rsidRPr="00920B72" w:rsidRDefault="004644E6" w:rsidP="00722F96">
      <w:pPr>
        <w:pStyle w:val="1"/>
        <w:jc w:val="both"/>
        <w:rPr>
          <w:rFonts w:ascii="Times New Roman" w:hAnsi="Times New Roman" w:cs="Times New Roman"/>
          <w:color w:val="auto"/>
        </w:rPr>
      </w:pPr>
    </w:p>
    <w:p w14:paraId="09B84B51"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Šajās vadlīnijās apkopotas jaunākās zināšanas par termisko desorbciju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(ISTD). Vispārīgāk runājot, visas tehnoloģijas, ko izmanto termiskajai sanācijai/attīrīšanai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(ISTR/ISTT), rada siltumu (temperatūras paaugstināšanos) pazemes slāņa attīrīšanas zonā, lai paaugstinātu mobilitāti un/vai iznīcinātu piesārņotājus </w:t>
      </w:r>
      <w:r w:rsidRPr="00920B72">
        <w:rPr>
          <w:rStyle w:val="a"/>
          <w:rFonts w:ascii="Times New Roman" w:hAnsi="Times New Roman" w:cs="Times New Roman"/>
          <w:b/>
          <w:color w:val="auto"/>
        </w:rPr>
        <w:t>[1].</w:t>
      </w:r>
    </w:p>
    <w:p w14:paraId="7E2E25A2" w14:textId="77777777" w:rsidR="004644E6" w:rsidRPr="00920B72" w:rsidRDefault="004644E6" w:rsidP="00722F96">
      <w:pPr>
        <w:pStyle w:val="1"/>
        <w:jc w:val="both"/>
        <w:rPr>
          <w:rFonts w:ascii="Times New Roman" w:hAnsi="Times New Roman" w:cs="Times New Roman"/>
          <w:color w:val="auto"/>
        </w:rPr>
      </w:pPr>
    </w:p>
    <w:p w14:paraId="4B66B56E" w14:textId="77777777" w:rsidR="009A4E07" w:rsidRPr="00920B72" w:rsidRDefault="009A4E07" w:rsidP="00DD7652">
      <w:pPr>
        <w:pStyle w:val="1"/>
        <w:numPr>
          <w:ilvl w:val="1"/>
          <w:numId w:val="4"/>
        </w:numPr>
        <w:tabs>
          <w:tab w:val="left" w:pos="567"/>
        </w:tabs>
        <w:jc w:val="both"/>
        <w:rPr>
          <w:rFonts w:ascii="Times New Roman" w:hAnsi="Times New Roman" w:cs="Times New Roman"/>
          <w:color w:val="4F81BD"/>
          <w:sz w:val="26"/>
        </w:rPr>
      </w:pPr>
      <w:bookmarkStart w:id="9" w:name="bookmark10"/>
      <w:r w:rsidRPr="00920B72">
        <w:rPr>
          <w:rStyle w:val="a"/>
          <w:rFonts w:ascii="Times New Roman" w:hAnsi="Times New Roman" w:cs="Times New Roman"/>
          <w:b/>
          <w:color w:val="4F81BD"/>
          <w:sz w:val="26"/>
        </w:rPr>
        <w:t>Informācija par ISTD</w:t>
      </w:r>
      <w:bookmarkEnd w:id="9"/>
    </w:p>
    <w:p w14:paraId="3E4B2749" w14:textId="77777777" w:rsidR="004644E6" w:rsidRPr="00920B72" w:rsidRDefault="004644E6" w:rsidP="00722F96">
      <w:pPr>
        <w:pStyle w:val="1"/>
        <w:jc w:val="both"/>
        <w:rPr>
          <w:rStyle w:val="a"/>
          <w:rFonts w:ascii="Times New Roman" w:hAnsi="Times New Roman" w:cs="Times New Roman"/>
          <w:color w:val="auto"/>
          <w:lang w:val="en-GB"/>
        </w:rPr>
      </w:pPr>
    </w:p>
    <w:p w14:paraId="642EEBB1"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Konkrētas sanācijas stratēģijas izvēle ir atkarīga no dažādiem vides, sociālajiem un ekonomiskajiem faktoriem. Praksē tehnoloģijas izvēli bieži ietekmē vietai raksturīgie ierobežojumi, piesārņotāju īpašības un klasifikācija, pieejamais sanācijas termiņš un paredzamais zemes izmantojums nākotnē. Formulējot dažādas sanācijas stratēģijas, kritiski aspekti ir efektīva plānošana, precīzs sistēmas projekts un nemanāma darbību veikšana.</w:t>
      </w:r>
    </w:p>
    <w:p w14:paraId="7714CCC6" w14:textId="77777777" w:rsidR="004644E6" w:rsidRPr="00920B72" w:rsidRDefault="004644E6" w:rsidP="00722F96">
      <w:pPr>
        <w:pStyle w:val="1"/>
        <w:jc w:val="both"/>
        <w:rPr>
          <w:rFonts w:ascii="Times New Roman" w:hAnsi="Times New Roman" w:cs="Times New Roman"/>
          <w:color w:val="auto"/>
        </w:rPr>
      </w:pPr>
    </w:p>
    <w:p w14:paraId="7400C236" w14:textId="77777777" w:rsidR="009A4E07" w:rsidRPr="00920B72" w:rsidRDefault="009A4E07" w:rsidP="00722F96">
      <w:pPr>
        <w:pStyle w:val="1"/>
        <w:jc w:val="both"/>
        <w:rPr>
          <w:rStyle w:val="a"/>
          <w:rFonts w:ascii="Times New Roman" w:hAnsi="Times New Roman" w:cs="Times New Roman"/>
          <w:color w:val="auto"/>
        </w:rPr>
      </w:pPr>
      <w:bookmarkStart w:id="10" w:name="bookmark11"/>
      <w:r w:rsidRPr="00920B72">
        <w:rPr>
          <w:rStyle w:val="a"/>
          <w:rFonts w:ascii="Times New Roman" w:hAnsi="Times New Roman" w:cs="Times New Roman"/>
          <w:color w:val="auto"/>
        </w:rPr>
        <w:t xml:space="preserve">Termiskā desorbcija ir process, kurā tieši vai netieši izmanto siltumu, lai pietiekami paaugstinātu temperatūru un efektīvāk attīrītu vidi, iztvaicējot ķīmiskās vielas, pastiprinot ķīmisko noārdīšanos, uzlabojot ķīmisko vielu šķīdību vai mobilitāti. Termisko desorbciju var veikt gan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gan </w:t>
      </w:r>
      <w:proofErr w:type="spellStart"/>
      <w:r w:rsidRPr="00920B72">
        <w:rPr>
          <w:rStyle w:val="a"/>
          <w:rFonts w:ascii="Times New Roman" w:hAnsi="Times New Roman" w:cs="Times New Roman"/>
          <w:color w:val="auto"/>
        </w:rPr>
        <w:t>ex</w:t>
      </w:r>
      <w:proofErr w:type="spellEnd"/>
      <w:r w:rsidRPr="00920B72">
        <w:rPr>
          <w:rStyle w:val="a"/>
          <w:rFonts w:ascii="Times New Roman" w:hAnsi="Times New Roman" w:cs="Times New Roman"/>
          <w:color w:val="auto"/>
        </w:rPr>
        <w:t xml:space="preserve"> situ </w:t>
      </w:r>
      <w:r w:rsidRPr="00920B72">
        <w:rPr>
          <w:rStyle w:val="a"/>
          <w:rFonts w:ascii="Times New Roman" w:hAnsi="Times New Roman" w:cs="Times New Roman"/>
          <w:b/>
          <w:color w:val="auto"/>
        </w:rPr>
        <w:t>[1]</w:t>
      </w:r>
      <w:r w:rsidRPr="00920B72">
        <w:rPr>
          <w:rStyle w:val="a"/>
          <w:rFonts w:ascii="Times New Roman" w:hAnsi="Times New Roman" w:cs="Times New Roman"/>
          <w:color w:val="auto"/>
        </w:rPr>
        <w:t xml:space="preserve">, sk. 1.1. tabulu. Efektīva termiskās desorbcijas sistēmas projektēšana un izveide ir atkarīga no vairākiem būtiskiem tehniskajiem faktoriem, kas ietver attīrīšanai paredzētās vides fizikālās un ķīmiskās īpašības, gruntsūdeņu apstākļus (pielietojumiem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un attiecīgo piesārņotāju ķīmisko sastāvu un koncentrācijas līmeni. Turklāt, nosakot termiskās desorbcijas potenciālo efektivitāti, ļoti svarīgi ir novērtēt galvenos parametrus, piemēram, piesārņojuma masas sadalījumu, mitruma saturu, augsnes veidu, graudu lielumu un neviendabīgumu </w:t>
      </w:r>
      <w:r w:rsidRPr="00920B72">
        <w:rPr>
          <w:rStyle w:val="a"/>
          <w:rFonts w:ascii="Times New Roman" w:hAnsi="Times New Roman" w:cs="Times New Roman"/>
          <w:b/>
          <w:color w:val="auto"/>
        </w:rPr>
        <w:t>[1]</w:t>
      </w:r>
      <w:r w:rsidRPr="00920B72">
        <w:rPr>
          <w:rStyle w:val="a"/>
          <w:rFonts w:ascii="Times New Roman" w:hAnsi="Times New Roman" w:cs="Times New Roman"/>
          <w:color w:val="auto"/>
        </w:rPr>
        <w:t>.</w:t>
      </w:r>
      <w:bookmarkEnd w:id="10"/>
    </w:p>
    <w:p w14:paraId="5C277C3D" w14:textId="77777777" w:rsidR="004644E6" w:rsidRPr="00920B72" w:rsidRDefault="004644E6" w:rsidP="00722F96">
      <w:pPr>
        <w:pStyle w:val="1"/>
        <w:jc w:val="both"/>
        <w:rPr>
          <w:rFonts w:ascii="Times New Roman" w:hAnsi="Times New Roman" w:cs="Times New Roman"/>
          <w:color w:val="auto"/>
        </w:rPr>
      </w:pPr>
    </w:p>
    <w:p w14:paraId="71D61C47" w14:textId="77777777" w:rsidR="009A4E07" w:rsidRPr="00920B72" w:rsidRDefault="009A4E07" w:rsidP="004644E6">
      <w:pPr>
        <w:pStyle w:val="a1"/>
        <w:rPr>
          <w:rFonts w:ascii="Times New Roman" w:hAnsi="Times New Roman" w:cs="Times New Roman"/>
          <w:color w:val="4F81BD"/>
        </w:rPr>
      </w:pPr>
      <w:r w:rsidRPr="00920B72">
        <w:rPr>
          <w:rStyle w:val="a0"/>
          <w:rFonts w:ascii="Times New Roman" w:hAnsi="Times New Roman" w:cs="Times New Roman"/>
          <w:b/>
          <w:color w:val="4F81BD"/>
        </w:rPr>
        <w:t xml:space="preserve">1.1. tabula - </w:t>
      </w:r>
      <w:proofErr w:type="spellStart"/>
      <w:r w:rsidRPr="00920B72">
        <w:rPr>
          <w:rStyle w:val="a0"/>
          <w:rFonts w:ascii="Times New Roman" w:hAnsi="Times New Roman" w:cs="Times New Roman"/>
          <w:b/>
          <w:color w:val="4F81BD"/>
        </w:rPr>
        <w:t>In-situ</w:t>
      </w:r>
      <w:proofErr w:type="spellEnd"/>
      <w:r w:rsidRPr="00920B72">
        <w:rPr>
          <w:rStyle w:val="a0"/>
          <w:rFonts w:ascii="Times New Roman" w:hAnsi="Times New Roman" w:cs="Times New Roman"/>
          <w:b/>
          <w:color w:val="4F81BD"/>
        </w:rPr>
        <w:t xml:space="preserve"> un </w:t>
      </w:r>
      <w:proofErr w:type="spellStart"/>
      <w:r w:rsidRPr="00920B72">
        <w:rPr>
          <w:rStyle w:val="a0"/>
          <w:rFonts w:ascii="Times New Roman" w:hAnsi="Times New Roman" w:cs="Times New Roman"/>
          <w:b/>
          <w:color w:val="4F81BD"/>
        </w:rPr>
        <w:t>ex-situ</w:t>
      </w:r>
      <w:proofErr w:type="spellEnd"/>
      <w:r w:rsidRPr="00920B72">
        <w:rPr>
          <w:rStyle w:val="a0"/>
          <w:rFonts w:ascii="Times New Roman" w:hAnsi="Times New Roman" w:cs="Times New Roman"/>
          <w:b/>
          <w:color w:val="4F81BD"/>
        </w:rPr>
        <w:t xml:space="preserve"> TD salīdzinājums (pamatojoties uz [1]).</w:t>
      </w:r>
    </w:p>
    <w:tbl>
      <w:tblPr>
        <w:tblOverlap w:val="never"/>
        <w:tblW w:w="5000" w:type="pct"/>
        <w:tblCellMar>
          <w:top w:w="28" w:type="dxa"/>
          <w:left w:w="85" w:type="dxa"/>
          <w:right w:w="85" w:type="dxa"/>
        </w:tblCellMar>
        <w:tblLook w:val="04A0" w:firstRow="1" w:lastRow="0" w:firstColumn="1" w:lastColumn="0" w:noHBand="0" w:noVBand="1"/>
      </w:tblPr>
      <w:tblGrid>
        <w:gridCol w:w="543"/>
        <w:gridCol w:w="4338"/>
        <w:gridCol w:w="5179"/>
      </w:tblGrid>
      <w:tr w:rsidR="00722F96" w:rsidRPr="00920B72" w14:paraId="40E2D6AC" w14:textId="77777777" w:rsidTr="006A184F">
        <w:trPr>
          <w:cantSplit/>
          <w:trHeight w:val="567"/>
        </w:trPr>
        <w:tc>
          <w:tcPr>
            <w:tcW w:w="270" w:type="pct"/>
            <w:tcBorders>
              <w:top w:val="single" w:sz="4" w:space="0" w:color="auto"/>
              <w:left w:val="single" w:sz="4" w:space="0" w:color="auto"/>
              <w:bottom w:val="single" w:sz="12" w:space="0" w:color="auto"/>
              <w:right w:val="single" w:sz="12" w:space="0" w:color="auto"/>
            </w:tcBorders>
            <w:vAlign w:val="center"/>
          </w:tcPr>
          <w:p w14:paraId="3E07D41E" w14:textId="77777777" w:rsidR="009A4E07" w:rsidRPr="00920B72" w:rsidRDefault="009A4E07" w:rsidP="004644E6">
            <w:pPr>
              <w:jc w:val="center"/>
              <w:rPr>
                <w:rFonts w:ascii="Times New Roman" w:hAnsi="Times New Roman" w:cs="Times New Roman"/>
                <w:color w:val="auto"/>
                <w:sz w:val="22"/>
                <w:szCs w:val="22"/>
                <w:lang w:val="it-IT"/>
              </w:rPr>
            </w:pPr>
          </w:p>
        </w:tc>
        <w:tc>
          <w:tcPr>
            <w:tcW w:w="2156" w:type="pct"/>
            <w:tcBorders>
              <w:top w:val="single" w:sz="12" w:space="0" w:color="auto"/>
              <w:left w:val="single" w:sz="12" w:space="0" w:color="auto"/>
              <w:bottom w:val="single" w:sz="12" w:space="0" w:color="auto"/>
              <w:right w:val="single" w:sz="12" w:space="0" w:color="auto"/>
            </w:tcBorders>
            <w:vAlign w:val="center"/>
          </w:tcPr>
          <w:p w14:paraId="4D615458" w14:textId="77777777" w:rsidR="004644E6" w:rsidRPr="00920B72" w:rsidRDefault="009A4E07" w:rsidP="004644E6">
            <w:pPr>
              <w:jc w:val="center"/>
              <w:rPr>
                <w:rFonts w:ascii="Times New Roman" w:hAnsi="Times New Roman" w:cs="Times New Roman"/>
                <w:b/>
                <w:bCs/>
                <w:color w:val="auto"/>
                <w:sz w:val="22"/>
                <w:szCs w:val="22"/>
              </w:rPr>
            </w:pPr>
            <w:proofErr w:type="spellStart"/>
            <w:r w:rsidRPr="00920B72">
              <w:rPr>
                <w:rFonts w:ascii="Times New Roman" w:hAnsi="Times New Roman" w:cs="Times New Roman"/>
                <w:b/>
                <w:color w:val="auto"/>
                <w:sz w:val="22"/>
              </w:rPr>
              <w:t>In-situ</w:t>
            </w:r>
            <w:proofErr w:type="spellEnd"/>
          </w:p>
          <w:p w14:paraId="29ED9ED1" w14:textId="77777777" w:rsidR="009A4E07" w:rsidRPr="00920B72" w:rsidRDefault="009A4E07" w:rsidP="004644E6">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Termiskā desorbcija</w:t>
            </w:r>
          </w:p>
        </w:tc>
        <w:tc>
          <w:tcPr>
            <w:tcW w:w="2574" w:type="pct"/>
            <w:tcBorders>
              <w:top w:val="single" w:sz="12" w:space="0" w:color="auto"/>
              <w:left w:val="single" w:sz="12" w:space="0" w:color="auto"/>
              <w:bottom w:val="single" w:sz="12" w:space="0" w:color="auto"/>
              <w:right w:val="single" w:sz="12" w:space="0" w:color="auto"/>
            </w:tcBorders>
            <w:vAlign w:val="center"/>
          </w:tcPr>
          <w:p w14:paraId="1BF29284" w14:textId="77777777" w:rsidR="004644E6" w:rsidRPr="00920B72" w:rsidRDefault="009A4E07" w:rsidP="004644E6">
            <w:pPr>
              <w:jc w:val="center"/>
              <w:rPr>
                <w:rFonts w:ascii="Times New Roman" w:hAnsi="Times New Roman" w:cs="Times New Roman"/>
                <w:b/>
                <w:bCs/>
                <w:color w:val="auto"/>
                <w:sz w:val="22"/>
                <w:szCs w:val="22"/>
              </w:rPr>
            </w:pPr>
            <w:proofErr w:type="spellStart"/>
            <w:r w:rsidRPr="00920B72">
              <w:rPr>
                <w:rFonts w:ascii="Times New Roman" w:hAnsi="Times New Roman" w:cs="Times New Roman"/>
                <w:b/>
                <w:color w:val="auto"/>
                <w:sz w:val="22"/>
              </w:rPr>
              <w:t>Ex-situ</w:t>
            </w:r>
            <w:proofErr w:type="spellEnd"/>
          </w:p>
          <w:p w14:paraId="43EB9C95" w14:textId="77777777" w:rsidR="009A4E07" w:rsidRPr="00920B72" w:rsidRDefault="009A4E07" w:rsidP="004644E6">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Termiskā desorbcija</w:t>
            </w:r>
          </w:p>
        </w:tc>
      </w:tr>
      <w:tr w:rsidR="00722F96" w:rsidRPr="00920B72" w14:paraId="369605EF" w14:textId="77777777" w:rsidTr="006A184F">
        <w:trPr>
          <w:cantSplit/>
          <w:trHeight w:val="567"/>
        </w:trPr>
        <w:tc>
          <w:tcPr>
            <w:tcW w:w="270" w:type="pct"/>
            <w:vMerge w:val="restart"/>
            <w:tcBorders>
              <w:top w:val="single" w:sz="12" w:space="0" w:color="auto"/>
              <w:left w:val="single" w:sz="12" w:space="0" w:color="auto"/>
              <w:bottom w:val="single" w:sz="12" w:space="0" w:color="auto"/>
              <w:right w:val="single" w:sz="12" w:space="0" w:color="auto"/>
            </w:tcBorders>
            <w:textDirection w:val="btLr"/>
            <w:vAlign w:val="center"/>
          </w:tcPr>
          <w:p w14:paraId="59525674" w14:textId="77777777" w:rsidR="009A4E07" w:rsidRPr="00920B72" w:rsidRDefault="004644E6" w:rsidP="004644E6">
            <w:pPr>
              <w:pStyle w:val="Default"/>
              <w:ind w:left="113" w:right="113"/>
              <w:jc w:val="center"/>
              <w:rPr>
                <w:rFonts w:ascii="Times New Roman" w:hAnsi="Times New Roman" w:cs="Times New Roman"/>
                <w:color w:val="auto"/>
                <w:sz w:val="22"/>
                <w:szCs w:val="22"/>
              </w:rPr>
            </w:pPr>
            <w:r w:rsidRPr="00920B72">
              <w:rPr>
                <w:rFonts w:ascii="Times New Roman" w:hAnsi="Times New Roman" w:cs="Times New Roman"/>
                <w:sz w:val="23"/>
              </w:rPr>
              <w:t>Priekšrocības</w:t>
            </w:r>
          </w:p>
        </w:tc>
        <w:tc>
          <w:tcPr>
            <w:tcW w:w="2156" w:type="pct"/>
            <w:tcBorders>
              <w:top w:val="single" w:sz="12" w:space="0" w:color="auto"/>
              <w:left w:val="single" w:sz="12" w:space="0" w:color="auto"/>
              <w:bottom w:val="single" w:sz="4" w:space="0" w:color="auto"/>
              <w:right w:val="single" w:sz="12" w:space="0" w:color="auto"/>
            </w:tcBorders>
            <w:vAlign w:val="center"/>
          </w:tcPr>
          <w:p w14:paraId="46CB9567"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Notekūdeņu attīrīšanas un uzraudzības sistēmas aizņem nelielu platību</w:t>
            </w:r>
          </w:p>
        </w:tc>
        <w:tc>
          <w:tcPr>
            <w:tcW w:w="2574" w:type="pct"/>
            <w:tcBorders>
              <w:top w:val="single" w:sz="12" w:space="0" w:color="auto"/>
              <w:left w:val="single" w:sz="12" w:space="0" w:color="auto"/>
              <w:bottom w:val="single" w:sz="4" w:space="0" w:color="auto"/>
              <w:right w:val="single" w:sz="12" w:space="0" w:color="auto"/>
            </w:tcBorders>
            <w:vAlign w:val="center"/>
          </w:tcPr>
          <w:p w14:paraId="0B2F7487"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Apstrāde uz zemes, viegli kontrolēt visu procesu</w:t>
            </w:r>
          </w:p>
        </w:tc>
      </w:tr>
      <w:tr w:rsidR="00722F96" w:rsidRPr="00920B72" w14:paraId="43DF9A4A" w14:textId="77777777" w:rsidTr="006A184F">
        <w:trPr>
          <w:cantSplit/>
          <w:trHeight w:val="567"/>
        </w:trPr>
        <w:tc>
          <w:tcPr>
            <w:tcW w:w="270" w:type="pct"/>
            <w:vMerge/>
            <w:tcBorders>
              <w:left w:val="single" w:sz="12" w:space="0" w:color="auto"/>
              <w:bottom w:val="single" w:sz="12" w:space="0" w:color="auto"/>
              <w:right w:val="single" w:sz="12" w:space="0" w:color="auto"/>
            </w:tcBorders>
            <w:vAlign w:val="center"/>
          </w:tcPr>
          <w:p w14:paraId="346E5FB7" w14:textId="77777777" w:rsidR="009A4E07" w:rsidRPr="00920B72" w:rsidRDefault="009A4E07" w:rsidP="004644E6">
            <w:pPr>
              <w:jc w:val="center"/>
              <w:rPr>
                <w:rFonts w:ascii="Times New Roman" w:hAnsi="Times New Roman" w:cs="Times New Roman"/>
                <w:color w:val="auto"/>
                <w:sz w:val="22"/>
                <w:szCs w:val="22"/>
                <w:lang w:val="it-IT"/>
              </w:rPr>
            </w:pPr>
          </w:p>
        </w:tc>
        <w:tc>
          <w:tcPr>
            <w:tcW w:w="2156" w:type="pct"/>
            <w:tcBorders>
              <w:top w:val="single" w:sz="4" w:space="0" w:color="auto"/>
              <w:left w:val="single" w:sz="12" w:space="0" w:color="auto"/>
              <w:bottom w:val="single" w:sz="4" w:space="0" w:color="auto"/>
              <w:right w:val="single" w:sz="12" w:space="0" w:color="auto"/>
            </w:tcBorders>
            <w:vAlign w:val="center"/>
          </w:tcPr>
          <w:p w14:paraId="095ACAAC"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Mazāk sekundārā piesārņojuma</w:t>
            </w:r>
          </w:p>
        </w:tc>
        <w:tc>
          <w:tcPr>
            <w:tcW w:w="2574" w:type="pct"/>
            <w:tcBorders>
              <w:top w:val="single" w:sz="4" w:space="0" w:color="auto"/>
              <w:left w:val="single" w:sz="12" w:space="0" w:color="auto"/>
              <w:bottom w:val="single" w:sz="4" w:space="0" w:color="auto"/>
              <w:right w:val="single" w:sz="12" w:space="0" w:color="auto"/>
            </w:tcBorders>
            <w:vAlign w:val="center"/>
          </w:tcPr>
          <w:p w14:paraId="7B1DDE21"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Viegli noteikt, vai augsne atbilst standartiem</w:t>
            </w:r>
          </w:p>
        </w:tc>
      </w:tr>
      <w:tr w:rsidR="00722F96" w:rsidRPr="00920B72" w14:paraId="73A4E3FA" w14:textId="77777777" w:rsidTr="006A184F">
        <w:trPr>
          <w:cantSplit/>
          <w:trHeight w:val="567"/>
        </w:trPr>
        <w:tc>
          <w:tcPr>
            <w:tcW w:w="270" w:type="pct"/>
            <w:vMerge/>
            <w:tcBorders>
              <w:left w:val="single" w:sz="12" w:space="0" w:color="auto"/>
              <w:bottom w:val="single" w:sz="12" w:space="0" w:color="auto"/>
              <w:right w:val="single" w:sz="12" w:space="0" w:color="auto"/>
            </w:tcBorders>
            <w:vAlign w:val="center"/>
          </w:tcPr>
          <w:p w14:paraId="742EDDEC" w14:textId="77777777" w:rsidR="009A4E07" w:rsidRPr="00920B72" w:rsidRDefault="009A4E07" w:rsidP="004644E6">
            <w:pPr>
              <w:jc w:val="center"/>
              <w:rPr>
                <w:rFonts w:ascii="Times New Roman" w:hAnsi="Times New Roman" w:cs="Times New Roman"/>
                <w:color w:val="auto"/>
                <w:sz w:val="22"/>
                <w:szCs w:val="22"/>
                <w:lang w:val="it-IT"/>
              </w:rPr>
            </w:pPr>
          </w:p>
        </w:tc>
        <w:tc>
          <w:tcPr>
            <w:tcW w:w="2156" w:type="pct"/>
            <w:tcBorders>
              <w:top w:val="single" w:sz="4" w:space="0" w:color="auto"/>
              <w:left w:val="single" w:sz="12" w:space="0" w:color="auto"/>
              <w:bottom w:val="single" w:sz="4" w:space="0" w:color="auto"/>
              <w:right w:val="single" w:sz="12" w:space="0" w:color="auto"/>
            </w:tcBorders>
            <w:vAlign w:val="center"/>
          </w:tcPr>
          <w:p w14:paraId="4504AD28"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Izmaksu ietaupījums, jo nav jāveic augsnes rakšana, transportēšana un aizbēršana</w:t>
            </w:r>
          </w:p>
        </w:tc>
        <w:tc>
          <w:tcPr>
            <w:tcW w:w="2574" w:type="pct"/>
            <w:tcBorders>
              <w:top w:val="single" w:sz="4" w:space="0" w:color="auto"/>
              <w:left w:val="single" w:sz="12" w:space="0" w:color="auto"/>
              <w:bottom w:val="single" w:sz="4" w:space="0" w:color="auto"/>
              <w:right w:val="single" w:sz="12" w:space="0" w:color="auto"/>
            </w:tcBorders>
            <w:vAlign w:val="center"/>
          </w:tcPr>
          <w:p w14:paraId="5F73AC46"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Viegla priekšattīrīšana</w:t>
            </w:r>
          </w:p>
        </w:tc>
      </w:tr>
      <w:tr w:rsidR="00722F96" w:rsidRPr="00920B72" w14:paraId="12679236" w14:textId="77777777" w:rsidTr="006A184F">
        <w:trPr>
          <w:cantSplit/>
          <w:trHeight w:val="567"/>
        </w:trPr>
        <w:tc>
          <w:tcPr>
            <w:tcW w:w="270" w:type="pct"/>
            <w:vMerge/>
            <w:tcBorders>
              <w:left w:val="single" w:sz="12" w:space="0" w:color="auto"/>
              <w:bottom w:val="single" w:sz="12" w:space="0" w:color="auto"/>
              <w:right w:val="single" w:sz="12" w:space="0" w:color="auto"/>
            </w:tcBorders>
            <w:vAlign w:val="center"/>
          </w:tcPr>
          <w:p w14:paraId="17CAD2E7" w14:textId="77777777" w:rsidR="009A4E07" w:rsidRPr="00920B72" w:rsidRDefault="009A4E07" w:rsidP="004644E6">
            <w:pPr>
              <w:jc w:val="center"/>
              <w:rPr>
                <w:rFonts w:ascii="Times New Roman" w:hAnsi="Times New Roman" w:cs="Times New Roman"/>
                <w:color w:val="auto"/>
                <w:sz w:val="22"/>
                <w:szCs w:val="22"/>
                <w:lang w:val="en-GB"/>
              </w:rPr>
            </w:pPr>
          </w:p>
        </w:tc>
        <w:tc>
          <w:tcPr>
            <w:tcW w:w="2156" w:type="pct"/>
            <w:tcBorders>
              <w:top w:val="single" w:sz="4" w:space="0" w:color="auto"/>
              <w:left w:val="single" w:sz="12" w:space="0" w:color="auto"/>
              <w:bottom w:val="single" w:sz="12" w:space="0" w:color="auto"/>
              <w:right w:val="single" w:sz="12" w:space="0" w:color="auto"/>
            </w:tcBorders>
            <w:vAlign w:val="center"/>
          </w:tcPr>
          <w:p w14:paraId="5B099CBE"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Nav jāveic rakšanas darbi, jo to var izmantot zem esošās infrastruktūras</w:t>
            </w:r>
          </w:p>
        </w:tc>
        <w:tc>
          <w:tcPr>
            <w:tcW w:w="2574" w:type="pct"/>
            <w:tcBorders>
              <w:top w:val="single" w:sz="4" w:space="0" w:color="auto"/>
              <w:left w:val="single" w:sz="12" w:space="0" w:color="auto"/>
              <w:bottom w:val="single" w:sz="12" w:space="0" w:color="auto"/>
              <w:right w:val="single" w:sz="12" w:space="0" w:color="auto"/>
            </w:tcBorders>
            <w:vAlign w:val="center"/>
          </w:tcPr>
          <w:p w14:paraId="1ACF010A"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Vieglāk īstenot pielietojumu augstākā temperatūrā, jo enerģijas zudumi ir vieglāk kontrolējami</w:t>
            </w:r>
          </w:p>
        </w:tc>
      </w:tr>
    </w:tbl>
    <w:p w14:paraId="2A60D039" w14:textId="77777777" w:rsidR="009A4E07" w:rsidRPr="00920B72" w:rsidRDefault="009A4E07" w:rsidP="00722F96">
      <w:pPr>
        <w:jc w:val="both"/>
        <w:rPr>
          <w:rFonts w:ascii="Times New Roman" w:hAnsi="Times New Roman" w:cs="Times New Roman"/>
          <w:color w:val="auto"/>
          <w:sz w:val="22"/>
          <w:szCs w:val="22"/>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542"/>
        <w:gridCol w:w="4322"/>
        <w:gridCol w:w="5186"/>
      </w:tblGrid>
      <w:tr w:rsidR="00722F96" w:rsidRPr="00920B72" w14:paraId="6F48404E" w14:textId="77777777" w:rsidTr="006A184F">
        <w:trPr>
          <w:trHeight w:val="567"/>
        </w:trPr>
        <w:tc>
          <w:tcPr>
            <w:tcW w:w="270" w:type="pct"/>
            <w:vMerge w:val="restart"/>
            <w:tcBorders>
              <w:top w:val="single" w:sz="12" w:space="0" w:color="auto"/>
              <w:left w:val="single" w:sz="12" w:space="0" w:color="auto"/>
              <w:bottom w:val="single" w:sz="12" w:space="0" w:color="auto"/>
              <w:right w:val="single" w:sz="12" w:space="0" w:color="auto"/>
            </w:tcBorders>
            <w:textDirection w:val="btLr"/>
            <w:vAlign w:val="center"/>
          </w:tcPr>
          <w:p w14:paraId="5F20F3CC" w14:textId="77777777" w:rsidR="009A4E07" w:rsidRPr="00920B72" w:rsidRDefault="004644E6" w:rsidP="004644E6">
            <w:pPr>
              <w:pStyle w:val="Default"/>
              <w:ind w:left="113" w:right="113"/>
              <w:jc w:val="center"/>
              <w:rPr>
                <w:rFonts w:ascii="Times New Roman" w:hAnsi="Times New Roman" w:cs="Times New Roman"/>
                <w:sz w:val="23"/>
                <w:szCs w:val="23"/>
              </w:rPr>
            </w:pPr>
            <w:r w:rsidRPr="00920B72">
              <w:rPr>
                <w:rFonts w:ascii="Times New Roman" w:hAnsi="Times New Roman" w:cs="Times New Roman"/>
                <w:sz w:val="23"/>
              </w:rPr>
              <w:lastRenderedPageBreak/>
              <w:t>Trūkumi</w:t>
            </w:r>
          </w:p>
        </w:tc>
        <w:tc>
          <w:tcPr>
            <w:tcW w:w="2150" w:type="pct"/>
            <w:tcBorders>
              <w:top w:val="single" w:sz="12" w:space="0" w:color="auto"/>
              <w:left w:val="single" w:sz="12" w:space="0" w:color="auto"/>
              <w:bottom w:val="single" w:sz="4" w:space="0" w:color="auto"/>
              <w:right w:val="single" w:sz="12" w:space="0" w:color="auto"/>
            </w:tcBorders>
            <w:vAlign w:val="center"/>
          </w:tcPr>
          <w:p w14:paraId="0E35B1D4"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Grūti prognozējami un kontrolējami pazemes procesi</w:t>
            </w:r>
          </w:p>
        </w:tc>
        <w:tc>
          <w:tcPr>
            <w:tcW w:w="2580" w:type="pct"/>
            <w:tcBorders>
              <w:top w:val="single" w:sz="12" w:space="0" w:color="auto"/>
              <w:left w:val="single" w:sz="12" w:space="0" w:color="auto"/>
              <w:bottom w:val="single" w:sz="4" w:space="0" w:color="auto"/>
              <w:right w:val="single" w:sz="12" w:space="0" w:color="auto"/>
            </w:tcBorders>
            <w:vAlign w:val="center"/>
          </w:tcPr>
          <w:p w14:paraId="3CF3C7E4"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 xml:space="preserve">Nepieciešama </w:t>
            </w:r>
            <w:proofErr w:type="spellStart"/>
            <w:r w:rsidRPr="00920B72">
              <w:rPr>
                <w:rFonts w:ascii="Times New Roman" w:hAnsi="Times New Roman" w:cs="Times New Roman"/>
                <w:color w:val="auto"/>
                <w:sz w:val="22"/>
              </w:rPr>
              <w:t>ex-situ</w:t>
            </w:r>
            <w:proofErr w:type="spellEnd"/>
            <w:r w:rsidRPr="00920B72">
              <w:rPr>
                <w:rFonts w:ascii="Times New Roman" w:hAnsi="Times New Roman" w:cs="Times New Roman"/>
                <w:color w:val="auto"/>
                <w:sz w:val="22"/>
              </w:rPr>
              <w:t xml:space="preserve"> atjaunošanas vieta, kas var aizņemt lielu zemes platību</w:t>
            </w:r>
          </w:p>
        </w:tc>
      </w:tr>
      <w:tr w:rsidR="00722F96" w:rsidRPr="00920B72" w14:paraId="04C5198E" w14:textId="77777777" w:rsidTr="006A184F">
        <w:trPr>
          <w:trHeight w:val="567"/>
        </w:trPr>
        <w:tc>
          <w:tcPr>
            <w:tcW w:w="270" w:type="pct"/>
            <w:vMerge/>
            <w:tcBorders>
              <w:left w:val="single" w:sz="12" w:space="0" w:color="auto"/>
              <w:bottom w:val="single" w:sz="12" w:space="0" w:color="auto"/>
              <w:right w:val="single" w:sz="12" w:space="0" w:color="auto"/>
            </w:tcBorders>
            <w:vAlign w:val="center"/>
          </w:tcPr>
          <w:p w14:paraId="41D7DF4E" w14:textId="77777777" w:rsidR="009A4E07" w:rsidRPr="00920B72" w:rsidRDefault="009A4E07" w:rsidP="004644E6">
            <w:pPr>
              <w:jc w:val="center"/>
              <w:rPr>
                <w:rFonts w:ascii="Times New Roman" w:hAnsi="Times New Roman" w:cs="Times New Roman"/>
                <w:color w:val="auto"/>
                <w:sz w:val="22"/>
                <w:szCs w:val="22"/>
              </w:rPr>
            </w:pPr>
          </w:p>
        </w:tc>
        <w:tc>
          <w:tcPr>
            <w:tcW w:w="2150" w:type="pct"/>
            <w:tcBorders>
              <w:top w:val="single" w:sz="4" w:space="0" w:color="auto"/>
              <w:left w:val="single" w:sz="12" w:space="0" w:color="auto"/>
              <w:bottom w:val="single" w:sz="4" w:space="0" w:color="auto"/>
              <w:right w:val="single" w:sz="12" w:space="0" w:color="auto"/>
            </w:tcBorders>
            <w:vAlign w:val="center"/>
          </w:tcPr>
          <w:p w14:paraId="119E8DA1"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Neskaidrības attīrīšanas beigu punkta noteikšanā</w:t>
            </w:r>
          </w:p>
        </w:tc>
        <w:tc>
          <w:tcPr>
            <w:tcW w:w="2580" w:type="pct"/>
            <w:tcBorders>
              <w:top w:val="single" w:sz="4" w:space="0" w:color="auto"/>
              <w:left w:val="single" w:sz="12" w:space="0" w:color="auto"/>
              <w:bottom w:val="single" w:sz="4" w:space="0" w:color="auto"/>
              <w:right w:val="single" w:sz="12" w:space="0" w:color="auto"/>
            </w:tcBorders>
            <w:vAlign w:val="center"/>
          </w:tcPr>
          <w:p w14:paraId="0AAC083F"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Nepieciešama piesārņotās augsnes rakšana un transportēšana. Tādējādi var izplatīties piesārņojošā viela. Var rasties troksnis un putekļi</w:t>
            </w:r>
          </w:p>
        </w:tc>
      </w:tr>
      <w:tr w:rsidR="00722F96" w:rsidRPr="00920B72" w14:paraId="4DE0E291" w14:textId="77777777" w:rsidTr="006A184F">
        <w:trPr>
          <w:trHeight w:val="567"/>
        </w:trPr>
        <w:tc>
          <w:tcPr>
            <w:tcW w:w="270" w:type="pct"/>
            <w:vMerge/>
            <w:tcBorders>
              <w:left w:val="single" w:sz="12" w:space="0" w:color="auto"/>
              <w:bottom w:val="single" w:sz="12" w:space="0" w:color="auto"/>
              <w:right w:val="single" w:sz="12" w:space="0" w:color="auto"/>
            </w:tcBorders>
            <w:vAlign w:val="center"/>
          </w:tcPr>
          <w:p w14:paraId="187206B3" w14:textId="77777777" w:rsidR="009A4E07" w:rsidRPr="00920B72" w:rsidRDefault="009A4E07" w:rsidP="004644E6">
            <w:pPr>
              <w:jc w:val="center"/>
              <w:rPr>
                <w:rFonts w:ascii="Times New Roman" w:hAnsi="Times New Roman" w:cs="Times New Roman"/>
                <w:color w:val="auto"/>
                <w:sz w:val="22"/>
                <w:szCs w:val="22"/>
                <w:lang w:val="en-GB"/>
              </w:rPr>
            </w:pPr>
          </w:p>
        </w:tc>
        <w:tc>
          <w:tcPr>
            <w:tcW w:w="2150" w:type="pct"/>
            <w:tcBorders>
              <w:top w:val="single" w:sz="4" w:space="0" w:color="auto"/>
              <w:left w:val="single" w:sz="12" w:space="0" w:color="auto"/>
              <w:bottom w:val="single" w:sz="4" w:space="0" w:color="auto"/>
              <w:right w:val="single" w:sz="12" w:space="0" w:color="auto"/>
            </w:tcBorders>
            <w:vAlign w:val="center"/>
          </w:tcPr>
          <w:p w14:paraId="6977B7A6"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Lielāka neaizsargātība pret objekta apstākļiem, nepilnīgām prognozēm un neparedzētiem notikumiem</w:t>
            </w:r>
          </w:p>
        </w:tc>
        <w:tc>
          <w:tcPr>
            <w:tcW w:w="2580" w:type="pct"/>
            <w:tcBorders>
              <w:top w:val="single" w:sz="4" w:space="0" w:color="auto"/>
              <w:left w:val="single" w:sz="12" w:space="0" w:color="auto"/>
              <w:bottom w:val="single" w:sz="4" w:space="0" w:color="auto"/>
              <w:right w:val="single" w:sz="12" w:space="0" w:color="auto"/>
            </w:tcBorders>
            <w:vAlign w:val="center"/>
          </w:tcPr>
          <w:p w14:paraId="30CD451B"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Izmaksu palielinājums, kas saistīts ar augsnes izrakšanu, transportēšanu un aizbēršanu</w:t>
            </w:r>
          </w:p>
        </w:tc>
      </w:tr>
      <w:tr w:rsidR="00722F96" w:rsidRPr="00920B72" w14:paraId="7F98FF54" w14:textId="77777777" w:rsidTr="006A184F">
        <w:trPr>
          <w:trHeight w:val="567"/>
        </w:trPr>
        <w:tc>
          <w:tcPr>
            <w:tcW w:w="270" w:type="pct"/>
            <w:vMerge/>
            <w:tcBorders>
              <w:left w:val="single" w:sz="12" w:space="0" w:color="auto"/>
              <w:bottom w:val="single" w:sz="12" w:space="0" w:color="auto"/>
              <w:right w:val="single" w:sz="12" w:space="0" w:color="auto"/>
            </w:tcBorders>
            <w:vAlign w:val="center"/>
          </w:tcPr>
          <w:p w14:paraId="4760B2A3" w14:textId="77777777" w:rsidR="009A4E07" w:rsidRPr="00920B72" w:rsidRDefault="009A4E07" w:rsidP="004644E6">
            <w:pPr>
              <w:jc w:val="center"/>
              <w:rPr>
                <w:rFonts w:ascii="Times New Roman" w:hAnsi="Times New Roman" w:cs="Times New Roman"/>
                <w:color w:val="auto"/>
                <w:sz w:val="22"/>
                <w:szCs w:val="22"/>
              </w:rPr>
            </w:pPr>
          </w:p>
        </w:tc>
        <w:tc>
          <w:tcPr>
            <w:tcW w:w="2150" w:type="pct"/>
            <w:tcBorders>
              <w:top w:val="single" w:sz="4" w:space="0" w:color="auto"/>
              <w:left w:val="single" w:sz="12" w:space="0" w:color="auto"/>
              <w:bottom w:val="single" w:sz="4" w:space="0" w:color="auto"/>
              <w:right w:val="single" w:sz="12" w:space="0" w:color="auto"/>
            </w:tcBorders>
            <w:vAlign w:val="center"/>
          </w:tcPr>
          <w:p w14:paraId="63B1E883"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Lielāki riski lielākos mērogos</w:t>
            </w:r>
          </w:p>
        </w:tc>
        <w:tc>
          <w:tcPr>
            <w:tcW w:w="2580" w:type="pct"/>
            <w:tcBorders>
              <w:top w:val="single" w:sz="4" w:space="0" w:color="auto"/>
              <w:left w:val="single" w:sz="12" w:space="0" w:color="auto"/>
              <w:bottom w:val="single" w:sz="4" w:space="0" w:color="auto"/>
              <w:right w:val="single" w:sz="12" w:space="0" w:color="auto"/>
            </w:tcBorders>
            <w:vAlign w:val="center"/>
          </w:tcPr>
          <w:p w14:paraId="3B31C680"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Ja izmanto tiešo TD, tā izplūdes gāzu sadegšanas dēļ var radīt kaitīgas piesārņojošās vielas. Nepareiza ekspluatācija var radīt kancerogēnus un dioksīnus.</w:t>
            </w:r>
          </w:p>
        </w:tc>
      </w:tr>
      <w:tr w:rsidR="004644E6" w:rsidRPr="00920B72" w14:paraId="6DA434C9" w14:textId="77777777" w:rsidTr="006A184F">
        <w:trPr>
          <w:trHeight w:val="567"/>
        </w:trPr>
        <w:tc>
          <w:tcPr>
            <w:tcW w:w="270" w:type="pct"/>
            <w:vMerge/>
            <w:tcBorders>
              <w:left w:val="single" w:sz="12" w:space="0" w:color="auto"/>
              <w:bottom w:val="single" w:sz="12" w:space="0" w:color="auto"/>
              <w:right w:val="single" w:sz="12" w:space="0" w:color="auto"/>
            </w:tcBorders>
            <w:vAlign w:val="center"/>
          </w:tcPr>
          <w:p w14:paraId="2B8829C3" w14:textId="77777777" w:rsidR="009A4E07" w:rsidRPr="00920B72" w:rsidRDefault="009A4E07" w:rsidP="004644E6">
            <w:pPr>
              <w:jc w:val="center"/>
              <w:rPr>
                <w:rFonts w:ascii="Times New Roman" w:hAnsi="Times New Roman" w:cs="Times New Roman"/>
                <w:color w:val="auto"/>
                <w:sz w:val="22"/>
                <w:szCs w:val="22"/>
                <w:lang w:val="en-GB"/>
              </w:rPr>
            </w:pPr>
          </w:p>
        </w:tc>
        <w:tc>
          <w:tcPr>
            <w:tcW w:w="2150" w:type="pct"/>
            <w:tcBorders>
              <w:top w:val="single" w:sz="4" w:space="0" w:color="auto"/>
              <w:left w:val="single" w:sz="12" w:space="0" w:color="auto"/>
              <w:bottom w:val="single" w:sz="12" w:space="0" w:color="auto"/>
              <w:right w:val="single" w:sz="12" w:space="0" w:color="auto"/>
            </w:tcBorders>
            <w:vAlign w:val="center"/>
          </w:tcPr>
          <w:p w14:paraId="21B6D537"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Lielāka uzņēmība pret objekta pazemes īpašībām</w:t>
            </w:r>
          </w:p>
        </w:tc>
        <w:tc>
          <w:tcPr>
            <w:tcW w:w="2580" w:type="pct"/>
            <w:tcBorders>
              <w:top w:val="single" w:sz="4" w:space="0" w:color="auto"/>
              <w:left w:val="single" w:sz="12" w:space="0" w:color="auto"/>
              <w:bottom w:val="single" w:sz="12" w:space="0" w:color="auto"/>
              <w:right w:val="single" w:sz="12" w:space="0" w:color="auto"/>
            </w:tcBorders>
            <w:vAlign w:val="center"/>
          </w:tcPr>
          <w:p w14:paraId="7E1E5B5F" w14:textId="77777777" w:rsidR="009A4E07" w:rsidRPr="00920B72" w:rsidRDefault="009A4E07" w:rsidP="004644E6">
            <w:pPr>
              <w:jc w:val="center"/>
              <w:rPr>
                <w:rFonts w:ascii="Times New Roman" w:hAnsi="Times New Roman" w:cs="Times New Roman"/>
                <w:color w:val="auto"/>
                <w:sz w:val="22"/>
                <w:szCs w:val="22"/>
              </w:rPr>
            </w:pPr>
            <w:r w:rsidRPr="00920B72">
              <w:rPr>
                <w:rFonts w:ascii="Times New Roman" w:hAnsi="Times New Roman" w:cs="Times New Roman"/>
                <w:color w:val="auto"/>
                <w:sz w:val="22"/>
              </w:rPr>
              <w:t>To nevar izmantot zem esošām ēkām un konstrukcijām.</w:t>
            </w:r>
          </w:p>
        </w:tc>
      </w:tr>
    </w:tbl>
    <w:p w14:paraId="4F89E4CD" w14:textId="77777777" w:rsidR="009A4E07" w:rsidRPr="00920B72" w:rsidRDefault="009A4E07" w:rsidP="00722F96">
      <w:pPr>
        <w:jc w:val="both"/>
        <w:rPr>
          <w:rFonts w:ascii="Times New Roman" w:hAnsi="Times New Roman" w:cs="Times New Roman"/>
          <w:color w:val="auto"/>
          <w:sz w:val="22"/>
          <w:szCs w:val="22"/>
        </w:rPr>
      </w:pPr>
    </w:p>
    <w:p w14:paraId="781B67F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 desorbcija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ir sanācijas process, kurā pazemes slāņa augsnei tiek pievadīts siltums, lai mainītu piesārņotāja īpašības, tādējādi nodrošinot efektīvāku piesārņojošo vielu atdalīšanas mehānismu. ISTD īstenošanai ir nepieciešams izmantot sildītāju tīklu. Siltumvadošās sildīšanas (TCH) process ir saistīts ar kontrolētu karstuma pielietošanu augsnei, izmantojot augstas temperatūras virsmu,</w:t>
      </w:r>
      <w:r w:rsidRPr="00920B72">
        <w:rPr>
          <w:rStyle w:val="a"/>
          <w:rFonts w:ascii="Times New Roman" w:hAnsi="Times New Roman" w:cs="Times New Roman"/>
          <w:color w:val="auto"/>
          <w:vertAlign w:val="superscript"/>
        </w:rPr>
        <w:t>6</w:t>
      </w:r>
      <w:r w:rsidRPr="00920B72">
        <w:rPr>
          <w:rStyle w:val="a"/>
          <w:rFonts w:ascii="Times New Roman" w:hAnsi="Times New Roman" w:cs="Times New Roman"/>
          <w:color w:val="auto"/>
        </w:rPr>
        <w:t xml:space="preserve"> kas ir tiešā kontaktā ar augsni. Siltuma pārnese notiek, kombinējot starojumu no sildītāja un siltuma pārnesi, izmantojot siltuma vadītspēju un konvekciju augsnē, kas neatrodas sildītāja tiešā tuvumā [2]. Visbiežāk izmantotās tehnoloģijas ir tvaika pastiprināta ekstrakcija (SEE), elektriskās pretestības sildīšana (ERH) un siltumvadošā sildīšana (TCH) </w:t>
      </w:r>
      <w:r w:rsidRPr="00920B72">
        <w:rPr>
          <w:rStyle w:val="a"/>
          <w:rFonts w:ascii="Times New Roman" w:hAnsi="Times New Roman" w:cs="Times New Roman"/>
          <w:b/>
          <w:color w:val="auto"/>
        </w:rPr>
        <w:t>[17]</w:t>
      </w:r>
      <w:r w:rsidRPr="00920B72">
        <w:rPr>
          <w:rStyle w:val="a"/>
          <w:rFonts w:ascii="Times New Roman" w:hAnsi="Times New Roman" w:cs="Times New Roman"/>
          <w:color w:val="auto"/>
        </w:rPr>
        <w:t xml:space="preserve">. Atkarībā no piesārņotāju vārīšanās punktiem (&lt;200°C) šīs tehnoloģijas var izmantot arī zemākās temperatūrās </w:t>
      </w:r>
      <w:r w:rsidRPr="00920B72">
        <w:rPr>
          <w:rStyle w:val="a"/>
          <w:rFonts w:ascii="Times New Roman" w:hAnsi="Times New Roman" w:cs="Times New Roman"/>
          <w:b/>
          <w:color w:val="auto"/>
        </w:rPr>
        <w:t>[2]</w:t>
      </w:r>
      <w:r w:rsidRPr="00920B72">
        <w:rPr>
          <w:rStyle w:val="a"/>
          <w:rFonts w:ascii="Times New Roman" w:hAnsi="Times New Roman" w:cs="Times New Roman"/>
          <w:color w:val="auto"/>
        </w:rPr>
        <w:t>.</w:t>
      </w:r>
    </w:p>
    <w:p w14:paraId="4E7019E3" w14:textId="77777777" w:rsidR="004644E6" w:rsidRPr="00920B72" w:rsidRDefault="004644E6" w:rsidP="00722F96">
      <w:pPr>
        <w:pStyle w:val="1"/>
        <w:jc w:val="both"/>
        <w:rPr>
          <w:rFonts w:ascii="Times New Roman" w:hAnsi="Times New Roman" w:cs="Times New Roman"/>
          <w:color w:val="auto"/>
        </w:rPr>
      </w:pPr>
    </w:p>
    <w:p w14:paraId="3D9E0B48"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Zemas temperatūras ISTD ir piemērots dažādu piesārņotāju, tostarp gaistošu un daļēji gaistošu piesārņotāju attīrīšanai augsnē. Tajā pašā laikā TCH augstas temperatūras pielietojumus var izmantot arī plašākam piesārņotāju spektram, piemēram, polihlorbifeniliem (PHB), policikliskajiem aromātiskajiem ogļūdeņražiem (PAO), kopējam naftas ogļūdeņražu daudzumam (TPH), </w:t>
      </w:r>
      <w:proofErr w:type="spellStart"/>
      <w:r w:rsidRPr="00920B72">
        <w:rPr>
          <w:rStyle w:val="a"/>
          <w:rFonts w:ascii="Times New Roman" w:hAnsi="Times New Roman" w:cs="Times New Roman"/>
          <w:color w:val="auto"/>
        </w:rPr>
        <w:t>heksahlorcikloheksāniem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HCHs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polihlorīda</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dibenzo-p-dioksīniem</w:t>
      </w:r>
      <w:proofErr w:type="spellEnd"/>
      <w:r w:rsidRPr="00920B72">
        <w:rPr>
          <w:rStyle w:val="a"/>
          <w:rFonts w:ascii="Times New Roman" w:hAnsi="Times New Roman" w:cs="Times New Roman"/>
          <w:color w:val="auto"/>
        </w:rPr>
        <w:t>/</w:t>
      </w:r>
      <w:proofErr w:type="spellStart"/>
      <w:r w:rsidRPr="00920B72">
        <w:rPr>
          <w:rStyle w:val="a"/>
          <w:rFonts w:ascii="Times New Roman" w:hAnsi="Times New Roman" w:cs="Times New Roman"/>
          <w:color w:val="auto"/>
        </w:rPr>
        <w:t>dibenzo-furāniem</w:t>
      </w:r>
      <w:proofErr w:type="spellEnd"/>
      <w:r w:rsidRPr="00920B72">
        <w:rPr>
          <w:rStyle w:val="a"/>
          <w:rFonts w:ascii="Times New Roman" w:hAnsi="Times New Roman" w:cs="Times New Roman"/>
          <w:color w:val="auto"/>
        </w:rPr>
        <w:t xml:space="preserve"> (PCDD/</w:t>
      </w:r>
      <w:proofErr w:type="spellStart"/>
      <w:r w:rsidRPr="00920B72">
        <w:rPr>
          <w:rStyle w:val="a"/>
          <w:rFonts w:ascii="Times New Roman" w:hAnsi="Times New Roman" w:cs="Times New Roman"/>
          <w:color w:val="auto"/>
        </w:rPr>
        <w:t>Fs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dihlordifeniltrihloretānam</w:t>
      </w:r>
      <w:proofErr w:type="spellEnd"/>
      <w:r w:rsidRPr="00920B72">
        <w:rPr>
          <w:rStyle w:val="a"/>
          <w:rFonts w:ascii="Times New Roman" w:hAnsi="Times New Roman" w:cs="Times New Roman"/>
          <w:color w:val="auto"/>
        </w:rPr>
        <w:t xml:space="preserve"> (DDT), </w:t>
      </w:r>
      <w:proofErr w:type="spellStart"/>
      <w:r w:rsidRPr="00920B72">
        <w:rPr>
          <w:rStyle w:val="a"/>
          <w:rFonts w:ascii="Times New Roman" w:hAnsi="Times New Roman" w:cs="Times New Roman"/>
          <w:color w:val="auto"/>
        </w:rPr>
        <w:t>hlororganiskajiem</w:t>
      </w:r>
      <w:proofErr w:type="spellEnd"/>
      <w:r w:rsidRPr="00920B72">
        <w:rPr>
          <w:rStyle w:val="a"/>
          <w:rFonts w:ascii="Times New Roman" w:hAnsi="Times New Roman" w:cs="Times New Roman"/>
          <w:color w:val="auto"/>
        </w:rPr>
        <w:t xml:space="preserve"> pesticīdiem </w:t>
      </w:r>
      <w:r w:rsidRPr="00920B72">
        <w:rPr>
          <w:rStyle w:val="a"/>
          <w:rFonts w:ascii="Times New Roman" w:hAnsi="Times New Roman" w:cs="Times New Roman"/>
          <w:b/>
          <w:color w:val="auto"/>
        </w:rPr>
        <w:t>[3]</w:t>
      </w:r>
      <w:r w:rsidRPr="00920B72">
        <w:rPr>
          <w:rStyle w:val="a"/>
          <w:rFonts w:ascii="Times New Roman" w:hAnsi="Times New Roman" w:cs="Times New Roman"/>
          <w:color w:val="auto"/>
        </w:rPr>
        <w:t xml:space="preserve">un gaistošām neorganiskām vielām, piemēram, Hg </w:t>
      </w:r>
      <w:r w:rsidRPr="00920B72">
        <w:rPr>
          <w:rStyle w:val="a"/>
          <w:rFonts w:ascii="Times New Roman" w:hAnsi="Times New Roman" w:cs="Times New Roman"/>
          <w:b/>
          <w:color w:val="auto"/>
        </w:rPr>
        <w:t>[4]</w:t>
      </w:r>
      <w:r w:rsidRPr="00920B72">
        <w:rPr>
          <w:rStyle w:val="a"/>
          <w:rFonts w:ascii="Times New Roman" w:hAnsi="Times New Roman" w:cs="Times New Roman"/>
          <w:color w:val="auto"/>
        </w:rPr>
        <w:t xml:space="preserve">. Pamatojoties uz ASV Vides aizsardzības aģentūras (EPA) un 1991. gadā publicētajām vadlīnijām "Termiskās desorbcijas iedarbība uz augsnes, dūņu, nogulšņu un filtru nogulšņu vispārējām piesārņotāju grupām", šī metode nav piemērota augsnes attīrīšanai, ja konkrētajam objektam raksturīgi problemātiskie piesārņotāji ir organiskas korozīvās vielas, neorganiskas vielas un reaģējošas vielas (piemēram, reaģējoši oksidētāji un reducētāji) </w:t>
      </w:r>
      <w:r w:rsidRPr="00920B72">
        <w:rPr>
          <w:rStyle w:val="a"/>
          <w:rFonts w:ascii="Times New Roman" w:hAnsi="Times New Roman" w:cs="Times New Roman"/>
          <w:b/>
          <w:color w:val="auto"/>
        </w:rPr>
        <w:t>[5]</w:t>
      </w:r>
      <w:r w:rsidRPr="00920B72">
        <w:rPr>
          <w:rStyle w:val="a"/>
          <w:rFonts w:ascii="Times New Roman" w:hAnsi="Times New Roman" w:cs="Times New Roman"/>
          <w:color w:val="auto"/>
        </w:rPr>
        <w:t xml:space="preserve">. ISTD parasti izmanto vietās ar augstu piesārņojošo vielu koncentrāciju nelielā teritorijā, kur nepieciešama steidzama attīrīšana </w:t>
      </w:r>
      <w:r w:rsidRPr="00920B72">
        <w:rPr>
          <w:rStyle w:val="a"/>
          <w:rFonts w:ascii="Times New Roman" w:hAnsi="Times New Roman" w:cs="Times New Roman"/>
          <w:b/>
          <w:color w:val="auto"/>
        </w:rPr>
        <w:t>[4]</w:t>
      </w:r>
      <w:r w:rsidRPr="00920B72">
        <w:rPr>
          <w:rStyle w:val="a"/>
          <w:rFonts w:ascii="Times New Roman" w:hAnsi="Times New Roman" w:cs="Times New Roman"/>
          <w:color w:val="auto"/>
        </w:rPr>
        <w:t>.</w:t>
      </w:r>
    </w:p>
    <w:p w14:paraId="73239F9F" w14:textId="77777777" w:rsidR="004644E6" w:rsidRPr="00920B72" w:rsidRDefault="004644E6" w:rsidP="00722F96">
      <w:pPr>
        <w:pStyle w:val="1"/>
        <w:jc w:val="both"/>
        <w:rPr>
          <w:rFonts w:ascii="Times New Roman" w:hAnsi="Times New Roman" w:cs="Times New Roman"/>
          <w:color w:val="auto"/>
        </w:rPr>
      </w:pPr>
    </w:p>
    <w:p w14:paraId="38AF8821" w14:textId="77777777" w:rsidR="004644E6"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Praksē augstas temperatūras (&gt;100°C) gadījumā lielākā daļa piesārņojošo vielu iztvaiko, caur pārkarsētas augsnes zonu pārvietojoties uz ekstrakcijas urbumiem. Augsnei uzsilstot, iztvaikojušais ūdens, piesārņotāji un daži iztvaikojušie neorganiskie savienojumi tiek novirzīti pretēji siltuma plūsmai uz vakuuma ekstrakcijas urbumiem, ko dēvē par "sildītāja-</w:t>
      </w:r>
      <w:proofErr w:type="spellStart"/>
      <w:r w:rsidRPr="00920B72">
        <w:rPr>
          <w:rStyle w:val="a"/>
          <w:rFonts w:ascii="Times New Roman" w:hAnsi="Times New Roman" w:cs="Times New Roman"/>
          <w:color w:val="auto"/>
        </w:rPr>
        <w:t>vakuma</w:t>
      </w:r>
      <w:proofErr w:type="spellEnd"/>
      <w:r w:rsidRPr="00920B72">
        <w:rPr>
          <w:rStyle w:val="a"/>
          <w:rFonts w:ascii="Times New Roman" w:hAnsi="Times New Roman" w:cs="Times New Roman"/>
          <w:color w:val="auto"/>
        </w:rPr>
        <w:t xml:space="preserve">" urbumiem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 xml:space="preserve">. Šajā dokumentā tiks aprakstītas tikai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metodes.</w:t>
      </w:r>
    </w:p>
    <w:p w14:paraId="41062D16" w14:textId="77777777" w:rsidR="004644E6" w:rsidRPr="00920B72" w:rsidRDefault="004644E6" w:rsidP="00722F96">
      <w:pPr>
        <w:pStyle w:val="1"/>
        <w:jc w:val="both"/>
        <w:rPr>
          <w:rStyle w:val="a"/>
          <w:rFonts w:ascii="Times New Roman" w:hAnsi="Times New Roman" w:cs="Times New Roman"/>
          <w:color w:val="auto"/>
        </w:rPr>
      </w:pPr>
    </w:p>
    <w:p w14:paraId="24FC6954" w14:textId="77777777" w:rsidR="004644E6" w:rsidRPr="00920B72" w:rsidRDefault="004644E6" w:rsidP="00722F96">
      <w:pPr>
        <w:pStyle w:val="1"/>
        <w:jc w:val="both"/>
        <w:rPr>
          <w:rStyle w:val="a"/>
          <w:rFonts w:ascii="Times New Roman" w:hAnsi="Times New Roman" w:cs="Times New Roman"/>
          <w:color w:val="auto"/>
        </w:rPr>
      </w:pPr>
    </w:p>
    <w:p w14:paraId="0261882C" w14:textId="77777777" w:rsidR="004644E6" w:rsidRPr="00920B72" w:rsidRDefault="004644E6" w:rsidP="004644E6">
      <w:pPr>
        <w:jc w:val="both"/>
        <w:rPr>
          <w:rFonts w:ascii="Times New Roman" w:hAnsi="Times New Roman" w:cs="Times New Roman"/>
          <w:color w:val="auto"/>
          <w:sz w:val="22"/>
        </w:rPr>
      </w:pPr>
      <w:r w:rsidRPr="00920B72">
        <w:rPr>
          <w:rFonts w:ascii="Times New Roman" w:hAnsi="Times New Roman" w:cs="Times New Roman"/>
          <w:color w:val="auto"/>
          <w:sz w:val="22"/>
        </w:rPr>
        <w:t>___________________________</w:t>
      </w:r>
    </w:p>
    <w:p w14:paraId="72B1AC7D" w14:textId="77777777" w:rsidR="004644E6" w:rsidRPr="00920B72" w:rsidRDefault="004644E6" w:rsidP="00722F96">
      <w:pPr>
        <w:pStyle w:val="1"/>
        <w:jc w:val="both"/>
        <w:rPr>
          <w:rFonts w:ascii="Times New Roman" w:hAnsi="Times New Roman" w:cs="Times New Roman"/>
          <w:color w:val="auto"/>
          <w:sz w:val="16"/>
          <w:szCs w:val="16"/>
        </w:rPr>
      </w:pPr>
    </w:p>
    <w:p w14:paraId="25333392" w14:textId="77777777" w:rsidR="004644E6" w:rsidRPr="00920B72" w:rsidRDefault="009A4E07" w:rsidP="00722F96">
      <w:pPr>
        <w:pStyle w:val="1"/>
        <w:jc w:val="both"/>
        <w:rPr>
          <w:rStyle w:val="a"/>
          <w:rFonts w:ascii="Times New Roman" w:hAnsi="Times New Roman" w:cs="Times New Roman"/>
          <w:color w:val="auto"/>
          <w:sz w:val="16"/>
          <w:szCs w:val="16"/>
        </w:rPr>
      </w:pPr>
      <w:bookmarkStart w:id="11" w:name="bookmark12"/>
      <w:r w:rsidRPr="00920B72">
        <w:rPr>
          <w:rStyle w:val="a"/>
          <w:rFonts w:ascii="Times New Roman" w:hAnsi="Times New Roman" w:cs="Times New Roman"/>
          <w:color w:val="auto"/>
          <w:sz w:val="16"/>
          <w:vertAlign w:val="superscript"/>
        </w:rPr>
        <w:t>6</w:t>
      </w:r>
      <w:r w:rsidRPr="00920B72">
        <w:rPr>
          <w:rStyle w:val="a"/>
          <w:rFonts w:ascii="Times New Roman" w:hAnsi="Times New Roman" w:cs="Times New Roman"/>
          <w:color w:val="auto"/>
          <w:sz w:val="16"/>
        </w:rPr>
        <w:t xml:space="preserve"> Sildītāju darba temperatūra var sasniegt 800 un 900°C, ja sildītāja tuvumā tiek izveidota augstas temperatūras zona (&gt; 500°C). Temperatūrā ~120°C arī daudzu piesārņotāju iznīcināšana sākas, pirms tie izdalās no augsnes </w:t>
      </w:r>
      <w:r w:rsidRPr="00920B72">
        <w:rPr>
          <w:rStyle w:val="a"/>
          <w:rFonts w:ascii="Times New Roman" w:hAnsi="Times New Roman" w:cs="Times New Roman"/>
          <w:b/>
          <w:color w:val="auto"/>
          <w:sz w:val="16"/>
        </w:rPr>
        <w:t>[2]</w:t>
      </w:r>
      <w:r w:rsidRPr="00920B72">
        <w:rPr>
          <w:rStyle w:val="a"/>
          <w:rFonts w:ascii="Times New Roman" w:hAnsi="Times New Roman" w:cs="Times New Roman"/>
          <w:color w:val="auto"/>
          <w:sz w:val="16"/>
        </w:rPr>
        <w:t>.</w:t>
      </w:r>
      <w:bookmarkEnd w:id="11"/>
    </w:p>
    <w:p w14:paraId="384E31B2"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2AD54259" w14:textId="77777777" w:rsidR="009A4E07" w:rsidRPr="00920B72" w:rsidRDefault="009A4E07" w:rsidP="004644E6">
      <w:pPr>
        <w:pStyle w:val="1"/>
        <w:numPr>
          <w:ilvl w:val="1"/>
          <w:numId w:val="5"/>
        </w:numPr>
        <w:tabs>
          <w:tab w:val="left" w:pos="567"/>
        </w:tabs>
        <w:jc w:val="both"/>
        <w:rPr>
          <w:rFonts w:ascii="Times New Roman" w:hAnsi="Times New Roman" w:cs="Times New Roman"/>
          <w:color w:val="4F81BD"/>
          <w:sz w:val="26"/>
        </w:rPr>
      </w:pPr>
      <w:bookmarkStart w:id="12" w:name="bookmark13"/>
      <w:r w:rsidRPr="00920B72">
        <w:rPr>
          <w:rStyle w:val="a"/>
          <w:rFonts w:ascii="Times New Roman" w:hAnsi="Times New Roman" w:cs="Times New Roman"/>
          <w:b/>
          <w:color w:val="4F81BD"/>
          <w:sz w:val="26"/>
        </w:rPr>
        <w:lastRenderedPageBreak/>
        <w:t>ISTD pielietojamība</w:t>
      </w:r>
      <w:bookmarkEnd w:id="12"/>
    </w:p>
    <w:p w14:paraId="525F0B26" w14:textId="77777777" w:rsidR="004644E6" w:rsidRPr="00920B72" w:rsidRDefault="004644E6" w:rsidP="00722F96">
      <w:pPr>
        <w:pStyle w:val="1"/>
        <w:jc w:val="both"/>
        <w:rPr>
          <w:rStyle w:val="a"/>
          <w:rFonts w:ascii="Times New Roman" w:hAnsi="Times New Roman" w:cs="Times New Roman"/>
          <w:color w:val="auto"/>
          <w:lang w:val="en-GB"/>
        </w:rPr>
      </w:pPr>
    </w:p>
    <w:p w14:paraId="233BA13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ISTD var ietvert uzkarsētajā augsnē esošo piesārņotāju iznīcināšanu vai atdalīšanu. Piesārņotāju iztvaicēšanas vai iznīcināšanas mehānismi ietver vairākus procesus, tostarp, bet ne tikai iztvaicēšanu gaisa plūsmā, tvaika destilāciju ūdens tvaiku plūsmā, vārīšanos, oksidāciju un pirolīzi </w:t>
      </w:r>
      <w:r w:rsidRPr="00920B72">
        <w:rPr>
          <w:rStyle w:val="a"/>
          <w:rFonts w:ascii="Times New Roman" w:hAnsi="Times New Roman" w:cs="Times New Roman"/>
          <w:b/>
          <w:color w:val="auto"/>
        </w:rPr>
        <w:t>[2]</w:t>
      </w:r>
      <w:r w:rsidRPr="00920B72">
        <w:rPr>
          <w:rStyle w:val="a"/>
          <w:rFonts w:ascii="Times New Roman" w:hAnsi="Times New Roman" w:cs="Times New Roman"/>
          <w:color w:val="auto"/>
        </w:rPr>
        <w:t xml:space="preserve">. Tas ir iespējams, jo, ja nepieciešams, attīrīšanas zonas vēsākās vietas var uzkarsēt līdz attiecīgo savienojumu vārīšanās temperatūrai un ilgstoši uzturēt paaugstinātā temperatūrā (piemēram, augstākā par 500°C augsttemperatūras savienojumiem)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41A3E6B0" w14:textId="77777777" w:rsidR="004644E6" w:rsidRPr="00920B72" w:rsidRDefault="004644E6" w:rsidP="00722F96">
      <w:pPr>
        <w:pStyle w:val="1"/>
        <w:jc w:val="both"/>
        <w:rPr>
          <w:rFonts w:ascii="Times New Roman" w:hAnsi="Times New Roman" w:cs="Times New Roman"/>
          <w:color w:val="auto"/>
        </w:rPr>
      </w:pPr>
    </w:p>
    <w:p w14:paraId="47D5BA8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Siltumvadošās sildīšanas (TCH) procesa laikā iztvaicēto piesārņotāju pārvietošana tiek uzlabota, jo palielinās vielas caurlaidība. Šo palielinājumu izraisa pārkarsētās augsnes izžūšana un saraušanās, kas notiek virs ūdens vārīšanās punkta. Šī parādība attīstās, pakāpeniski paplašinoties rādiusam ap katru termisko urbumu. Līdz ar to pat necaurlaidīgos sanešu un mālu slāņos var izveidoties cieši izvietotas tvaika plūsmas ceļi, kas atvieglo iztvaicēto piesārņotāju un tvaika uztveršanu tuvumā esošajos tvaika ekstrakcijas urbumos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 xml:space="preserve">. ISTD ir daudzpusīgs līdzeklis dažādu materiālu un augsnes tipu attīrīšanai, un tā īpašā priekšrocība ir spēja efektīvi attīrīt ar mālu bagātas augsnes. Aptuveni 80°C temperatūrā māla daļiņas tiek pakļautas </w:t>
      </w:r>
      <w:proofErr w:type="spellStart"/>
      <w:r w:rsidRPr="00920B72">
        <w:rPr>
          <w:rStyle w:val="a"/>
          <w:rFonts w:ascii="Times New Roman" w:hAnsi="Times New Roman" w:cs="Times New Roman"/>
          <w:color w:val="auto"/>
        </w:rPr>
        <w:t>mikroplaisāšanai</w:t>
      </w:r>
      <w:proofErr w:type="spellEnd"/>
      <w:r w:rsidRPr="00920B72">
        <w:rPr>
          <w:rStyle w:val="a"/>
          <w:rFonts w:ascii="Times New Roman" w:hAnsi="Times New Roman" w:cs="Times New Roman"/>
          <w:color w:val="auto"/>
        </w:rPr>
        <w:t xml:space="preserve">, kā rezultātā palielinās gāzes caurlaidība, kas ļauj mobilizēt iztvaikojušus piesārņotājus </w:t>
      </w:r>
      <w:r w:rsidRPr="00920B72">
        <w:rPr>
          <w:rStyle w:val="a"/>
          <w:rFonts w:ascii="Times New Roman" w:hAnsi="Times New Roman" w:cs="Times New Roman"/>
          <w:b/>
          <w:color w:val="auto"/>
        </w:rPr>
        <w:t>[2]</w:t>
      </w:r>
      <w:r w:rsidRPr="00920B72">
        <w:rPr>
          <w:rStyle w:val="a"/>
          <w:rFonts w:ascii="Times New Roman" w:hAnsi="Times New Roman" w:cs="Times New Roman"/>
          <w:color w:val="auto"/>
        </w:rPr>
        <w:t>.</w:t>
      </w:r>
    </w:p>
    <w:p w14:paraId="6D6125DA" w14:textId="77777777" w:rsidR="00052057" w:rsidRPr="00920B72" w:rsidRDefault="00052057" w:rsidP="00722F96">
      <w:pPr>
        <w:pStyle w:val="1"/>
        <w:jc w:val="both"/>
        <w:rPr>
          <w:rFonts w:ascii="Times New Roman" w:hAnsi="Times New Roman" w:cs="Times New Roman"/>
          <w:color w:val="auto"/>
        </w:rPr>
      </w:pPr>
    </w:p>
    <w:p w14:paraId="42F61C7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ISTD tehnoloģijas ir potenciāli izmantojamas, lai attīrītu plašu gaistošo organisko piesārņotāju (GOS) klāstu, tostarp, bet ne tikai benzolu, toluolu, </w:t>
      </w:r>
      <w:proofErr w:type="spellStart"/>
      <w:r w:rsidRPr="00920B72">
        <w:rPr>
          <w:rStyle w:val="a"/>
          <w:rFonts w:ascii="Times New Roman" w:hAnsi="Times New Roman" w:cs="Times New Roman"/>
          <w:color w:val="auto"/>
        </w:rPr>
        <w:t>etilbenzolu</w:t>
      </w:r>
      <w:proofErr w:type="spellEnd"/>
      <w:r w:rsidRPr="00920B72">
        <w:rPr>
          <w:rStyle w:val="a"/>
          <w:rFonts w:ascii="Times New Roman" w:hAnsi="Times New Roman" w:cs="Times New Roman"/>
          <w:color w:val="auto"/>
        </w:rPr>
        <w:t xml:space="preserve"> un ksilolu (BTEX); naftalīnu un </w:t>
      </w:r>
      <w:proofErr w:type="spellStart"/>
      <w:r w:rsidRPr="00920B72">
        <w:rPr>
          <w:rStyle w:val="a"/>
          <w:rFonts w:ascii="Times New Roman" w:hAnsi="Times New Roman" w:cs="Times New Roman"/>
          <w:color w:val="auto"/>
        </w:rPr>
        <w:t>fenantrēnu</w:t>
      </w:r>
      <w:proofErr w:type="spellEnd"/>
      <w:r w:rsidRPr="00920B72">
        <w:rPr>
          <w:rStyle w:val="a"/>
          <w:rFonts w:ascii="Times New Roman" w:hAnsi="Times New Roman" w:cs="Times New Roman"/>
          <w:color w:val="auto"/>
        </w:rPr>
        <w:t xml:space="preserve">; kopējo naftas ogļūdeņražu daudzumu (TPH) no plaša diapazona, sākot no benzīna līdz reaktīvajai degvielai, izņemot dīzeļdegvielu; PAO, hlorētos šķīdinātājus, piemēram, </w:t>
      </w:r>
      <w:proofErr w:type="spellStart"/>
      <w:r w:rsidRPr="00920B72">
        <w:rPr>
          <w:rStyle w:val="a"/>
          <w:rFonts w:ascii="Times New Roman" w:hAnsi="Times New Roman" w:cs="Times New Roman"/>
          <w:color w:val="auto"/>
        </w:rPr>
        <w:t>trihloretilēnu</w:t>
      </w:r>
      <w:proofErr w:type="spellEnd"/>
      <w:r w:rsidRPr="00920B72">
        <w:rPr>
          <w:rStyle w:val="a"/>
          <w:rFonts w:ascii="Times New Roman" w:hAnsi="Times New Roman" w:cs="Times New Roman"/>
          <w:color w:val="auto"/>
        </w:rPr>
        <w:t xml:space="preserve"> (TCE) un </w:t>
      </w:r>
      <w:proofErr w:type="spellStart"/>
      <w:r w:rsidRPr="00920B72">
        <w:rPr>
          <w:rStyle w:val="a"/>
          <w:rFonts w:ascii="Times New Roman" w:hAnsi="Times New Roman" w:cs="Times New Roman"/>
          <w:color w:val="auto"/>
        </w:rPr>
        <w:t>perhloretilēnu</w:t>
      </w:r>
      <w:proofErr w:type="spellEnd"/>
      <w:r w:rsidRPr="00920B72">
        <w:rPr>
          <w:rStyle w:val="a"/>
          <w:rFonts w:ascii="Times New Roman" w:hAnsi="Times New Roman" w:cs="Times New Roman"/>
          <w:color w:val="auto"/>
        </w:rPr>
        <w:t xml:space="preserve"> (PCE) un PHB. Turklāt ISTD var izmantot, mobilizējot un uzlabojot pie kapilārā pacēluma zonas un zemas caurlaidības augsnes slāņos uztverto vieglo naftas fāžu (LNAPL) ekstrakciju.</w:t>
      </w:r>
    </w:p>
    <w:p w14:paraId="76AF2698" w14:textId="77777777" w:rsidR="00052057" w:rsidRPr="00920B72" w:rsidRDefault="00052057" w:rsidP="00722F96">
      <w:pPr>
        <w:pStyle w:val="1"/>
        <w:jc w:val="both"/>
        <w:rPr>
          <w:rFonts w:ascii="Times New Roman" w:hAnsi="Times New Roman" w:cs="Times New Roman"/>
          <w:color w:val="auto"/>
        </w:rPr>
      </w:pPr>
    </w:p>
    <w:p w14:paraId="386890DA"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Apjomīgi laboratorijas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pētījumi un lauka projekti ir konsekventi pierādījuši, ka augstas temperatūras un pagarināts uzturēšanās laiks nodrošina izcilu atdalīšanas efektivitāti pat attiecībā uz tādiem augsttemperatūras piesārņotājiem kā PHB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 Patiesībā piesārņotāji un tīrīšanas mērķi nosaka izmantojamās mērķa temperatūras. Piesārņojošās vielas un sanācijas mērķi ir galvenie, nosakot vajadzīgās mērķa temperatūras. Parasti zemas temperatūras (zem 100°C) ir piemērotas benzīna, benzola, TCE un PCE piesārņotāju attīrīšanai, bet augstākas temperatūras (līdz 300°C) ir nepieciešamas, lai efektīvi attīrītu dīzeļdegvielu, naftalīnu un dažus PAO savienojumus. Vēl augstāku temperatūru diapazonā destrukcijas procesi kļūst par noteicošiem un var ļaut attīrīt PHB, dioksīnu un citus PAO savienojumus.</w:t>
      </w:r>
    </w:p>
    <w:p w14:paraId="1E89C9F3" w14:textId="77777777" w:rsidR="00052057" w:rsidRPr="00920B72" w:rsidRDefault="00052057" w:rsidP="00722F96">
      <w:pPr>
        <w:pStyle w:val="1"/>
        <w:jc w:val="both"/>
        <w:rPr>
          <w:rFonts w:ascii="Times New Roman" w:hAnsi="Times New Roman" w:cs="Times New Roman"/>
          <w:color w:val="auto"/>
        </w:rPr>
      </w:pPr>
    </w:p>
    <w:p w14:paraId="27151F15" w14:textId="77777777" w:rsidR="009A4E07" w:rsidRPr="00920B72" w:rsidRDefault="009A4E07" w:rsidP="00052057">
      <w:pPr>
        <w:pStyle w:val="1"/>
        <w:numPr>
          <w:ilvl w:val="1"/>
          <w:numId w:val="5"/>
        </w:numPr>
        <w:tabs>
          <w:tab w:val="left" w:pos="567"/>
        </w:tabs>
        <w:jc w:val="both"/>
        <w:rPr>
          <w:rFonts w:ascii="Times New Roman" w:hAnsi="Times New Roman" w:cs="Times New Roman"/>
          <w:color w:val="4F81BD"/>
          <w:sz w:val="26"/>
        </w:rPr>
      </w:pPr>
      <w:bookmarkStart w:id="13" w:name="bookmark14"/>
      <w:r w:rsidRPr="00920B72">
        <w:rPr>
          <w:rStyle w:val="a"/>
          <w:rFonts w:ascii="Times New Roman" w:hAnsi="Times New Roman" w:cs="Times New Roman"/>
          <w:b/>
          <w:color w:val="4F81BD"/>
          <w:sz w:val="26"/>
        </w:rPr>
        <w:t>ISTD īstenošana</w:t>
      </w:r>
      <w:bookmarkEnd w:id="13"/>
    </w:p>
    <w:p w14:paraId="70563E1F" w14:textId="77777777" w:rsidR="00052057" w:rsidRPr="00920B72" w:rsidRDefault="00052057" w:rsidP="00722F96">
      <w:pPr>
        <w:pStyle w:val="1"/>
        <w:jc w:val="both"/>
        <w:rPr>
          <w:rStyle w:val="a"/>
          <w:rFonts w:ascii="Times New Roman" w:hAnsi="Times New Roman" w:cs="Times New Roman"/>
          <w:color w:val="auto"/>
          <w:lang w:val="ru-RU"/>
        </w:rPr>
      </w:pPr>
    </w:p>
    <w:p w14:paraId="379A0EC4" w14:textId="77777777" w:rsidR="0005205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īstenošana ir saistīta ar sildelementu izvietošanu. Šos sildītājus stratēģiski izvieto piesārņotajā pazemes slānī vertikālā vai horizontālā konfigurācijā. Procesa neatņemama sastāvdaļa ir nepārtraukta darba temperatūras uzraudzība, lai nodrošinātu precīzu kontroli. Darbojoties kopā ar sildīšanas procesu, dažos ISTD lietojumos tiek izmantota ekstrakcijas un attīrīšanas sistēma, kas vienlaicīgi darbojas, lai atdalītu piesārņotājus un attīra tos, lai nodrošinātu pareizu rezultātu/utilizāciju.</w:t>
      </w:r>
    </w:p>
    <w:p w14:paraId="2C355770"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15681C3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Piesārņotāji pietiekami ilgi jāpakļauj mērķa temperatūrām, lai garantētu to efektīvu attīrīšanu. Visa procesa laikā tiek veikta stingra piesārņotāju uzraudzība, un darbības parametri tiek koriģēti, pamatojoties uz uzraudzības datiem un konkrētajam objektam raksturīgiem apstākļiem. Šī adaptīvā pieeja nodrošina, ka attīrīšana joprojām ir efektīva un reaģē uz mainīgajiem apstākļiem.</w:t>
      </w:r>
    </w:p>
    <w:p w14:paraId="560E0F44" w14:textId="77777777" w:rsidR="00052057" w:rsidRPr="00920B72" w:rsidRDefault="00052057" w:rsidP="00722F96">
      <w:pPr>
        <w:pStyle w:val="1"/>
        <w:jc w:val="both"/>
        <w:rPr>
          <w:rFonts w:ascii="Times New Roman" w:hAnsi="Times New Roman" w:cs="Times New Roman"/>
          <w:color w:val="auto"/>
        </w:rPr>
      </w:pPr>
    </w:p>
    <w:p w14:paraId="746C7586"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Kopumā ISTD veiksmīgai īstenošanai nepieciešamais aprīkojums parasti ietver sildītājus, kas rada procesam nepieciešamo siltumu; temperatūras sensorus un vadības paneļus temperatūras uzraudzībai un kontrolei; vakuumsūkņus un </w:t>
      </w:r>
      <w:commentRangeStart w:id="14"/>
      <w:commentRangeStart w:id="15"/>
      <w:commentRangeStart w:id="16"/>
      <w:r w:rsidRPr="00920B72">
        <w:rPr>
          <w:rStyle w:val="a"/>
          <w:rFonts w:ascii="Times New Roman" w:hAnsi="Times New Roman" w:cs="Times New Roman"/>
          <w:color w:val="auto"/>
        </w:rPr>
        <w:t xml:space="preserve">ekstrakcijas urbumus </w:t>
      </w:r>
      <w:commentRangeEnd w:id="14"/>
      <w:r w:rsidRPr="00920B72">
        <w:rPr>
          <w:rStyle w:val="CommentReference"/>
          <w:rFonts w:ascii="Times New Roman" w:hAnsi="Times New Roman" w:cs="Times New Roman"/>
        </w:rPr>
        <w:commentReference w:id="14"/>
      </w:r>
      <w:commentRangeEnd w:id="15"/>
      <w:r w:rsidR="001250BF">
        <w:rPr>
          <w:rStyle w:val="CommentReference"/>
          <w:rFonts w:ascii="Arial" w:eastAsia="Arial" w:hAnsi="Arial" w:cs="Arial"/>
          <w:color w:val="auto"/>
        </w:rPr>
        <w:commentReference w:id="15"/>
      </w:r>
      <w:commentRangeEnd w:id="16"/>
      <w:r w:rsidR="00826E33">
        <w:rPr>
          <w:rStyle w:val="CommentReference"/>
          <w:rFonts w:ascii="Arial" w:eastAsia="Arial" w:hAnsi="Arial" w:cs="Arial"/>
          <w:color w:val="auto"/>
        </w:rPr>
        <w:commentReference w:id="16"/>
      </w:r>
      <w:r w:rsidRPr="00920B72">
        <w:rPr>
          <w:rStyle w:val="a"/>
          <w:rFonts w:ascii="Times New Roman" w:hAnsi="Times New Roman" w:cs="Times New Roman"/>
          <w:color w:val="auto"/>
        </w:rPr>
        <w:t>piesārņotāju ekstrakcijai; uzraudzības zondes un datu reģistrētājus, lai novērtētu siltuma sadalījumu/uzraudzību, termiskās segas, lai aizturētu siltumu un palielinātu sildīšanas procesa efektivitāti, barjeru sistēmas ap attīrīšanas zonu, lai ierobežotu un kontrolētu tvaiku plūsmu. Ekstrakcijas urbumi var darboties kā horizontālās barjeru sistēmas, ja tie pilnībā izvietoti ap attīrīšanas zonu.</w:t>
      </w:r>
    </w:p>
    <w:p w14:paraId="7FE57D01" w14:textId="77777777" w:rsidR="00A43692" w:rsidRPr="00920B72" w:rsidRDefault="00A43692" w:rsidP="00722F96">
      <w:pPr>
        <w:jc w:val="both"/>
        <w:rPr>
          <w:rStyle w:val="a"/>
          <w:rFonts w:ascii="Times New Roman" w:hAnsi="Times New Roman" w:cs="Times New Roman"/>
          <w:color w:val="auto"/>
        </w:rPr>
      </w:pPr>
      <w:r w:rsidRPr="00920B72">
        <w:rPr>
          <w:rFonts w:ascii="Times New Roman" w:hAnsi="Times New Roman" w:cs="Times New Roman"/>
        </w:rPr>
        <w:br w:type="page"/>
      </w:r>
    </w:p>
    <w:p w14:paraId="21F97BC9" w14:textId="77777777" w:rsidR="009A4E07" w:rsidRPr="00920B72" w:rsidRDefault="009A4E07" w:rsidP="00052057">
      <w:pPr>
        <w:pStyle w:val="30"/>
        <w:tabs>
          <w:tab w:val="left" w:pos="426"/>
        </w:tabs>
        <w:jc w:val="both"/>
        <w:rPr>
          <w:rFonts w:ascii="Times New Roman" w:hAnsi="Times New Roman" w:cs="Times New Roman"/>
          <w:sz w:val="28"/>
          <w:szCs w:val="24"/>
        </w:rPr>
      </w:pPr>
      <w:bookmarkStart w:id="17" w:name="bookmark15"/>
      <w:r w:rsidRPr="00920B72">
        <w:rPr>
          <w:rStyle w:val="3"/>
          <w:rFonts w:ascii="Times New Roman" w:hAnsi="Times New Roman" w:cs="Times New Roman"/>
          <w:b/>
          <w:sz w:val="28"/>
        </w:rPr>
        <w:lastRenderedPageBreak/>
        <w:t>2.</w:t>
      </w:r>
      <w:r w:rsidRPr="00920B72">
        <w:rPr>
          <w:rStyle w:val="3"/>
          <w:rFonts w:ascii="Times New Roman" w:hAnsi="Times New Roman" w:cs="Times New Roman"/>
          <w:b/>
          <w:sz w:val="28"/>
        </w:rPr>
        <w:tab/>
        <w:t>Metodes apraksts</w:t>
      </w:r>
      <w:bookmarkEnd w:id="17"/>
    </w:p>
    <w:p w14:paraId="7B0EA190" w14:textId="77777777" w:rsidR="00052057" w:rsidRPr="00920B72" w:rsidRDefault="00052057" w:rsidP="00722F96">
      <w:pPr>
        <w:pStyle w:val="1"/>
        <w:jc w:val="both"/>
        <w:rPr>
          <w:rStyle w:val="a"/>
          <w:rFonts w:ascii="Times New Roman" w:hAnsi="Times New Roman" w:cs="Times New Roman"/>
          <w:color w:val="auto"/>
        </w:rPr>
      </w:pPr>
    </w:p>
    <w:p w14:paraId="7B58FF7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ISTD ir metode, kuras pamatā ir augsnes sildīšana (dažos gadījumos karstums var sasniegt pat 600°C, ja ņem vērā arī Hg), vienlaikus pielietojot zemē dzīlēs esošo siltumu un vakuumu. Kad pazemes slānis tiek uzkarsēts, piemēram, ar elektrisko strāvu, kas plūst caur urbumos ievietotiem sildelementiem (sk. 2.1. attēlu), palielinās piesārņotāju vakuuma spiediens, kas ļauj notikt masas pārejai uz gāzes fāzi un piesārņotāju aizvākšanai caur vakuuma urbumiem </w:t>
      </w:r>
      <w:r w:rsidRPr="00920B72">
        <w:rPr>
          <w:rStyle w:val="a"/>
          <w:rFonts w:ascii="Times New Roman" w:hAnsi="Times New Roman" w:cs="Times New Roman"/>
          <w:b/>
          <w:color w:val="auto"/>
        </w:rPr>
        <w:t>[7]</w:t>
      </w:r>
      <w:r w:rsidRPr="00920B72">
        <w:rPr>
          <w:rStyle w:val="a"/>
          <w:rFonts w:ascii="Times New Roman" w:hAnsi="Times New Roman" w:cs="Times New Roman"/>
          <w:color w:val="auto"/>
        </w:rPr>
        <w:t>. Papildus termiskajam urbumam citas ISTD tehnoloģijā izmantotās sildīšanas iekārtas ir termiskā sega un pastiprināta augsnes tvaiku ekstrakcija.</w:t>
      </w:r>
    </w:p>
    <w:p w14:paraId="204D05F2" w14:textId="77777777" w:rsidR="00052057" w:rsidRPr="00920B72" w:rsidRDefault="00052057" w:rsidP="00722F96">
      <w:pPr>
        <w:pStyle w:val="1"/>
        <w:jc w:val="both"/>
        <w:rPr>
          <w:rFonts w:ascii="Times New Roman" w:hAnsi="Times New Roman" w:cs="Times New Roman"/>
          <w:color w:val="auto"/>
        </w:rPr>
      </w:pPr>
    </w:p>
    <w:p w14:paraId="45E9D1AE" w14:textId="77777777" w:rsidR="009A4E07" w:rsidRPr="00920B72" w:rsidRDefault="00052057" w:rsidP="00052057">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16928" behindDoc="0" locked="0" layoutInCell="1" allowOverlap="1" wp14:anchorId="5639119C" wp14:editId="66657093">
                <wp:simplePos x="0" y="0"/>
                <wp:positionH relativeFrom="column">
                  <wp:posOffset>257861</wp:posOffset>
                </wp:positionH>
                <wp:positionV relativeFrom="paragraph">
                  <wp:posOffset>278740</wp:posOffset>
                </wp:positionV>
                <wp:extent cx="6192157" cy="3194685"/>
                <wp:effectExtent l="0" t="0" r="0" b="5715"/>
                <wp:wrapNone/>
                <wp:docPr id="1441898796" name="Группа 1"/>
                <wp:cNvGraphicFramePr/>
                <a:graphic xmlns:a="http://schemas.openxmlformats.org/drawingml/2006/main">
                  <a:graphicData uri="http://schemas.microsoft.com/office/word/2010/wordprocessingGroup">
                    <wpg:wgp>
                      <wpg:cNvGrpSpPr/>
                      <wpg:grpSpPr>
                        <a:xfrm>
                          <a:off x="0" y="0"/>
                          <a:ext cx="6192157" cy="3194685"/>
                          <a:chOff x="0" y="0"/>
                          <a:chExt cx="6192157" cy="3194685"/>
                        </a:xfrm>
                      </wpg:grpSpPr>
                      <wps:wsp>
                        <wps:cNvPr id="1800151272" name="Надпись 2"/>
                        <wps:cNvSpPr txBox="1">
                          <a:spLocks noChangeArrowheads="1"/>
                        </wps:cNvSpPr>
                        <wps:spPr bwMode="auto">
                          <a:xfrm>
                            <a:off x="731520" y="431074"/>
                            <a:ext cx="728980" cy="246380"/>
                          </a:xfrm>
                          <a:prstGeom prst="rect">
                            <a:avLst/>
                          </a:prstGeom>
                          <a:solidFill>
                            <a:srgbClr val="8DC5EA"/>
                          </a:solidFill>
                          <a:ln w="9525" cap="flat" cmpd="sng" algn="ctr">
                            <a:noFill/>
                            <a:prstDash val="solid"/>
                            <a:miter lim="800000"/>
                            <a:headEnd type="none" w="med" len="med"/>
                            <a:tailEnd type="none" w="med" len="med"/>
                          </a:ln>
                        </wps:spPr>
                        <wps:txbx>
                          <w:txbxContent>
                            <w:p w14:paraId="01ADD851" w14:textId="77777777" w:rsidR="00BC46A6" w:rsidRPr="00052057" w:rsidRDefault="00BC46A6" w:rsidP="00052057">
                              <w:pPr>
                                <w:jc w:val="center"/>
                                <w:rPr>
                                  <w:b/>
                                  <w:bCs/>
                                  <w:color w:val="auto"/>
                                  <w:sz w:val="10"/>
                                  <w:szCs w:val="18"/>
                                </w:rPr>
                              </w:pPr>
                              <w:r>
                                <w:rPr>
                                  <w:b/>
                                  <w:color w:val="auto"/>
                                  <w:sz w:val="10"/>
                                </w:rPr>
                                <w:t>Enerģijas sadales sistēma</w:t>
                              </w:r>
                            </w:p>
                          </w:txbxContent>
                        </wps:txbx>
                        <wps:bodyPr rot="0" vert="horz" wrap="square" lIns="0" tIns="0" rIns="0" bIns="0" anchor="ctr" anchorCtr="0">
                          <a:noAutofit/>
                        </wps:bodyPr>
                      </wps:wsp>
                      <wps:wsp>
                        <wps:cNvPr id="462606967" name="Надпись 2"/>
                        <wps:cNvSpPr txBox="1">
                          <a:spLocks noChangeArrowheads="1"/>
                        </wps:cNvSpPr>
                        <wps:spPr bwMode="auto">
                          <a:xfrm>
                            <a:off x="2442754" y="542109"/>
                            <a:ext cx="690880" cy="246380"/>
                          </a:xfrm>
                          <a:prstGeom prst="rect">
                            <a:avLst/>
                          </a:prstGeom>
                          <a:solidFill>
                            <a:srgbClr val="8DC5EA"/>
                          </a:solidFill>
                          <a:ln w="9525" cap="flat" cmpd="sng" algn="ctr">
                            <a:noFill/>
                            <a:prstDash val="solid"/>
                            <a:miter lim="800000"/>
                            <a:headEnd type="none" w="med" len="med"/>
                            <a:tailEnd type="none" w="med" len="med"/>
                          </a:ln>
                        </wps:spPr>
                        <wps:txbx>
                          <w:txbxContent>
                            <w:p w14:paraId="76A4B1EE" w14:textId="77777777" w:rsidR="00BC46A6" w:rsidRPr="00052057" w:rsidRDefault="00BC46A6" w:rsidP="00052057">
                              <w:pPr>
                                <w:jc w:val="center"/>
                                <w:rPr>
                                  <w:b/>
                                  <w:bCs/>
                                  <w:color w:val="auto"/>
                                  <w:sz w:val="10"/>
                                  <w:szCs w:val="18"/>
                                </w:rPr>
                              </w:pPr>
                              <w:r>
                                <w:rPr>
                                  <w:b/>
                                  <w:color w:val="auto"/>
                                  <w:sz w:val="10"/>
                                </w:rPr>
                                <w:t>Siltummainis</w:t>
                              </w:r>
                            </w:p>
                          </w:txbxContent>
                        </wps:txbx>
                        <wps:bodyPr rot="0" vert="horz" wrap="square" lIns="0" tIns="0" rIns="0" bIns="0" anchor="ctr" anchorCtr="0">
                          <a:noAutofit/>
                        </wps:bodyPr>
                      </wps:wsp>
                      <wps:wsp>
                        <wps:cNvPr id="1309726459" name="Надпись 2"/>
                        <wps:cNvSpPr txBox="1">
                          <a:spLocks noChangeArrowheads="1"/>
                        </wps:cNvSpPr>
                        <wps:spPr bwMode="auto">
                          <a:xfrm>
                            <a:off x="1587137" y="424543"/>
                            <a:ext cx="475615" cy="235585"/>
                          </a:xfrm>
                          <a:prstGeom prst="rect">
                            <a:avLst/>
                          </a:prstGeom>
                          <a:solidFill>
                            <a:schemeClr val="bg1"/>
                          </a:solidFill>
                          <a:ln w="9525" cap="flat" cmpd="sng" algn="ctr">
                            <a:noFill/>
                            <a:prstDash val="solid"/>
                            <a:miter lim="800000"/>
                            <a:headEnd type="none" w="med" len="med"/>
                            <a:tailEnd type="none" w="med" len="med"/>
                          </a:ln>
                        </wps:spPr>
                        <wps:txbx>
                          <w:txbxContent>
                            <w:p w14:paraId="0389F95F" w14:textId="77777777" w:rsidR="00BC46A6" w:rsidRPr="00052057" w:rsidRDefault="00BC46A6" w:rsidP="00052057">
                              <w:pPr>
                                <w:jc w:val="center"/>
                                <w:rPr>
                                  <w:b/>
                                  <w:bCs/>
                                  <w:color w:val="auto"/>
                                  <w:sz w:val="12"/>
                                  <w:szCs w:val="20"/>
                                </w:rPr>
                              </w:pPr>
                              <w:r>
                                <w:rPr>
                                  <w:b/>
                                  <w:color w:val="auto"/>
                                  <w:sz w:val="12"/>
                                </w:rPr>
                                <w:t>Ekstrakcijas urbums</w:t>
                              </w:r>
                            </w:p>
                          </w:txbxContent>
                        </wps:txbx>
                        <wps:bodyPr rot="0" vert="horz" wrap="square" lIns="0" tIns="0" rIns="0" bIns="0" anchor="t" anchorCtr="0">
                          <a:noAutofit/>
                        </wps:bodyPr>
                      </wps:wsp>
                      <wps:wsp>
                        <wps:cNvPr id="89220352" name="Надпись 2"/>
                        <wps:cNvSpPr txBox="1">
                          <a:spLocks noChangeArrowheads="1"/>
                        </wps:cNvSpPr>
                        <wps:spPr bwMode="auto">
                          <a:xfrm>
                            <a:off x="2997926" y="13063"/>
                            <a:ext cx="475615" cy="235585"/>
                          </a:xfrm>
                          <a:prstGeom prst="rect">
                            <a:avLst/>
                          </a:prstGeom>
                          <a:solidFill>
                            <a:schemeClr val="bg1"/>
                          </a:solidFill>
                          <a:ln w="9525" cap="flat" cmpd="sng" algn="ctr">
                            <a:noFill/>
                            <a:prstDash val="solid"/>
                            <a:miter lim="800000"/>
                            <a:headEnd type="none" w="med" len="med"/>
                            <a:tailEnd type="none" w="med" len="med"/>
                          </a:ln>
                        </wps:spPr>
                        <wps:txbx>
                          <w:txbxContent>
                            <w:p w14:paraId="5EAD6EEF" w14:textId="77777777" w:rsidR="00BC46A6" w:rsidRPr="00052057" w:rsidRDefault="00BC46A6" w:rsidP="00052057">
                              <w:pPr>
                                <w:jc w:val="center"/>
                                <w:rPr>
                                  <w:b/>
                                  <w:bCs/>
                                  <w:color w:val="auto"/>
                                  <w:sz w:val="12"/>
                                  <w:szCs w:val="20"/>
                                </w:rPr>
                              </w:pPr>
                              <w:r>
                                <w:rPr>
                                  <w:b/>
                                  <w:color w:val="auto"/>
                                  <w:sz w:val="12"/>
                                </w:rPr>
                                <w:t>Kondensāta savācējs</w:t>
                              </w:r>
                            </w:p>
                          </w:txbxContent>
                        </wps:txbx>
                        <wps:bodyPr rot="0" vert="horz" wrap="square" lIns="0" tIns="0" rIns="0" bIns="0" anchor="t" anchorCtr="0">
                          <a:noAutofit/>
                        </wps:bodyPr>
                      </wps:wsp>
                      <wps:wsp>
                        <wps:cNvPr id="663781524" name="Надпись 2"/>
                        <wps:cNvSpPr txBox="1">
                          <a:spLocks noChangeArrowheads="1"/>
                        </wps:cNvSpPr>
                        <wps:spPr bwMode="auto">
                          <a:xfrm>
                            <a:off x="3971109" y="0"/>
                            <a:ext cx="475615" cy="235585"/>
                          </a:xfrm>
                          <a:prstGeom prst="rect">
                            <a:avLst/>
                          </a:prstGeom>
                          <a:solidFill>
                            <a:schemeClr val="bg1"/>
                          </a:solidFill>
                          <a:ln w="9525" cap="flat" cmpd="sng" algn="ctr">
                            <a:noFill/>
                            <a:prstDash val="solid"/>
                            <a:miter lim="800000"/>
                            <a:headEnd type="none" w="med" len="med"/>
                            <a:tailEnd type="none" w="med" len="med"/>
                          </a:ln>
                        </wps:spPr>
                        <wps:txbx>
                          <w:txbxContent>
                            <w:p w14:paraId="2A096D8F" w14:textId="77777777" w:rsidR="00BC46A6" w:rsidRPr="00052057" w:rsidRDefault="00BC46A6" w:rsidP="00052057">
                              <w:pPr>
                                <w:jc w:val="center"/>
                                <w:rPr>
                                  <w:b/>
                                  <w:bCs/>
                                  <w:color w:val="auto"/>
                                  <w:sz w:val="12"/>
                                  <w:szCs w:val="20"/>
                                </w:rPr>
                              </w:pPr>
                              <w:r>
                                <w:rPr>
                                  <w:b/>
                                  <w:color w:val="auto"/>
                                  <w:sz w:val="12"/>
                                </w:rPr>
                                <w:t>Tvaika attīrīšana</w:t>
                              </w:r>
                            </w:p>
                          </w:txbxContent>
                        </wps:txbx>
                        <wps:bodyPr rot="0" vert="horz" wrap="square" lIns="0" tIns="0" rIns="0" bIns="0" anchor="t" anchorCtr="0">
                          <a:noAutofit/>
                        </wps:bodyPr>
                      </wps:wsp>
                      <wps:wsp>
                        <wps:cNvPr id="797509518" name="Надпись 2"/>
                        <wps:cNvSpPr txBox="1">
                          <a:spLocks noChangeArrowheads="1"/>
                        </wps:cNvSpPr>
                        <wps:spPr bwMode="auto">
                          <a:xfrm>
                            <a:off x="3716383" y="744583"/>
                            <a:ext cx="636270" cy="117475"/>
                          </a:xfrm>
                          <a:prstGeom prst="rect">
                            <a:avLst/>
                          </a:prstGeom>
                          <a:solidFill>
                            <a:schemeClr val="bg1"/>
                          </a:solidFill>
                          <a:ln w="9525" cap="flat" cmpd="sng" algn="ctr">
                            <a:noFill/>
                            <a:prstDash val="solid"/>
                            <a:miter lim="800000"/>
                            <a:headEnd type="none" w="med" len="med"/>
                            <a:tailEnd type="none" w="med" len="med"/>
                          </a:ln>
                        </wps:spPr>
                        <wps:txbx>
                          <w:txbxContent>
                            <w:p w14:paraId="52488DC2" w14:textId="77777777" w:rsidR="00BC46A6" w:rsidRPr="00052057" w:rsidRDefault="00BC46A6" w:rsidP="00052057">
                              <w:pPr>
                                <w:jc w:val="center"/>
                                <w:rPr>
                                  <w:b/>
                                  <w:bCs/>
                                  <w:color w:val="auto"/>
                                  <w:sz w:val="12"/>
                                  <w:szCs w:val="20"/>
                                </w:rPr>
                              </w:pPr>
                              <w:r>
                                <w:rPr>
                                  <w:b/>
                                  <w:color w:val="auto"/>
                                  <w:sz w:val="12"/>
                                </w:rPr>
                                <w:t>Pūtējs</w:t>
                              </w:r>
                            </w:p>
                          </w:txbxContent>
                        </wps:txbx>
                        <wps:bodyPr rot="0" vert="horz" wrap="square" lIns="0" tIns="0" rIns="0" bIns="0" anchor="t" anchorCtr="0">
                          <a:noAutofit/>
                        </wps:bodyPr>
                      </wps:wsp>
                      <wps:wsp>
                        <wps:cNvPr id="1569857877" name="Надпись 2"/>
                        <wps:cNvSpPr txBox="1">
                          <a:spLocks noChangeArrowheads="1"/>
                        </wps:cNvSpPr>
                        <wps:spPr bwMode="auto">
                          <a:xfrm>
                            <a:off x="2697480" y="1711234"/>
                            <a:ext cx="395605" cy="349250"/>
                          </a:xfrm>
                          <a:prstGeom prst="rect">
                            <a:avLst/>
                          </a:prstGeom>
                          <a:solidFill>
                            <a:schemeClr val="bg1"/>
                          </a:solidFill>
                          <a:ln w="9525" cap="flat" cmpd="sng" algn="ctr">
                            <a:noFill/>
                            <a:prstDash val="solid"/>
                            <a:miter lim="800000"/>
                            <a:headEnd type="none" w="med" len="med"/>
                            <a:tailEnd type="none" w="med" len="med"/>
                          </a:ln>
                        </wps:spPr>
                        <wps:txbx>
                          <w:txbxContent>
                            <w:p w14:paraId="12E0E9C7" w14:textId="77777777" w:rsidR="00BC46A6" w:rsidRPr="00052057" w:rsidRDefault="00BC46A6" w:rsidP="00052057">
                              <w:pPr>
                                <w:jc w:val="center"/>
                                <w:rPr>
                                  <w:b/>
                                  <w:bCs/>
                                  <w:color w:val="auto"/>
                                  <w:sz w:val="12"/>
                                  <w:szCs w:val="20"/>
                                </w:rPr>
                              </w:pPr>
                              <w:r>
                                <w:rPr>
                                  <w:b/>
                                  <w:color w:val="auto"/>
                                  <w:sz w:val="12"/>
                                </w:rPr>
                                <w:t>Sildītāja urbumi</w:t>
                              </w:r>
                            </w:p>
                          </w:txbxContent>
                        </wps:txbx>
                        <wps:bodyPr rot="0" vert="horz" wrap="square" lIns="0" tIns="0" rIns="0" bIns="0" anchor="t" anchorCtr="0">
                          <a:noAutofit/>
                        </wps:bodyPr>
                      </wps:wsp>
                      <wps:wsp>
                        <wps:cNvPr id="1103470156" name="Надпись 2"/>
                        <wps:cNvSpPr txBox="1">
                          <a:spLocks noChangeArrowheads="1"/>
                        </wps:cNvSpPr>
                        <wps:spPr bwMode="auto">
                          <a:xfrm>
                            <a:off x="1469572" y="2821577"/>
                            <a:ext cx="619125" cy="222885"/>
                          </a:xfrm>
                          <a:prstGeom prst="rect">
                            <a:avLst/>
                          </a:prstGeom>
                          <a:solidFill>
                            <a:schemeClr val="bg1"/>
                          </a:solidFill>
                          <a:ln w="9525" cap="flat" cmpd="sng" algn="ctr">
                            <a:noFill/>
                            <a:prstDash val="solid"/>
                            <a:miter lim="800000"/>
                            <a:headEnd type="none" w="med" len="med"/>
                            <a:tailEnd type="none" w="med" len="med"/>
                          </a:ln>
                        </wps:spPr>
                        <wps:txbx>
                          <w:txbxContent>
                            <w:p w14:paraId="019FDA98" w14:textId="77777777" w:rsidR="00BC46A6" w:rsidRPr="00052057" w:rsidRDefault="00BC46A6" w:rsidP="00052057">
                              <w:pPr>
                                <w:jc w:val="center"/>
                                <w:rPr>
                                  <w:b/>
                                  <w:bCs/>
                                  <w:color w:val="auto"/>
                                  <w:sz w:val="12"/>
                                  <w:szCs w:val="20"/>
                                </w:rPr>
                              </w:pPr>
                              <w:r>
                                <w:rPr>
                                  <w:b/>
                                  <w:color w:val="auto"/>
                                  <w:sz w:val="12"/>
                                </w:rPr>
                                <w:t>Attīrīšanas zonas ietekme</w:t>
                              </w:r>
                            </w:p>
                          </w:txbxContent>
                        </wps:txbx>
                        <wps:bodyPr rot="0" vert="horz" wrap="square" lIns="0" tIns="0" rIns="0" bIns="0" anchor="t" anchorCtr="0">
                          <a:noAutofit/>
                        </wps:bodyPr>
                      </wps:wsp>
                      <wps:wsp>
                        <wps:cNvPr id="399198286" name="Надпись 2"/>
                        <wps:cNvSpPr txBox="1">
                          <a:spLocks noChangeArrowheads="1"/>
                        </wps:cNvSpPr>
                        <wps:spPr bwMode="auto">
                          <a:xfrm>
                            <a:off x="0" y="2971800"/>
                            <a:ext cx="1167130" cy="222885"/>
                          </a:xfrm>
                          <a:prstGeom prst="rect">
                            <a:avLst/>
                          </a:prstGeom>
                          <a:solidFill>
                            <a:schemeClr val="bg1"/>
                          </a:solidFill>
                          <a:ln w="9525" cap="flat" cmpd="sng" algn="ctr">
                            <a:noFill/>
                            <a:prstDash val="solid"/>
                            <a:miter lim="800000"/>
                            <a:headEnd type="none" w="med" len="med"/>
                            <a:tailEnd type="none" w="med" len="med"/>
                          </a:ln>
                        </wps:spPr>
                        <wps:txbx>
                          <w:txbxContent>
                            <w:p w14:paraId="28E63982" w14:textId="77777777" w:rsidR="00BC46A6" w:rsidRPr="00052057" w:rsidRDefault="00BC46A6" w:rsidP="00052057">
                              <w:pPr>
                                <w:jc w:val="center"/>
                                <w:rPr>
                                  <w:b/>
                                  <w:bCs/>
                                  <w:color w:val="auto"/>
                                  <w:sz w:val="12"/>
                                  <w:szCs w:val="20"/>
                                </w:rPr>
                              </w:pPr>
                              <w:r>
                                <w:rPr>
                                  <w:b/>
                                  <w:color w:val="auto"/>
                                  <w:sz w:val="12"/>
                                </w:rPr>
                                <w:t>Temperatūras un spiediena uzraudzības atveres</w:t>
                              </w:r>
                            </w:p>
                          </w:txbxContent>
                        </wps:txbx>
                        <wps:bodyPr rot="0" vert="horz" wrap="square" lIns="0" tIns="0" rIns="0" bIns="0" anchor="t" anchorCtr="0">
                          <a:noAutofit/>
                        </wps:bodyPr>
                      </wps:wsp>
                      <wps:wsp>
                        <wps:cNvPr id="1923962493" name="Надпись 2"/>
                        <wps:cNvSpPr txBox="1">
                          <a:spLocks noChangeArrowheads="1"/>
                        </wps:cNvSpPr>
                        <wps:spPr bwMode="auto">
                          <a:xfrm>
                            <a:off x="4591594" y="1554480"/>
                            <a:ext cx="825500" cy="155575"/>
                          </a:xfrm>
                          <a:prstGeom prst="rect">
                            <a:avLst/>
                          </a:prstGeom>
                          <a:solidFill>
                            <a:schemeClr val="bg1"/>
                          </a:solidFill>
                          <a:ln w="9525" cap="flat" cmpd="sng" algn="ctr">
                            <a:noFill/>
                            <a:prstDash val="solid"/>
                            <a:miter lim="800000"/>
                            <a:headEnd type="none" w="med" len="med"/>
                            <a:tailEnd type="none" w="med" len="med"/>
                          </a:ln>
                        </wps:spPr>
                        <wps:txbx>
                          <w:txbxContent>
                            <w:p w14:paraId="598CB62A" w14:textId="77777777" w:rsidR="00BC46A6" w:rsidRPr="00052057" w:rsidRDefault="00BC46A6" w:rsidP="00052057">
                              <w:pPr>
                                <w:jc w:val="center"/>
                                <w:rPr>
                                  <w:b/>
                                  <w:bCs/>
                                  <w:color w:val="auto"/>
                                  <w:sz w:val="12"/>
                                  <w:szCs w:val="20"/>
                                </w:rPr>
                              </w:pPr>
                              <w:r>
                                <w:rPr>
                                  <w:b/>
                                  <w:color w:val="auto"/>
                                  <w:sz w:val="12"/>
                                </w:rPr>
                                <w:t>Ūdens attīrīšana</w:t>
                              </w:r>
                            </w:p>
                          </w:txbxContent>
                        </wps:txbx>
                        <wps:bodyPr rot="0" vert="horz" wrap="square" lIns="0" tIns="0" rIns="0" bIns="0" anchor="t" anchorCtr="0">
                          <a:noAutofit/>
                        </wps:bodyPr>
                      </wps:wsp>
                      <wps:wsp>
                        <wps:cNvPr id="1246389383" name="Надпись 2"/>
                        <wps:cNvSpPr txBox="1">
                          <a:spLocks noChangeArrowheads="1"/>
                        </wps:cNvSpPr>
                        <wps:spPr bwMode="auto">
                          <a:xfrm>
                            <a:off x="5564777" y="1254034"/>
                            <a:ext cx="627380" cy="214630"/>
                          </a:xfrm>
                          <a:prstGeom prst="rect">
                            <a:avLst/>
                          </a:prstGeom>
                          <a:solidFill>
                            <a:schemeClr val="bg1"/>
                          </a:solidFill>
                          <a:ln w="9525" cap="flat" cmpd="sng" algn="ctr">
                            <a:noFill/>
                            <a:prstDash val="solid"/>
                            <a:miter lim="800000"/>
                            <a:headEnd type="none" w="med" len="med"/>
                            <a:tailEnd type="none" w="med" len="med"/>
                          </a:ln>
                        </wps:spPr>
                        <wps:txbx>
                          <w:txbxContent>
                            <w:p w14:paraId="44F720C5" w14:textId="77777777" w:rsidR="00BC46A6" w:rsidRPr="00052057" w:rsidRDefault="00BC46A6" w:rsidP="00052057">
                              <w:pPr>
                                <w:jc w:val="center"/>
                                <w:rPr>
                                  <w:b/>
                                  <w:bCs/>
                                  <w:color w:val="auto"/>
                                  <w:sz w:val="12"/>
                                  <w:szCs w:val="20"/>
                                </w:rPr>
                              </w:pPr>
                              <w:r>
                                <w:rPr>
                                  <w:b/>
                                  <w:color w:val="auto"/>
                                  <w:sz w:val="12"/>
                                </w:rPr>
                                <w:t>Izplūde</w:t>
                              </w:r>
                            </w:p>
                          </w:txbxContent>
                        </wps:txbx>
                        <wps:bodyPr rot="0" vert="horz" wrap="square" lIns="0" tIns="0" rIns="0" bIns="0" anchor="t" anchorCtr="0">
                          <a:noAutofit/>
                        </wps:bodyPr>
                      </wps:wsp>
                      <wps:wsp>
                        <wps:cNvPr id="819306415" name="Надпись 2"/>
                        <wps:cNvSpPr txBox="1">
                          <a:spLocks noChangeArrowheads="1"/>
                        </wps:cNvSpPr>
                        <wps:spPr bwMode="auto">
                          <a:xfrm>
                            <a:off x="4650377" y="2057400"/>
                            <a:ext cx="1158240" cy="184785"/>
                          </a:xfrm>
                          <a:prstGeom prst="rect">
                            <a:avLst/>
                          </a:prstGeom>
                          <a:solidFill>
                            <a:schemeClr val="bg1"/>
                          </a:solidFill>
                          <a:ln w="9525" cap="flat" cmpd="sng" algn="ctr">
                            <a:noFill/>
                            <a:prstDash val="solid"/>
                            <a:miter lim="800000"/>
                            <a:headEnd type="none" w="med" len="med"/>
                            <a:tailEnd type="none" w="med" len="med"/>
                          </a:ln>
                        </wps:spPr>
                        <wps:txbx>
                          <w:txbxContent>
                            <w:p w14:paraId="3D56FE0A" w14:textId="77777777" w:rsidR="00BC46A6" w:rsidRPr="00052057" w:rsidRDefault="00BC46A6" w:rsidP="00052057">
                              <w:pPr>
                                <w:jc w:val="center"/>
                                <w:rPr>
                                  <w:b/>
                                  <w:bCs/>
                                  <w:color w:val="auto"/>
                                  <w:sz w:val="12"/>
                                  <w:szCs w:val="20"/>
                                </w:rPr>
                              </w:pPr>
                              <w:r>
                                <w:rPr>
                                  <w:b/>
                                  <w:color w:val="auto"/>
                                  <w:sz w:val="12"/>
                                </w:rPr>
                                <w:t>Apstrādes sistēmas piemērs</w:t>
                              </w:r>
                            </w:p>
                          </w:txbxContent>
                        </wps:txbx>
                        <wps:bodyPr rot="0" vert="horz" wrap="square" lIns="0" tIns="0" rIns="0" bIns="0" anchor="t" anchorCtr="0">
                          <a:noAutofit/>
                        </wps:bodyPr>
                      </wps:wsp>
                      <wps:wsp>
                        <wps:cNvPr id="838843608" name="Надпись 2"/>
                        <wps:cNvSpPr txBox="1">
                          <a:spLocks noChangeArrowheads="1"/>
                        </wps:cNvSpPr>
                        <wps:spPr bwMode="auto">
                          <a:xfrm>
                            <a:off x="5087983" y="52252"/>
                            <a:ext cx="732790" cy="260350"/>
                          </a:xfrm>
                          <a:prstGeom prst="rect">
                            <a:avLst/>
                          </a:prstGeom>
                          <a:solidFill>
                            <a:schemeClr val="bg1"/>
                          </a:solidFill>
                          <a:ln w="9525" cap="flat" cmpd="sng" algn="ctr">
                            <a:noFill/>
                            <a:prstDash val="solid"/>
                            <a:miter lim="800000"/>
                            <a:headEnd type="none" w="med" len="med"/>
                            <a:tailEnd type="none" w="med" len="med"/>
                          </a:ln>
                        </wps:spPr>
                        <wps:txbx>
                          <w:txbxContent>
                            <w:p w14:paraId="73818C18" w14:textId="77777777" w:rsidR="00BC46A6" w:rsidRPr="00052057" w:rsidRDefault="00BC46A6" w:rsidP="00052057">
                              <w:pPr>
                                <w:jc w:val="center"/>
                                <w:rPr>
                                  <w:b/>
                                  <w:bCs/>
                                  <w:color w:val="auto"/>
                                  <w:sz w:val="12"/>
                                  <w:szCs w:val="20"/>
                                </w:rPr>
                              </w:pPr>
                              <w:r>
                                <w:rPr>
                                  <w:b/>
                                  <w:color w:val="auto"/>
                                  <w:sz w:val="12"/>
                                </w:rPr>
                                <w:t>Attīrītā tvaika izvadīšana atmosfērā</w:t>
                              </w:r>
                            </w:p>
                          </w:txbxContent>
                        </wps:txbx>
                        <wps:bodyPr rot="0" vert="horz" wrap="square" lIns="0" tIns="0" rIns="0" bIns="0" anchor="t" anchorCtr="0">
                          <a:noAutofit/>
                        </wps:bodyPr>
                      </wps:wsp>
                      <wps:wsp>
                        <wps:cNvPr id="1710709478" name="Надпись 2"/>
                        <wps:cNvSpPr txBox="1">
                          <a:spLocks noChangeArrowheads="1"/>
                        </wps:cNvSpPr>
                        <wps:spPr bwMode="auto">
                          <a:xfrm>
                            <a:off x="3742509" y="1129937"/>
                            <a:ext cx="227330" cy="142875"/>
                          </a:xfrm>
                          <a:prstGeom prst="rect">
                            <a:avLst/>
                          </a:prstGeom>
                          <a:solidFill>
                            <a:srgbClr val="8DC5EA"/>
                          </a:solidFill>
                          <a:ln w="9525" cap="flat" cmpd="sng" algn="ctr">
                            <a:noFill/>
                            <a:prstDash val="solid"/>
                            <a:miter lim="800000"/>
                            <a:headEnd type="none" w="med" len="med"/>
                            <a:tailEnd type="none" w="med" len="med"/>
                          </a:ln>
                        </wps:spPr>
                        <wps:txbx>
                          <w:txbxContent>
                            <w:p w14:paraId="2ED1DF61" w14:textId="77777777" w:rsidR="00BC46A6" w:rsidRPr="00052057" w:rsidRDefault="00BC46A6" w:rsidP="00052057">
                              <w:pPr>
                                <w:jc w:val="center"/>
                                <w:rPr>
                                  <w:b/>
                                  <w:bCs/>
                                  <w:color w:val="auto"/>
                                  <w:sz w:val="10"/>
                                  <w:szCs w:val="18"/>
                                </w:rPr>
                              </w:pPr>
                              <w:r>
                                <w:rPr>
                                  <w:b/>
                                  <w:color w:val="auto"/>
                                  <w:sz w:val="10"/>
                                </w:rPr>
                                <w:t>Sūknis</w:t>
                              </w:r>
                            </w:p>
                          </w:txbxContent>
                        </wps:txbx>
                        <wps:bodyPr rot="0" vert="horz" wrap="square" lIns="0" tIns="0" rIns="0" bIns="0" anchor="ctr" anchorCtr="0">
                          <a:noAutofit/>
                        </wps:bodyPr>
                      </wps:wsp>
                      <wps:wsp>
                        <wps:cNvPr id="1564672841" name="Надпись 2"/>
                        <wps:cNvSpPr txBox="1">
                          <a:spLocks noChangeArrowheads="1"/>
                        </wps:cNvSpPr>
                        <wps:spPr bwMode="auto">
                          <a:xfrm rot="1883146">
                            <a:off x="944951" y="1552697"/>
                            <a:ext cx="491667" cy="108143"/>
                          </a:xfrm>
                          <a:prstGeom prst="rect">
                            <a:avLst/>
                          </a:prstGeom>
                          <a:solidFill>
                            <a:srgbClr val="DBDBDA"/>
                          </a:solidFill>
                          <a:ln w="9525" cap="flat" cmpd="sng" algn="ctr">
                            <a:noFill/>
                            <a:prstDash val="solid"/>
                            <a:miter lim="800000"/>
                            <a:headEnd type="none" w="med" len="med"/>
                            <a:tailEnd type="none" w="med" len="med"/>
                          </a:ln>
                        </wps:spPr>
                        <wps:txbx>
                          <w:txbxContent>
                            <w:p w14:paraId="1A6D7B73" w14:textId="77777777" w:rsidR="00BC46A6" w:rsidRPr="00052057" w:rsidRDefault="00BC46A6" w:rsidP="00052057">
                              <w:pPr>
                                <w:jc w:val="center"/>
                                <w:rPr>
                                  <w:b/>
                                  <w:bCs/>
                                  <w:color w:val="auto"/>
                                  <w:sz w:val="12"/>
                                  <w:szCs w:val="20"/>
                                </w:rPr>
                              </w:pPr>
                              <w:r>
                                <w:rPr>
                                  <w:b/>
                                  <w:color w:val="auto"/>
                                  <w:sz w:val="12"/>
                                </w:rPr>
                                <w:t>Tvaika vāciņš</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639119C" id="Группа 1" o:spid="_x0000_s1029" style="position:absolute;left:0;text-align:left;margin-left:20.3pt;margin-top:21.95pt;width:487.55pt;height:251.55pt;z-index:251516928" coordsize="61921,31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">
                <v:shape id="_x0000_s1030" type="#_x0000_t202" style="position:absolute;left:7315;top:4310;width:7290;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" fillcolor="#8dc5ea" stroked="f">
                  <v:textbox inset="0,0,0,0">
                    <w:txbxContent>
                      <w:p w14:paraId="01ADD851" w14:textId="77777777" w:rsidR="00BC46A6" w:rsidRPr="00052057" w:rsidRDefault="00BC46A6" w:rsidP="00052057">
                        <w:pPr>
                          <w:jc w:val="center"/>
                          <w:rPr>
                            <w:b/>
                            <w:bCs/>
                            <w:color w:val="auto"/>
                            <w:sz w:val="10"/>
                            <w:szCs w:val="18"/>
                          </w:rPr>
                        </w:pPr>
                        <w:r>
                          <w:rPr>
                            <w:b/>
                            <w:color w:val="auto"/>
                            <w:sz w:val="10"/>
                          </w:rPr>
                          <w:t>Enerģijas sadales sistēma</w:t>
                        </w:r>
                      </w:p>
                    </w:txbxContent>
                  </v:textbox>
                </v:shape>
                <v:shape id="_x0000_s1031" type="#_x0000_t202" style="position:absolute;left:24427;top:5421;width:6909;height:2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" fillcolor="#8dc5ea" stroked="f">
                  <v:textbox inset="0,0,0,0">
                    <w:txbxContent>
                      <w:p w14:paraId="76A4B1EE" w14:textId="77777777" w:rsidR="00BC46A6" w:rsidRPr="00052057" w:rsidRDefault="00BC46A6" w:rsidP="00052057">
                        <w:pPr>
                          <w:jc w:val="center"/>
                          <w:rPr>
                            <w:b/>
                            <w:bCs/>
                            <w:color w:val="auto"/>
                            <w:sz w:val="10"/>
                            <w:szCs w:val="18"/>
                          </w:rPr>
                        </w:pPr>
                        <w:r>
                          <w:rPr>
                            <w:b/>
                            <w:color w:val="auto"/>
                            <w:sz w:val="10"/>
                          </w:rPr>
                          <w:t>Siltummainis</w:t>
                        </w:r>
                      </w:p>
                    </w:txbxContent>
                  </v:textbox>
                </v:shape>
                <v:shape id="_x0000_s1032" type="#_x0000_t202" style="position:absolute;left:15871;top:4245;width:4756;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" fillcolor="white [3212]" stroked="f">
                  <v:textbox inset="0,0,0,0">
                    <w:txbxContent>
                      <w:p w14:paraId="0389F95F" w14:textId="77777777" w:rsidR="00BC46A6" w:rsidRPr="00052057" w:rsidRDefault="00BC46A6" w:rsidP="00052057">
                        <w:pPr>
                          <w:jc w:val="center"/>
                          <w:rPr>
                            <w:b/>
                            <w:bCs/>
                            <w:color w:val="auto"/>
                            <w:sz w:val="12"/>
                            <w:szCs w:val="20"/>
                          </w:rPr>
                        </w:pPr>
                        <w:r>
                          <w:rPr>
                            <w:b/>
                            <w:color w:val="auto"/>
                            <w:sz w:val="12"/>
                          </w:rPr>
                          <w:t>Ekstrakcijas urbums</w:t>
                        </w:r>
                      </w:p>
                    </w:txbxContent>
                  </v:textbox>
                </v:shape>
                <v:shape id="_x0000_s1033" type="#_x0000_t202" style="position:absolute;left:29979;top:130;width:4756;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" fillcolor="white [3212]" stroked="f">
                  <v:textbox inset="0,0,0,0">
                    <w:txbxContent>
                      <w:p w14:paraId="5EAD6EEF" w14:textId="77777777" w:rsidR="00BC46A6" w:rsidRPr="00052057" w:rsidRDefault="00BC46A6" w:rsidP="00052057">
                        <w:pPr>
                          <w:jc w:val="center"/>
                          <w:rPr>
                            <w:b/>
                            <w:bCs/>
                            <w:color w:val="auto"/>
                            <w:sz w:val="12"/>
                            <w:szCs w:val="20"/>
                          </w:rPr>
                        </w:pPr>
                        <w:r>
                          <w:rPr>
                            <w:b/>
                            <w:color w:val="auto"/>
                            <w:sz w:val="12"/>
                          </w:rPr>
                          <w:t>Kondensāta savācējs</w:t>
                        </w:r>
                      </w:p>
                    </w:txbxContent>
                  </v:textbox>
                </v:shape>
                <v:shape id="_x0000_s1034" type="#_x0000_t202" style="position:absolute;left:39711;width:4756;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" fillcolor="white [3212]" stroked="f">
                  <v:textbox inset="0,0,0,0">
                    <w:txbxContent>
                      <w:p w14:paraId="2A096D8F" w14:textId="77777777" w:rsidR="00BC46A6" w:rsidRPr="00052057" w:rsidRDefault="00BC46A6" w:rsidP="00052057">
                        <w:pPr>
                          <w:jc w:val="center"/>
                          <w:rPr>
                            <w:b/>
                            <w:bCs/>
                            <w:color w:val="auto"/>
                            <w:sz w:val="12"/>
                            <w:szCs w:val="20"/>
                          </w:rPr>
                        </w:pPr>
                        <w:r>
                          <w:rPr>
                            <w:b/>
                            <w:color w:val="auto"/>
                            <w:sz w:val="12"/>
                          </w:rPr>
                          <w:t>Tvaika attīrīšana</w:t>
                        </w:r>
                      </w:p>
                    </w:txbxContent>
                  </v:textbox>
                </v:shape>
                <v:shape id="_x0000_s1035" type="#_x0000_t202" style="position:absolute;left:37163;top:7445;width:6363;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" fillcolor="white [3212]" stroked="f">
                  <v:textbox inset="0,0,0,0">
                    <w:txbxContent>
                      <w:p w14:paraId="52488DC2" w14:textId="77777777" w:rsidR="00BC46A6" w:rsidRPr="00052057" w:rsidRDefault="00BC46A6" w:rsidP="00052057">
                        <w:pPr>
                          <w:jc w:val="center"/>
                          <w:rPr>
                            <w:b/>
                            <w:bCs/>
                            <w:color w:val="auto"/>
                            <w:sz w:val="12"/>
                            <w:szCs w:val="20"/>
                          </w:rPr>
                        </w:pPr>
                        <w:r>
                          <w:rPr>
                            <w:b/>
                            <w:color w:val="auto"/>
                            <w:sz w:val="12"/>
                          </w:rPr>
                          <w:t>Pūtējs</w:t>
                        </w:r>
                      </w:p>
                    </w:txbxContent>
                  </v:textbox>
                </v:shape>
                <v:shape id="_x0000_s1036" type="#_x0000_t202" style="position:absolute;left:26974;top:17112;width:395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" fillcolor="white [3212]" stroked="f">
                  <v:textbox inset="0,0,0,0">
                    <w:txbxContent>
                      <w:p w14:paraId="12E0E9C7" w14:textId="77777777" w:rsidR="00BC46A6" w:rsidRPr="00052057" w:rsidRDefault="00BC46A6" w:rsidP="00052057">
                        <w:pPr>
                          <w:jc w:val="center"/>
                          <w:rPr>
                            <w:b/>
                            <w:bCs/>
                            <w:color w:val="auto"/>
                            <w:sz w:val="12"/>
                            <w:szCs w:val="20"/>
                          </w:rPr>
                        </w:pPr>
                        <w:r>
                          <w:rPr>
                            <w:b/>
                            <w:color w:val="auto"/>
                            <w:sz w:val="12"/>
                          </w:rPr>
                          <w:t>Sildītāja urbumi</w:t>
                        </w:r>
                      </w:p>
                    </w:txbxContent>
                  </v:textbox>
                </v:shape>
                <v:shape id="_x0000_s1037" type="#_x0000_t202" style="position:absolute;left:14695;top:28215;width:619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" fillcolor="white [3212]" stroked="f">
                  <v:textbox inset="0,0,0,0">
                    <w:txbxContent>
                      <w:p w14:paraId="019FDA98" w14:textId="77777777" w:rsidR="00BC46A6" w:rsidRPr="00052057" w:rsidRDefault="00BC46A6" w:rsidP="00052057">
                        <w:pPr>
                          <w:jc w:val="center"/>
                          <w:rPr>
                            <w:b/>
                            <w:bCs/>
                            <w:color w:val="auto"/>
                            <w:sz w:val="12"/>
                            <w:szCs w:val="20"/>
                          </w:rPr>
                        </w:pPr>
                        <w:r>
                          <w:rPr>
                            <w:b/>
                            <w:color w:val="auto"/>
                            <w:sz w:val="12"/>
                          </w:rPr>
                          <w:t>Attīrīšanas zonas ietekme</w:t>
                        </w:r>
                      </w:p>
                    </w:txbxContent>
                  </v:textbox>
                </v:shape>
                <v:shape id="_x0000_s1038" type="#_x0000_t202" style="position:absolute;top:29718;width:11671;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" fillcolor="white [3212]" stroked="f">
                  <v:textbox inset="0,0,0,0">
                    <w:txbxContent>
                      <w:p w14:paraId="28E63982" w14:textId="77777777" w:rsidR="00BC46A6" w:rsidRPr="00052057" w:rsidRDefault="00BC46A6" w:rsidP="00052057">
                        <w:pPr>
                          <w:jc w:val="center"/>
                          <w:rPr>
                            <w:b/>
                            <w:bCs/>
                            <w:color w:val="auto"/>
                            <w:sz w:val="12"/>
                            <w:szCs w:val="20"/>
                          </w:rPr>
                        </w:pPr>
                        <w:r>
                          <w:rPr>
                            <w:b/>
                            <w:color w:val="auto"/>
                            <w:sz w:val="12"/>
                          </w:rPr>
                          <w:t>Temperatūras un spiediena uzraudzības atveres</w:t>
                        </w:r>
                      </w:p>
                    </w:txbxContent>
                  </v:textbox>
                </v:shape>
                <v:shape id="_x0000_s1039" type="#_x0000_t202" style="position:absolute;left:45915;top:15544;width:8255;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" fillcolor="white [3212]" stroked="f">
                  <v:textbox inset="0,0,0,0">
                    <w:txbxContent>
                      <w:p w14:paraId="598CB62A" w14:textId="77777777" w:rsidR="00BC46A6" w:rsidRPr="00052057" w:rsidRDefault="00BC46A6" w:rsidP="00052057">
                        <w:pPr>
                          <w:jc w:val="center"/>
                          <w:rPr>
                            <w:b/>
                            <w:bCs/>
                            <w:color w:val="auto"/>
                            <w:sz w:val="12"/>
                            <w:szCs w:val="20"/>
                          </w:rPr>
                        </w:pPr>
                        <w:r>
                          <w:rPr>
                            <w:b/>
                            <w:color w:val="auto"/>
                            <w:sz w:val="12"/>
                          </w:rPr>
                          <w:t>Ūdens attīrīšana</w:t>
                        </w:r>
                      </w:p>
                    </w:txbxContent>
                  </v:textbox>
                </v:shape>
                <v:shape id="_x0000_s1040" type="#_x0000_t202" style="position:absolute;left:55647;top:12540;width:6274;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" fillcolor="white [3212]" stroked="f">
                  <v:textbox inset="0,0,0,0">
                    <w:txbxContent>
                      <w:p w14:paraId="44F720C5" w14:textId="77777777" w:rsidR="00BC46A6" w:rsidRPr="00052057" w:rsidRDefault="00BC46A6" w:rsidP="00052057">
                        <w:pPr>
                          <w:jc w:val="center"/>
                          <w:rPr>
                            <w:b/>
                            <w:bCs/>
                            <w:color w:val="auto"/>
                            <w:sz w:val="12"/>
                            <w:szCs w:val="20"/>
                          </w:rPr>
                        </w:pPr>
                        <w:r>
                          <w:rPr>
                            <w:b/>
                            <w:color w:val="auto"/>
                            <w:sz w:val="12"/>
                          </w:rPr>
                          <w:t>Izplūde</w:t>
                        </w:r>
                      </w:p>
                    </w:txbxContent>
                  </v:textbox>
                </v:shape>
                <v:shape id="_x0000_s1041" type="#_x0000_t202" style="position:absolute;left:46503;top:20574;width:11583;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" fillcolor="white [3212]" stroked="f">
                  <v:textbox inset="0,0,0,0">
                    <w:txbxContent>
                      <w:p w14:paraId="3D56FE0A" w14:textId="77777777" w:rsidR="00BC46A6" w:rsidRPr="00052057" w:rsidRDefault="00BC46A6" w:rsidP="00052057">
                        <w:pPr>
                          <w:jc w:val="center"/>
                          <w:rPr>
                            <w:b/>
                            <w:bCs/>
                            <w:color w:val="auto"/>
                            <w:sz w:val="12"/>
                            <w:szCs w:val="20"/>
                          </w:rPr>
                        </w:pPr>
                        <w:r>
                          <w:rPr>
                            <w:b/>
                            <w:color w:val="auto"/>
                            <w:sz w:val="12"/>
                          </w:rPr>
                          <w:t>Apstrādes sistēmas piemērs</w:t>
                        </w:r>
                      </w:p>
                    </w:txbxContent>
                  </v:textbox>
                </v:shape>
                <v:shape id="_x0000_s1042" type="#_x0000_t202" style="position:absolute;left:50879;top:522;width:7328;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" fillcolor="white [3212]" stroked="f">
                  <v:textbox inset="0,0,0,0">
                    <w:txbxContent>
                      <w:p w14:paraId="73818C18" w14:textId="77777777" w:rsidR="00BC46A6" w:rsidRPr="00052057" w:rsidRDefault="00BC46A6" w:rsidP="00052057">
                        <w:pPr>
                          <w:jc w:val="center"/>
                          <w:rPr>
                            <w:b/>
                            <w:bCs/>
                            <w:color w:val="auto"/>
                            <w:sz w:val="12"/>
                            <w:szCs w:val="20"/>
                          </w:rPr>
                        </w:pPr>
                        <w:r>
                          <w:rPr>
                            <w:b/>
                            <w:color w:val="auto"/>
                            <w:sz w:val="12"/>
                          </w:rPr>
                          <w:t>Attīrītā tvaika izvadīšana atmosfērā</w:t>
                        </w:r>
                      </w:p>
                    </w:txbxContent>
                  </v:textbox>
                </v:shape>
                <v:shape id="_x0000_s1043" type="#_x0000_t202" style="position:absolute;left:37425;top:11299;width:2273;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" fillcolor="#8dc5ea" stroked="f">
                  <v:textbox inset="0,0,0,0">
                    <w:txbxContent>
                      <w:p w14:paraId="2ED1DF61" w14:textId="77777777" w:rsidR="00BC46A6" w:rsidRPr="00052057" w:rsidRDefault="00BC46A6" w:rsidP="00052057">
                        <w:pPr>
                          <w:jc w:val="center"/>
                          <w:rPr>
                            <w:b/>
                            <w:bCs/>
                            <w:color w:val="auto"/>
                            <w:sz w:val="10"/>
                            <w:szCs w:val="18"/>
                          </w:rPr>
                        </w:pPr>
                        <w:r>
                          <w:rPr>
                            <w:b/>
                            <w:color w:val="auto"/>
                            <w:sz w:val="10"/>
                          </w:rPr>
                          <w:t>Sūknis</w:t>
                        </w:r>
                      </w:p>
                    </w:txbxContent>
                  </v:textbox>
                </v:shape>
                <v:shape id="_x0000_s1044" type="#_x0000_t202" style="position:absolute;left:9449;top:15526;width:4917;height:1082;rotation:20568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" fillcolor="#dbdbda" stroked="f">
                  <v:textbox inset="0,0,0,0">
                    <w:txbxContent>
                      <w:p w14:paraId="1A6D7B73" w14:textId="77777777" w:rsidR="00BC46A6" w:rsidRPr="00052057" w:rsidRDefault="00BC46A6" w:rsidP="00052057">
                        <w:pPr>
                          <w:jc w:val="center"/>
                          <w:rPr>
                            <w:b/>
                            <w:bCs/>
                            <w:color w:val="auto"/>
                            <w:sz w:val="12"/>
                            <w:szCs w:val="20"/>
                          </w:rPr>
                        </w:pPr>
                        <w:r>
                          <w:rPr>
                            <w:b/>
                            <w:color w:val="auto"/>
                            <w:sz w:val="12"/>
                          </w:rPr>
                          <w:t>Tvaika vāciņš</w:t>
                        </w:r>
                      </w:p>
                    </w:txbxContent>
                  </v:textbox>
                </v:shape>
              </v:group>
            </w:pict>
          </mc:Fallback>
        </mc:AlternateContent>
      </w:r>
      <w:r w:rsidRPr="00920B72">
        <w:rPr>
          <w:rFonts w:ascii="Times New Roman" w:hAnsi="Times New Roman" w:cs="Times New Roman"/>
          <w:noProof/>
          <w:color w:val="auto"/>
          <w:sz w:val="22"/>
        </w:rPr>
        <w:drawing>
          <wp:inline distT="0" distB="0" distL="0" distR="0" wp14:anchorId="5C9CAE9D" wp14:editId="01E39681">
            <wp:extent cx="6409690" cy="3489960"/>
            <wp:effectExtent l="0" t="0" r="0" b="0"/>
            <wp:docPr id="1" name="Picutre 1" descr="Изображение выглядит как текст, диаграмма,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Picutre 1" descr="Изображение выглядит как текст, диаграмма, карта, План&#10;&#10;Содержимое, созданное искусственным интеллектом, может быть неверным."/>
                    <pic:cNvPicPr/>
                  </pic:nvPicPr>
                  <pic:blipFill>
                    <a:blip r:embed="rId13"/>
                    <a:stretch/>
                  </pic:blipFill>
                  <pic:spPr>
                    <a:xfrm>
                      <a:off x="0" y="0"/>
                      <a:ext cx="6409690" cy="3489960"/>
                    </a:xfrm>
                    <a:prstGeom prst="rect">
                      <a:avLst/>
                    </a:prstGeom>
                  </pic:spPr>
                </pic:pic>
              </a:graphicData>
            </a:graphic>
          </wp:inline>
        </w:drawing>
      </w:r>
    </w:p>
    <w:p w14:paraId="361DE5F7" w14:textId="77777777" w:rsidR="00052057" w:rsidRPr="00920B72" w:rsidRDefault="00052057" w:rsidP="00052057">
      <w:pPr>
        <w:jc w:val="center"/>
        <w:rPr>
          <w:rFonts w:ascii="Times New Roman" w:hAnsi="Times New Roman" w:cs="Times New Roman"/>
          <w:color w:val="auto"/>
          <w:sz w:val="22"/>
          <w:szCs w:val="22"/>
          <w:lang w:val="ru-RU"/>
        </w:rPr>
      </w:pPr>
    </w:p>
    <w:p w14:paraId="340C01D5" w14:textId="77777777" w:rsidR="009A4E07" w:rsidRPr="00920B72" w:rsidRDefault="009A4E07" w:rsidP="00052057">
      <w:pPr>
        <w:pStyle w:val="a3"/>
        <w:rPr>
          <w:rFonts w:ascii="Times New Roman" w:hAnsi="Times New Roman" w:cs="Times New Roman"/>
          <w:color w:val="4F81BD"/>
        </w:rPr>
      </w:pPr>
      <w:r w:rsidRPr="00920B72">
        <w:rPr>
          <w:rStyle w:val="a2"/>
          <w:rFonts w:ascii="Times New Roman" w:hAnsi="Times New Roman" w:cs="Times New Roman"/>
          <w:b/>
          <w:color w:val="4F81BD"/>
        </w:rPr>
        <w:t xml:space="preserve">2.1. attēls. - Termiskā desorbcija </w:t>
      </w:r>
      <w:proofErr w:type="spellStart"/>
      <w:r w:rsidRPr="00920B72">
        <w:rPr>
          <w:rStyle w:val="a2"/>
          <w:rFonts w:ascii="Times New Roman" w:hAnsi="Times New Roman" w:cs="Times New Roman"/>
          <w:b/>
          <w:color w:val="4F81BD"/>
        </w:rPr>
        <w:t>in</w:t>
      </w:r>
      <w:proofErr w:type="spellEnd"/>
      <w:r w:rsidRPr="00920B72">
        <w:rPr>
          <w:rStyle w:val="a2"/>
          <w:rFonts w:ascii="Times New Roman" w:hAnsi="Times New Roman" w:cs="Times New Roman"/>
          <w:b/>
          <w:color w:val="4F81BD"/>
        </w:rPr>
        <w:t xml:space="preserve"> situ, ar termisko urbumu, izmantojot siltumvadītspējas sildīšanu (pamatojoties uz [8]).</w:t>
      </w:r>
    </w:p>
    <w:p w14:paraId="4BAF1EB2" w14:textId="77777777" w:rsidR="00052057" w:rsidRPr="00920B72" w:rsidRDefault="00052057" w:rsidP="00722F96">
      <w:pPr>
        <w:pStyle w:val="1"/>
        <w:jc w:val="both"/>
        <w:rPr>
          <w:rStyle w:val="a"/>
          <w:rFonts w:ascii="Times New Roman" w:hAnsi="Times New Roman" w:cs="Times New Roman"/>
          <w:color w:val="auto"/>
        </w:rPr>
      </w:pPr>
    </w:p>
    <w:p w14:paraId="1839761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Ja ISTD izmanto termiskos urbumus, galvenā konstrukcija ietver (2.1. attēls)</w:t>
      </w:r>
      <w:r w:rsidRPr="00920B72">
        <w:rPr>
          <w:rStyle w:val="a"/>
          <w:rFonts w:ascii="Times New Roman" w:hAnsi="Times New Roman" w:cs="Times New Roman"/>
          <w:b/>
          <w:color w:val="auto"/>
        </w:rPr>
        <w:t>[9]</w:t>
      </w:r>
      <w:r w:rsidRPr="00920B72">
        <w:rPr>
          <w:rStyle w:val="a"/>
          <w:rFonts w:ascii="Times New Roman" w:hAnsi="Times New Roman" w:cs="Times New Roman"/>
          <w:color w:val="auto"/>
        </w:rPr>
        <w:t>:</w:t>
      </w:r>
    </w:p>
    <w:p w14:paraId="6F7451FB" w14:textId="77777777" w:rsidR="00052057" w:rsidRPr="00920B72" w:rsidRDefault="00052057" w:rsidP="00722F96">
      <w:pPr>
        <w:pStyle w:val="1"/>
        <w:jc w:val="both"/>
        <w:rPr>
          <w:rFonts w:ascii="Times New Roman" w:hAnsi="Times New Roman" w:cs="Times New Roman"/>
          <w:color w:val="auto"/>
        </w:rPr>
      </w:pPr>
    </w:p>
    <w:p w14:paraId="5C79ED2A" w14:textId="77777777" w:rsidR="009A4E07" w:rsidRPr="00920B72" w:rsidRDefault="009A4E07" w:rsidP="00052057">
      <w:pPr>
        <w:pStyle w:val="1"/>
        <w:numPr>
          <w:ilvl w:val="0"/>
          <w:numId w:val="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Konteinera enerģijas sadales sistēma var piegādāt un regulēt elektroenerģiju no elektrotīkla uz sildītāja ķēdēm. Tie var būt vairāki enerģijas konteineri.</w:t>
      </w:r>
    </w:p>
    <w:p w14:paraId="4C8C3C26" w14:textId="41BBB288" w:rsidR="009A4E07" w:rsidRPr="00920B72" w:rsidRDefault="009A4E07" w:rsidP="00052057">
      <w:pPr>
        <w:pStyle w:val="1"/>
        <w:numPr>
          <w:ilvl w:val="0"/>
          <w:numId w:val="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Tvaika vāciņš var savākt iztvaikojušos piesārņotājus, novēršot siltuma zudumus atmosfērā un pasargājot dzesējošo lietus ūdeni no izplūšanas cauri apsildāmajai zonai. To izgatavo no </w:t>
      </w:r>
      <w:commentRangeStart w:id="18"/>
      <w:commentRangeStart w:id="19"/>
      <w:commentRangeStart w:id="20"/>
      <w:r w:rsidRPr="00920B72">
        <w:rPr>
          <w:rStyle w:val="a"/>
          <w:rFonts w:ascii="Times New Roman" w:hAnsi="Times New Roman" w:cs="Times New Roman"/>
          <w:color w:val="auto"/>
        </w:rPr>
        <w:t>caurspīdīga</w:t>
      </w:r>
      <w:commentRangeEnd w:id="18"/>
      <w:r w:rsidR="00947A89">
        <w:rPr>
          <w:rStyle w:val="CommentReference"/>
          <w:rFonts w:ascii="Arial" w:eastAsia="Arial" w:hAnsi="Arial" w:cs="Arial"/>
          <w:color w:val="auto"/>
        </w:rPr>
        <w:commentReference w:id="18"/>
      </w:r>
      <w:commentRangeEnd w:id="19"/>
      <w:r w:rsidR="001250BF">
        <w:rPr>
          <w:rStyle w:val="CommentReference"/>
          <w:rFonts w:ascii="Arial" w:eastAsia="Arial" w:hAnsi="Arial" w:cs="Arial"/>
          <w:color w:val="auto"/>
        </w:rPr>
        <w:commentReference w:id="19"/>
      </w:r>
      <w:commentRangeEnd w:id="20"/>
      <w:r w:rsidR="00F87183">
        <w:rPr>
          <w:rStyle w:val="CommentReference"/>
          <w:rFonts w:ascii="Arial" w:eastAsia="Arial" w:hAnsi="Arial" w:cs="Arial"/>
          <w:color w:val="auto"/>
        </w:rPr>
        <w:commentReference w:id="20"/>
      </w:r>
      <w:r w:rsidRPr="00920B72">
        <w:rPr>
          <w:rStyle w:val="a"/>
          <w:rFonts w:ascii="Times New Roman" w:hAnsi="Times New Roman" w:cs="Times New Roman"/>
          <w:color w:val="auto"/>
        </w:rPr>
        <w:t xml:space="preserve"> </w:t>
      </w:r>
      <w:r w:rsidR="00A1470D">
        <w:rPr>
          <w:rStyle w:val="a"/>
          <w:rFonts w:ascii="Times New Roman" w:hAnsi="Times New Roman" w:cs="Times New Roman"/>
          <w:color w:val="auto"/>
        </w:rPr>
        <w:t xml:space="preserve">materiāla </w:t>
      </w:r>
      <w:r w:rsidRPr="00920B72">
        <w:rPr>
          <w:rStyle w:val="a"/>
          <w:rFonts w:ascii="Times New Roman" w:hAnsi="Times New Roman" w:cs="Times New Roman"/>
          <w:color w:val="auto"/>
        </w:rPr>
        <w:t xml:space="preserve">vai </w:t>
      </w:r>
      <w:proofErr w:type="spellStart"/>
      <w:r w:rsidRPr="00920B72">
        <w:rPr>
          <w:rStyle w:val="a"/>
          <w:rFonts w:ascii="Times New Roman" w:hAnsi="Times New Roman" w:cs="Times New Roman"/>
          <w:color w:val="auto"/>
        </w:rPr>
        <w:t>vieglbetona</w:t>
      </w:r>
      <w:proofErr w:type="spellEnd"/>
      <w:r w:rsidRPr="00920B72">
        <w:rPr>
          <w:rStyle w:val="a"/>
          <w:rFonts w:ascii="Times New Roman" w:hAnsi="Times New Roman" w:cs="Times New Roman"/>
          <w:color w:val="auto"/>
        </w:rPr>
        <w:t>. Atkarībā no konkrētā objekta un izmantotās metodes var apsvērt iespēju izmantot plastmasas oderējumu.</w:t>
      </w:r>
    </w:p>
    <w:p w14:paraId="3AEC5A1E" w14:textId="77777777" w:rsidR="009A4E07" w:rsidRPr="00920B72" w:rsidRDefault="009A4E07" w:rsidP="00052057">
      <w:pPr>
        <w:pStyle w:val="1"/>
        <w:numPr>
          <w:ilvl w:val="0"/>
          <w:numId w:val="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Sildītāja urbumi var nodot enerģiju, kas parasti ir 1 kW uz m urbuma.</w:t>
      </w:r>
    </w:p>
    <w:p w14:paraId="184A0259" w14:textId="77777777" w:rsidR="009A4E07" w:rsidRPr="00920B72" w:rsidRDefault="009A4E07" w:rsidP="00052057">
      <w:pPr>
        <w:pStyle w:val="1"/>
        <w:numPr>
          <w:ilvl w:val="0"/>
          <w:numId w:val="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Attīrīšanas laukums ir tilpums, kas jāuzkarsē mērķa temperatūrā. Šajā zonā ir izvietoti daudzi apsildes urbumi, bet ventilācijas ekrāni ir izvietoti horizontāli, vertikāli vai abējādi. Šajā daļā notiek piesārņotāju iztvaikošana un aizvākšana.</w:t>
      </w:r>
    </w:p>
    <w:p w14:paraId="6A48D4D0" w14:textId="77777777" w:rsidR="009A4E07" w:rsidRPr="00920B72" w:rsidRDefault="009A4E07" w:rsidP="00052057">
      <w:pPr>
        <w:pStyle w:val="1"/>
        <w:numPr>
          <w:ilvl w:val="0"/>
          <w:numId w:val="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Veicot tvaika attīrīšanu, var savākt izdalījušos tvaikus un novērst spiediena veidošanos. Kondensētos, savāktos tvaikus atdala ūdenī un brīvās fāzes produktos. Pirms atkārtotas uzpildīšanas ūdeni parasti attīra (piemēram, izmantojot aktivēto ogli). Tajā pašā laikā ekstrahētos nekondensējamos tvaikus atkarībā no masas slodzes attīra, izmantojot vairākas metodes, piemēram, filtrāciju vai termisko oksidāciju.</w:t>
      </w:r>
    </w:p>
    <w:p w14:paraId="07193085" w14:textId="77777777" w:rsidR="00052057" w:rsidRPr="00920B72" w:rsidRDefault="00052057" w:rsidP="00722F96">
      <w:pPr>
        <w:pStyle w:val="1"/>
        <w:jc w:val="both"/>
        <w:rPr>
          <w:rStyle w:val="a"/>
          <w:rFonts w:ascii="Times New Roman" w:hAnsi="Times New Roman" w:cs="Times New Roman"/>
          <w:color w:val="auto"/>
        </w:rPr>
      </w:pPr>
    </w:p>
    <w:p w14:paraId="6C67029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 xml:space="preserve">Lai gan teorētiski ISTD metode ir balstīta uz iztvaikošanu un desorbciju kā primārajiem piesārņotāju likvidēšanas mehānismiem, faktiskajā procesā var notikt tādas reakcijas kā pirolīze, degradācija un oksidācija, ko nosaka sildīšanas temperatūra un skābekļa saturs atmosfērā. Palielinoties temperatūrai un skābekļa saturam, šādas reakcijas kļūst intensīvākas </w:t>
      </w:r>
      <w:r w:rsidRPr="00920B72">
        <w:rPr>
          <w:rStyle w:val="a"/>
          <w:rFonts w:ascii="Times New Roman" w:hAnsi="Times New Roman" w:cs="Times New Roman"/>
          <w:b/>
          <w:color w:val="auto"/>
        </w:rPr>
        <w:t xml:space="preserve">[2, 8] </w:t>
      </w:r>
      <w:r w:rsidRPr="00920B72">
        <w:rPr>
          <w:rStyle w:val="a"/>
          <w:rFonts w:ascii="Times New Roman" w:hAnsi="Times New Roman" w:cs="Times New Roman"/>
          <w:color w:val="auto"/>
        </w:rPr>
        <w:t>temperatūrā &gt;120°C (sk. 2.1. punktu). Vēl viens ISTD tehnoloģiju pielietojums ir kombinēta siltumvadošās sildīšanas (TCH) izmantošana, lai uzlabotu naftas fāzes ekstrakciju un reģenerāciju.</w:t>
      </w:r>
    </w:p>
    <w:p w14:paraId="46DAE4AC" w14:textId="77777777" w:rsidR="00052057" w:rsidRPr="00920B72" w:rsidRDefault="00052057" w:rsidP="00722F96">
      <w:pPr>
        <w:pStyle w:val="1"/>
        <w:jc w:val="both"/>
        <w:rPr>
          <w:rFonts w:ascii="Times New Roman" w:hAnsi="Times New Roman" w:cs="Times New Roman"/>
          <w:color w:val="auto"/>
        </w:rPr>
      </w:pPr>
    </w:p>
    <w:p w14:paraId="56836C88"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var identificēt divus vispārīgus klasifikācijas veidus, pamatojoties uz šādiem apsvērumiem:</w:t>
      </w:r>
    </w:p>
    <w:p w14:paraId="0AE77347" w14:textId="77777777" w:rsidR="00052057" w:rsidRPr="00920B72" w:rsidRDefault="00052057" w:rsidP="00722F96">
      <w:pPr>
        <w:pStyle w:val="1"/>
        <w:jc w:val="both"/>
        <w:rPr>
          <w:rFonts w:ascii="Times New Roman" w:hAnsi="Times New Roman" w:cs="Times New Roman"/>
          <w:color w:val="auto"/>
        </w:rPr>
      </w:pPr>
    </w:p>
    <w:p w14:paraId="6C3E2469" w14:textId="77777777" w:rsidR="009A4E07" w:rsidRPr="00920B72" w:rsidRDefault="009A4E07" w:rsidP="00052057">
      <w:pPr>
        <w:pStyle w:val="1"/>
        <w:numPr>
          <w:ilvl w:val="0"/>
          <w:numId w:val="7"/>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teorētiskā temperatūra</w:t>
      </w:r>
    </w:p>
    <w:p w14:paraId="2707C423" w14:textId="77777777" w:rsidR="009A4E07" w:rsidRPr="00920B72" w:rsidRDefault="009A4E07" w:rsidP="00052057">
      <w:pPr>
        <w:pStyle w:val="1"/>
        <w:numPr>
          <w:ilvl w:val="0"/>
          <w:numId w:val="7"/>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siltuma pārneses metodes un enerģijas konversija</w:t>
      </w:r>
    </w:p>
    <w:p w14:paraId="6FFC2D15" w14:textId="77777777" w:rsidR="00052057" w:rsidRPr="00920B72" w:rsidRDefault="00052057" w:rsidP="00052057">
      <w:pPr>
        <w:pStyle w:val="1"/>
        <w:jc w:val="both"/>
        <w:rPr>
          <w:rFonts w:ascii="Times New Roman" w:hAnsi="Times New Roman" w:cs="Times New Roman"/>
          <w:color w:val="auto"/>
          <w:lang w:val="en-GB"/>
        </w:rPr>
      </w:pPr>
    </w:p>
    <w:p w14:paraId="385A6B93" w14:textId="77777777" w:rsidR="009A4E07" w:rsidRPr="00920B72" w:rsidRDefault="009A4E07" w:rsidP="00052057">
      <w:pPr>
        <w:pStyle w:val="1"/>
        <w:numPr>
          <w:ilvl w:val="1"/>
          <w:numId w:val="7"/>
        </w:numPr>
        <w:tabs>
          <w:tab w:val="left" w:pos="567"/>
        </w:tabs>
        <w:jc w:val="both"/>
        <w:rPr>
          <w:rFonts w:ascii="Times New Roman" w:hAnsi="Times New Roman" w:cs="Times New Roman"/>
          <w:color w:val="2E74B5"/>
          <w:sz w:val="26"/>
        </w:rPr>
      </w:pPr>
      <w:bookmarkStart w:id="21" w:name="bookmark16"/>
      <w:r w:rsidRPr="00920B72">
        <w:rPr>
          <w:rStyle w:val="a"/>
          <w:rFonts w:ascii="Times New Roman" w:hAnsi="Times New Roman" w:cs="Times New Roman"/>
          <w:b/>
          <w:color w:val="2E74B5"/>
          <w:sz w:val="26"/>
        </w:rPr>
        <w:t>ISTD klasifikācija, pamatojoties uz teorētisko temperatūru</w:t>
      </w:r>
      <w:bookmarkEnd w:id="21"/>
    </w:p>
    <w:p w14:paraId="7FDDC46F" w14:textId="77777777" w:rsidR="00052057" w:rsidRPr="00920B72" w:rsidRDefault="00052057" w:rsidP="00722F96">
      <w:pPr>
        <w:pStyle w:val="1"/>
        <w:jc w:val="both"/>
        <w:rPr>
          <w:rStyle w:val="a"/>
          <w:rFonts w:ascii="Times New Roman" w:hAnsi="Times New Roman" w:cs="Times New Roman"/>
          <w:color w:val="auto"/>
        </w:rPr>
      </w:pPr>
    </w:p>
    <w:p w14:paraId="79C5D4F3" w14:textId="77777777" w:rsidR="00052057" w:rsidRPr="00920B72" w:rsidRDefault="009A4E07" w:rsidP="00E01A73">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Pamatojoties uz temperatūru, kas nepieciešama piesārņotāju atdalīšanai, ISTD iedala zemas temperatūras termiskajā desorbcijā (LTTD) un augstas temperatūras termiskajā desorbcijā (HTTD). Temperatūras robežvērtība </w:t>
      </w:r>
      <w:proofErr w:type="spellStart"/>
      <w:r w:rsidRPr="00920B72">
        <w:rPr>
          <w:rStyle w:val="a"/>
          <w:rFonts w:ascii="Times New Roman" w:hAnsi="Times New Roman" w:cs="Times New Roman"/>
          <w:color w:val="auto"/>
        </w:rPr>
        <w:t>kategorizācijai</w:t>
      </w:r>
      <w:proofErr w:type="spellEnd"/>
      <w:r w:rsidRPr="00920B72">
        <w:rPr>
          <w:rStyle w:val="a"/>
          <w:rFonts w:ascii="Times New Roman" w:hAnsi="Times New Roman" w:cs="Times New Roman"/>
          <w:color w:val="auto"/>
        </w:rPr>
        <w:t xml:space="preserve"> nav skaidra. Turpretī LTTD augšējā robeža tiek attiecināta uz temperatūrām, kurās desorbcija ir izšķirošais process (&lt;120°C), un HTTD apakšējā robeža parasti ir 300 līdz 350°C robežās </w:t>
      </w:r>
      <w:r w:rsidRPr="00920B72">
        <w:rPr>
          <w:rStyle w:val="a"/>
          <w:rFonts w:ascii="Times New Roman" w:hAnsi="Times New Roman" w:cs="Times New Roman"/>
          <w:b/>
          <w:color w:val="auto"/>
        </w:rPr>
        <w:t>[4, 10]</w:t>
      </w:r>
      <w:r w:rsidRPr="00920B72">
        <w:rPr>
          <w:rStyle w:val="a"/>
          <w:rFonts w:ascii="Times New Roman" w:hAnsi="Times New Roman" w:cs="Times New Roman"/>
          <w:color w:val="auto"/>
        </w:rPr>
        <w:t xml:space="preserve">. Zemākās temperatūrās, kur notiek LTTD, ir iespējams attīrīt GOS ar zemu vārīšanās punktu (&lt;200°C), piemēram, benzolu un benzīnu. Augstākā temperatūrā HTTD process ir piemērots, lai attīrītu SVOC, kam raksturīgs augsts vārīšanās punkts vai neorganiskas vielas, piemēram, dzīvsudrabu (Hg). </w:t>
      </w:r>
      <w:proofErr w:type="spellStart"/>
      <w:r w:rsidRPr="00920B72">
        <w:rPr>
          <w:rStyle w:val="a"/>
          <w:rFonts w:ascii="Times New Roman" w:hAnsi="Times New Roman" w:cs="Times New Roman"/>
          <w:b/>
          <w:color w:val="auto"/>
        </w:rPr>
        <w:t>Errore</w:t>
      </w:r>
      <w:proofErr w:type="spellEnd"/>
      <w:r w:rsidRPr="00920B72">
        <w:rPr>
          <w:rStyle w:val="a"/>
          <w:rFonts w:ascii="Times New Roman" w:hAnsi="Times New Roman" w:cs="Times New Roman"/>
          <w:b/>
          <w:color w:val="auto"/>
        </w:rPr>
        <w:t xml:space="preserve">. </w:t>
      </w:r>
      <w:proofErr w:type="spellStart"/>
      <w:r w:rsidRPr="00920B72">
        <w:rPr>
          <w:rStyle w:val="a"/>
          <w:rFonts w:ascii="Times New Roman" w:hAnsi="Times New Roman" w:cs="Times New Roman"/>
          <w:b/>
          <w:color w:val="auto"/>
        </w:rPr>
        <w:t>L’origine</w:t>
      </w:r>
      <w:proofErr w:type="spellEnd"/>
      <w:r w:rsidRPr="00920B72">
        <w:rPr>
          <w:rStyle w:val="a"/>
          <w:rFonts w:ascii="Times New Roman" w:hAnsi="Times New Roman" w:cs="Times New Roman"/>
          <w:b/>
          <w:color w:val="auto"/>
        </w:rPr>
        <w:t xml:space="preserve"> </w:t>
      </w:r>
      <w:proofErr w:type="spellStart"/>
      <w:r w:rsidRPr="00920B72">
        <w:rPr>
          <w:rStyle w:val="a"/>
          <w:rFonts w:ascii="Times New Roman" w:hAnsi="Times New Roman" w:cs="Times New Roman"/>
          <w:b/>
          <w:color w:val="auto"/>
        </w:rPr>
        <w:t>riferimento</w:t>
      </w:r>
      <w:proofErr w:type="spellEnd"/>
      <w:r w:rsidRPr="00920B72">
        <w:rPr>
          <w:rStyle w:val="a"/>
          <w:rFonts w:ascii="Times New Roman" w:hAnsi="Times New Roman" w:cs="Times New Roman"/>
          <w:b/>
          <w:color w:val="auto"/>
        </w:rPr>
        <w:t xml:space="preserve"> </w:t>
      </w:r>
      <w:proofErr w:type="spellStart"/>
      <w:r w:rsidRPr="00920B72">
        <w:rPr>
          <w:rStyle w:val="a"/>
          <w:rFonts w:ascii="Times New Roman" w:hAnsi="Times New Roman" w:cs="Times New Roman"/>
          <w:b/>
          <w:color w:val="auto"/>
        </w:rPr>
        <w:t>non</w:t>
      </w:r>
      <w:proofErr w:type="spellEnd"/>
      <w:r w:rsidRPr="00920B72">
        <w:rPr>
          <w:rStyle w:val="a"/>
          <w:rFonts w:ascii="Times New Roman" w:hAnsi="Times New Roman" w:cs="Times New Roman"/>
          <w:b/>
          <w:color w:val="auto"/>
        </w:rPr>
        <w:t xml:space="preserve"> è stata </w:t>
      </w:r>
      <w:proofErr w:type="spellStart"/>
      <w:r w:rsidRPr="00920B72">
        <w:rPr>
          <w:rStyle w:val="a"/>
          <w:rFonts w:ascii="Times New Roman" w:hAnsi="Times New Roman" w:cs="Times New Roman"/>
          <w:b/>
          <w:color w:val="auto"/>
        </w:rPr>
        <w:t>trovata</w:t>
      </w:r>
      <w:proofErr w:type="spellEnd"/>
      <w:r w:rsidRPr="00920B72">
        <w:rPr>
          <w:rStyle w:val="a"/>
          <w:rFonts w:ascii="Times New Roman" w:hAnsi="Times New Roman" w:cs="Times New Roman"/>
          <w:b/>
          <w:color w:val="auto"/>
        </w:rPr>
        <w:t xml:space="preserve">. </w:t>
      </w:r>
      <w:r w:rsidRPr="00920B72">
        <w:rPr>
          <w:rStyle w:val="a"/>
          <w:rFonts w:ascii="Times New Roman" w:hAnsi="Times New Roman" w:cs="Times New Roman"/>
          <w:color w:val="auto"/>
        </w:rPr>
        <w:t xml:space="preserve">sniedz vispārīgu temperatūru diapazonu, lai izvēlētos piemērotu sistēmas aprīkojumu konkrētam piesārņotājam </w:t>
      </w:r>
      <w:r w:rsidRPr="00920B72">
        <w:rPr>
          <w:rStyle w:val="a"/>
          <w:rFonts w:ascii="Times New Roman" w:hAnsi="Times New Roman" w:cs="Times New Roman"/>
          <w:b/>
          <w:color w:val="auto"/>
        </w:rPr>
        <w:t>[4]</w:t>
      </w:r>
      <w:r w:rsidRPr="00920B72">
        <w:rPr>
          <w:rStyle w:val="a"/>
          <w:rFonts w:ascii="Times New Roman" w:hAnsi="Times New Roman" w:cs="Times New Roman"/>
          <w:color w:val="auto"/>
        </w:rPr>
        <w:t>.</w:t>
      </w:r>
    </w:p>
    <w:p w14:paraId="35876D95"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2783B7FC" w14:textId="77777777" w:rsidR="009A4E07" w:rsidRPr="00920B72" w:rsidRDefault="00052057" w:rsidP="00052057">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17952" behindDoc="0" locked="0" layoutInCell="1" allowOverlap="1" wp14:anchorId="131181B2" wp14:editId="21A9514D">
                <wp:simplePos x="0" y="0"/>
                <wp:positionH relativeFrom="column">
                  <wp:posOffset>751114</wp:posOffset>
                </wp:positionH>
                <wp:positionV relativeFrom="paragraph">
                  <wp:posOffset>71846</wp:posOffset>
                </wp:positionV>
                <wp:extent cx="4995999" cy="3356882"/>
                <wp:effectExtent l="0" t="0" r="0" b="0"/>
                <wp:wrapNone/>
                <wp:docPr id="1512882286" name="Группа 2"/>
                <wp:cNvGraphicFramePr/>
                <a:graphic xmlns:a="http://schemas.openxmlformats.org/drawingml/2006/main">
                  <a:graphicData uri="http://schemas.microsoft.com/office/word/2010/wordprocessingGroup">
                    <wpg:wgp>
                      <wpg:cNvGrpSpPr/>
                      <wpg:grpSpPr>
                        <a:xfrm>
                          <a:off x="0" y="0"/>
                          <a:ext cx="4995999" cy="3356882"/>
                          <a:chOff x="0" y="0"/>
                          <a:chExt cx="4995999" cy="3356882"/>
                        </a:xfrm>
                      </wpg:grpSpPr>
                      <wps:wsp>
                        <wps:cNvPr id="2029707862" name="Надпись 2"/>
                        <wps:cNvSpPr txBox="1">
                          <a:spLocks noChangeArrowheads="1"/>
                        </wps:cNvSpPr>
                        <wps:spPr bwMode="auto">
                          <a:xfrm>
                            <a:off x="1835332" y="0"/>
                            <a:ext cx="920750" cy="457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B64F77" w14:textId="77777777" w:rsidR="00BC46A6" w:rsidRPr="00052057" w:rsidRDefault="00BC46A6" w:rsidP="00052057">
                              <w:pPr>
                                <w:jc w:val="center"/>
                                <w:rPr>
                                  <w:sz w:val="18"/>
                                  <w:szCs w:val="28"/>
                                </w:rPr>
                              </w:pPr>
                              <w:r>
                                <w:rPr>
                                  <w:sz w:val="18"/>
                                </w:rPr>
                                <w:t>Termiskā desorbcija (TD)</w:t>
                              </w:r>
                            </w:p>
                          </w:txbxContent>
                        </wps:txbx>
                        <wps:bodyPr rot="0" vert="horz" wrap="square" lIns="0" tIns="0" rIns="0" bIns="0" anchor="ctr" anchorCtr="0">
                          <a:noAutofit/>
                        </wps:bodyPr>
                      </wps:wsp>
                      <wps:wsp>
                        <wps:cNvPr id="2025434014" name="Надпись 2"/>
                        <wps:cNvSpPr txBox="1">
                          <a:spLocks noChangeArrowheads="1"/>
                        </wps:cNvSpPr>
                        <wps:spPr bwMode="auto">
                          <a:xfrm>
                            <a:off x="0" y="300445"/>
                            <a:ext cx="1632585" cy="247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8C13DE" w14:textId="77777777" w:rsidR="00BC46A6" w:rsidRPr="00052057" w:rsidRDefault="00BC46A6" w:rsidP="00052057">
                              <w:pPr>
                                <w:jc w:val="center"/>
                                <w:rPr>
                                  <w:sz w:val="18"/>
                                  <w:szCs w:val="28"/>
                                </w:rPr>
                              </w:pPr>
                              <w:r>
                                <w:rPr>
                                  <w:sz w:val="18"/>
                                </w:rPr>
                                <w:t>Teorētiskā temperatūra</w:t>
                              </w:r>
                            </w:p>
                          </w:txbxContent>
                        </wps:txbx>
                        <wps:bodyPr rot="0" vert="horz" wrap="square" lIns="0" tIns="0" rIns="0" bIns="0" anchor="ctr" anchorCtr="0">
                          <a:noAutofit/>
                        </wps:bodyPr>
                      </wps:wsp>
                      <wps:wsp>
                        <wps:cNvPr id="1743020013" name="Надпись 2"/>
                        <wps:cNvSpPr txBox="1">
                          <a:spLocks noChangeArrowheads="1"/>
                        </wps:cNvSpPr>
                        <wps:spPr bwMode="auto">
                          <a:xfrm>
                            <a:off x="535577" y="1084217"/>
                            <a:ext cx="907415" cy="463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DB462C" w14:textId="77777777" w:rsidR="00BC46A6" w:rsidRPr="00052057" w:rsidRDefault="00BC46A6" w:rsidP="00052057">
                              <w:pPr>
                                <w:jc w:val="center"/>
                                <w:rPr>
                                  <w:color w:val="auto"/>
                                  <w:sz w:val="18"/>
                                  <w:szCs w:val="28"/>
                                </w:rPr>
                              </w:pPr>
                              <w:r>
                                <w:rPr>
                                  <w:color w:val="auto"/>
                                  <w:sz w:val="18"/>
                                </w:rPr>
                                <w:t>Augstas temperatūras TD</w:t>
                              </w:r>
                            </w:p>
                          </w:txbxContent>
                        </wps:txbx>
                        <wps:bodyPr rot="0" vert="horz" wrap="square" lIns="0" tIns="0" rIns="0" bIns="0" anchor="ctr" anchorCtr="0">
                          <a:noAutofit/>
                        </wps:bodyPr>
                      </wps:wsp>
                      <wps:wsp>
                        <wps:cNvPr id="1691593055" name="Надпись 2"/>
                        <wps:cNvSpPr txBox="1">
                          <a:spLocks noChangeArrowheads="1"/>
                        </wps:cNvSpPr>
                        <wps:spPr bwMode="auto">
                          <a:xfrm>
                            <a:off x="58783" y="1704703"/>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83E030" w14:textId="77777777" w:rsidR="00BC46A6" w:rsidRPr="00052057" w:rsidRDefault="00BC46A6" w:rsidP="00052057">
                              <w:pPr>
                                <w:jc w:val="center"/>
                                <w:rPr>
                                  <w:color w:val="auto"/>
                                  <w:sz w:val="18"/>
                                  <w:szCs w:val="28"/>
                                </w:rPr>
                              </w:pPr>
                              <w:r>
                                <w:rPr>
                                  <w:color w:val="auto"/>
                                  <w:sz w:val="18"/>
                                </w:rPr>
                                <w:t>Hg (600-850°C)</w:t>
                              </w:r>
                            </w:p>
                          </w:txbxContent>
                        </wps:txbx>
                        <wps:bodyPr rot="0" vert="horz" wrap="square" lIns="0" tIns="0" rIns="0" bIns="0" anchor="ctr" anchorCtr="0">
                          <a:noAutofit/>
                        </wps:bodyPr>
                      </wps:wsp>
                      <wps:wsp>
                        <wps:cNvPr id="1470518732" name="Надпись 2"/>
                        <wps:cNvSpPr txBox="1">
                          <a:spLocks noChangeArrowheads="1"/>
                        </wps:cNvSpPr>
                        <wps:spPr bwMode="auto">
                          <a:xfrm>
                            <a:off x="45720" y="2063931"/>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B0D0BB" w14:textId="77777777" w:rsidR="00BC46A6" w:rsidRPr="00052057" w:rsidRDefault="00BC46A6" w:rsidP="00052057">
                              <w:pPr>
                                <w:jc w:val="center"/>
                                <w:rPr>
                                  <w:color w:val="auto"/>
                                  <w:sz w:val="18"/>
                                  <w:szCs w:val="28"/>
                                </w:rPr>
                              </w:pPr>
                              <w:r>
                                <w:rPr>
                                  <w:color w:val="auto"/>
                                  <w:sz w:val="18"/>
                                </w:rPr>
                                <w:t>Fenola sērija (300-650°C)</w:t>
                              </w:r>
                            </w:p>
                          </w:txbxContent>
                        </wps:txbx>
                        <wps:bodyPr rot="0" vert="horz" wrap="square" lIns="0" tIns="0" rIns="0" bIns="0" anchor="ctr" anchorCtr="0">
                          <a:noAutofit/>
                        </wps:bodyPr>
                      </wps:wsp>
                      <wps:wsp>
                        <wps:cNvPr id="384080865" name="Надпись 2"/>
                        <wps:cNvSpPr txBox="1">
                          <a:spLocks noChangeArrowheads="1"/>
                        </wps:cNvSpPr>
                        <wps:spPr bwMode="auto">
                          <a:xfrm>
                            <a:off x="45720" y="2455817"/>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C5CD7F" w14:textId="77777777" w:rsidR="00BC46A6" w:rsidRPr="00052057" w:rsidRDefault="00BC46A6" w:rsidP="00052057">
                              <w:pPr>
                                <w:jc w:val="center"/>
                                <w:rPr>
                                  <w:color w:val="auto"/>
                                  <w:sz w:val="18"/>
                                  <w:szCs w:val="28"/>
                                </w:rPr>
                              </w:pPr>
                              <w:proofErr w:type="spellStart"/>
                              <w:r>
                                <w:rPr>
                                  <w:color w:val="auto"/>
                                  <w:sz w:val="18"/>
                                </w:rPr>
                                <w:t>Hlorbenzoli</w:t>
                              </w:r>
                              <w:proofErr w:type="spellEnd"/>
                              <w:r>
                                <w:rPr>
                                  <w:color w:val="auto"/>
                                  <w:sz w:val="18"/>
                                </w:rPr>
                                <w:t xml:space="preserve"> (350-500°C)</w:t>
                              </w:r>
                            </w:p>
                          </w:txbxContent>
                        </wps:txbx>
                        <wps:bodyPr rot="0" vert="horz" wrap="square" lIns="0" tIns="0" rIns="0" bIns="0" anchor="ctr" anchorCtr="0">
                          <a:noAutofit/>
                        </wps:bodyPr>
                      </wps:wsp>
                      <wps:wsp>
                        <wps:cNvPr id="517877534" name="Надпись 2"/>
                        <wps:cNvSpPr txBox="1">
                          <a:spLocks noChangeArrowheads="1"/>
                        </wps:cNvSpPr>
                        <wps:spPr bwMode="auto">
                          <a:xfrm>
                            <a:off x="45720" y="2834640"/>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2F9F56" w14:textId="77777777" w:rsidR="00BC46A6" w:rsidRPr="00052057" w:rsidRDefault="00BC46A6" w:rsidP="00052057">
                              <w:pPr>
                                <w:jc w:val="center"/>
                                <w:rPr>
                                  <w:color w:val="auto"/>
                                  <w:sz w:val="18"/>
                                  <w:szCs w:val="28"/>
                                </w:rPr>
                              </w:pPr>
                              <w:r>
                                <w:rPr>
                                  <w:color w:val="auto"/>
                                  <w:sz w:val="18"/>
                                </w:rPr>
                                <w:t>PAO (350-600°C)</w:t>
                              </w:r>
                            </w:p>
                          </w:txbxContent>
                        </wps:txbx>
                        <wps:bodyPr rot="0" vert="horz" wrap="square" lIns="0" tIns="0" rIns="0" bIns="0" anchor="ctr" anchorCtr="0">
                          <a:noAutofit/>
                        </wps:bodyPr>
                      </wps:wsp>
                      <wps:wsp>
                        <wps:cNvPr id="153107230" name="Надпись 2"/>
                        <wps:cNvSpPr txBox="1">
                          <a:spLocks noChangeArrowheads="1"/>
                        </wps:cNvSpPr>
                        <wps:spPr bwMode="auto">
                          <a:xfrm>
                            <a:off x="1417320" y="3141617"/>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F71D10" w14:textId="77777777" w:rsidR="00BC46A6" w:rsidRPr="00052057" w:rsidRDefault="00BC46A6" w:rsidP="00052057">
                              <w:pPr>
                                <w:jc w:val="center"/>
                                <w:rPr>
                                  <w:color w:val="auto"/>
                                  <w:sz w:val="18"/>
                                  <w:szCs w:val="28"/>
                                </w:rPr>
                              </w:pPr>
                              <w:r>
                                <w:rPr>
                                  <w:color w:val="auto"/>
                                  <w:sz w:val="18"/>
                                </w:rPr>
                                <w:t>Citi piesārņotāji</w:t>
                              </w:r>
                            </w:p>
                          </w:txbxContent>
                        </wps:txbx>
                        <wps:bodyPr rot="0" vert="horz" wrap="square" lIns="0" tIns="0" rIns="0" bIns="0" anchor="ctr" anchorCtr="0">
                          <a:noAutofit/>
                        </wps:bodyPr>
                      </wps:wsp>
                      <wps:wsp>
                        <wps:cNvPr id="2094019867" name="Надпись 2"/>
                        <wps:cNvSpPr txBox="1">
                          <a:spLocks noChangeArrowheads="1"/>
                        </wps:cNvSpPr>
                        <wps:spPr bwMode="auto">
                          <a:xfrm>
                            <a:off x="2651760" y="2736668"/>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89688B" w14:textId="77777777" w:rsidR="00BC46A6" w:rsidRPr="00052057" w:rsidRDefault="00BC46A6" w:rsidP="00052057">
                              <w:pPr>
                                <w:jc w:val="center"/>
                                <w:rPr>
                                  <w:color w:val="auto"/>
                                  <w:sz w:val="18"/>
                                  <w:szCs w:val="28"/>
                                </w:rPr>
                              </w:pPr>
                              <w:r>
                                <w:rPr>
                                  <w:color w:val="auto"/>
                                  <w:sz w:val="18"/>
                                </w:rPr>
                                <w:t>BTEX (100-300°C)</w:t>
                              </w:r>
                            </w:p>
                          </w:txbxContent>
                        </wps:txbx>
                        <wps:bodyPr rot="0" vert="horz" wrap="square" lIns="0" tIns="0" rIns="0" bIns="0" anchor="ctr" anchorCtr="0">
                          <a:noAutofit/>
                        </wps:bodyPr>
                      </wps:wsp>
                      <wps:wsp>
                        <wps:cNvPr id="2110688732" name="Надпись 2"/>
                        <wps:cNvSpPr txBox="1">
                          <a:spLocks noChangeArrowheads="1"/>
                        </wps:cNvSpPr>
                        <wps:spPr bwMode="auto">
                          <a:xfrm>
                            <a:off x="2651760" y="2318657"/>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2203E9" w14:textId="77777777" w:rsidR="00BC46A6" w:rsidRPr="00052057" w:rsidRDefault="00BC46A6" w:rsidP="00052057">
                              <w:pPr>
                                <w:jc w:val="center"/>
                                <w:rPr>
                                  <w:color w:val="auto"/>
                                  <w:sz w:val="18"/>
                                  <w:szCs w:val="28"/>
                                </w:rPr>
                              </w:pPr>
                              <w:r>
                                <w:rPr>
                                  <w:color w:val="auto"/>
                                  <w:sz w:val="18"/>
                                </w:rPr>
                                <w:t>Organiskie hlorīdi (100-150°C)</w:t>
                              </w:r>
                            </w:p>
                          </w:txbxContent>
                        </wps:txbx>
                        <wps:bodyPr rot="0" vert="horz" wrap="square" lIns="0" tIns="0" rIns="0" bIns="0" anchor="ctr" anchorCtr="0">
                          <a:noAutofit/>
                        </wps:bodyPr>
                      </wps:wsp>
                      <wps:wsp>
                        <wps:cNvPr id="407949442" name="Надпись 2"/>
                        <wps:cNvSpPr txBox="1">
                          <a:spLocks noChangeArrowheads="1"/>
                        </wps:cNvSpPr>
                        <wps:spPr bwMode="auto">
                          <a:xfrm>
                            <a:off x="2651760" y="1874520"/>
                            <a:ext cx="1802130" cy="215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8512E0" w14:textId="77777777" w:rsidR="00BC46A6" w:rsidRPr="00052057" w:rsidRDefault="00BC46A6" w:rsidP="00052057">
                              <w:pPr>
                                <w:jc w:val="center"/>
                                <w:rPr>
                                  <w:color w:val="auto"/>
                                  <w:sz w:val="18"/>
                                  <w:szCs w:val="28"/>
                                </w:rPr>
                              </w:pPr>
                              <w:r>
                                <w:rPr>
                                  <w:color w:val="auto"/>
                                  <w:sz w:val="18"/>
                                </w:rPr>
                                <w:t>Ketons (&lt;300°C)</w:t>
                              </w:r>
                            </w:p>
                          </w:txbxContent>
                        </wps:txbx>
                        <wps:bodyPr rot="0" vert="horz" wrap="square" lIns="0" tIns="0" rIns="0" bIns="0" anchor="ctr" anchorCtr="0">
                          <a:noAutofit/>
                        </wps:bodyPr>
                      </wps:wsp>
                      <wps:wsp>
                        <wps:cNvPr id="1562776427" name="Надпись 2"/>
                        <wps:cNvSpPr txBox="1">
                          <a:spLocks noChangeArrowheads="1"/>
                        </wps:cNvSpPr>
                        <wps:spPr bwMode="auto">
                          <a:xfrm>
                            <a:off x="3095897" y="1097280"/>
                            <a:ext cx="907415" cy="457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8D65AA" w14:textId="77777777" w:rsidR="00BC46A6" w:rsidRPr="00052057" w:rsidRDefault="00BC46A6" w:rsidP="00052057">
                              <w:pPr>
                                <w:jc w:val="center"/>
                                <w:rPr>
                                  <w:color w:val="auto"/>
                                  <w:sz w:val="18"/>
                                  <w:szCs w:val="28"/>
                                </w:rPr>
                              </w:pPr>
                              <w:r>
                                <w:rPr>
                                  <w:color w:val="auto"/>
                                  <w:sz w:val="18"/>
                                </w:rPr>
                                <w:t>Zemas temperatūras TD</w:t>
                              </w:r>
                            </w:p>
                          </w:txbxContent>
                        </wps:txbx>
                        <wps:bodyPr rot="0" vert="horz" wrap="square" lIns="0" tIns="0" rIns="0" bIns="0" anchor="ctr" anchorCtr="0">
                          <a:noAutofit/>
                        </wps:bodyPr>
                      </wps:wsp>
                      <wps:wsp>
                        <wps:cNvPr id="709350249" name="Надпись 2"/>
                        <wps:cNvSpPr txBox="1">
                          <a:spLocks noChangeArrowheads="1"/>
                        </wps:cNvSpPr>
                        <wps:spPr bwMode="auto">
                          <a:xfrm>
                            <a:off x="4480560" y="633548"/>
                            <a:ext cx="476250" cy="9664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659EE9" w14:textId="77777777" w:rsidR="00BC46A6" w:rsidRPr="00052057" w:rsidRDefault="00BC46A6" w:rsidP="00052057">
                              <w:pPr>
                                <w:jc w:val="center"/>
                                <w:rPr>
                                  <w:color w:val="auto"/>
                                  <w:sz w:val="18"/>
                                  <w:szCs w:val="28"/>
                                </w:rPr>
                              </w:pPr>
                              <w:r>
                                <w:rPr>
                                  <w:color w:val="auto"/>
                                  <w:sz w:val="18"/>
                                </w:rPr>
                                <w:t>Sildīšanas temperatūra</w:t>
                              </w:r>
                            </w:p>
                          </w:txbxContent>
                        </wps:txbx>
                        <wps:bodyPr rot="0" vert="vert270" wrap="square" lIns="0" tIns="0" rIns="0" bIns="0" anchor="ctr" anchorCtr="0">
                          <a:noAutofit/>
                        </wps:bodyPr>
                      </wps:wsp>
                      <wps:wsp>
                        <wps:cNvPr id="1209492665" name="Надпись 2"/>
                        <wps:cNvSpPr txBox="1">
                          <a:spLocks noChangeArrowheads="1"/>
                        </wps:cNvSpPr>
                        <wps:spPr bwMode="auto">
                          <a:xfrm>
                            <a:off x="4519749" y="1724297"/>
                            <a:ext cx="476250" cy="1625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0973D6" w14:textId="77777777" w:rsidR="00BC46A6" w:rsidRPr="00052057" w:rsidRDefault="00BC46A6" w:rsidP="00052057">
                              <w:pPr>
                                <w:jc w:val="center"/>
                                <w:rPr>
                                  <w:color w:val="auto"/>
                                  <w:sz w:val="18"/>
                                  <w:szCs w:val="28"/>
                                </w:rPr>
                              </w:pPr>
                              <w:r>
                                <w:rPr>
                                  <w:color w:val="auto"/>
                                  <w:sz w:val="18"/>
                                </w:rPr>
                                <w:t>Piesārņotāju veids</w:t>
                              </w:r>
                            </w:p>
                          </w:txbxContent>
                        </wps:txbx>
                        <wps:bodyPr rot="0" vert="vert270" wrap="square" lIns="0" tIns="0" rIns="0" bIns="0" anchor="ctr"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31181B2" id="Группа 2" o:spid="_x0000_s1045" style="position:absolute;left:0;text-align:left;margin-left:59.15pt;margin-top:5.65pt;width:393.4pt;height:264.3pt;z-index:251517952" coordsize="49959,3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">
                <v:shape id="_x0000_s1046" type="#_x0000_t202" style="position:absolute;left:18353;width:920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" stroked="f">
                  <v:textbox inset="0,0,0,0">
                    <w:txbxContent>
                      <w:p w14:paraId="3FB64F77" w14:textId="77777777" w:rsidR="00BC46A6" w:rsidRPr="00052057" w:rsidRDefault="00BC46A6" w:rsidP="00052057">
                        <w:pPr>
                          <w:jc w:val="center"/>
                          <w:rPr>
                            <w:sz w:val="18"/>
                            <w:szCs w:val="28"/>
                          </w:rPr>
                        </w:pPr>
                        <w:r>
                          <w:rPr>
                            <w:sz w:val="18"/>
                          </w:rPr>
                          <w:t>Termiskā desorbcija (TD)</w:t>
                        </w:r>
                      </w:p>
                    </w:txbxContent>
                  </v:textbox>
                </v:shape>
                <v:shape id="_x0000_s1047" type="#_x0000_t202" style="position:absolute;top:3004;width:16325;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" stroked="f">
                  <v:textbox inset="0,0,0,0">
                    <w:txbxContent>
                      <w:p w14:paraId="138C13DE" w14:textId="77777777" w:rsidR="00BC46A6" w:rsidRPr="00052057" w:rsidRDefault="00BC46A6" w:rsidP="00052057">
                        <w:pPr>
                          <w:jc w:val="center"/>
                          <w:rPr>
                            <w:sz w:val="18"/>
                            <w:szCs w:val="28"/>
                          </w:rPr>
                        </w:pPr>
                        <w:r>
                          <w:rPr>
                            <w:sz w:val="18"/>
                          </w:rPr>
                          <w:t>Teorētiskā temperatūra</w:t>
                        </w:r>
                      </w:p>
                    </w:txbxContent>
                  </v:textbox>
                </v:shape>
                <v:shape id="_x0000_s1048" type="#_x0000_t202" style="position:absolute;left:5355;top:10842;width:9074;height:4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" stroked="f">
                  <v:textbox inset="0,0,0,0">
                    <w:txbxContent>
                      <w:p w14:paraId="3FDB462C" w14:textId="77777777" w:rsidR="00BC46A6" w:rsidRPr="00052057" w:rsidRDefault="00BC46A6" w:rsidP="00052057">
                        <w:pPr>
                          <w:jc w:val="center"/>
                          <w:rPr>
                            <w:color w:val="auto"/>
                            <w:sz w:val="18"/>
                            <w:szCs w:val="28"/>
                          </w:rPr>
                        </w:pPr>
                        <w:r>
                          <w:rPr>
                            <w:color w:val="auto"/>
                            <w:sz w:val="18"/>
                          </w:rPr>
                          <w:t>Augstas temperatūras TD</w:t>
                        </w:r>
                      </w:p>
                    </w:txbxContent>
                  </v:textbox>
                </v:shape>
                <v:shape id="_x0000_s1049" type="#_x0000_t202" style="position:absolute;left:587;top:17047;width:18022;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" stroked="f">
                  <v:textbox inset="0,0,0,0">
                    <w:txbxContent>
                      <w:p w14:paraId="1583E030" w14:textId="77777777" w:rsidR="00BC46A6" w:rsidRPr="00052057" w:rsidRDefault="00BC46A6" w:rsidP="00052057">
                        <w:pPr>
                          <w:jc w:val="center"/>
                          <w:rPr>
                            <w:color w:val="auto"/>
                            <w:sz w:val="18"/>
                            <w:szCs w:val="28"/>
                          </w:rPr>
                        </w:pPr>
                        <w:r>
                          <w:rPr>
                            <w:color w:val="auto"/>
                            <w:sz w:val="18"/>
                          </w:rPr>
                          <w:t>Hg (600-850°C)</w:t>
                        </w:r>
                      </w:p>
                    </w:txbxContent>
                  </v:textbox>
                </v:shape>
                <v:shape id="_x0000_s1050" type="#_x0000_t202" style="position:absolute;left:457;top:20639;width:18021;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" stroked="f">
                  <v:textbox inset="0,0,0,0">
                    <w:txbxContent>
                      <w:p w14:paraId="46B0D0BB" w14:textId="77777777" w:rsidR="00BC46A6" w:rsidRPr="00052057" w:rsidRDefault="00BC46A6" w:rsidP="00052057">
                        <w:pPr>
                          <w:jc w:val="center"/>
                          <w:rPr>
                            <w:color w:val="auto"/>
                            <w:sz w:val="18"/>
                            <w:szCs w:val="28"/>
                          </w:rPr>
                        </w:pPr>
                        <w:r>
                          <w:rPr>
                            <w:color w:val="auto"/>
                            <w:sz w:val="18"/>
                          </w:rPr>
                          <w:t>Fenola sērija (300-650°C)</w:t>
                        </w:r>
                      </w:p>
                    </w:txbxContent>
                  </v:textbox>
                </v:shape>
                <v:shape id="_x0000_s1051" type="#_x0000_t202" style="position:absolute;left:457;top:24558;width:18021;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" stroked="f">
                  <v:textbox inset="0,0,0,0">
                    <w:txbxContent>
                      <w:p w14:paraId="44C5CD7F" w14:textId="77777777" w:rsidR="00BC46A6" w:rsidRPr="00052057" w:rsidRDefault="00BC46A6" w:rsidP="00052057">
                        <w:pPr>
                          <w:jc w:val="center"/>
                          <w:rPr>
                            <w:color w:val="auto"/>
                            <w:sz w:val="18"/>
                            <w:szCs w:val="28"/>
                          </w:rPr>
                        </w:pPr>
                        <w:proofErr w:type="spellStart"/>
                        <w:r>
                          <w:rPr>
                            <w:color w:val="auto"/>
                            <w:sz w:val="18"/>
                          </w:rPr>
                          <w:t>Hlorbenzoli</w:t>
                        </w:r>
                        <w:proofErr w:type="spellEnd"/>
                        <w:r>
                          <w:rPr>
                            <w:color w:val="auto"/>
                            <w:sz w:val="18"/>
                          </w:rPr>
                          <w:t xml:space="preserve"> (350-500°C)</w:t>
                        </w:r>
                      </w:p>
                    </w:txbxContent>
                  </v:textbox>
                </v:shape>
                <v:shape id="_x0000_s1052" type="#_x0000_t202" style="position:absolute;left:457;top:28346;width:18021;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" stroked="f">
                  <v:textbox inset="0,0,0,0">
                    <w:txbxContent>
                      <w:p w14:paraId="2E2F9F56" w14:textId="77777777" w:rsidR="00BC46A6" w:rsidRPr="00052057" w:rsidRDefault="00BC46A6" w:rsidP="00052057">
                        <w:pPr>
                          <w:jc w:val="center"/>
                          <w:rPr>
                            <w:color w:val="auto"/>
                            <w:sz w:val="18"/>
                            <w:szCs w:val="28"/>
                          </w:rPr>
                        </w:pPr>
                        <w:r>
                          <w:rPr>
                            <w:color w:val="auto"/>
                            <w:sz w:val="18"/>
                          </w:rPr>
                          <w:t>PAO (350-600°C)</w:t>
                        </w:r>
                      </w:p>
                    </w:txbxContent>
                  </v:textbox>
                </v:shape>
                <v:shape id="_x0000_s1053" type="#_x0000_t202" style="position:absolute;left:14173;top:31416;width:18021;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" stroked="f">
                  <v:textbox inset="0,0,0,0">
                    <w:txbxContent>
                      <w:p w14:paraId="4EF71D10" w14:textId="77777777" w:rsidR="00BC46A6" w:rsidRPr="00052057" w:rsidRDefault="00BC46A6" w:rsidP="00052057">
                        <w:pPr>
                          <w:jc w:val="center"/>
                          <w:rPr>
                            <w:color w:val="auto"/>
                            <w:sz w:val="18"/>
                            <w:szCs w:val="28"/>
                          </w:rPr>
                        </w:pPr>
                        <w:r>
                          <w:rPr>
                            <w:color w:val="auto"/>
                            <w:sz w:val="18"/>
                          </w:rPr>
                          <w:t>Citi piesārņotāji</w:t>
                        </w:r>
                      </w:p>
                    </w:txbxContent>
                  </v:textbox>
                </v:shape>
                <v:shape id="_x0000_s1054" type="#_x0000_t202" style="position:absolute;left:26517;top:27366;width:18021;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" stroked="f">
                  <v:textbox inset="0,0,0,0">
                    <w:txbxContent>
                      <w:p w14:paraId="4889688B" w14:textId="77777777" w:rsidR="00BC46A6" w:rsidRPr="00052057" w:rsidRDefault="00BC46A6" w:rsidP="00052057">
                        <w:pPr>
                          <w:jc w:val="center"/>
                          <w:rPr>
                            <w:color w:val="auto"/>
                            <w:sz w:val="18"/>
                            <w:szCs w:val="28"/>
                          </w:rPr>
                        </w:pPr>
                        <w:r>
                          <w:rPr>
                            <w:color w:val="auto"/>
                            <w:sz w:val="18"/>
                          </w:rPr>
                          <w:t>BTEX (100-300°C)</w:t>
                        </w:r>
                      </w:p>
                    </w:txbxContent>
                  </v:textbox>
                </v:shape>
                <v:shape id="_x0000_s1055" type="#_x0000_t202" style="position:absolute;left:26517;top:23186;width:18021;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" stroked="f">
                  <v:textbox inset="0,0,0,0">
                    <w:txbxContent>
                      <w:p w14:paraId="752203E9" w14:textId="77777777" w:rsidR="00BC46A6" w:rsidRPr="00052057" w:rsidRDefault="00BC46A6" w:rsidP="00052057">
                        <w:pPr>
                          <w:jc w:val="center"/>
                          <w:rPr>
                            <w:color w:val="auto"/>
                            <w:sz w:val="18"/>
                            <w:szCs w:val="28"/>
                          </w:rPr>
                        </w:pPr>
                        <w:r>
                          <w:rPr>
                            <w:color w:val="auto"/>
                            <w:sz w:val="18"/>
                          </w:rPr>
                          <w:t>Organiskie hlorīdi (100-150°C)</w:t>
                        </w:r>
                      </w:p>
                    </w:txbxContent>
                  </v:textbox>
                </v:shape>
                <v:shape id="_x0000_s1056" type="#_x0000_t202" style="position:absolute;left:26517;top:18745;width:18021;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" stroked="f">
                  <v:textbox inset="0,0,0,0">
                    <w:txbxContent>
                      <w:p w14:paraId="668512E0" w14:textId="77777777" w:rsidR="00BC46A6" w:rsidRPr="00052057" w:rsidRDefault="00BC46A6" w:rsidP="00052057">
                        <w:pPr>
                          <w:jc w:val="center"/>
                          <w:rPr>
                            <w:color w:val="auto"/>
                            <w:sz w:val="18"/>
                            <w:szCs w:val="28"/>
                          </w:rPr>
                        </w:pPr>
                        <w:r>
                          <w:rPr>
                            <w:color w:val="auto"/>
                            <w:sz w:val="18"/>
                          </w:rPr>
                          <w:t>Ketons (&lt;300°C)</w:t>
                        </w:r>
                      </w:p>
                    </w:txbxContent>
                  </v:textbox>
                </v:shape>
                <v:shape id="_x0000_s1057" type="#_x0000_t202" style="position:absolute;left:30958;top:10972;width:907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" stroked="f">
                  <v:textbox inset="0,0,0,0">
                    <w:txbxContent>
                      <w:p w14:paraId="0A8D65AA" w14:textId="77777777" w:rsidR="00BC46A6" w:rsidRPr="00052057" w:rsidRDefault="00BC46A6" w:rsidP="00052057">
                        <w:pPr>
                          <w:jc w:val="center"/>
                          <w:rPr>
                            <w:color w:val="auto"/>
                            <w:sz w:val="18"/>
                            <w:szCs w:val="28"/>
                          </w:rPr>
                        </w:pPr>
                        <w:r>
                          <w:rPr>
                            <w:color w:val="auto"/>
                            <w:sz w:val="18"/>
                          </w:rPr>
                          <w:t>Zemas temperatūras TD</w:t>
                        </w:r>
                      </w:p>
                    </w:txbxContent>
                  </v:textbox>
                </v:shape>
                <v:shape id="_x0000_s1058" type="#_x0000_t202" style="position:absolute;left:44805;top:6335;width:4763;height:9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" stroked="f">
                  <v:textbox style="layout-flow:vertical;mso-layout-flow-alt:bottom-to-top" inset="0,0,0,0">
                    <w:txbxContent>
                      <w:p w14:paraId="29659EE9" w14:textId="77777777" w:rsidR="00BC46A6" w:rsidRPr="00052057" w:rsidRDefault="00BC46A6" w:rsidP="00052057">
                        <w:pPr>
                          <w:jc w:val="center"/>
                          <w:rPr>
                            <w:color w:val="auto"/>
                            <w:sz w:val="18"/>
                            <w:szCs w:val="28"/>
                          </w:rPr>
                        </w:pPr>
                        <w:r>
                          <w:rPr>
                            <w:color w:val="auto"/>
                            <w:sz w:val="18"/>
                          </w:rPr>
                          <w:t>Sildīšanas temperatūra</w:t>
                        </w:r>
                      </w:p>
                    </w:txbxContent>
                  </v:textbox>
                </v:shape>
                <v:shape id="_x0000_s1059" type="#_x0000_t202" style="position:absolute;left:45197;top:17242;width:4762;height:16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" stroked="f">
                  <v:textbox style="layout-flow:vertical;mso-layout-flow-alt:bottom-to-top" inset="0,0,0,0">
                    <w:txbxContent>
                      <w:p w14:paraId="7A0973D6" w14:textId="77777777" w:rsidR="00BC46A6" w:rsidRPr="00052057" w:rsidRDefault="00BC46A6" w:rsidP="00052057">
                        <w:pPr>
                          <w:jc w:val="center"/>
                          <w:rPr>
                            <w:color w:val="auto"/>
                            <w:sz w:val="18"/>
                            <w:szCs w:val="28"/>
                          </w:rPr>
                        </w:pPr>
                        <w:r>
                          <w:rPr>
                            <w:color w:val="auto"/>
                            <w:sz w:val="18"/>
                          </w:rPr>
                          <w:t>Piesārņotāju veids</w:t>
                        </w:r>
                      </w:p>
                    </w:txbxContent>
                  </v:textbox>
                </v:shape>
              </v:group>
            </w:pict>
          </mc:Fallback>
        </mc:AlternateContent>
      </w:r>
      <w:r w:rsidRPr="00920B72">
        <w:rPr>
          <w:rFonts w:ascii="Times New Roman" w:hAnsi="Times New Roman" w:cs="Times New Roman"/>
          <w:noProof/>
          <w:color w:val="auto"/>
          <w:sz w:val="22"/>
        </w:rPr>
        <w:drawing>
          <wp:inline distT="0" distB="0" distL="0" distR="0" wp14:anchorId="77A0B3F6" wp14:editId="6B24DF06">
            <wp:extent cx="5135880" cy="3489960"/>
            <wp:effectExtent l="0" t="0" r="0" b="0"/>
            <wp:docPr id="2" name="Picutre 2" descr="Изображение выглядит как текст, снимок экрана, Шрифт,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 name="Picutre 2" descr="Изображение выглядит как текст, снимок экрана, Шрифт, диаграмма&#10;&#10;Содержимое, созданное искусственным интеллектом, может быть неверным."/>
                    <pic:cNvPicPr/>
                  </pic:nvPicPr>
                  <pic:blipFill>
                    <a:blip r:embed="rId14"/>
                    <a:stretch/>
                  </pic:blipFill>
                  <pic:spPr>
                    <a:xfrm>
                      <a:off x="0" y="0"/>
                      <a:ext cx="5135880" cy="3489960"/>
                    </a:xfrm>
                    <a:prstGeom prst="rect">
                      <a:avLst/>
                    </a:prstGeom>
                  </pic:spPr>
                </pic:pic>
              </a:graphicData>
            </a:graphic>
          </wp:inline>
        </w:drawing>
      </w:r>
    </w:p>
    <w:p w14:paraId="033603A3" w14:textId="77777777" w:rsidR="00052057" w:rsidRPr="00920B72" w:rsidRDefault="00052057" w:rsidP="00052057">
      <w:pPr>
        <w:rPr>
          <w:rFonts w:ascii="Times New Roman" w:hAnsi="Times New Roman" w:cs="Times New Roman"/>
          <w:color w:val="auto"/>
          <w:sz w:val="22"/>
          <w:szCs w:val="22"/>
          <w:lang w:val="ru-RU"/>
        </w:rPr>
      </w:pPr>
    </w:p>
    <w:p w14:paraId="4A362376" w14:textId="77777777" w:rsidR="009A4E07" w:rsidRPr="00920B72" w:rsidRDefault="009A4E07" w:rsidP="00052057">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2.2. attēls. - Teorētiskās temperatūras konkrētu komponentu attīrīšanai no piesārņojuma, izmantojot termisko desorbciju (pamatojoties uz [4]).</w:t>
      </w:r>
    </w:p>
    <w:p w14:paraId="19FB35E5" w14:textId="77777777" w:rsidR="00052057" w:rsidRPr="00920B72" w:rsidRDefault="00052057" w:rsidP="00722F96">
      <w:pPr>
        <w:pStyle w:val="a3"/>
        <w:jc w:val="both"/>
        <w:rPr>
          <w:rFonts w:ascii="Times New Roman" w:hAnsi="Times New Roman" w:cs="Times New Roman"/>
          <w:color w:val="auto"/>
          <w:sz w:val="22"/>
          <w:szCs w:val="22"/>
        </w:rPr>
      </w:pPr>
    </w:p>
    <w:p w14:paraId="554F5C5F" w14:textId="77777777" w:rsidR="009A4E07" w:rsidRPr="00920B72" w:rsidRDefault="009A4E07" w:rsidP="00052057">
      <w:pPr>
        <w:pStyle w:val="1"/>
        <w:numPr>
          <w:ilvl w:val="1"/>
          <w:numId w:val="7"/>
        </w:numPr>
        <w:tabs>
          <w:tab w:val="left" w:pos="567"/>
        </w:tabs>
        <w:jc w:val="both"/>
        <w:rPr>
          <w:rFonts w:ascii="Times New Roman" w:hAnsi="Times New Roman" w:cs="Times New Roman"/>
          <w:color w:val="4F81BD"/>
          <w:sz w:val="26"/>
        </w:rPr>
      </w:pPr>
      <w:bookmarkStart w:id="22" w:name="bookmark17"/>
      <w:r w:rsidRPr="00920B72">
        <w:rPr>
          <w:rStyle w:val="a"/>
          <w:rFonts w:ascii="Times New Roman" w:hAnsi="Times New Roman" w:cs="Times New Roman"/>
          <w:b/>
          <w:color w:val="4F81BD"/>
          <w:sz w:val="26"/>
        </w:rPr>
        <w:t>ISTD klasifikācija, pamatojoties uz siltuma pārneses metodēm un enerģijas pārveidi</w:t>
      </w:r>
      <w:bookmarkEnd w:id="22"/>
    </w:p>
    <w:p w14:paraId="60977B9B" w14:textId="77777777" w:rsidR="00052057" w:rsidRPr="00920B72" w:rsidRDefault="00052057" w:rsidP="00722F96">
      <w:pPr>
        <w:pStyle w:val="1"/>
        <w:jc w:val="both"/>
        <w:rPr>
          <w:rStyle w:val="a"/>
          <w:rFonts w:ascii="Times New Roman" w:hAnsi="Times New Roman" w:cs="Times New Roman"/>
          <w:color w:val="auto"/>
        </w:rPr>
      </w:pPr>
    </w:p>
    <w:p w14:paraId="2E6DD402"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Attiecībā uz siltuma pārneses metodēm un enerģijas pārveidi ISTD </w:t>
      </w:r>
      <w:proofErr w:type="spellStart"/>
      <w:r w:rsidRPr="00920B72">
        <w:rPr>
          <w:rStyle w:val="a"/>
          <w:rFonts w:ascii="Times New Roman" w:hAnsi="Times New Roman" w:cs="Times New Roman"/>
          <w:color w:val="auto"/>
        </w:rPr>
        <w:t>siltumtehnoloģijas</w:t>
      </w:r>
      <w:proofErr w:type="spellEnd"/>
      <w:r w:rsidRPr="00920B72">
        <w:rPr>
          <w:rStyle w:val="a"/>
          <w:rFonts w:ascii="Times New Roman" w:hAnsi="Times New Roman" w:cs="Times New Roman"/>
          <w:color w:val="auto"/>
        </w:rPr>
        <w:t xml:space="preserve"> var iedalīt šādos veidos </w:t>
      </w:r>
      <w:r w:rsidRPr="00920B72">
        <w:rPr>
          <w:rStyle w:val="a"/>
          <w:rFonts w:ascii="Times New Roman" w:hAnsi="Times New Roman" w:cs="Times New Roman"/>
          <w:b/>
          <w:color w:val="auto"/>
        </w:rPr>
        <w:t>[11, 12]</w:t>
      </w:r>
      <w:r w:rsidRPr="00920B72">
        <w:rPr>
          <w:rStyle w:val="a"/>
          <w:rFonts w:ascii="Times New Roman" w:hAnsi="Times New Roman" w:cs="Times New Roman"/>
          <w:color w:val="auto"/>
        </w:rPr>
        <w:t>:</w:t>
      </w:r>
    </w:p>
    <w:p w14:paraId="466B1D61" w14:textId="77777777" w:rsidR="00052057" w:rsidRPr="00920B72" w:rsidRDefault="00052057" w:rsidP="00722F96">
      <w:pPr>
        <w:pStyle w:val="1"/>
        <w:jc w:val="both"/>
        <w:rPr>
          <w:rFonts w:ascii="Times New Roman" w:hAnsi="Times New Roman" w:cs="Times New Roman"/>
          <w:color w:val="auto"/>
        </w:rPr>
      </w:pPr>
    </w:p>
    <w:p w14:paraId="1652E51D" w14:textId="77777777" w:rsidR="009A4E07" w:rsidRPr="00920B72" w:rsidRDefault="009A4E07" w:rsidP="00052057">
      <w:pPr>
        <w:pStyle w:val="1"/>
        <w:numPr>
          <w:ilvl w:val="0"/>
          <w:numId w:val="8"/>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Tvaika pastiprināta ekstrakcija (SEE) nodod siltumu, izmantojot ūdens tvaiku konvekciju vai karsta gaisa iesūknēšanu piesārņotajā zonā. Šī tehnoloģija ir ieteicama vietās ar labu viendabīgumu un augstu hidraulisko vadītspēju.</w:t>
      </w:r>
    </w:p>
    <w:p w14:paraId="052C38F8" w14:textId="77777777" w:rsidR="009A4E07" w:rsidRPr="00920B72" w:rsidRDefault="009A4E07" w:rsidP="00052057">
      <w:pPr>
        <w:pStyle w:val="1"/>
        <w:numPr>
          <w:ilvl w:val="0"/>
          <w:numId w:val="8"/>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Pēc tam, kad siltumu saražojis sildīšanas avots, izmantojot siltuma vadītspēju, siltumvadošās sildīšanas (TCH) procesā siltumu padod uz piesārņoto zonu. TCH ir ieteicama vietās ar sliktu viendabīgumu vai sliktu caurlaidību. Šī tehnoloģija tiek kombinēta ar augsnes gāzes fāzes ekstrakcijas tehnoloģiju, lai pilnībā attīrītu piesārņoto teritoriju.</w:t>
      </w:r>
    </w:p>
    <w:p w14:paraId="0C9234C0" w14:textId="77777777" w:rsidR="009A4E07" w:rsidRPr="00920B72" w:rsidRDefault="009A4E07" w:rsidP="00052057">
      <w:pPr>
        <w:pStyle w:val="1"/>
        <w:numPr>
          <w:ilvl w:val="0"/>
          <w:numId w:val="7"/>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Pamatojoties uz Džoula likumu, elektriskās pretestības sildīšana (ERH) izmanto priekšrocības, ko sniedz elektriskās enerģijas pārvēršana siltumā, lai paaugstinātu temperatūru. Šai tehnoloģijai ir nepieciešamas īpašas iekārtas, tostarp jaudas kontrole, elektrodi, tvaika reģenerācija un pārstrādes procesi.</w:t>
      </w:r>
    </w:p>
    <w:p w14:paraId="5FFE5522" w14:textId="77777777" w:rsidR="009A4E07" w:rsidRPr="00920B72" w:rsidRDefault="009A4E07" w:rsidP="00052057">
      <w:pPr>
        <w:pStyle w:val="1"/>
        <w:numPr>
          <w:ilvl w:val="0"/>
          <w:numId w:val="7"/>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Radiofrekvences sildīšanu (RFH), kurā izmanto elektromagnētiskos viļņus piesārņotas augsnes karsēšanai, nodrošina augstfrekvences spriegums. Neraugoties uz to, ka elektromagnētiskajiem zemas frekvences viļņiem ir lielāka iekļūšanas spēja, tos bieži izmanto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reģenerācijai.</w:t>
      </w:r>
    </w:p>
    <w:p w14:paraId="3B14D9B6" w14:textId="77777777" w:rsidR="00052057" w:rsidRPr="00920B72" w:rsidRDefault="00052057" w:rsidP="00052057">
      <w:pPr>
        <w:pStyle w:val="1"/>
        <w:ind w:left="567"/>
        <w:jc w:val="both"/>
        <w:rPr>
          <w:rFonts w:ascii="Times New Roman" w:hAnsi="Times New Roman" w:cs="Times New Roman"/>
          <w:color w:val="auto"/>
        </w:rPr>
      </w:pPr>
    </w:p>
    <w:p w14:paraId="29F0E539" w14:textId="77777777" w:rsidR="009A4E07" w:rsidRPr="00920B72" w:rsidRDefault="009A4E07" w:rsidP="00052057">
      <w:pPr>
        <w:pStyle w:val="1"/>
        <w:numPr>
          <w:ilvl w:val="1"/>
          <w:numId w:val="9"/>
        </w:numPr>
        <w:tabs>
          <w:tab w:val="left" w:pos="567"/>
        </w:tabs>
        <w:jc w:val="both"/>
        <w:rPr>
          <w:rFonts w:ascii="Times New Roman" w:hAnsi="Times New Roman" w:cs="Times New Roman"/>
          <w:color w:val="4F81BD"/>
          <w:sz w:val="26"/>
        </w:rPr>
      </w:pPr>
      <w:bookmarkStart w:id="23" w:name="bookmark18"/>
      <w:r w:rsidRPr="00920B72">
        <w:rPr>
          <w:rStyle w:val="a"/>
          <w:rFonts w:ascii="Times New Roman" w:hAnsi="Times New Roman" w:cs="Times New Roman"/>
          <w:b/>
          <w:color w:val="4F81BD"/>
          <w:sz w:val="26"/>
        </w:rPr>
        <w:t>ISTD ietekmējošie faktori</w:t>
      </w:r>
      <w:bookmarkEnd w:id="23"/>
    </w:p>
    <w:p w14:paraId="199687D6" w14:textId="77777777" w:rsidR="00052057" w:rsidRPr="00920B72" w:rsidRDefault="00052057" w:rsidP="00722F96">
      <w:pPr>
        <w:pStyle w:val="1"/>
        <w:jc w:val="both"/>
        <w:rPr>
          <w:rStyle w:val="a"/>
          <w:rFonts w:ascii="Times New Roman" w:hAnsi="Times New Roman" w:cs="Times New Roman"/>
          <w:color w:val="auto"/>
          <w:lang w:val="ru-RU"/>
        </w:rPr>
      </w:pPr>
    </w:p>
    <w:p w14:paraId="3EE5E533"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ISTD efektivitāti var ietekmēt astoņi kritiski faktori, un tie jāpārbauda atkarībā no augsnes īpašībām</w:t>
      </w:r>
    </w:p>
    <w:p w14:paraId="1496A1CF"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un piesārņojuma veida [4]:</w:t>
      </w:r>
    </w:p>
    <w:p w14:paraId="71CA323A"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Sildīšanas temperatūra ir atkarīga no piesārņotāju veida un ietekmē ISTD efektivitāti. Parasti, palielinoties sildīšanas temperatūrai, pakāpeniski palielinās atdalīšanas efektivitāte. Tomēr, kad sasniegta pietiekami </w:t>
      </w:r>
      <w:r w:rsidRPr="00920B72">
        <w:rPr>
          <w:rStyle w:val="a"/>
          <w:rFonts w:ascii="Times New Roman" w:hAnsi="Times New Roman" w:cs="Times New Roman"/>
          <w:color w:val="auto"/>
        </w:rPr>
        <w:lastRenderedPageBreak/>
        <w:t>augsta sildīšanas temperatūra, turpmāka paaugstinājuma ietekmē izmaiņas nenotiek. Tāpēc šī kritiskā temperatūra ir jāizvēlas, lai izvairītos no augstākas temperatūras, kas palielinās izmaksas un varētu sabojāt augsni.</w:t>
      </w:r>
    </w:p>
    <w:p w14:paraId="74F5C577"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Sildīšanas laiks ir saistīts ar sildīšanas temperatūru. Parasti zemai sildīšanas temperatūrai nepieciešams ilgs sildīšanas laiks, savukārt, lai novērstu augsnes struktūras bojājumus, tiek ierosināts aizstāt augstu temperatūru.</w:t>
      </w:r>
    </w:p>
    <w:p w14:paraId="13A563BD"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Sildīšanas ātrumam ir pozitīva lineāra korelācija ar atdalīšanas efektivitāti, jo tas kontrolē siltuma pārneses ātrumu starp augsni un nesējgāzi, vienlaikus ietekmējot desorbcijas un degradācijas ātrumu.</w:t>
      </w:r>
    </w:p>
    <w:p w14:paraId="4AF006BA"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Nesējgāze kā gāzes veids ietekmē TD efektivitāti. Palielinot nesējgāzes plūsmas ātrumu, var palielināt gaistošo savienojumu iztvaikošanas ātrumu, tādējādi uzlabojot ISTD efektivitāti.</w:t>
      </w:r>
    </w:p>
    <w:p w14:paraId="753EE8D4"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Ja sākotnējā koncentrācija ir lielāka, piesārņojošo vielu sākotnējā koncentrācija, kā arī atdalīšanas efektivitāte parasti palielinās. Piesārņojuma veids ir ļoti svarīgs.</w:t>
      </w:r>
    </w:p>
    <w:p w14:paraId="0977165D"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Ideāls optimālais mitruma saturs piesārņotajā augsnē ir 10-20%. Ja mērķa temperatūra ir augstāka par ūdens vārīšanās temperatūru, ir jāņem vērā arī ūdens apsaimniekošana, jo, lai sasniegtu mērķa temperatūru, viss ūdens ir jāiztvaicē.</w:t>
      </w:r>
    </w:p>
    <w:p w14:paraId="38A19F50"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Augsnes daļiņu izmērs jāsasaista ar citām augsnes īpašībām, piemēram, augsnes mitrumu vai augsnes agregāciju. Dažos pētījumos pierādīts, ka savākt rupjas daļiņas ir grūti. Tādējādi to virsma var pilnībā saskarties ar siltuma avotu, nodrošinot labu siltumvadītspēju un tādējādi apmierinošu ISTD attīrīšanu atšķirībā no viskozām un mitrām smalkām daļiņām, kas var viegli sakrāties. Tomēr citi pētījumi apstiprināja, ka smalkās daļiņas nodrošina lielāku atdalīšanas efektivitāti nekā rupjās daļiņas, kas, iespējams, ir saistīts ar lielāku to īpatnējo virsmas laukumu.</w:t>
      </w:r>
    </w:p>
    <w:p w14:paraId="2B699C60" w14:textId="77777777" w:rsidR="009A4E07" w:rsidRPr="00920B72" w:rsidRDefault="009A4E07" w:rsidP="00052057">
      <w:pPr>
        <w:pStyle w:val="1"/>
        <w:numPr>
          <w:ilvl w:val="0"/>
          <w:numId w:val="1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Pirms ISTD augsnei var pievienot piedevas, lai efektīvi paaugstinātu atdalīšanas efektivitāti, mainot augsnes fizikālās vai ķīmiskās īpašības.</w:t>
      </w:r>
    </w:p>
    <w:p w14:paraId="0DA0E053" w14:textId="77777777" w:rsidR="009A4E07" w:rsidRPr="00920B72" w:rsidRDefault="009A4E07" w:rsidP="00722F96">
      <w:pPr>
        <w:pStyle w:val="1"/>
        <w:jc w:val="both"/>
        <w:rPr>
          <w:rStyle w:val="a"/>
          <w:rFonts w:ascii="Times New Roman" w:hAnsi="Times New Roman" w:cs="Times New Roman"/>
          <w:color w:val="auto"/>
        </w:rPr>
      </w:pPr>
      <w:bookmarkStart w:id="24" w:name="bookmark19"/>
      <w:r w:rsidRPr="00920B72">
        <w:rPr>
          <w:rStyle w:val="a"/>
          <w:rFonts w:ascii="Times New Roman" w:hAnsi="Times New Roman" w:cs="Times New Roman"/>
          <w:color w:val="auto"/>
        </w:rPr>
        <w:t>Šie faktori jāpārbauda trīs aspektos: darbības parametri, augsnes fizikālās un ķīmiskās īpašības un piedevas.</w:t>
      </w:r>
      <w:bookmarkEnd w:id="24"/>
    </w:p>
    <w:p w14:paraId="6FCA94A2" w14:textId="77777777" w:rsidR="00052057" w:rsidRPr="00920B72" w:rsidRDefault="00052057" w:rsidP="00722F96">
      <w:pPr>
        <w:pStyle w:val="1"/>
        <w:jc w:val="both"/>
        <w:rPr>
          <w:rFonts w:ascii="Times New Roman" w:hAnsi="Times New Roman" w:cs="Times New Roman"/>
          <w:color w:val="auto"/>
        </w:rPr>
      </w:pPr>
    </w:p>
    <w:p w14:paraId="49B50BCE" w14:textId="77777777" w:rsidR="009A4E07" w:rsidRPr="00920B72" w:rsidRDefault="009A4E07" w:rsidP="00052057">
      <w:pPr>
        <w:pStyle w:val="1"/>
        <w:numPr>
          <w:ilvl w:val="1"/>
          <w:numId w:val="9"/>
        </w:numPr>
        <w:tabs>
          <w:tab w:val="left" w:pos="567"/>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ISTD priekšrocības</w:t>
      </w:r>
    </w:p>
    <w:p w14:paraId="4192A88A" w14:textId="77777777" w:rsidR="00052057" w:rsidRPr="00920B72" w:rsidRDefault="00052057" w:rsidP="00722F96">
      <w:pPr>
        <w:pStyle w:val="1"/>
        <w:jc w:val="both"/>
        <w:rPr>
          <w:rStyle w:val="a"/>
          <w:rFonts w:ascii="Times New Roman" w:hAnsi="Times New Roman" w:cs="Times New Roman"/>
          <w:color w:val="auto"/>
          <w:lang w:val="ru-RU"/>
        </w:rPr>
      </w:pPr>
    </w:p>
    <w:p w14:paraId="325893A5"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Salīdzinot ar citām metodēm, ISTD ir šādas priekšrocības </w:t>
      </w:r>
      <w:r w:rsidRPr="00920B72">
        <w:rPr>
          <w:rStyle w:val="a"/>
          <w:rFonts w:ascii="Times New Roman" w:hAnsi="Times New Roman" w:cs="Times New Roman"/>
          <w:b/>
          <w:color w:val="auto"/>
        </w:rPr>
        <w:t>[9]</w:t>
      </w:r>
      <w:r w:rsidRPr="00920B72">
        <w:rPr>
          <w:rStyle w:val="a"/>
          <w:rFonts w:ascii="Times New Roman" w:hAnsi="Times New Roman" w:cs="Times New Roman"/>
          <w:color w:val="auto"/>
        </w:rPr>
        <w:t>:</w:t>
      </w:r>
    </w:p>
    <w:p w14:paraId="0B24EECC"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Ar to var attīrīt dažāda veida piesārņotājus, tostarp gaistošus un daļēji gaistošus savienojumus.</w:t>
      </w:r>
    </w:p>
    <w:p w14:paraId="22E9B106"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Tam ir augsta sanācijas efektivitāte, koncentrāciju samazinot līdz 99,9%.</w:t>
      </w:r>
    </w:p>
    <w:p w14:paraId="7A38ED65"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Tam ir īss darbības laiks - vidēji 3-8 mēneši.</w:t>
      </w:r>
    </w:p>
    <w:p w14:paraId="74F84110"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To raksturo kā relatīvi stabilu procesu.</w:t>
      </w:r>
    </w:p>
    <w:p w14:paraId="72E4E8F0"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Nav nepieciešami rakšanas darbi, kas samazina arī jebkādu sekundāro ietekmi uz vidi saistībā ar satiksmi (masveida transportēšana, izmantojot kravas automašīnas)</w:t>
      </w:r>
    </w:p>
    <w:p w14:paraId="52C92F34"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Augsnei nodarītais kaitējums ir ierobežots, un to var pārstrādāt.</w:t>
      </w:r>
    </w:p>
    <w:p w14:paraId="0B24CD03"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Tā nav jutīga pret ģeoloģiskiem neviendabīgumiem.</w:t>
      </w:r>
    </w:p>
    <w:p w14:paraId="1DD9ADE1"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 xml:space="preserve">Tā ir pietiekama </w:t>
      </w:r>
      <w:proofErr w:type="spellStart"/>
      <w:r w:rsidRPr="00920B72">
        <w:rPr>
          <w:rStyle w:val="a"/>
          <w:rFonts w:ascii="Times New Roman" w:hAnsi="Times New Roman" w:cs="Times New Roman"/>
          <w:color w:val="auto"/>
        </w:rPr>
        <w:t>mazcaurlaidīgu</w:t>
      </w:r>
      <w:proofErr w:type="spellEnd"/>
      <w:r w:rsidRPr="00920B72">
        <w:rPr>
          <w:rStyle w:val="a"/>
          <w:rFonts w:ascii="Times New Roman" w:hAnsi="Times New Roman" w:cs="Times New Roman"/>
          <w:color w:val="auto"/>
        </w:rPr>
        <w:t xml:space="preserve"> nogulumu un pamatiežu attīrīšanai.</w:t>
      </w:r>
    </w:p>
    <w:p w14:paraId="42F056A6"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Tā samazina ļoti toksisku sekundāro piesārņotāju (PCDD/F) rašanos halogenēto organisko savienojumu, piemēram, PHB [16], attīrīšanas rezultātā.</w:t>
      </w:r>
    </w:p>
    <w:p w14:paraId="1938E3D7"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Tā ir piemērota pēkšņa organiskā piesārņojuma vides avāriju novēršanai, piemēram, augsnes ārkārtas piesārņojuma gadījumā nejaušas noplūdes rezultātā.</w:t>
      </w:r>
    </w:p>
    <w:p w14:paraId="36897829"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Tā sanē dzīvojamās zonas, kas potenciāli var atrasties zem ēkām.</w:t>
      </w:r>
    </w:p>
    <w:p w14:paraId="52D39A8E" w14:textId="77777777" w:rsidR="009A4E07" w:rsidRPr="00920B72" w:rsidRDefault="009A4E07" w:rsidP="00052057">
      <w:pPr>
        <w:pStyle w:val="1"/>
        <w:numPr>
          <w:ilvl w:val="0"/>
          <w:numId w:val="11"/>
        </w:numPr>
        <w:ind w:left="567" w:hanging="284"/>
        <w:jc w:val="both"/>
        <w:rPr>
          <w:rFonts w:ascii="Times New Roman" w:hAnsi="Times New Roman" w:cs="Times New Roman"/>
          <w:color w:val="auto"/>
        </w:rPr>
      </w:pPr>
      <w:r w:rsidRPr="00920B72">
        <w:rPr>
          <w:rStyle w:val="a"/>
          <w:rFonts w:ascii="Times New Roman" w:hAnsi="Times New Roman" w:cs="Times New Roman"/>
          <w:color w:val="auto"/>
        </w:rPr>
        <w:t>To var izmantot zem gruntsūdens līmeņa (piesātinātā zona, gruntsūdeņi).</w:t>
      </w:r>
    </w:p>
    <w:p w14:paraId="1ADD1560" w14:textId="77777777" w:rsidR="00052057" w:rsidRPr="00920B72" w:rsidRDefault="009A4E07" w:rsidP="00052057">
      <w:pPr>
        <w:pStyle w:val="1"/>
        <w:numPr>
          <w:ilvl w:val="0"/>
          <w:numId w:val="11"/>
        </w:numPr>
        <w:ind w:left="567" w:hanging="284"/>
        <w:jc w:val="both"/>
        <w:rPr>
          <w:rStyle w:val="a"/>
          <w:rFonts w:ascii="Times New Roman" w:hAnsi="Times New Roman" w:cs="Times New Roman"/>
          <w:color w:val="auto"/>
        </w:rPr>
      </w:pPr>
      <w:r w:rsidRPr="00920B72">
        <w:rPr>
          <w:rStyle w:val="a"/>
          <w:rFonts w:ascii="Times New Roman" w:hAnsi="Times New Roman" w:cs="Times New Roman"/>
          <w:color w:val="auto"/>
        </w:rPr>
        <w:t>Piesārņojuma dziļums ir neierobežots.</w:t>
      </w:r>
    </w:p>
    <w:p w14:paraId="2E89CAE9" w14:textId="77777777" w:rsidR="009A4E07" w:rsidRPr="00920B72" w:rsidRDefault="009A4E07" w:rsidP="00052057">
      <w:pPr>
        <w:pStyle w:val="1"/>
        <w:jc w:val="both"/>
        <w:rPr>
          <w:rFonts w:ascii="Times New Roman" w:hAnsi="Times New Roman" w:cs="Times New Roman"/>
          <w:color w:val="auto"/>
        </w:rPr>
      </w:pPr>
      <w:r w:rsidRPr="00920B72">
        <w:rPr>
          <w:rFonts w:ascii="Times New Roman" w:hAnsi="Times New Roman" w:cs="Times New Roman"/>
        </w:rPr>
        <w:br w:type="page"/>
      </w:r>
    </w:p>
    <w:p w14:paraId="773A079C" w14:textId="77777777" w:rsidR="009A4E07" w:rsidRPr="00920B72" w:rsidRDefault="009A4E07" w:rsidP="00052057">
      <w:pPr>
        <w:pStyle w:val="30"/>
        <w:tabs>
          <w:tab w:val="left" w:pos="567"/>
        </w:tabs>
        <w:jc w:val="both"/>
        <w:rPr>
          <w:rFonts w:ascii="Times New Roman" w:hAnsi="Times New Roman" w:cs="Times New Roman"/>
          <w:szCs w:val="22"/>
        </w:rPr>
      </w:pPr>
      <w:bookmarkStart w:id="25" w:name="bookmark20"/>
      <w:r w:rsidRPr="00920B72">
        <w:rPr>
          <w:rStyle w:val="3"/>
          <w:rFonts w:ascii="Times New Roman" w:hAnsi="Times New Roman" w:cs="Times New Roman"/>
          <w:b/>
        </w:rPr>
        <w:lastRenderedPageBreak/>
        <w:t>3.</w:t>
      </w:r>
      <w:r w:rsidRPr="00920B72">
        <w:rPr>
          <w:rStyle w:val="3"/>
          <w:rFonts w:ascii="Times New Roman" w:hAnsi="Times New Roman" w:cs="Times New Roman"/>
          <w:b/>
        </w:rPr>
        <w:tab/>
        <w:t>PRIEKŠIZPĒTE</w:t>
      </w:r>
      <w:bookmarkEnd w:id="25"/>
    </w:p>
    <w:p w14:paraId="0842EA01" w14:textId="77777777" w:rsidR="00052057" w:rsidRPr="00920B72" w:rsidRDefault="00052057" w:rsidP="00722F96">
      <w:pPr>
        <w:pStyle w:val="1"/>
        <w:jc w:val="both"/>
        <w:rPr>
          <w:rStyle w:val="a"/>
          <w:rFonts w:ascii="Times New Roman" w:hAnsi="Times New Roman" w:cs="Times New Roman"/>
          <w:color w:val="auto"/>
        </w:rPr>
      </w:pPr>
    </w:p>
    <w:p w14:paraId="0A17E56F"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Zināšanu pārvaldība un tehniskie jauninājumi ir daži no atslēgas elementiem, lai panāktu ilgtspējīgu sanāciju, īpaši tāpēc, ka pazemes slānis kļūst aizvien noslogotāks.</w:t>
      </w:r>
    </w:p>
    <w:p w14:paraId="51C98839" w14:textId="77777777" w:rsidR="00052057" w:rsidRPr="00920B72" w:rsidRDefault="00052057" w:rsidP="00722F96">
      <w:pPr>
        <w:pStyle w:val="1"/>
        <w:jc w:val="both"/>
        <w:rPr>
          <w:rFonts w:ascii="Times New Roman" w:hAnsi="Times New Roman" w:cs="Times New Roman"/>
          <w:color w:val="auto"/>
        </w:rPr>
      </w:pPr>
    </w:p>
    <w:p w14:paraId="3B7BD5B0"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Pilsētvidē daudzi piesārņojumi, piemēram, hlorēti šķīdinātāji, bieži sajaucas un izplatās zem ēkām. Tas rada tehniskas problēmas saistībā ar sanāciju, atbildību un finanšu pārrunām, ietekmējot sabiedrību. Lai risinātu piesārņojuma problēmas, ir vajadzīga integrēta un uz teritoriju orientēta pieeja.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termiskā desorbcija (ISTD) var būt viena no izmaksu ziņā visefektīvākajām sanācijas metodēm daudzos objektos, ja tiek veikts pilnīgs iespējamības pētījums </w:t>
      </w:r>
      <w:r w:rsidRPr="00920B72">
        <w:rPr>
          <w:rStyle w:val="a"/>
          <w:rFonts w:ascii="Times New Roman" w:hAnsi="Times New Roman" w:cs="Times New Roman"/>
          <w:b/>
          <w:color w:val="auto"/>
        </w:rPr>
        <w:t>[2].</w:t>
      </w:r>
    </w:p>
    <w:p w14:paraId="18C198C2" w14:textId="77777777" w:rsidR="00052057" w:rsidRPr="00920B72" w:rsidRDefault="00052057" w:rsidP="00722F96">
      <w:pPr>
        <w:pStyle w:val="1"/>
        <w:jc w:val="both"/>
        <w:rPr>
          <w:rFonts w:ascii="Times New Roman" w:hAnsi="Times New Roman" w:cs="Times New Roman"/>
          <w:color w:val="auto"/>
        </w:rPr>
      </w:pPr>
    </w:p>
    <w:p w14:paraId="560DF97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Detalizētāk runājot, gaistošie, daļēji gaistošie un negaistošie organiskie piesārņotāji augsnē galvenokārt iztvaiko vai dažās ļoti īpašās situācijās pat tiek iznīcināti. Galvenie fizikālie mehānismi ir iztvaikošana, šķīdināšana un tvaika destilācija, bet var notikt arī oksidēšanās un pirolīze (ķīmiska sadalīšanās bez skābekļa). Vairumā gadījumu piesārņotāji tiek iztvaicēti (kā tas notiek ar dažiem hlorētiem šķīdinātājiem) un ekstrahēti ar ekstrakcijas sistēmas palīdzību.</w:t>
      </w:r>
    </w:p>
    <w:p w14:paraId="7127D312" w14:textId="77777777" w:rsidR="00052057" w:rsidRPr="00920B72" w:rsidRDefault="00052057" w:rsidP="00722F96">
      <w:pPr>
        <w:pStyle w:val="1"/>
        <w:jc w:val="both"/>
        <w:rPr>
          <w:rFonts w:ascii="Times New Roman" w:hAnsi="Times New Roman" w:cs="Times New Roman"/>
          <w:color w:val="auto"/>
        </w:rPr>
      </w:pPr>
    </w:p>
    <w:p w14:paraId="1FD94404"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Priekšizpētes metodes, kas balstītas tikai uz šķidrumu transportēšanu, lai pārvietotu reaģentus vai atdalītu izšķīdušos piesārņotājus, ir atkarīgas no (līdztekus citiem faktoriem) augsnes caurlaidības un to sadalījuma piesārņotās augsnes tilpumā vai ap to. Tā kā dabiskā pazemes slāņa (augsnes apakškārtas un ūdens nesējslāņu) caurlaidība dažās pakāpēs mainās, difūzija ierobežo piesārņotāju emisiju no zemas caurlaidības zonām uz </w:t>
      </w:r>
      <w:proofErr w:type="spellStart"/>
      <w:r w:rsidRPr="00920B72">
        <w:rPr>
          <w:rStyle w:val="a"/>
          <w:rFonts w:ascii="Times New Roman" w:hAnsi="Times New Roman" w:cs="Times New Roman"/>
          <w:color w:val="auto"/>
        </w:rPr>
        <w:t>augst(āk)as</w:t>
      </w:r>
      <w:proofErr w:type="spellEnd"/>
      <w:r w:rsidRPr="00920B72">
        <w:rPr>
          <w:rStyle w:val="a"/>
          <w:rFonts w:ascii="Times New Roman" w:hAnsi="Times New Roman" w:cs="Times New Roman"/>
          <w:color w:val="auto"/>
        </w:rPr>
        <w:t xml:space="preserve"> caurlaidības zonām, kur notiek gaisa un gruntsūdeņu plūsma. Turklāt spēja piegādāt reaģentus un/vai piedevas, lai pārveidotu vai atdalītu piesārņotājus, ir iespējama tikai augstas caurlaidības zonās, bet piesārņotāji diemžēl galvenokārt uzkrājas zemas caurlaidības zonās. Siltuma efektivitāte piesārņotāju atdalīšanā galvenokārt ir atkarīga no vienmērīgākas "reaģenta" siltuma vadāmības. Lielākajā daļā augsnes materiālu siltumvadītspējas diapazons svārstās mazāk nekā vienas pakāpes robežās. Tādējādi relatīvi nelielais siltumvadītspējas diapazons nodrošina vienmērīgu sildīšanu un turpmāku attīrīšanas piesārņotajā zonā </w:t>
      </w:r>
      <w:r w:rsidRPr="00920B72">
        <w:rPr>
          <w:rStyle w:val="a"/>
          <w:rFonts w:ascii="Times New Roman" w:hAnsi="Times New Roman" w:cs="Times New Roman"/>
          <w:b/>
          <w:color w:val="auto"/>
        </w:rPr>
        <w:t>[23]</w:t>
      </w:r>
      <w:r w:rsidRPr="00920B72">
        <w:rPr>
          <w:rStyle w:val="a"/>
          <w:rFonts w:ascii="Times New Roman" w:hAnsi="Times New Roman" w:cs="Times New Roman"/>
          <w:color w:val="auto"/>
        </w:rPr>
        <w:t>.</w:t>
      </w:r>
    </w:p>
    <w:p w14:paraId="6D130546" w14:textId="77777777" w:rsidR="00052057" w:rsidRPr="00920B72" w:rsidRDefault="00052057" w:rsidP="00722F96">
      <w:pPr>
        <w:pStyle w:val="1"/>
        <w:jc w:val="both"/>
        <w:rPr>
          <w:rFonts w:ascii="Times New Roman" w:hAnsi="Times New Roman" w:cs="Times New Roman"/>
          <w:color w:val="auto"/>
        </w:rPr>
      </w:pPr>
    </w:p>
    <w:p w14:paraId="0DBE34A3"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Termiskā desorbcija ir potenciāli izmantojama dažādu gaistošu organisko savienojumu (GOS), daļēji gaistošu organisko savienojumu (SVOC) un pat piesārņotāju ar augstu vārīšanās punktu, tostarp hlorētu savienojumu, piemēram, polihlorbifenilu (PHB), dioksīnu un furānu, attīrīšanai </w:t>
      </w:r>
      <w:r w:rsidRPr="00920B72">
        <w:rPr>
          <w:rStyle w:val="a"/>
          <w:rFonts w:ascii="Times New Roman" w:hAnsi="Times New Roman" w:cs="Times New Roman"/>
          <w:b/>
          <w:color w:val="auto"/>
        </w:rPr>
        <w:t>[23]</w:t>
      </w:r>
      <w:r w:rsidRPr="00920B72">
        <w:rPr>
          <w:rStyle w:val="a"/>
          <w:rFonts w:ascii="Times New Roman" w:hAnsi="Times New Roman" w:cs="Times New Roman"/>
          <w:color w:val="auto"/>
        </w:rPr>
        <w:t>.</w:t>
      </w:r>
    </w:p>
    <w:p w14:paraId="54F5FB66" w14:textId="77777777" w:rsidR="00052057" w:rsidRPr="00920B72" w:rsidRDefault="00052057" w:rsidP="00722F96">
      <w:pPr>
        <w:pStyle w:val="1"/>
        <w:jc w:val="both"/>
        <w:rPr>
          <w:rFonts w:ascii="Times New Roman" w:hAnsi="Times New Roman" w:cs="Times New Roman"/>
          <w:color w:val="auto"/>
        </w:rPr>
      </w:pPr>
    </w:p>
    <w:p w14:paraId="7BBA5C01"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Termiskās desorbcijas tehnoloģiju var izmantot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un ir pierādīts, ka tā piesārņotāju koncentrāciju augsnē spēj samazināt par vairāk nekā 99%. Ar šo tehnoloģiju var attīrīt daudzu veidu piesārņotājus plašā vārīšanās punktu diapazonā (piemēram, naftas ogļūdeņražus, PHB, dioksīnus un darvas) </w:t>
      </w:r>
      <w:r w:rsidRPr="00920B72">
        <w:rPr>
          <w:rStyle w:val="a"/>
          <w:rFonts w:ascii="Times New Roman" w:hAnsi="Times New Roman" w:cs="Times New Roman"/>
          <w:b/>
          <w:color w:val="auto"/>
        </w:rPr>
        <w:t>[2].</w:t>
      </w:r>
    </w:p>
    <w:p w14:paraId="37689E68" w14:textId="77777777" w:rsidR="00052057" w:rsidRPr="00920B72" w:rsidRDefault="00052057" w:rsidP="00722F96">
      <w:pPr>
        <w:pStyle w:val="1"/>
        <w:jc w:val="both"/>
        <w:rPr>
          <w:rFonts w:ascii="Times New Roman" w:hAnsi="Times New Roman" w:cs="Times New Roman"/>
          <w:color w:val="auto"/>
        </w:rPr>
      </w:pPr>
    </w:p>
    <w:p w14:paraId="4391C1FD" w14:textId="77777777" w:rsidR="0005205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 sanācija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(ISTR) ir organisko savienojumu avotu sanācijas metode. Tas attiecas uz siltuma pielietošanu pazemes slānī, izmantojot dažādas metodes. Neatkarīgi no sildīšanas metodes ISTR koncentrējas uz avota zonas piesārņojuma mazināšanu, izmantojot karstuma pastiprinātu piesārņotāju atdalīšanu, izmantojot virszemes ekstrakcijas sistēmu. Tipiskiem organiskiem piesārņojumiem (ja blīvums ir mazāks un lielāks par ūdens blīvumu (LNAPL, DNAPL)) pazemes slānis ir jāuzsilda līdz temperatūrai no 50°C līdz 100°C. Dažus piesārņotājus, piemēram, PHB, var iznīcināt augstākā temperatūrā. Iegūtais piesārņotais un daļēji karstais augsnes gāzu maisījums ir jāatdzesē un jāattīra, izmantojot gaisa attīrīšanas sistēmas, piemēram, aktīvās ogles filtrus vai katalītisko oksidāciju (</w:t>
      </w:r>
      <w:proofErr w:type="spellStart"/>
      <w:r w:rsidRPr="00920B72">
        <w:rPr>
          <w:rStyle w:val="a"/>
          <w:rFonts w:ascii="Times New Roman" w:hAnsi="Times New Roman" w:cs="Times New Roman"/>
          <w:color w:val="auto"/>
        </w:rPr>
        <w:t>CatOx</w:t>
      </w:r>
      <w:proofErr w:type="spellEnd"/>
      <w:r w:rsidRPr="00920B72">
        <w:rPr>
          <w:rStyle w:val="a"/>
          <w:rFonts w:ascii="Times New Roman" w:hAnsi="Times New Roman" w:cs="Times New Roman"/>
          <w:color w:val="auto"/>
        </w:rPr>
        <w:t xml:space="preserve">). Termiskās sanācijas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metodēm ir savas priekšrocības, kas padara tās ideāli piemērotas izmantošanai apbūvētās pilsētu teritorijās</w:t>
      </w:r>
    </w:p>
    <w:p w14:paraId="49CBE851" w14:textId="77777777" w:rsidR="00052057" w:rsidRPr="00920B72" w:rsidRDefault="00052057">
      <w:pPr>
        <w:rPr>
          <w:rStyle w:val="a"/>
          <w:rFonts w:ascii="Times New Roman" w:hAnsi="Times New Roman" w:cs="Times New Roman"/>
          <w:color w:val="auto"/>
        </w:rPr>
      </w:pPr>
      <w:r w:rsidRPr="00920B72">
        <w:rPr>
          <w:rFonts w:ascii="Times New Roman" w:hAnsi="Times New Roman" w:cs="Times New Roman"/>
        </w:rPr>
        <w:br w:type="page"/>
      </w:r>
    </w:p>
    <w:p w14:paraId="2E9C4A5C" w14:textId="77777777" w:rsidR="00052057" w:rsidRPr="00920B72" w:rsidRDefault="00052057">
      <w:pPr>
        <w:rPr>
          <w:rStyle w:val="a"/>
          <w:rFonts w:ascii="Times New Roman" w:hAnsi="Times New Roman" w:cs="Times New Roman"/>
          <w:color w:val="auto"/>
        </w:rPr>
      </w:pPr>
    </w:p>
    <w:p w14:paraId="3CDD8A95" w14:textId="77777777" w:rsidR="009A4E07" w:rsidRPr="00920B72" w:rsidRDefault="00851C59" w:rsidP="00052057">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18976" behindDoc="0" locked="0" layoutInCell="1" allowOverlap="1" wp14:anchorId="008CD05C" wp14:editId="3522118B">
                <wp:simplePos x="0" y="0"/>
                <wp:positionH relativeFrom="column">
                  <wp:posOffset>652882</wp:posOffset>
                </wp:positionH>
                <wp:positionV relativeFrom="paragraph">
                  <wp:posOffset>6579</wp:posOffset>
                </wp:positionV>
                <wp:extent cx="5753916" cy="3722823"/>
                <wp:effectExtent l="0" t="0" r="0" b="0"/>
                <wp:wrapNone/>
                <wp:docPr id="594077193" name="Группа 3"/>
                <wp:cNvGraphicFramePr/>
                <a:graphic xmlns:a="http://schemas.openxmlformats.org/drawingml/2006/main">
                  <a:graphicData uri="http://schemas.microsoft.com/office/word/2010/wordprocessingGroup">
                    <wpg:wgp>
                      <wpg:cNvGrpSpPr/>
                      <wpg:grpSpPr>
                        <a:xfrm>
                          <a:off x="0" y="0"/>
                          <a:ext cx="5753916" cy="3722823"/>
                          <a:chOff x="0" y="0"/>
                          <a:chExt cx="5753916" cy="3722823"/>
                        </a:xfrm>
                      </wpg:grpSpPr>
                      <wps:wsp>
                        <wps:cNvPr id="970388861" name="Надпись 2"/>
                        <wps:cNvSpPr txBox="1">
                          <a:spLocks noChangeArrowheads="1"/>
                        </wps:cNvSpPr>
                        <wps:spPr bwMode="auto">
                          <a:xfrm>
                            <a:off x="0" y="1097280"/>
                            <a:ext cx="796290" cy="5092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B5FEA9" w14:textId="77777777" w:rsidR="00BC46A6" w:rsidRPr="00851C59" w:rsidRDefault="00BC46A6" w:rsidP="00CC30DD">
                              <w:pPr>
                                <w:rPr>
                                  <w:color w:val="auto"/>
                                  <w:sz w:val="20"/>
                                  <w:szCs w:val="32"/>
                                </w:rPr>
                              </w:pPr>
                              <w:r>
                                <w:rPr>
                                  <w:color w:val="auto"/>
                                  <w:sz w:val="20"/>
                                </w:rPr>
                                <w:t>Enerģijas sadales sistēma</w:t>
                              </w:r>
                            </w:p>
                          </w:txbxContent>
                        </wps:txbx>
                        <wps:bodyPr rot="0" vert="horz" wrap="square" lIns="0" tIns="0" rIns="0" bIns="0" anchor="t" anchorCtr="0">
                          <a:noAutofit/>
                        </wps:bodyPr>
                      </wps:wsp>
                      <wps:wsp>
                        <wps:cNvPr id="410555725" name="Надпись 2"/>
                        <wps:cNvSpPr txBox="1">
                          <a:spLocks noChangeArrowheads="1"/>
                        </wps:cNvSpPr>
                        <wps:spPr bwMode="auto">
                          <a:xfrm>
                            <a:off x="777240" y="698862"/>
                            <a:ext cx="1318895" cy="3981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6049BC" w14:textId="77777777" w:rsidR="00BC46A6" w:rsidRPr="00851C59" w:rsidRDefault="00BC46A6" w:rsidP="00CC30DD">
                              <w:pPr>
                                <w:rPr>
                                  <w:color w:val="auto"/>
                                  <w:sz w:val="20"/>
                                  <w:szCs w:val="32"/>
                                </w:rPr>
                              </w:pPr>
                              <w:r>
                                <w:rPr>
                                  <w:color w:val="auto"/>
                                  <w:sz w:val="20"/>
                                </w:rPr>
                                <w:t>Sildītāju un vakuuma urbumu tīkls</w:t>
                              </w:r>
                            </w:p>
                          </w:txbxContent>
                        </wps:txbx>
                        <wps:bodyPr rot="0" vert="horz" wrap="square" lIns="0" tIns="0" rIns="0" bIns="0" anchor="t" anchorCtr="0">
                          <a:noAutofit/>
                        </wps:bodyPr>
                      </wps:wsp>
                      <wps:wsp>
                        <wps:cNvPr id="1848974022" name="Надпись 2"/>
                        <wps:cNvSpPr txBox="1">
                          <a:spLocks noChangeArrowheads="1"/>
                        </wps:cNvSpPr>
                        <wps:spPr bwMode="auto">
                          <a:xfrm>
                            <a:off x="2357846" y="1031965"/>
                            <a:ext cx="880745" cy="339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12AD8F" w14:textId="77777777" w:rsidR="00BC46A6" w:rsidRPr="00851C59" w:rsidRDefault="00BC46A6" w:rsidP="00CC30DD">
                              <w:pPr>
                                <w:rPr>
                                  <w:color w:val="auto"/>
                                  <w:sz w:val="20"/>
                                  <w:szCs w:val="32"/>
                                </w:rPr>
                              </w:pPr>
                              <w:r>
                                <w:rPr>
                                  <w:color w:val="auto"/>
                                  <w:sz w:val="20"/>
                                </w:rPr>
                                <w:t>Siltummainis</w:t>
                              </w:r>
                            </w:p>
                          </w:txbxContent>
                        </wps:txbx>
                        <wps:bodyPr rot="0" vert="horz" wrap="square" lIns="0" tIns="0" rIns="0" bIns="0" anchor="t" anchorCtr="0">
                          <a:noAutofit/>
                        </wps:bodyPr>
                      </wps:wsp>
                      <wps:wsp>
                        <wps:cNvPr id="306018421" name="Надпись 2"/>
                        <wps:cNvSpPr txBox="1">
                          <a:spLocks noChangeArrowheads="1"/>
                        </wps:cNvSpPr>
                        <wps:spPr bwMode="auto">
                          <a:xfrm>
                            <a:off x="2984863" y="704610"/>
                            <a:ext cx="709930" cy="339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57A26F" w14:textId="77777777" w:rsidR="00BC46A6" w:rsidRPr="00851C59" w:rsidRDefault="00BC46A6" w:rsidP="00851C59">
                              <w:pPr>
                                <w:jc w:val="center"/>
                                <w:rPr>
                                  <w:color w:val="auto"/>
                                  <w:sz w:val="20"/>
                                  <w:szCs w:val="32"/>
                                </w:rPr>
                              </w:pPr>
                              <w:r>
                                <w:rPr>
                                  <w:color w:val="auto"/>
                                  <w:sz w:val="20"/>
                                </w:rPr>
                                <w:t>Kondensāta savācējs</w:t>
                              </w:r>
                            </w:p>
                          </w:txbxContent>
                        </wps:txbx>
                        <wps:bodyPr rot="0" vert="horz" wrap="square" lIns="0" tIns="0" rIns="0" bIns="0" anchor="t" anchorCtr="0">
                          <a:noAutofit/>
                        </wps:bodyPr>
                      </wps:wsp>
                      <wps:wsp>
                        <wps:cNvPr id="1856231006" name="Надпись 2"/>
                        <wps:cNvSpPr txBox="1">
                          <a:spLocks noChangeArrowheads="1"/>
                        </wps:cNvSpPr>
                        <wps:spPr bwMode="auto">
                          <a:xfrm>
                            <a:off x="3618411" y="241662"/>
                            <a:ext cx="880745" cy="339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3F39E0" w14:textId="77777777" w:rsidR="00BC46A6" w:rsidRPr="00851C59" w:rsidRDefault="00BC46A6" w:rsidP="00CC30DD">
                              <w:pPr>
                                <w:rPr>
                                  <w:color w:val="auto"/>
                                  <w:sz w:val="20"/>
                                  <w:szCs w:val="32"/>
                                </w:rPr>
                              </w:pPr>
                              <w:r>
                                <w:rPr>
                                  <w:color w:val="auto"/>
                                  <w:sz w:val="20"/>
                                </w:rPr>
                                <w:t>Tvaika attīrīšana</w:t>
                              </w:r>
                            </w:p>
                          </w:txbxContent>
                        </wps:txbx>
                        <wps:bodyPr rot="0" vert="horz" wrap="square" lIns="0" tIns="0" rIns="0" bIns="0" anchor="t" anchorCtr="0">
                          <a:noAutofit/>
                        </wps:bodyPr>
                      </wps:wsp>
                      <wps:wsp>
                        <wps:cNvPr id="232636942" name="Надпись 2"/>
                        <wps:cNvSpPr txBox="1">
                          <a:spLocks noChangeArrowheads="1"/>
                        </wps:cNvSpPr>
                        <wps:spPr bwMode="auto">
                          <a:xfrm>
                            <a:off x="4624251" y="0"/>
                            <a:ext cx="1129665" cy="378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0A506A" w14:textId="77777777" w:rsidR="00BC46A6" w:rsidRPr="00851C59" w:rsidRDefault="00BC46A6" w:rsidP="00851C59">
                              <w:pPr>
                                <w:jc w:val="center"/>
                                <w:rPr>
                                  <w:color w:val="auto"/>
                                  <w:sz w:val="20"/>
                                  <w:szCs w:val="32"/>
                                </w:rPr>
                              </w:pPr>
                              <w:r>
                                <w:rPr>
                                  <w:color w:val="auto"/>
                                  <w:sz w:val="20"/>
                                </w:rPr>
                                <w:t>Attīrītā tvaika izvadīšana atmosfērā</w:t>
                              </w:r>
                            </w:p>
                          </w:txbxContent>
                        </wps:txbx>
                        <wps:bodyPr rot="0" vert="horz" wrap="square" lIns="0" tIns="0" rIns="0" bIns="0" anchor="t" anchorCtr="0">
                          <a:noAutofit/>
                        </wps:bodyPr>
                      </wps:wsp>
                      <wps:wsp>
                        <wps:cNvPr id="833375756" name="Надпись 2"/>
                        <wps:cNvSpPr txBox="1">
                          <a:spLocks noChangeArrowheads="1"/>
                        </wps:cNvSpPr>
                        <wps:spPr bwMode="auto">
                          <a:xfrm>
                            <a:off x="4630783" y="1018902"/>
                            <a:ext cx="724535" cy="234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7F07D4" w14:textId="77777777" w:rsidR="00BC46A6" w:rsidRPr="00851C59" w:rsidRDefault="00BC46A6" w:rsidP="00851C59">
                              <w:pPr>
                                <w:jc w:val="center"/>
                                <w:rPr>
                                  <w:color w:val="auto"/>
                                  <w:sz w:val="20"/>
                                  <w:szCs w:val="32"/>
                                </w:rPr>
                              </w:pPr>
                              <w:r>
                                <w:rPr>
                                  <w:color w:val="auto"/>
                                  <w:sz w:val="20"/>
                                </w:rPr>
                                <w:t>Pūtējs</w:t>
                              </w:r>
                            </w:p>
                          </w:txbxContent>
                        </wps:txbx>
                        <wps:bodyPr rot="0" vert="horz" wrap="square" lIns="0" tIns="0" rIns="0" bIns="0" anchor="t" anchorCtr="0">
                          <a:noAutofit/>
                        </wps:bodyPr>
                      </wps:wsp>
                      <wps:wsp>
                        <wps:cNvPr id="1161725869" name="Надпись 2"/>
                        <wps:cNvSpPr txBox="1">
                          <a:spLocks noChangeArrowheads="1"/>
                        </wps:cNvSpPr>
                        <wps:spPr bwMode="auto">
                          <a:xfrm>
                            <a:off x="3455126" y="1763485"/>
                            <a:ext cx="724535" cy="234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45F92D" w14:textId="77777777" w:rsidR="00BC46A6" w:rsidRPr="00851C59" w:rsidRDefault="00BC46A6" w:rsidP="00851C59">
                              <w:pPr>
                                <w:jc w:val="center"/>
                                <w:rPr>
                                  <w:color w:val="auto"/>
                                  <w:sz w:val="20"/>
                                  <w:szCs w:val="32"/>
                                </w:rPr>
                              </w:pPr>
                              <w:r>
                                <w:rPr>
                                  <w:color w:val="auto"/>
                                  <w:sz w:val="20"/>
                                </w:rPr>
                                <w:t>Sūknis</w:t>
                              </w:r>
                            </w:p>
                          </w:txbxContent>
                        </wps:txbx>
                        <wps:bodyPr rot="0" vert="horz" wrap="square" lIns="0" tIns="0" rIns="0" bIns="0" anchor="t" anchorCtr="0">
                          <a:noAutofit/>
                        </wps:bodyPr>
                      </wps:wsp>
                      <wps:wsp>
                        <wps:cNvPr id="816920305" name="Надпись 2"/>
                        <wps:cNvSpPr txBox="1">
                          <a:spLocks noChangeArrowheads="1"/>
                        </wps:cNvSpPr>
                        <wps:spPr bwMode="auto">
                          <a:xfrm>
                            <a:off x="4153988" y="2037805"/>
                            <a:ext cx="704850" cy="4178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211A51" w14:textId="77777777" w:rsidR="00BC46A6" w:rsidRPr="00851C59" w:rsidRDefault="00BC46A6" w:rsidP="00CC30DD">
                              <w:pPr>
                                <w:rPr>
                                  <w:color w:val="auto"/>
                                  <w:sz w:val="20"/>
                                  <w:szCs w:val="32"/>
                                </w:rPr>
                              </w:pPr>
                              <w:r>
                                <w:rPr>
                                  <w:color w:val="auto"/>
                                  <w:sz w:val="20"/>
                                </w:rPr>
                                <w:t>Ūdens attīrīšana</w:t>
                              </w:r>
                            </w:p>
                          </w:txbxContent>
                        </wps:txbx>
                        <wps:bodyPr rot="0" vert="horz" wrap="square" lIns="0" tIns="0" rIns="0" bIns="0" anchor="t" anchorCtr="0">
                          <a:noAutofit/>
                        </wps:bodyPr>
                      </wps:wsp>
                      <wps:wsp>
                        <wps:cNvPr id="1943291488" name="Надпись 2"/>
                        <wps:cNvSpPr txBox="1">
                          <a:spLocks noChangeArrowheads="1"/>
                        </wps:cNvSpPr>
                        <wps:spPr bwMode="auto">
                          <a:xfrm>
                            <a:off x="5022668" y="2201091"/>
                            <a:ext cx="724535" cy="3067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F14C02" w14:textId="77777777" w:rsidR="00BC46A6" w:rsidRPr="00851C59" w:rsidRDefault="00BC46A6" w:rsidP="00CC30DD">
                              <w:pPr>
                                <w:rPr>
                                  <w:color w:val="auto"/>
                                  <w:sz w:val="20"/>
                                  <w:szCs w:val="32"/>
                                </w:rPr>
                              </w:pPr>
                              <w:r>
                                <w:rPr>
                                  <w:color w:val="auto"/>
                                  <w:sz w:val="20"/>
                                </w:rPr>
                                <w:t>Izplūde</w:t>
                              </w:r>
                            </w:p>
                          </w:txbxContent>
                        </wps:txbx>
                        <wps:bodyPr rot="0" vert="horz" wrap="square" lIns="0" tIns="0" rIns="0" bIns="0" anchor="t" anchorCtr="0">
                          <a:noAutofit/>
                        </wps:bodyPr>
                      </wps:wsp>
                      <wps:wsp>
                        <wps:cNvPr id="1367218875" name="Надпись 2"/>
                        <wps:cNvSpPr txBox="1">
                          <a:spLocks noChangeArrowheads="1"/>
                        </wps:cNvSpPr>
                        <wps:spPr bwMode="auto">
                          <a:xfrm>
                            <a:off x="3219994" y="2566851"/>
                            <a:ext cx="1887220" cy="5416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E4B472" w14:textId="77777777" w:rsidR="00BC46A6" w:rsidRPr="00851C59" w:rsidRDefault="00BC46A6" w:rsidP="00CC30DD">
                              <w:pPr>
                                <w:rPr>
                                  <w:color w:val="auto"/>
                                  <w:sz w:val="20"/>
                                  <w:szCs w:val="32"/>
                                </w:rPr>
                              </w:pPr>
                              <w:r>
                                <w:rPr>
                                  <w:color w:val="auto"/>
                                  <w:sz w:val="20"/>
                                </w:rPr>
                                <w:t>Temperatūras un spiediena uzraudzības atveres (1 no daudzām)</w:t>
                              </w:r>
                            </w:p>
                          </w:txbxContent>
                        </wps:txbx>
                        <wps:bodyPr rot="0" vert="horz" wrap="square" lIns="0" tIns="0" rIns="0" bIns="0" anchor="t" anchorCtr="0">
                          <a:noAutofit/>
                        </wps:bodyPr>
                      </wps:wsp>
                      <wps:wsp>
                        <wps:cNvPr id="1857963029" name="Надпись 2"/>
                        <wps:cNvSpPr txBox="1">
                          <a:spLocks noChangeArrowheads="1"/>
                        </wps:cNvSpPr>
                        <wps:spPr bwMode="auto">
                          <a:xfrm>
                            <a:off x="3265714" y="3468188"/>
                            <a:ext cx="2135505" cy="2546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282A55" w14:textId="77777777" w:rsidR="00BC46A6" w:rsidRPr="00851C59" w:rsidRDefault="00BC46A6" w:rsidP="00CC30DD">
                              <w:pPr>
                                <w:rPr>
                                  <w:color w:val="auto"/>
                                  <w:sz w:val="20"/>
                                  <w:szCs w:val="32"/>
                                </w:rPr>
                              </w:pPr>
                              <w:r>
                                <w:rPr>
                                  <w:color w:val="auto"/>
                                  <w:sz w:val="20"/>
                                </w:rPr>
                                <w:t>Attīrīšanas zonas ietekme</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08CD05C" id="Группа 3" o:spid="_x0000_s1060" style="position:absolute;left:0;text-align:left;margin-left:51.4pt;margin-top:.5pt;width:453.05pt;height:293.15pt;z-index:251518976" coordsize="57539,37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">
                <v:shape id="_x0000_s1061" type="#_x0000_t202" style="position:absolute;top:10972;width:7962;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" stroked="f">
                  <v:textbox inset="0,0,0,0">
                    <w:txbxContent>
                      <w:p w14:paraId="44B5FEA9" w14:textId="77777777" w:rsidR="00BC46A6" w:rsidRPr="00851C59" w:rsidRDefault="00BC46A6" w:rsidP="00CC30DD">
                        <w:pPr>
                          <w:rPr>
                            <w:color w:val="auto"/>
                            <w:sz w:val="20"/>
                            <w:szCs w:val="32"/>
                          </w:rPr>
                        </w:pPr>
                        <w:r>
                          <w:rPr>
                            <w:color w:val="auto"/>
                            <w:sz w:val="20"/>
                          </w:rPr>
                          <w:t>Enerģijas sadales sistēma</w:t>
                        </w:r>
                      </w:p>
                    </w:txbxContent>
                  </v:textbox>
                </v:shape>
                <v:shape id="_x0000_s1062" type="#_x0000_t202" style="position:absolute;left:7772;top:6988;width:13189;height: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" stroked="f">
                  <v:textbox inset="0,0,0,0">
                    <w:txbxContent>
                      <w:p w14:paraId="726049BC" w14:textId="77777777" w:rsidR="00BC46A6" w:rsidRPr="00851C59" w:rsidRDefault="00BC46A6" w:rsidP="00CC30DD">
                        <w:pPr>
                          <w:rPr>
                            <w:color w:val="auto"/>
                            <w:sz w:val="20"/>
                            <w:szCs w:val="32"/>
                          </w:rPr>
                        </w:pPr>
                        <w:r>
                          <w:rPr>
                            <w:color w:val="auto"/>
                            <w:sz w:val="20"/>
                          </w:rPr>
                          <w:t>Sildītāju un vakuuma urbumu tīkls</w:t>
                        </w:r>
                      </w:p>
                    </w:txbxContent>
                  </v:textbox>
                </v:shape>
                <v:shape id="_x0000_s1063" type="#_x0000_t202" style="position:absolute;left:23578;top:10319;width:8807;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" stroked="f">
                  <v:textbox inset="0,0,0,0">
                    <w:txbxContent>
                      <w:p w14:paraId="7012AD8F" w14:textId="77777777" w:rsidR="00BC46A6" w:rsidRPr="00851C59" w:rsidRDefault="00BC46A6" w:rsidP="00CC30DD">
                        <w:pPr>
                          <w:rPr>
                            <w:color w:val="auto"/>
                            <w:sz w:val="20"/>
                            <w:szCs w:val="32"/>
                          </w:rPr>
                        </w:pPr>
                        <w:r>
                          <w:rPr>
                            <w:color w:val="auto"/>
                            <w:sz w:val="20"/>
                          </w:rPr>
                          <w:t>Siltummainis</w:t>
                        </w:r>
                      </w:p>
                    </w:txbxContent>
                  </v:textbox>
                </v:shape>
                <v:shape id="_x0000_s1064" type="#_x0000_t202" style="position:absolute;left:29848;top:7046;width:7099;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" stroked="f">
                  <v:textbox inset="0,0,0,0">
                    <w:txbxContent>
                      <w:p w14:paraId="6A57A26F" w14:textId="77777777" w:rsidR="00BC46A6" w:rsidRPr="00851C59" w:rsidRDefault="00BC46A6" w:rsidP="00851C59">
                        <w:pPr>
                          <w:jc w:val="center"/>
                          <w:rPr>
                            <w:color w:val="auto"/>
                            <w:sz w:val="20"/>
                            <w:szCs w:val="32"/>
                          </w:rPr>
                        </w:pPr>
                        <w:r>
                          <w:rPr>
                            <w:color w:val="auto"/>
                            <w:sz w:val="20"/>
                          </w:rPr>
                          <w:t>Kondensāta savācējs</w:t>
                        </w:r>
                      </w:p>
                    </w:txbxContent>
                  </v:textbox>
                </v:shape>
                <v:shape id="_x0000_s1065" type="#_x0000_t202" style="position:absolute;left:36184;top:2416;width:8807;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" stroked="f">
                  <v:textbox inset="0,0,0,0">
                    <w:txbxContent>
                      <w:p w14:paraId="6A3F39E0" w14:textId="77777777" w:rsidR="00BC46A6" w:rsidRPr="00851C59" w:rsidRDefault="00BC46A6" w:rsidP="00CC30DD">
                        <w:pPr>
                          <w:rPr>
                            <w:color w:val="auto"/>
                            <w:sz w:val="20"/>
                            <w:szCs w:val="32"/>
                          </w:rPr>
                        </w:pPr>
                        <w:r>
                          <w:rPr>
                            <w:color w:val="auto"/>
                            <w:sz w:val="20"/>
                          </w:rPr>
                          <w:t>Tvaika attīrīšana</w:t>
                        </w:r>
                      </w:p>
                    </w:txbxContent>
                  </v:textbox>
                </v:shape>
                <v:shape id="_x0000_s1066" type="#_x0000_t202" style="position:absolute;left:46242;width:11297;height:3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" stroked="f">
                  <v:textbox inset="0,0,0,0">
                    <w:txbxContent>
                      <w:p w14:paraId="040A506A" w14:textId="77777777" w:rsidR="00BC46A6" w:rsidRPr="00851C59" w:rsidRDefault="00BC46A6" w:rsidP="00851C59">
                        <w:pPr>
                          <w:jc w:val="center"/>
                          <w:rPr>
                            <w:color w:val="auto"/>
                            <w:sz w:val="20"/>
                            <w:szCs w:val="32"/>
                          </w:rPr>
                        </w:pPr>
                        <w:r>
                          <w:rPr>
                            <w:color w:val="auto"/>
                            <w:sz w:val="20"/>
                          </w:rPr>
                          <w:t>Attīrītā tvaika izvadīšana atmosfērā</w:t>
                        </w:r>
                      </w:p>
                    </w:txbxContent>
                  </v:textbox>
                </v:shape>
                <v:shape id="_x0000_s1067" type="#_x0000_t202" style="position:absolute;left:46307;top:10189;width:724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" stroked="f">
                  <v:textbox inset="0,0,0,0">
                    <w:txbxContent>
                      <w:p w14:paraId="2E7F07D4" w14:textId="77777777" w:rsidR="00BC46A6" w:rsidRPr="00851C59" w:rsidRDefault="00BC46A6" w:rsidP="00851C59">
                        <w:pPr>
                          <w:jc w:val="center"/>
                          <w:rPr>
                            <w:color w:val="auto"/>
                            <w:sz w:val="20"/>
                            <w:szCs w:val="32"/>
                          </w:rPr>
                        </w:pPr>
                        <w:r>
                          <w:rPr>
                            <w:color w:val="auto"/>
                            <w:sz w:val="20"/>
                          </w:rPr>
                          <w:t>Pūtējs</w:t>
                        </w:r>
                      </w:p>
                    </w:txbxContent>
                  </v:textbox>
                </v:shape>
                <v:shape id="_x0000_s1068" type="#_x0000_t202" style="position:absolute;left:34551;top:17634;width:7245;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" stroked="f">
                  <v:textbox inset="0,0,0,0">
                    <w:txbxContent>
                      <w:p w14:paraId="1B45F92D" w14:textId="77777777" w:rsidR="00BC46A6" w:rsidRPr="00851C59" w:rsidRDefault="00BC46A6" w:rsidP="00851C59">
                        <w:pPr>
                          <w:jc w:val="center"/>
                          <w:rPr>
                            <w:color w:val="auto"/>
                            <w:sz w:val="20"/>
                            <w:szCs w:val="32"/>
                          </w:rPr>
                        </w:pPr>
                        <w:r>
                          <w:rPr>
                            <w:color w:val="auto"/>
                            <w:sz w:val="20"/>
                          </w:rPr>
                          <w:t>Sūknis</w:t>
                        </w:r>
                      </w:p>
                    </w:txbxContent>
                  </v:textbox>
                </v:shape>
                <v:shape id="_x0000_s1069" type="#_x0000_t202" style="position:absolute;left:41539;top:20378;width:7049;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" stroked="f">
                  <v:textbox inset="0,0,0,0">
                    <w:txbxContent>
                      <w:p w14:paraId="2E211A51" w14:textId="77777777" w:rsidR="00BC46A6" w:rsidRPr="00851C59" w:rsidRDefault="00BC46A6" w:rsidP="00CC30DD">
                        <w:pPr>
                          <w:rPr>
                            <w:color w:val="auto"/>
                            <w:sz w:val="20"/>
                            <w:szCs w:val="32"/>
                          </w:rPr>
                        </w:pPr>
                        <w:r>
                          <w:rPr>
                            <w:color w:val="auto"/>
                            <w:sz w:val="20"/>
                          </w:rPr>
                          <w:t>Ūdens attīrīšana</w:t>
                        </w:r>
                      </w:p>
                    </w:txbxContent>
                  </v:textbox>
                </v:shape>
                <v:shape id="_x0000_s1070" type="#_x0000_t202" style="position:absolute;left:50226;top:22010;width:7246;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" stroked="f">
                  <v:textbox inset="0,0,0,0">
                    <w:txbxContent>
                      <w:p w14:paraId="34F14C02" w14:textId="77777777" w:rsidR="00BC46A6" w:rsidRPr="00851C59" w:rsidRDefault="00BC46A6" w:rsidP="00CC30DD">
                        <w:pPr>
                          <w:rPr>
                            <w:color w:val="auto"/>
                            <w:sz w:val="20"/>
                            <w:szCs w:val="32"/>
                          </w:rPr>
                        </w:pPr>
                        <w:r>
                          <w:rPr>
                            <w:color w:val="auto"/>
                            <w:sz w:val="20"/>
                          </w:rPr>
                          <w:t>Izplūde</w:t>
                        </w:r>
                      </w:p>
                    </w:txbxContent>
                  </v:textbox>
                </v:shape>
                <v:shape id="_x0000_s1071" type="#_x0000_t202" style="position:absolute;left:32199;top:25668;width:18873;height:5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" stroked="f">
                  <v:textbox inset="0,0,0,0">
                    <w:txbxContent>
                      <w:p w14:paraId="4BE4B472" w14:textId="77777777" w:rsidR="00BC46A6" w:rsidRPr="00851C59" w:rsidRDefault="00BC46A6" w:rsidP="00CC30DD">
                        <w:pPr>
                          <w:rPr>
                            <w:color w:val="auto"/>
                            <w:sz w:val="20"/>
                            <w:szCs w:val="32"/>
                          </w:rPr>
                        </w:pPr>
                        <w:r>
                          <w:rPr>
                            <w:color w:val="auto"/>
                            <w:sz w:val="20"/>
                          </w:rPr>
                          <w:t>Temperatūras un spiediena uzraudzības atveres (1 no daudzām)</w:t>
                        </w:r>
                      </w:p>
                    </w:txbxContent>
                  </v:textbox>
                </v:shape>
                <v:shape id="_x0000_s1072" type="#_x0000_t202" style="position:absolute;left:32657;top:34681;width:21355;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" stroked="f">
                  <v:textbox inset="0,0,0,0">
                    <w:txbxContent>
                      <w:p w14:paraId="20282A55" w14:textId="77777777" w:rsidR="00BC46A6" w:rsidRPr="00851C59" w:rsidRDefault="00BC46A6" w:rsidP="00CC30DD">
                        <w:pPr>
                          <w:rPr>
                            <w:color w:val="auto"/>
                            <w:sz w:val="20"/>
                            <w:szCs w:val="32"/>
                          </w:rPr>
                        </w:pPr>
                        <w:r>
                          <w:rPr>
                            <w:color w:val="auto"/>
                            <w:sz w:val="20"/>
                          </w:rPr>
                          <w:t>Attīrīšanas zonas ietekme</w:t>
                        </w:r>
                      </w:p>
                    </w:txbxContent>
                  </v:textbox>
                </v:shape>
              </v:group>
            </w:pict>
          </mc:Fallback>
        </mc:AlternateContent>
      </w:r>
      <w:r w:rsidRPr="00920B72">
        <w:rPr>
          <w:rFonts w:ascii="Times New Roman" w:hAnsi="Times New Roman" w:cs="Times New Roman"/>
          <w:noProof/>
          <w:color w:val="auto"/>
          <w:sz w:val="22"/>
        </w:rPr>
        <w:drawing>
          <wp:inline distT="0" distB="0" distL="0" distR="0" wp14:anchorId="7707DD35" wp14:editId="03BE2C30">
            <wp:extent cx="6376670" cy="3745865"/>
            <wp:effectExtent l="0" t="0" r="0" b="0"/>
            <wp:docPr id="3" name="Picutre 3" descr="Изображение выглядит как текст, диаграмма, зарисовк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 name="Picutre 3" descr="Изображение выглядит как текст, диаграмма, зарисовка, снимок экрана&#10;&#10;Содержимое, созданное искусственным интеллектом, может быть неверным."/>
                    <pic:cNvPicPr/>
                  </pic:nvPicPr>
                  <pic:blipFill>
                    <a:blip r:embed="rId15"/>
                    <a:stretch/>
                  </pic:blipFill>
                  <pic:spPr>
                    <a:xfrm>
                      <a:off x="0" y="0"/>
                      <a:ext cx="6376670" cy="3745865"/>
                    </a:xfrm>
                    <a:prstGeom prst="rect">
                      <a:avLst/>
                    </a:prstGeom>
                  </pic:spPr>
                </pic:pic>
              </a:graphicData>
            </a:graphic>
          </wp:inline>
        </w:drawing>
      </w:r>
    </w:p>
    <w:p w14:paraId="1A1A43D5" w14:textId="77777777" w:rsidR="009A4E07" w:rsidRPr="00920B72" w:rsidRDefault="009A4E07" w:rsidP="00851C59">
      <w:pPr>
        <w:pStyle w:val="a3"/>
        <w:rPr>
          <w:rFonts w:ascii="Times New Roman" w:hAnsi="Times New Roman" w:cs="Times New Roman"/>
          <w:color w:val="4F81BD"/>
        </w:rPr>
      </w:pPr>
      <w:r w:rsidRPr="00920B72">
        <w:rPr>
          <w:rStyle w:val="a2"/>
          <w:rFonts w:ascii="Times New Roman" w:hAnsi="Times New Roman" w:cs="Times New Roman"/>
          <w:b/>
          <w:color w:val="4F81BD"/>
        </w:rPr>
        <w:t>3.1. attēls. Konceptuāla siltumvadītspējas sildīšanas izmantošanas shēma [2].</w:t>
      </w:r>
    </w:p>
    <w:p w14:paraId="7CA903B7" w14:textId="77777777" w:rsidR="00851C59" w:rsidRPr="00920B72" w:rsidRDefault="00851C59" w:rsidP="00722F96">
      <w:pPr>
        <w:pStyle w:val="1"/>
        <w:jc w:val="both"/>
        <w:rPr>
          <w:rStyle w:val="a"/>
          <w:rFonts w:ascii="Times New Roman" w:hAnsi="Times New Roman" w:cs="Times New Roman"/>
          <w:color w:val="auto"/>
        </w:rPr>
      </w:pPr>
    </w:p>
    <w:p w14:paraId="7B006C4D"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Tāpat kā citām sanācijas tehnoloģijām, arī šīm tehnoloģijām ir daudz nosaukumu un metožu, jo šajā tirgū darbojas dažādi tehnoloģiju pārdevēji, kas piedāvā savas metodes ar īpašiem nosaukumiem. Neraugoties uz atšķirībām starp metodēm un piedāvātājiem-uzņēmumiem, var izdalīt trīs vispārīgas sildīšanas metodes.</w:t>
      </w:r>
    </w:p>
    <w:p w14:paraId="5A47CAAB"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Termiskajai desorbcijai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var izdalīt trīs vispārīgas sildīšanas metodes:</w:t>
      </w:r>
    </w:p>
    <w:p w14:paraId="0F36F657" w14:textId="77777777" w:rsidR="009A4E07" w:rsidRPr="00920B72" w:rsidRDefault="009A4E07" w:rsidP="00851C59">
      <w:pPr>
        <w:pStyle w:val="1"/>
        <w:numPr>
          <w:ilvl w:val="0"/>
          <w:numId w:val="12"/>
        </w:numPr>
        <w:tabs>
          <w:tab w:val="left" w:pos="284"/>
        </w:tabs>
        <w:jc w:val="both"/>
        <w:rPr>
          <w:rFonts w:ascii="Times New Roman" w:hAnsi="Times New Roman" w:cs="Times New Roman"/>
          <w:color w:val="auto"/>
        </w:rPr>
      </w:pPr>
      <w:r w:rsidRPr="00920B72">
        <w:rPr>
          <w:rStyle w:val="a"/>
          <w:rFonts w:ascii="Times New Roman" w:hAnsi="Times New Roman" w:cs="Times New Roman"/>
          <w:color w:val="auto"/>
        </w:rPr>
        <w:t>Siltumvadošā sildīšana (TCH): siltums no tā sauktajiem termālajiem urbumiem ar vadītspēju tiek pārnests uz augsnes apakškārtu. Sildītāja urbumi tiek apsildīti, izmantojot elektrību.</w:t>
      </w:r>
    </w:p>
    <w:p w14:paraId="4A951084" w14:textId="77777777" w:rsidR="009A4E07" w:rsidRPr="00920B72" w:rsidRDefault="009A4E07" w:rsidP="00851C59">
      <w:pPr>
        <w:pStyle w:val="1"/>
        <w:numPr>
          <w:ilvl w:val="0"/>
          <w:numId w:val="12"/>
        </w:numPr>
        <w:tabs>
          <w:tab w:val="left" w:pos="284"/>
        </w:tabs>
        <w:jc w:val="both"/>
        <w:rPr>
          <w:rFonts w:ascii="Times New Roman" w:hAnsi="Times New Roman" w:cs="Times New Roman"/>
          <w:color w:val="auto"/>
        </w:rPr>
      </w:pPr>
      <w:r w:rsidRPr="00920B72">
        <w:rPr>
          <w:rStyle w:val="a"/>
          <w:rFonts w:ascii="Times New Roman" w:hAnsi="Times New Roman" w:cs="Times New Roman"/>
          <w:color w:val="auto"/>
        </w:rPr>
        <w:t>Tvaika gaisa iesūknēšana (SAI) vai pastiprināta tvaika ekstrakcija (SEE): siltumu konvektīvi nodod ar tvaiku, iespējams, gaisu līdztekus iesūknējot augsnes apakškārtā</w:t>
      </w:r>
    </w:p>
    <w:p w14:paraId="53A77889" w14:textId="77777777" w:rsidR="009A4E07" w:rsidRPr="00920B72" w:rsidRDefault="009A4E07" w:rsidP="00851C59">
      <w:pPr>
        <w:pStyle w:val="1"/>
        <w:numPr>
          <w:ilvl w:val="0"/>
          <w:numId w:val="12"/>
        </w:numPr>
        <w:tabs>
          <w:tab w:val="left" w:pos="284"/>
        </w:tabs>
        <w:jc w:val="both"/>
        <w:rPr>
          <w:rFonts w:ascii="Times New Roman" w:hAnsi="Times New Roman" w:cs="Times New Roman"/>
          <w:color w:val="auto"/>
        </w:rPr>
      </w:pPr>
      <w:r w:rsidRPr="00920B72">
        <w:rPr>
          <w:rStyle w:val="a"/>
          <w:rFonts w:ascii="Times New Roman" w:hAnsi="Times New Roman" w:cs="Times New Roman"/>
          <w:color w:val="auto"/>
        </w:rPr>
        <w:t>Elektriskās pretestības sildīšana (ERH) un radiofrekvences sildīšana (RFH): siltums tiek radīts tieši augsnē.</w:t>
      </w:r>
    </w:p>
    <w:p w14:paraId="5AC7FEC7" w14:textId="77777777" w:rsidR="00851C59"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Savukārt 1) un 3) gadījumā augsnes struktūra TCH un ERH gadījumā ir ne mazāk svarīga, bet atšķirīga no tās, kas nepieciešama SEE gadījumā, 2) gadījumā ir nepieciešama laba vai vidēja augsnes caurlaidība (grants, smiltis vai rupji nogulumi), lai ievadītu tvaika gaisa maisījumu un panāktu efektīvu "tvaika plūsmu" avota zonas uzsildīšanai. No otras puses, 2) gadījumā īpatnējais enerģijas patēriņš ir daudz lielāks nekā 1) un 3) gadījumā. Kā parādīts 3.4. attēlā, nelielus blīva augsnes materiāla slāņus vai izkliedētājus var sildīt, zem tiem ievadot tvaiku </w:t>
      </w:r>
      <w:r w:rsidRPr="00920B72">
        <w:rPr>
          <w:rStyle w:val="a"/>
          <w:rFonts w:ascii="Times New Roman" w:hAnsi="Times New Roman" w:cs="Times New Roman"/>
          <w:b/>
          <w:color w:val="auto"/>
        </w:rPr>
        <w:t>[24].</w:t>
      </w:r>
    </w:p>
    <w:p w14:paraId="4585FE6C" w14:textId="77777777" w:rsidR="00851C59" w:rsidRPr="00920B72" w:rsidRDefault="00851C59" w:rsidP="00722F96">
      <w:pPr>
        <w:pStyle w:val="1"/>
        <w:jc w:val="both"/>
        <w:rPr>
          <w:rStyle w:val="a"/>
          <w:rFonts w:ascii="Times New Roman" w:hAnsi="Times New Roman" w:cs="Times New Roman"/>
          <w:b/>
          <w:bCs/>
          <w:color w:val="auto"/>
        </w:rPr>
      </w:pPr>
    </w:p>
    <w:p w14:paraId="407E3ED0"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463C99A3" w14:textId="77777777" w:rsidR="009A4E07" w:rsidRPr="00920B72" w:rsidRDefault="00851C59" w:rsidP="00851C59">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20000" behindDoc="0" locked="0" layoutInCell="1" allowOverlap="1" wp14:anchorId="31B1D4ED" wp14:editId="0E425760">
                <wp:simplePos x="0" y="0"/>
                <wp:positionH relativeFrom="column">
                  <wp:posOffset>385354</wp:posOffset>
                </wp:positionH>
                <wp:positionV relativeFrom="paragraph">
                  <wp:posOffset>39189</wp:posOffset>
                </wp:positionV>
                <wp:extent cx="5446758" cy="3400697"/>
                <wp:effectExtent l="0" t="0" r="1905" b="9525"/>
                <wp:wrapNone/>
                <wp:docPr id="1427188506" name="Группа 4"/>
                <wp:cNvGraphicFramePr/>
                <a:graphic xmlns:a="http://schemas.openxmlformats.org/drawingml/2006/main">
                  <a:graphicData uri="http://schemas.microsoft.com/office/word/2010/wordprocessingGroup">
                    <wpg:wgp>
                      <wpg:cNvGrpSpPr/>
                      <wpg:grpSpPr>
                        <a:xfrm>
                          <a:off x="0" y="0"/>
                          <a:ext cx="5446758" cy="3400697"/>
                          <a:chOff x="0" y="0"/>
                          <a:chExt cx="5446758" cy="3400697"/>
                        </a:xfrm>
                      </wpg:grpSpPr>
                      <wps:wsp>
                        <wps:cNvPr id="1235131310" name="Надпись 2"/>
                        <wps:cNvSpPr txBox="1">
                          <a:spLocks noChangeArrowheads="1"/>
                        </wps:cNvSpPr>
                        <wps:spPr bwMode="auto">
                          <a:xfrm>
                            <a:off x="267789" y="26125"/>
                            <a:ext cx="81597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2F1470" w14:textId="77777777" w:rsidR="00BC46A6" w:rsidRPr="00851C59" w:rsidRDefault="00BC46A6" w:rsidP="00CC30DD">
                              <w:pPr>
                                <w:rPr>
                                  <w:color w:val="auto"/>
                                  <w:sz w:val="14"/>
                                  <w:szCs w:val="22"/>
                                </w:rPr>
                              </w:pPr>
                              <w:r>
                                <w:rPr>
                                  <w:color w:val="auto"/>
                                  <w:sz w:val="14"/>
                                </w:rPr>
                                <w:t>Elektriskais sildītājs</w:t>
                              </w:r>
                            </w:p>
                          </w:txbxContent>
                        </wps:txbx>
                        <wps:bodyPr rot="0" vert="horz" wrap="square" lIns="0" tIns="0" rIns="0" bIns="0" anchor="t" anchorCtr="0">
                          <a:noAutofit/>
                        </wps:bodyPr>
                      </wps:wsp>
                      <wps:wsp>
                        <wps:cNvPr id="734939889" name="Надпись 2"/>
                        <wps:cNvSpPr txBox="1">
                          <a:spLocks noChangeArrowheads="1"/>
                        </wps:cNvSpPr>
                        <wps:spPr bwMode="auto">
                          <a:xfrm>
                            <a:off x="195943" y="320040"/>
                            <a:ext cx="972820"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9F41AE" w14:textId="77777777" w:rsidR="00BC46A6" w:rsidRPr="00851C59" w:rsidRDefault="00BC46A6" w:rsidP="00CC30DD">
                              <w:pPr>
                                <w:rPr>
                                  <w:color w:val="auto"/>
                                  <w:sz w:val="14"/>
                                  <w:szCs w:val="22"/>
                                </w:rPr>
                              </w:pPr>
                              <w:r>
                                <w:rPr>
                                  <w:color w:val="auto"/>
                                  <w:sz w:val="14"/>
                                </w:rPr>
                                <w:t>Kondensācijas fronte</w:t>
                              </w:r>
                            </w:p>
                          </w:txbxContent>
                        </wps:txbx>
                        <wps:bodyPr rot="0" vert="horz" wrap="square" lIns="0" tIns="0" rIns="0" bIns="0" anchor="t" anchorCtr="0">
                          <a:noAutofit/>
                        </wps:bodyPr>
                      </wps:wsp>
                      <wps:wsp>
                        <wps:cNvPr id="329868609" name="Надпись 2"/>
                        <wps:cNvSpPr txBox="1">
                          <a:spLocks noChangeArrowheads="1"/>
                        </wps:cNvSpPr>
                        <wps:spPr bwMode="auto">
                          <a:xfrm>
                            <a:off x="2828109" y="0"/>
                            <a:ext cx="1573530" cy="1758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F43D9B" w14:textId="77777777" w:rsidR="00BC46A6" w:rsidRPr="00851C59" w:rsidRDefault="00BC46A6" w:rsidP="00851C59">
                              <w:pPr>
                                <w:jc w:val="center"/>
                                <w:rPr>
                                  <w:color w:val="auto"/>
                                  <w:sz w:val="14"/>
                                  <w:szCs w:val="22"/>
                                </w:rPr>
                              </w:pPr>
                              <w:r>
                                <w:rPr>
                                  <w:color w:val="auto"/>
                                  <w:sz w:val="14"/>
                                </w:rPr>
                                <w:t>Augsnes tvaiku ekstrakcija (SVE)</w:t>
                              </w:r>
                            </w:p>
                          </w:txbxContent>
                        </wps:txbx>
                        <wps:bodyPr rot="0" vert="horz" wrap="square" lIns="0" tIns="0" rIns="0" bIns="0" anchor="t" anchorCtr="0">
                          <a:noAutofit/>
                        </wps:bodyPr>
                      </wps:wsp>
                      <wps:wsp>
                        <wps:cNvPr id="355671013" name="Надпись 2"/>
                        <wps:cNvSpPr txBox="1">
                          <a:spLocks noChangeArrowheads="1"/>
                        </wps:cNvSpPr>
                        <wps:spPr bwMode="auto">
                          <a:xfrm>
                            <a:off x="4219303" y="822960"/>
                            <a:ext cx="1227455" cy="169545"/>
                          </a:xfrm>
                          <a:prstGeom prst="rect">
                            <a:avLst/>
                          </a:prstGeom>
                          <a:solidFill>
                            <a:srgbClr val="FEF7E7"/>
                          </a:solidFill>
                          <a:ln w="9525" cap="flat" cmpd="sng" algn="ctr">
                            <a:noFill/>
                            <a:prstDash val="solid"/>
                            <a:miter lim="800000"/>
                            <a:headEnd type="none" w="med" len="med"/>
                            <a:tailEnd type="none" w="med" len="med"/>
                          </a:ln>
                        </wps:spPr>
                        <wps:txbx>
                          <w:txbxContent>
                            <w:p w14:paraId="367D7FD2" w14:textId="77777777" w:rsidR="00BC46A6" w:rsidRPr="00851C59" w:rsidRDefault="00BC46A6" w:rsidP="00851C59">
                              <w:pPr>
                                <w:jc w:val="center"/>
                                <w:rPr>
                                  <w:b/>
                                  <w:bCs/>
                                  <w:color w:val="auto"/>
                                  <w:sz w:val="16"/>
                                </w:rPr>
                              </w:pPr>
                              <w:r>
                                <w:rPr>
                                  <w:b/>
                                  <w:color w:val="auto"/>
                                  <w:sz w:val="16"/>
                                </w:rPr>
                                <w:t>Nepiesātinātā zona</w:t>
                              </w:r>
                            </w:p>
                          </w:txbxContent>
                        </wps:txbx>
                        <wps:bodyPr rot="0" vert="horz" wrap="square" lIns="0" tIns="0" rIns="0" bIns="0" anchor="t" anchorCtr="0">
                          <a:noAutofit/>
                        </wps:bodyPr>
                      </wps:wsp>
                      <wps:wsp>
                        <wps:cNvPr id="231669272" name="Надпись 2"/>
                        <wps:cNvSpPr txBox="1">
                          <a:spLocks noChangeArrowheads="1"/>
                        </wps:cNvSpPr>
                        <wps:spPr bwMode="auto">
                          <a:xfrm>
                            <a:off x="1058092" y="1867988"/>
                            <a:ext cx="1032510" cy="169545"/>
                          </a:xfrm>
                          <a:prstGeom prst="rect">
                            <a:avLst/>
                          </a:prstGeom>
                          <a:solidFill>
                            <a:srgbClr val="FEF7E7"/>
                          </a:solidFill>
                          <a:ln w="9525" cap="flat" cmpd="sng" algn="ctr">
                            <a:noFill/>
                            <a:prstDash val="solid"/>
                            <a:miter lim="800000"/>
                            <a:headEnd type="none" w="med" len="med"/>
                            <a:tailEnd type="none" w="med" len="med"/>
                          </a:ln>
                        </wps:spPr>
                        <wps:txbx>
                          <w:txbxContent>
                            <w:p w14:paraId="3C89BCD8" w14:textId="77777777" w:rsidR="00BC46A6" w:rsidRPr="00851C59" w:rsidRDefault="00BC46A6" w:rsidP="00851C59">
                              <w:pPr>
                                <w:jc w:val="center"/>
                                <w:rPr>
                                  <w:b/>
                                  <w:bCs/>
                                  <w:color w:val="C00000"/>
                                  <w:sz w:val="16"/>
                                </w:rPr>
                              </w:pPr>
                              <w:r>
                                <w:rPr>
                                  <w:b/>
                                  <w:color w:val="C00000"/>
                                  <w:sz w:val="16"/>
                                </w:rPr>
                                <w:t>“Apkures caurule”</w:t>
                              </w:r>
                            </w:p>
                          </w:txbxContent>
                        </wps:txbx>
                        <wps:bodyPr rot="0" vert="horz" wrap="square" lIns="0" tIns="0" rIns="0" bIns="0" anchor="t" anchorCtr="0">
                          <a:noAutofit/>
                        </wps:bodyPr>
                      </wps:wsp>
                      <wps:wsp>
                        <wps:cNvPr id="131290034" name="Надпись 2"/>
                        <wps:cNvSpPr txBox="1">
                          <a:spLocks noChangeArrowheads="1"/>
                        </wps:cNvSpPr>
                        <wps:spPr bwMode="auto">
                          <a:xfrm>
                            <a:off x="4460966" y="1443445"/>
                            <a:ext cx="762635" cy="102235"/>
                          </a:xfrm>
                          <a:prstGeom prst="rect">
                            <a:avLst/>
                          </a:prstGeom>
                          <a:solidFill>
                            <a:srgbClr val="DEE3E7"/>
                          </a:solidFill>
                          <a:ln w="9525" cap="flat" cmpd="sng" algn="ctr">
                            <a:noFill/>
                            <a:prstDash val="solid"/>
                            <a:miter lim="800000"/>
                            <a:headEnd type="none" w="med" len="med"/>
                            <a:tailEnd type="none" w="med" len="med"/>
                          </a:ln>
                        </wps:spPr>
                        <wps:txbx>
                          <w:txbxContent>
                            <w:p w14:paraId="2D36B754" w14:textId="77777777" w:rsidR="00BC46A6" w:rsidRPr="00851C59" w:rsidRDefault="00BC46A6" w:rsidP="00851C59">
                              <w:pPr>
                                <w:jc w:val="center"/>
                                <w:rPr>
                                  <w:color w:val="auto"/>
                                  <w:sz w:val="10"/>
                                  <w:szCs w:val="18"/>
                                </w:rPr>
                              </w:pPr>
                              <w:proofErr w:type="spellStart"/>
                              <w:r>
                                <w:rPr>
                                  <w:color w:val="auto"/>
                                  <w:sz w:val="10"/>
                                </w:rPr>
                                <w:t>Mazcaurlaidīga</w:t>
                              </w:r>
                              <w:proofErr w:type="spellEnd"/>
                              <w:r>
                                <w:rPr>
                                  <w:color w:val="auto"/>
                                  <w:sz w:val="10"/>
                                </w:rPr>
                                <w:t xml:space="preserve"> augsne</w:t>
                              </w:r>
                            </w:p>
                          </w:txbxContent>
                        </wps:txbx>
                        <wps:bodyPr rot="0" vert="horz" wrap="square" lIns="0" tIns="0" rIns="0" bIns="0" anchor="ctr" anchorCtr="0">
                          <a:noAutofit/>
                        </wps:bodyPr>
                      </wps:wsp>
                      <wps:wsp>
                        <wps:cNvPr id="581277663" name="Надпись 2"/>
                        <wps:cNvSpPr txBox="1">
                          <a:spLocks noChangeArrowheads="1"/>
                        </wps:cNvSpPr>
                        <wps:spPr bwMode="auto">
                          <a:xfrm>
                            <a:off x="4467497" y="2037805"/>
                            <a:ext cx="762635" cy="102235"/>
                          </a:xfrm>
                          <a:prstGeom prst="rect">
                            <a:avLst/>
                          </a:prstGeom>
                          <a:solidFill>
                            <a:srgbClr val="DEE3E7"/>
                          </a:solidFill>
                          <a:ln w="9525" cap="flat" cmpd="sng" algn="ctr">
                            <a:noFill/>
                            <a:prstDash val="solid"/>
                            <a:miter lim="800000"/>
                            <a:headEnd type="none" w="med" len="med"/>
                            <a:tailEnd type="none" w="med" len="med"/>
                          </a:ln>
                        </wps:spPr>
                        <wps:txbx>
                          <w:txbxContent>
                            <w:p w14:paraId="26E0C10E" w14:textId="77777777" w:rsidR="00BC46A6" w:rsidRPr="00851C59" w:rsidRDefault="00BC46A6" w:rsidP="00851C59">
                              <w:pPr>
                                <w:jc w:val="center"/>
                                <w:rPr>
                                  <w:color w:val="auto"/>
                                  <w:sz w:val="10"/>
                                  <w:szCs w:val="18"/>
                                </w:rPr>
                              </w:pPr>
                              <w:r>
                                <w:rPr>
                                  <w:color w:val="auto"/>
                                  <w:sz w:val="10"/>
                                </w:rPr>
                                <w:t>Vidējā caurlaidīgā augsne</w:t>
                              </w:r>
                            </w:p>
                          </w:txbxContent>
                        </wps:txbx>
                        <wps:bodyPr rot="0" vert="horz" wrap="square" lIns="0" tIns="0" rIns="0" bIns="0" anchor="ctr" anchorCtr="0">
                          <a:noAutofit/>
                        </wps:bodyPr>
                      </wps:wsp>
                      <wps:wsp>
                        <wps:cNvPr id="527759939" name="Надпись 2"/>
                        <wps:cNvSpPr txBox="1">
                          <a:spLocks noChangeArrowheads="1"/>
                        </wps:cNvSpPr>
                        <wps:spPr bwMode="auto">
                          <a:xfrm>
                            <a:off x="2227217" y="2684417"/>
                            <a:ext cx="979170" cy="183515"/>
                          </a:xfrm>
                          <a:prstGeom prst="rect">
                            <a:avLst/>
                          </a:prstGeom>
                          <a:solidFill>
                            <a:srgbClr val="A7B4CC"/>
                          </a:solidFill>
                          <a:ln w="9525" cap="flat" cmpd="sng" algn="ctr">
                            <a:noFill/>
                            <a:prstDash val="solid"/>
                            <a:miter lim="800000"/>
                            <a:headEnd type="none" w="med" len="med"/>
                            <a:tailEnd type="none" w="med" len="med"/>
                          </a:ln>
                        </wps:spPr>
                        <wps:txbx>
                          <w:txbxContent>
                            <w:p w14:paraId="160CA77F" w14:textId="77777777" w:rsidR="00BC46A6" w:rsidRPr="00851C59" w:rsidRDefault="00BC46A6" w:rsidP="00851C59">
                              <w:pPr>
                                <w:jc w:val="center"/>
                                <w:rPr>
                                  <w:b/>
                                  <w:bCs/>
                                  <w:color w:val="FFFFFF" w:themeColor="background1"/>
                                  <w:sz w:val="16"/>
                                </w:rPr>
                              </w:pPr>
                              <w:r>
                                <w:rPr>
                                  <w:b/>
                                  <w:color w:val="FFFFFF" w:themeColor="background1"/>
                                  <w:sz w:val="16"/>
                                </w:rPr>
                                <w:t>Gruntsūdeņi</w:t>
                              </w:r>
                            </w:p>
                          </w:txbxContent>
                        </wps:txbx>
                        <wps:bodyPr rot="0" vert="horz" wrap="square" lIns="0" tIns="0" rIns="0" bIns="0" anchor="t" anchorCtr="0">
                          <a:noAutofit/>
                        </wps:bodyPr>
                      </wps:wsp>
                      <wps:wsp>
                        <wps:cNvPr id="1719909637" name="Надпись 2"/>
                        <wps:cNvSpPr txBox="1">
                          <a:spLocks noChangeArrowheads="1"/>
                        </wps:cNvSpPr>
                        <wps:spPr bwMode="auto">
                          <a:xfrm>
                            <a:off x="4330337" y="2690948"/>
                            <a:ext cx="979170" cy="183515"/>
                          </a:xfrm>
                          <a:prstGeom prst="rect">
                            <a:avLst/>
                          </a:prstGeom>
                          <a:solidFill>
                            <a:srgbClr val="8FA4C1"/>
                          </a:solidFill>
                          <a:ln w="9525" cap="flat" cmpd="sng" algn="ctr">
                            <a:noFill/>
                            <a:prstDash val="solid"/>
                            <a:miter lim="800000"/>
                            <a:headEnd type="none" w="med" len="med"/>
                            <a:tailEnd type="none" w="med" len="med"/>
                          </a:ln>
                        </wps:spPr>
                        <wps:txbx>
                          <w:txbxContent>
                            <w:p w14:paraId="6C28C0E3" w14:textId="77777777" w:rsidR="00BC46A6" w:rsidRPr="00851C59" w:rsidRDefault="00BC46A6" w:rsidP="00851C59">
                              <w:pPr>
                                <w:jc w:val="center"/>
                                <w:rPr>
                                  <w:b/>
                                  <w:bCs/>
                                  <w:color w:val="FFFFFF" w:themeColor="background1"/>
                                  <w:sz w:val="16"/>
                                </w:rPr>
                              </w:pPr>
                              <w:r>
                                <w:rPr>
                                  <w:b/>
                                  <w:color w:val="FFFFFF" w:themeColor="background1"/>
                                  <w:sz w:val="16"/>
                                </w:rPr>
                                <w:t>Piesātinātā zona</w:t>
                              </w:r>
                            </w:p>
                          </w:txbxContent>
                        </wps:txbx>
                        <wps:bodyPr rot="0" vert="horz" wrap="square" lIns="0" tIns="0" rIns="0" bIns="0" anchor="t" anchorCtr="0">
                          <a:noAutofit/>
                        </wps:bodyPr>
                      </wps:wsp>
                      <wps:wsp>
                        <wps:cNvPr id="228847800" name="Надпись 2"/>
                        <wps:cNvSpPr txBox="1">
                          <a:spLocks noChangeArrowheads="1"/>
                        </wps:cNvSpPr>
                        <wps:spPr bwMode="auto">
                          <a:xfrm>
                            <a:off x="267789" y="2899954"/>
                            <a:ext cx="1245235" cy="127635"/>
                          </a:xfrm>
                          <a:prstGeom prst="rect">
                            <a:avLst/>
                          </a:prstGeom>
                          <a:solidFill>
                            <a:srgbClr val="5B84A8"/>
                          </a:solidFill>
                          <a:ln w="9525" cap="flat" cmpd="sng" algn="ctr">
                            <a:noFill/>
                            <a:prstDash val="solid"/>
                            <a:miter lim="800000"/>
                            <a:headEnd type="none" w="med" len="med"/>
                            <a:tailEnd type="none" w="med" len="med"/>
                          </a:ln>
                        </wps:spPr>
                        <wps:txbx>
                          <w:txbxContent>
                            <w:p w14:paraId="32B7DDBD" w14:textId="77777777" w:rsidR="00BC46A6" w:rsidRPr="00CC30DD" w:rsidRDefault="00BC46A6" w:rsidP="00851C59">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wps:txbx>
                        <wps:bodyPr rot="0" vert="horz" wrap="square" lIns="0" tIns="0" rIns="0" bIns="0" anchor="t" anchorCtr="0">
                          <a:noAutofit/>
                        </wps:bodyPr>
                      </wps:wsp>
                      <wps:wsp>
                        <wps:cNvPr id="2033634922" name="Надпись 2"/>
                        <wps:cNvSpPr txBox="1">
                          <a:spLocks noChangeArrowheads="1"/>
                        </wps:cNvSpPr>
                        <wps:spPr bwMode="auto">
                          <a:xfrm>
                            <a:off x="0" y="3206931"/>
                            <a:ext cx="817245" cy="1860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B59D1C" w14:textId="77777777" w:rsidR="00BC46A6" w:rsidRPr="00851C59" w:rsidRDefault="00BC46A6" w:rsidP="00CC30DD">
                              <w:pPr>
                                <w:rPr>
                                  <w:b/>
                                  <w:bCs/>
                                  <w:color w:val="auto"/>
                                  <w:sz w:val="12"/>
                                  <w:szCs w:val="20"/>
                                </w:rPr>
                              </w:pPr>
                              <w:r>
                                <w:rPr>
                                  <w:b/>
                                  <w:color w:val="auto"/>
                                  <w:sz w:val="12"/>
                                </w:rPr>
                                <w:t>Siltuma izplešanās</w:t>
                              </w:r>
                            </w:p>
                          </w:txbxContent>
                        </wps:txbx>
                        <wps:bodyPr rot="0" vert="horz" wrap="square" lIns="0" tIns="0" rIns="0" bIns="0" anchor="ctr" anchorCtr="0">
                          <a:noAutofit/>
                        </wps:bodyPr>
                      </wps:wsp>
                      <wps:wsp>
                        <wps:cNvPr id="1557717456" name="Надпись 2"/>
                        <wps:cNvSpPr txBox="1">
                          <a:spLocks noChangeArrowheads="1"/>
                        </wps:cNvSpPr>
                        <wps:spPr bwMode="auto">
                          <a:xfrm>
                            <a:off x="1084217" y="3180805"/>
                            <a:ext cx="896620" cy="213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E1DB4D" w14:textId="77777777" w:rsidR="00BC46A6" w:rsidRPr="00851C59" w:rsidRDefault="00BC46A6" w:rsidP="00CC30DD">
                              <w:pPr>
                                <w:rPr>
                                  <w:b/>
                                  <w:bCs/>
                                  <w:color w:val="auto"/>
                                  <w:sz w:val="12"/>
                                  <w:szCs w:val="20"/>
                                </w:rPr>
                              </w:pPr>
                              <w:r>
                                <w:rPr>
                                  <w:b/>
                                  <w:color w:val="auto"/>
                                  <w:sz w:val="12"/>
                                </w:rPr>
                                <w:t>Izkliedēti piesārņotāji</w:t>
                              </w:r>
                            </w:p>
                          </w:txbxContent>
                        </wps:txbx>
                        <wps:bodyPr rot="0" vert="horz" wrap="square" lIns="0" tIns="0" rIns="0" bIns="0" anchor="ctr" anchorCtr="0">
                          <a:noAutofit/>
                        </wps:bodyPr>
                      </wps:wsp>
                      <wps:wsp>
                        <wps:cNvPr id="1174129067" name="Надпись 2"/>
                        <wps:cNvSpPr txBox="1">
                          <a:spLocks noChangeArrowheads="1"/>
                        </wps:cNvSpPr>
                        <wps:spPr bwMode="auto">
                          <a:xfrm>
                            <a:off x="2299063" y="3180805"/>
                            <a:ext cx="896620" cy="213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64572E" w14:textId="77777777" w:rsidR="00BC46A6" w:rsidRPr="00851C59" w:rsidRDefault="00BC46A6" w:rsidP="00CC30DD">
                              <w:pPr>
                                <w:rPr>
                                  <w:b/>
                                  <w:bCs/>
                                  <w:color w:val="auto"/>
                                  <w:sz w:val="12"/>
                                  <w:szCs w:val="20"/>
                                </w:rPr>
                              </w:pPr>
                              <w:r>
                                <w:rPr>
                                  <w:b/>
                                  <w:color w:val="auto"/>
                                  <w:sz w:val="12"/>
                                </w:rPr>
                                <w:t>Piesārņotāju baseini</w:t>
                              </w:r>
                            </w:p>
                          </w:txbxContent>
                        </wps:txbx>
                        <wps:bodyPr rot="0" vert="horz" wrap="square" lIns="0" tIns="0" rIns="0" bIns="0" anchor="ctr" anchorCtr="0">
                          <a:noAutofit/>
                        </wps:bodyPr>
                      </wps:wsp>
                      <wps:wsp>
                        <wps:cNvPr id="439958845" name="Надпись 2"/>
                        <wps:cNvSpPr txBox="1">
                          <a:spLocks noChangeArrowheads="1"/>
                        </wps:cNvSpPr>
                        <wps:spPr bwMode="auto">
                          <a:xfrm>
                            <a:off x="3624943" y="3187337"/>
                            <a:ext cx="896620" cy="213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023E6A" w14:textId="77777777" w:rsidR="00BC46A6" w:rsidRPr="00851C59" w:rsidRDefault="00BC46A6" w:rsidP="00CC30DD">
                              <w:pPr>
                                <w:rPr>
                                  <w:b/>
                                  <w:bCs/>
                                  <w:color w:val="auto"/>
                                  <w:sz w:val="12"/>
                                  <w:szCs w:val="20"/>
                                </w:rPr>
                              </w:pPr>
                              <w:r>
                                <w:rPr>
                                  <w:b/>
                                  <w:color w:val="auto"/>
                                  <w:sz w:val="12"/>
                                </w:rPr>
                                <w:t>Nogulumi</w:t>
                              </w:r>
                            </w:p>
                          </w:txbxContent>
                        </wps:txbx>
                        <wps:bodyPr rot="0" vert="horz" wrap="square" lIns="0" tIns="0" rIns="0" bIns="0" anchor="ctr"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1B1D4ED" id="Группа 4" o:spid="_x0000_s1073" style="position:absolute;left:0;text-align:left;margin-left:30.35pt;margin-top:3.1pt;width:428.9pt;height:267.75pt;z-index:251520000" coordsize="54467,3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">
                <v:shape id="_x0000_s1074" type="#_x0000_t202" style="position:absolute;left:2677;top:261;width:8160;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" stroked="f">
                  <v:textbox inset="0,0,0,0">
                    <w:txbxContent>
                      <w:p w14:paraId="7A2F1470" w14:textId="77777777" w:rsidR="00BC46A6" w:rsidRPr="00851C59" w:rsidRDefault="00BC46A6" w:rsidP="00CC30DD">
                        <w:pPr>
                          <w:rPr>
                            <w:color w:val="auto"/>
                            <w:sz w:val="14"/>
                            <w:szCs w:val="22"/>
                          </w:rPr>
                        </w:pPr>
                        <w:r>
                          <w:rPr>
                            <w:color w:val="auto"/>
                            <w:sz w:val="14"/>
                          </w:rPr>
                          <w:t>Elektriskais sildītājs</w:t>
                        </w:r>
                      </w:p>
                    </w:txbxContent>
                  </v:textbox>
                </v:shape>
                <v:shape id="_x0000_s1075" type="#_x0000_t202" style="position:absolute;left:1959;top:3200;width:9728;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" stroked="f">
                  <v:textbox inset="0,0,0,0">
                    <w:txbxContent>
                      <w:p w14:paraId="7C9F41AE" w14:textId="77777777" w:rsidR="00BC46A6" w:rsidRPr="00851C59" w:rsidRDefault="00BC46A6" w:rsidP="00CC30DD">
                        <w:pPr>
                          <w:rPr>
                            <w:color w:val="auto"/>
                            <w:sz w:val="14"/>
                            <w:szCs w:val="22"/>
                          </w:rPr>
                        </w:pPr>
                        <w:r>
                          <w:rPr>
                            <w:color w:val="auto"/>
                            <w:sz w:val="14"/>
                          </w:rPr>
                          <w:t>Kondensācijas fronte</w:t>
                        </w:r>
                      </w:p>
                    </w:txbxContent>
                  </v:textbox>
                </v:shape>
                <v:shape id="_x0000_s1076" type="#_x0000_t202" style="position:absolute;left:28281;width:15735;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" stroked="f">
                  <v:textbox inset="0,0,0,0">
                    <w:txbxContent>
                      <w:p w14:paraId="2DF43D9B" w14:textId="77777777" w:rsidR="00BC46A6" w:rsidRPr="00851C59" w:rsidRDefault="00BC46A6" w:rsidP="00851C59">
                        <w:pPr>
                          <w:jc w:val="center"/>
                          <w:rPr>
                            <w:color w:val="auto"/>
                            <w:sz w:val="14"/>
                            <w:szCs w:val="22"/>
                          </w:rPr>
                        </w:pPr>
                        <w:r>
                          <w:rPr>
                            <w:color w:val="auto"/>
                            <w:sz w:val="14"/>
                          </w:rPr>
                          <w:t>Augsnes tvaiku ekstrakcija (SVE)</w:t>
                        </w:r>
                      </w:p>
                    </w:txbxContent>
                  </v:textbox>
                </v:shape>
                <v:shape id="_x0000_s1077" type="#_x0000_t202" style="position:absolute;left:42193;top:8229;width:1227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" fillcolor="#fef7e7" stroked="f">
                  <v:textbox inset="0,0,0,0">
                    <w:txbxContent>
                      <w:p w14:paraId="367D7FD2" w14:textId="77777777" w:rsidR="00BC46A6" w:rsidRPr="00851C59" w:rsidRDefault="00BC46A6" w:rsidP="00851C59">
                        <w:pPr>
                          <w:jc w:val="center"/>
                          <w:rPr>
                            <w:b/>
                            <w:bCs/>
                            <w:color w:val="auto"/>
                            <w:sz w:val="16"/>
                          </w:rPr>
                        </w:pPr>
                        <w:r>
                          <w:rPr>
                            <w:b/>
                            <w:color w:val="auto"/>
                            <w:sz w:val="16"/>
                          </w:rPr>
                          <w:t>Nepiesātinātā zona</w:t>
                        </w:r>
                      </w:p>
                    </w:txbxContent>
                  </v:textbox>
                </v:shape>
                <v:shape id="_x0000_s1078" type="#_x0000_t202" style="position:absolute;left:10580;top:18679;width:1032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" fillcolor="#fef7e7" stroked="f">
                  <v:textbox inset="0,0,0,0">
                    <w:txbxContent>
                      <w:p w14:paraId="3C89BCD8" w14:textId="77777777" w:rsidR="00BC46A6" w:rsidRPr="00851C59" w:rsidRDefault="00BC46A6" w:rsidP="00851C59">
                        <w:pPr>
                          <w:jc w:val="center"/>
                          <w:rPr>
                            <w:b/>
                            <w:bCs/>
                            <w:color w:val="C00000"/>
                            <w:sz w:val="16"/>
                          </w:rPr>
                        </w:pPr>
                        <w:r>
                          <w:rPr>
                            <w:b/>
                            <w:color w:val="C00000"/>
                            <w:sz w:val="16"/>
                          </w:rPr>
                          <w:t>“Apkures caurule”</w:t>
                        </w:r>
                      </w:p>
                    </w:txbxContent>
                  </v:textbox>
                </v:shape>
                <v:shape id="_x0000_s1079" type="#_x0000_t202" style="position:absolute;left:44609;top:14434;width:7627;height:1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" fillcolor="#dee3e7" stroked="f">
                  <v:textbox inset="0,0,0,0">
                    <w:txbxContent>
                      <w:p w14:paraId="2D36B754" w14:textId="77777777" w:rsidR="00BC46A6" w:rsidRPr="00851C59" w:rsidRDefault="00BC46A6" w:rsidP="00851C59">
                        <w:pPr>
                          <w:jc w:val="center"/>
                          <w:rPr>
                            <w:color w:val="auto"/>
                            <w:sz w:val="10"/>
                            <w:szCs w:val="18"/>
                          </w:rPr>
                        </w:pPr>
                        <w:proofErr w:type="spellStart"/>
                        <w:r>
                          <w:rPr>
                            <w:color w:val="auto"/>
                            <w:sz w:val="10"/>
                          </w:rPr>
                          <w:t>Mazcaurlaidīga</w:t>
                        </w:r>
                        <w:proofErr w:type="spellEnd"/>
                        <w:r>
                          <w:rPr>
                            <w:color w:val="auto"/>
                            <w:sz w:val="10"/>
                          </w:rPr>
                          <w:t xml:space="preserve"> augsne</w:t>
                        </w:r>
                      </w:p>
                    </w:txbxContent>
                  </v:textbox>
                </v:shape>
                <v:shape id="_x0000_s1080" type="#_x0000_t202" style="position:absolute;left:44674;top:20378;width:7627;height:1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" fillcolor="#dee3e7" stroked="f">
                  <v:textbox inset="0,0,0,0">
                    <w:txbxContent>
                      <w:p w14:paraId="26E0C10E" w14:textId="77777777" w:rsidR="00BC46A6" w:rsidRPr="00851C59" w:rsidRDefault="00BC46A6" w:rsidP="00851C59">
                        <w:pPr>
                          <w:jc w:val="center"/>
                          <w:rPr>
                            <w:color w:val="auto"/>
                            <w:sz w:val="10"/>
                            <w:szCs w:val="18"/>
                          </w:rPr>
                        </w:pPr>
                        <w:r>
                          <w:rPr>
                            <w:color w:val="auto"/>
                            <w:sz w:val="10"/>
                          </w:rPr>
                          <w:t>Vidējā caurlaidīgā augsne</w:t>
                        </w:r>
                      </w:p>
                    </w:txbxContent>
                  </v:textbox>
                </v:shape>
                <v:shape id="_x0000_s1081" type="#_x0000_t202" style="position:absolute;left:22272;top:26844;width:9791;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" fillcolor="#a7b4cc" stroked="f">
                  <v:textbox inset="0,0,0,0">
                    <w:txbxContent>
                      <w:p w14:paraId="160CA77F" w14:textId="77777777" w:rsidR="00BC46A6" w:rsidRPr="00851C59" w:rsidRDefault="00BC46A6" w:rsidP="00851C59">
                        <w:pPr>
                          <w:jc w:val="center"/>
                          <w:rPr>
                            <w:b/>
                            <w:bCs/>
                            <w:color w:val="FFFFFF" w:themeColor="background1"/>
                            <w:sz w:val="16"/>
                          </w:rPr>
                        </w:pPr>
                        <w:r>
                          <w:rPr>
                            <w:b/>
                            <w:color w:val="FFFFFF" w:themeColor="background1"/>
                            <w:sz w:val="16"/>
                          </w:rPr>
                          <w:t>Gruntsūdeņi</w:t>
                        </w:r>
                      </w:p>
                    </w:txbxContent>
                  </v:textbox>
                </v:shape>
                <v:shape id="_x0000_s1082" type="#_x0000_t202" style="position:absolute;left:43303;top:26909;width:9792;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" fillcolor="#8fa4c1" stroked="f">
                  <v:textbox inset="0,0,0,0">
                    <w:txbxContent>
                      <w:p w14:paraId="6C28C0E3" w14:textId="77777777" w:rsidR="00BC46A6" w:rsidRPr="00851C59" w:rsidRDefault="00BC46A6" w:rsidP="00851C59">
                        <w:pPr>
                          <w:jc w:val="center"/>
                          <w:rPr>
                            <w:b/>
                            <w:bCs/>
                            <w:color w:val="FFFFFF" w:themeColor="background1"/>
                            <w:sz w:val="16"/>
                          </w:rPr>
                        </w:pPr>
                        <w:r>
                          <w:rPr>
                            <w:b/>
                            <w:color w:val="FFFFFF" w:themeColor="background1"/>
                            <w:sz w:val="16"/>
                          </w:rPr>
                          <w:t>Piesātinātā zona</w:t>
                        </w:r>
                      </w:p>
                    </w:txbxContent>
                  </v:textbox>
                </v:shape>
                <v:shape id="_x0000_s1083" type="#_x0000_t202" style="position:absolute;left:2677;top:28999;width:12453;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" fillcolor="#5b84a8" stroked="f">
                  <v:textbox inset="0,0,0,0">
                    <w:txbxContent>
                      <w:p w14:paraId="32B7DDBD" w14:textId="77777777" w:rsidR="00BC46A6" w:rsidRPr="00CC30DD" w:rsidRDefault="00BC46A6" w:rsidP="00851C59">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v:textbox>
                </v:shape>
                <v:shape id="_x0000_s1084" type="#_x0000_t202" style="position:absolute;top:32069;width:8172;height:1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" stroked="f">
                  <v:textbox inset="0,0,0,0">
                    <w:txbxContent>
                      <w:p w14:paraId="06B59D1C" w14:textId="77777777" w:rsidR="00BC46A6" w:rsidRPr="00851C59" w:rsidRDefault="00BC46A6" w:rsidP="00CC30DD">
                        <w:pPr>
                          <w:rPr>
                            <w:b/>
                            <w:bCs/>
                            <w:color w:val="auto"/>
                            <w:sz w:val="12"/>
                            <w:szCs w:val="20"/>
                          </w:rPr>
                        </w:pPr>
                        <w:r>
                          <w:rPr>
                            <w:b/>
                            <w:color w:val="auto"/>
                            <w:sz w:val="12"/>
                          </w:rPr>
                          <w:t>Siltuma izplešanās</w:t>
                        </w:r>
                      </w:p>
                    </w:txbxContent>
                  </v:textbox>
                </v:shape>
                <v:shape id="_x0000_s1085" type="#_x0000_t202" style="position:absolute;left:10842;top:31808;width:8966;height:2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" stroked="f">
                  <v:textbox inset="0,0,0,0">
                    <w:txbxContent>
                      <w:p w14:paraId="6FE1DB4D" w14:textId="77777777" w:rsidR="00BC46A6" w:rsidRPr="00851C59" w:rsidRDefault="00BC46A6" w:rsidP="00CC30DD">
                        <w:pPr>
                          <w:rPr>
                            <w:b/>
                            <w:bCs/>
                            <w:color w:val="auto"/>
                            <w:sz w:val="12"/>
                            <w:szCs w:val="20"/>
                          </w:rPr>
                        </w:pPr>
                        <w:r>
                          <w:rPr>
                            <w:b/>
                            <w:color w:val="auto"/>
                            <w:sz w:val="12"/>
                          </w:rPr>
                          <w:t>Izkliedēti piesārņotāji</w:t>
                        </w:r>
                      </w:p>
                    </w:txbxContent>
                  </v:textbox>
                </v:shape>
                <v:shape id="_x0000_s1086" type="#_x0000_t202" style="position:absolute;left:22990;top:31808;width:8966;height:2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" stroked="f">
                  <v:textbox inset="0,0,0,0">
                    <w:txbxContent>
                      <w:p w14:paraId="1064572E" w14:textId="77777777" w:rsidR="00BC46A6" w:rsidRPr="00851C59" w:rsidRDefault="00BC46A6" w:rsidP="00CC30DD">
                        <w:pPr>
                          <w:rPr>
                            <w:b/>
                            <w:bCs/>
                            <w:color w:val="auto"/>
                            <w:sz w:val="12"/>
                            <w:szCs w:val="20"/>
                          </w:rPr>
                        </w:pPr>
                        <w:r>
                          <w:rPr>
                            <w:b/>
                            <w:color w:val="auto"/>
                            <w:sz w:val="12"/>
                          </w:rPr>
                          <w:t>Piesārņotāju baseini</w:t>
                        </w:r>
                      </w:p>
                    </w:txbxContent>
                  </v:textbox>
                </v:shape>
                <v:shape id="_x0000_s1087" type="#_x0000_t202" style="position:absolute;left:36249;top:31873;width:8966;height:2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" stroked="f">
                  <v:textbox inset="0,0,0,0">
                    <w:txbxContent>
                      <w:p w14:paraId="34023E6A" w14:textId="77777777" w:rsidR="00BC46A6" w:rsidRPr="00851C59" w:rsidRDefault="00BC46A6" w:rsidP="00CC30DD">
                        <w:pPr>
                          <w:rPr>
                            <w:b/>
                            <w:bCs/>
                            <w:color w:val="auto"/>
                            <w:sz w:val="12"/>
                            <w:szCs w:val="20"/>
                          </w:rPr>
                        </w:pPr>
                        <w:r>
                          <w:rPr>
                            <w:b/>
                            <w:color w:val="auto"/>
                            <w:sz w:val="12"/>
                          </w:rPr>
                          <w:t>Nogulumi</w:t>
                        </w:r>
                      </w:p>
                    </w:txbxContent>
                  </v:textbox>
                </v:shape>
              </v:group>
            </w:pict>
          </mc:Fallback>
        </mc:AlternateContent>
      </w:r>
      <w:r w:rsidRPr="00920B72">
        <w:rPr>
          <w:rFonts w:ascii="Times New Roman" w:hAnsi="Times New Roman" w:cs="Times New Roman"/>
          <w:noProof/>
          <w:color w:val="auto"/>
          <w:sz w:val="22"/>
        </w:rPr>
        <w:drawing>
          <wp:inline distT="0" distB="0" distL="0" distR="0" wp14:anchorId="221EB819" wp14:editId="0F894FBB">
            <wp:extent cx="6346190" cy="3471545"/>
            <wp:effectExtent l="0" t="0" r="0" b="0"/>
            <wp:docPr id="4" name="Picutre 4" descr="Изображение выглядит как текст, снимок экрана, диаграмм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 name="Picutre 4" descr="Изображение выглядит как текст, снимок экрана, диаграмма, карта&#10;&#10;Содержимое, созданное искусственным интеллектом, может быть неверным."/>
                    <pic:cNvPicPr/>
                  </pic:nvPicPr>
                  <pic:blipFill>
                    <a:blip r:embed="rId16"/>
                    <a:stretch/>
                  </pic:blipFill>
                  <pic:spPr>
                    <a:xfrm>
                      <a:off x="0" y="0"/>
                      <a:ext cx="6346190" cy="3471545"/>
                    </a:xfrm>
                    <a:prstGeom prst="rect">
                      <a:avLst/>
                    </a:prstGeom>
                  </pic:spPr>
                </pic:pic>
              </a:graphicData>
            </a:graphic>
          </wp:inline>
        </w:drawing>
      </w:r>
    </w:p>
    <w:p w14:paraId="1DDEE785" w14:textId="77777777" w:rsidR="00851C59" w:rsidRPr="00920B72" w:rsidRDefault="00851C59" w:rsidP="00851C59">
      <w:pPr>
        <w:pStyle w:val="a3"/>
        <w:rPr>
          <w:rStyle w:val="a2"/>
          <w:rFonts w:ascii="Times New Roman" w:hAnsi="Times New Roman" w:cs="Times New Roman"/>
          <w:b/>
          <w:bCs/>
          <w:color w:val="auto"/>
          <w:lang w:val="ru-RU" w:eastAsia="fr-FR"/>
        </w:rPr>
      </w:pPr>
    </w:p>
    <w:p w14:paraId="0B64A2F9" w14:textId="77777777" w:rsidR="009A4E07" w:rsidRPr="00920B72" w:rsidRDefault="009A4E07" w:rsidP="00851C59">
      <w:pPr>
        <w:pStyle w:val="a3"/>
        <w:rPr>
          <w:rFonts w:ascii="Times New Roman" w:hAnsi="Times New Roman" w:cs="Times New Roman"/>
          <w:color w:val="4F81BD"/>
        </w:rPr>
      </w:pPr>
      <w:r w:rsidRPr="00920B72">
        <w:rPr>
          <w:rStyle w:val="a2"/>
          <w:rFonts w:ascii="Times New Roman" w:hAnsi="Times New Roman" w:cs="Times New Roman"/>
          <w:b/>
          <w:color w:val="4F81BD"/>
        </w:rPr>
        <w:t>3.2. attēls Siltumvadošās sildīšanas (TCH) princips [30].</w:t>
      </w:r>
    </w:p>
    <w:p w14:paraId="2ECCF324" w14:textId="77777777" w:rsidR="00851C59" w:rsidRPr="00920B72" w:rsidRDefault="00851C59" w:rsidP="00722F96">
      <w:pPr>
        <w:pStyle w:val="1"/>
        <w:jc w:val="both"/>
        <w:rPr>
          <w:rStyle w:val="a"/>
          <w:rFonts w:ascii="Times New Roman" w:hAnsi="Times New Roman" w:cs="Times New Roman"/>
          <w:color w:val="auto"/>
        </w:rPr>
      </w:pPr>
    </w:p>
    <w:p w14:paraId="079866E7"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Provizoriskai SAI izmantošanas projektēšanai VEGAS (2012) izstrādāja programmatūras rīku, kas ir pieejams bezmaksas lejupielādei. Galvenie dati par objektu, piesārņojumu, </w:t>
      </w:r>
      <w:proofErr w:type="spellStart"/>
      <w:r w:rsidRPr="00920B72">
        <w:rPr>
          <w:rStyle w:val="a"/>
          <w:rFonts w:ascii="Times New Roman" w:hAnsi="Times New Roman" w:cs="Times New Roman"/>
          <w:color w:val="auto"/>
        </w:rPr>
        <w:t>hidroģeoloģiju</w:t>
      </w:r>
      <w:proofErr w:type="spellEnd"/>
      <w:r w:rsidRPr="00920B72">
        <w:rPr>
          <w:rStyle w:val="a"/>
          <w:rFonts w:ascii="Times New Roman" w:hAnsi="Times New Roman" w:cs="Times New Roman"/>
          <w:color w:val="auto"/>
        </w:rPr>
        <w:t xml:space="preserve"> un sanācijas specifikācijām tiek apkopoti, izmantojot ievades maskas (skatīt 3.3. attēlu). Šis rīks nodrošina ātru sanācijas procesa, lauka iekārtu (iesūknēšanas un uzraudzības urbumu) un uzstādīšanas inženiertehnisko darbu iepriekšējo plānošanu.</w:t>
      </w:r>
    </w:p>
    <w:p w14:paraId="7CB04F95" w14:textId="77777777" w:rsidR="00A43692" w:rsidRPr="00920B72" w:rsidRDefault="00A43692" w:rsidP="00722F96">
      <w:pPr>
        <w:jc w:val="both"/>
        <w:rPr>
          <w:rStyle w:val="a"/>
          <w:rFonts w:ascii="Times New Roman" w:hAnsi="Times New Roman" w:cs="Times New Roman"/>
          <w:color w:val="auto"/>
        </w:rPr>
      </w:pPr>
      <w:r w:rsidRPr="00920B72">
        <w:rPr>
          <w:rFonts w:ascii="Times New Roman" w:hAnsi="Times New Roman" w:cs="Times New Roman"/>
        </w:rPr>
        <w:br w:type="page"/>
      </w:r>
    </w:p>
    <w:p w14:paraId="12E9F2A7" w14:textId="77777777" w:rsidR="009A4E07" w:rsidRPr="00920B72" w:rsidRDefault="009A4E07" w:rsidP="00851C59">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w:drawing>
          <wp:inline distT="0" distB="0" distL="0" distR="0" wp14:anchorId="21C478B3" wp14:editId="0957349C">
            <wp:extent cx="6244045" cy="2075517"/>
            <wp:effectExtent l="0" t="0" r="4445" b="1270"/>
            <wp:docPr id="5" name="Picutre 5"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 name="Picutre 5" descr="Изображение выглядит как текст, снимок экрана, программное обеспечение, Значок на компьютере&#10;&#10;Содержимое, созданное искусственным интеллектом, может быть неверным."/>
                    <pic:cNvPicPr/>
                  </pic:nvPicPr>
                  <pic:blipFill>
                    <a:blip r:embed="rId17"/>
                    <a:stretch/>
                  </pic:blipFill>
                  <pic:spPr>
                    <a:xfrm>
                      <a:off x="0" y="0"/>
                      <a:ext cx="6244045" cy="2075517"/>
                    </a:xfrm>
                    <a:prstGeom prst="rect">
                      <a:avLst/>
                    </a:prstGeom>
                  </pic:spPr>
                </pic:pic>
              </a:graphicData>
            </a:graphic>
          </wp:inline>
        </w:drawing>
      </w:r>
    </w:p>
    <w:p w14:paraId="340EBD52" w14:textId="77777777" w:rsidR="00851C59" w:rsidRPr="00920B72" w:rsidRDefault="00851C59" w:rsidP="00851C59">
      <w:pPr>
        <w:jc w:val="center"/>
        <w:rPr>
          <w:rFonts w:ascii="Times New Roman" w:hAnsi="Times New Roman" w:cs="Times New Roman"/>
          <w:color w:val="auto"/>
          <w:sz w:val="22"/>
          <w:szCs w:val="22"/>
          <w:lang w:val="en-GB"/>
        </w:rPr>
      </w:pPr>
    </w:p>
    <w:p w14:paraId="3481C5A9" w14:textId="77777777" w:rsidR="009A4E07" w:rsidRPr="00920B72" w:rsidRDefault="009A4E07" w:rsidP="00851C59">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3.3. attēls. Programmatūras rīks tvaika gaisa iesūknēšanas projektēšanai [30].</w:t>
      </w:r>
    </w:p>
    <w:p w14:paraId="7188BA2F" w14:textId="77777777" w:rsidR="00851C59" w:rsidRPr="00920B72" w:rsidRDefault="00851C59" w:rsidP="00722F96">
      <w:pPr>
        <w:pStyle w:val="a3"/>
        <w:jc w:val="both"/>
        <w:rPr>
          <w:rFonts w:ascii="Times New Roman" w:hAnsi="Times New Roman" w:cs="Times New Roman"/>
          <w:color w:val="auto"/>
          <w:sz w:val="22"/>
          <w:szCs w:val="22"/>
          <w:lang w:val="en-GB"/>
        </w:rPr>
      </w:pPr>
    </w:p>
    <w:p w14:paraId="255B9C74" w14:textId="77777777" w:rsidR="009A4E07" w:rsidRPr="00920B72" w:rsidRDefault="00851C59" w:rsidP="00851C59">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22048" behindDoc="0" locked="0" layoutInCell="1" allowOverlap="1" wp14:anchorId="718A0662" wp14:editId="5723C2E7">
                <wp:simplePos x="0" y="0"/>
                <wp:positionH relativeFrom="column">
                  <wp:posOffset>185928</wp:posOffset>
                </wp:positionH>
                <wp:positionV relativeFrom="paragraph">
                  <wp:posOffset>30607</wp:posOffset>
                </wp:positionV>
                <wp:extent cx="5700141" cy="3460242"/>
                <wp:effectExtent l="0" t="0" r="0" b="6985"/>
                <wp:wrapNone/>
                <wp:docPr id="595993371" name="Группа 5"/>
                <wp:cNvGraphicFramePr/>
                <a:graphic xmlns:a="http://schemas.openxmlformats.org/drawingml/2006/main">
                  <a:graphicData uri="http://schemas.microsoft.com/office/word/2010/wordprocessingGroup">
                    <wpg:wgp>
                      <wpg:cNvGrpSpPr/>
                      <wpg:grpSpPr>
                        <a:xfrm>
                          <a:off x="0" y="0"/>
                          <a:ext cx="5700141" cy="3460242"/>
                          <a:chOff x="0" y="0"/>
                          <a:chExt cx="5700141" cy="3460242"/>
                        </a:xfrm>
                      </wpg:grpSpPr>
                      <wps:wsp>
                        <wps:cNvPr id="1204562555" name="Надпись 2"/>
                        <wps:cNvSpPr txBox="1">
                          <a:spLocks noChangeArrowheads="1"/>
                        </wps:cNvSpPr>
                        <wps:spPr bwMode="auto">
                          <a:xfrm>
                            <a:off x="0" y="0"/>
                            <a:ext cx="89535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266B92" w14:textId="77777777" w:rsidR="00BC46A6" w:rsidRDefault="00BC46A6" w:rsidP="00851C59">
                              <w:pPr>
                                <w:jc w:val="center"/>
                                <w:rPr>
                                  <w:b/>
                                  <w:bCs/>
                                  <w:color w:val="auto"/>
                                  <w:sz w:val="12"/>
                                  <w:szCs w:val="20"/>
                                </w:rPr>
                              </w:pPr>
                              <w:r>
                                <w:rPr>
                                  <w:b/>
                                  <w:color w:val="auto"/>
                                  <w:sz w:val="12"/>
                                </w:rPr>
                                <w:t>Tvaika-gaisa iesūknēšana</w:t>
                              </w:r>
                            </w:p>
                            <w:p w14:paraId="17F9BDD9" w14:textId="77777777" w:rsidR="00BC46A6" w:rsidRPr="00851C59" w:rsidRDefault="00BC46A6" w:rsidP="00851C59">
                              <w:pPr>
                                <w:jc w:val="center"/>
                                <w:rPr>
                                  <w:b/>
                                  <w:bCs/>
                                  <w:color w:val="auto"/>
                                  <w:sz w:val="12"/>
                                  <w:szCs w:val="20"/>
                                </w:rPr>
                              </w:pPr>
                              <w:r>
                                <w:rPr>
                                  <w:b/>
                                  <w:color w:val="auto"/>
                                  <w:sz w:val="12"/>
                                </w:rPr>
                                <w:t>(SAI)</w:t>
                              </w:r>
                            </w:p>
                          </w:txbxContent>
                        </wps:txbx>
                        <wps:bodyPr rot="0" vert="horz" wrap="square" lIns="0" tIns="0" rIns="0" bIns="0" anchor="t" anchorCtr="0">
                          <a:noAutofit/>
                        </wps:bodyPr>
                      </wps:wsp>
                      <wps:wsp>
                        <wps:cNvPr id="1043090209" name="Надпись 2"/>
                        <wps:cNvSpPr txBox="1">
                          <a:spLocks noChangeArrowheads="1"/>
                        </wps:cNvSpPr>
                        <wps:spPr bwMode="auto">
                          <a:xfrm>
                            <a:off x="597408" y="432816"/>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51E6EC" w14:textId="77777777" w:rsidR="00BC46A6" w:rsidRPr="00851C59" w:rsidRDefault="00BC46A6" w:rsidP="00851C59">
                              <w:pPr>
                                <w:jc w:val="right"/>
                                <w:rPr>
                                  <w:b/>
                                  <w:bCs/>
                                  <w:color w:val="auto"/>
                                  <w:sz w:val="12"/>
                                  <w:szCs w:val="20"/>
                                </w:rPr>
                              </w:pPr>
                              <w:r>
                                <w:rPr>
                                  <w:b/>
                                  <w:color w:val="auto"/>
                                  <w:sz w:val="12"/>
                                </w:rPr>
                                <w:t>Siltuma frontes</w:t>
                              </w:r>
                            </w:p>
                          </w:txbxContent>
                        </wps:txbx>
                        <wps:bodyPr rot="0" vert="horz" wrap="square" lIns="0" tIns="0" rIns="0" bIns="0" anchor="t" anchorCtr="0">
                          <a:noAutofit/>
                        </wps:bodyPr>
                      </wps:wsp>
                      <wps:wsp>
                        <wps:cNvPr id="2028959488" name="Надпись 2"/>
                        <wps:cNvSpPr txBox="1">
                          <a:spLocks noChangeArrowheads="1"/>
                        </wps:cNvSpPr>
                        <wps:spPr bwMode="auto">
                          <a:xfrm>
                            <a:off x="2755392" y="457200"/>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8497B5" w14:textId="77777777" w:rsidR="00BC46A6" w:rsidRPr="00851C59" w:rsidRDefault="00BC46A6" w:rsidP="00851C59">
                              <w:pPr>
                                <w:jc w:val="right"/>
                                <w:rPr>
                                  <w:b/>
                                  <w:bCs/>
                                  <w:color w:val="auto"/>
                                  <w:sz w:val="12"/>
                                  <w:szCs w:val="20"/>
                                </w:rPr>
                              </w:pPr>
                              <w:r>
                                <w:rPr>
                                  <w:b/>
                                  <w:color w:val="auto"/>
                                  <w:sz w:val="12"/>
                                </w:rPr>
                                <w:t>Augsnes tvaiks</w:t>
                              </w:r>
                            </w:p>
                          </w:txbxContent>
                        </wps:txbx>
                        <wps:bodyPr rot="0" vert="horz" wrap="square" lIns="0" tIns="0" rIns="0" bIns="0" anchor="t" anchorCtr="0">
                          <a:noAutofit/>
                        </wps:bodyPr>
                      </wps:wsp>
                      <wps:wsp>
                        <wps:cNvPr id="1906317509" name="Надпись 2"/>
                        <wps:cNvSpPr txBox="1">
                          <a:spLocks noChangeArrowheads="1"/>
                        </wps:cNvSpPr>
                        <wps:spPr bwMode="auto">
                          <a:xfrm>
                            <a:off x="3913632" y="457200"/>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6D6C44" w14:textId="77777777" w:rsidR="00BC46A6" w:rsidRPr="00851C59" w:rsidRDefault="00BC46A6" w:rsidP="00851C59">
                              <w:pPr>
                                <w:rPr>
                                  <w:b/>
                                  <w:bCs/>
                                  <w:color w:val="auto"/>
                                  <w:sz w:val="12"/>
                                  <w:szCs w:val="20"/>
                                </w:rPr>
                              </w:pPr>
                              <w:r>
                                <w:rPr>
                                  <w:b/>
                                  <w:color w:val="auto"/>
                                  <w:sz w:val="12"/>
                                </w:rPr>
                                <w:t>Gruntsūdeņi</w:t>
                              </w:r>
                            </w:p>
                            <w:p w14:paraId="09DF371C" w14:textId="77777777" w:rsidR="00BC46A6" w:rsidRDefault="00BC46A6"/>
                          </w:txbxContent>
                        </wps:txbx>
                        <wps:bodyPr rot="0" vert="horz" wrap="square" lIns="0" tIns="0" rIns="0" bIns="0" anchor="t" anchorCtr="0">
                          <a:noAutofit/>
                        </wps:bodyPr>
                      </wps:wsp>
                      <wps:wsp>
                        <wps:cNvPr id="1758716257" name="Надпись 2"/>
                        <wps:cNvSpPr txBox="1">
                          <a:spLocks noChangeArrowheads="1"/>
                        </wps:cNvSpPr>
                        <wps:spPr bwMode="auto">
                          <a:xfrm>
                            <a:off x="3157728" y="24384"/>
                            <a:ext cx="126492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43598A" w14:textId="77777777" w:rsidR="00BC46A6" w:rsidRPr="00851C59" w:rsidRDefault="00BC46A6" w:rsidP="00851C59">
                              <w:pPr>
                                <w:jc w:val="center"/>
                                <w:rPr>
                                  <w:b/>
                                  <w:bCs/>
                                  <w:color w:val="auto"/>
                                  <w:sz w:val="12"/>
                                  <w:szCs w:val="20"/>
                                </w:rPr>
                              </w:pPr>
                              <w:r>
                                <w:rPr>
                                  <w:b/>
                                  <w:color w:val="auto"/>
                                  <w:sz w:val="12"/>
                                </w:rPr>
                                <w:t>Piesārņotāju ekstrakcija (galvenokārt ar SVE)</w:t>
                              </w:r>
                            </w:p>
                          </w:txbxContent>
                        </wps:txbx>
                        <wps:bodyPr rot="0" vert="horz" wrap="square" lIns="0" tIns="0" rIns="0" bIns="0" anchor="t" anchorCtr="0">
                          <a:noAutofit/>
                        </wps:bodyPr>
                      </wps:wsp>
                      <wps:wsp>
                        <wps:cNvPr id="1856737240" name="Надпись 2"/>
                        <wps:cNvSpPr txBox="1">
                          <a:spLocks noChangeArrowheads="1"/>
                        </wps:cNvSpPr>
                        <wps:spPr bwMode="auto">
                          <a:xfrm>
                            <a:off x="2535936" y="2103120"/>
                            <a:ext cx="932815" cy="287020"/>
                          </a:xfrm>
                          <a:prstGeom prst="rect">
                            <a:avLst/>
                          </a:prstGeom>
                          <a:solidFill>
                            <a:srgbClr val="A4B3CA"/>
                          </a:solidFill>
                          <a:ln w="9525" cap="flat" cmpd="sng" algn="ctr">
                            <a:noFill/>
                            <a:prstDash val="solid"/>
                            <a:miter lim="800000"/>
                            <a:headEnd type="none" w="med" len="med"/>
                            <a:tailEnd type="none" w="med" len="med"/>
                          </a:ln>
                        </wps:spPr>
                        <wps:txbx>
                          <w:txbxContent>
                            <w:p w14:paraId="4E71852A" w14:textId="77777777" w:rsidR="00BC46A6" w:rsidRPr="00851C59" w:rsidRDefault="00BC46A6" w:rsidP="00851C59">
                              <w:pPr>
                                <w:jc w:val="center"/>
                                <w:rPr>
                                  <w:b/>
                                  <w:bCs/>
                                  <w:color w:val="0F766F"/>
                                  <w:sz w:val="16"/>
                                </w:rPr>
                              </w:pPr>
                              <w:r>
                                <w:rPr>
                                  <w:b/>
                                  <w:color w:val="0F766F"/>
                                  <w:sz w:val="16"/>
                                </w:rPr>
                                <w:t>Piesārņoti gruntsūdeņi</w:t>
                              </w:r>
                            </w:p>
                          </w:txbxContent>
                        </wps:txbx>
                        <wps:bodyPr rot="0" vert="horz" wrap="square" lIns="0" tIns="0" rIns="0" bIns="0" anchor="t" anchorCtr="0">
                          <a:noAutofit/>
                        </wps:bodyPr>
                      </wps:wsp>
                      <wps:wsp>
                        <wps:cNvPr id="1995933549" name="Надпись 2"/>
                        <wps:cNvSpPr txBox="1">
                          <a:spLocks noChangeArrowheads="1"/>
                        </wps:cNvSpPr>
                        <wps:spPr bwMode="auto">
                          <a:xfrm>
                            <a:off x="4541520" y="2176272"/>
                            <a:ext cx="932815" cy="184150"/>
                          </a:xfrm>
                          <a:prstGeom prst="rect">
                            <a:avLst/>
                          </a:prstGeom>
                          <a:solidFill>
                            <a:srgbClr val="8DA7C2"/>
                          </a:solidFill>
                          <a:ln w="9525" cap="flat" cmpd="sng" algn="ctr">
                            <a:noFill/>
                            <a:prstDash val="solid"/>
                            <a:miter lim="800000"/>
                            <a:headEnd type="none" w="med" len="med"/>
                            <a:tailEnd type="none" w="med" len="med"/>
                          </a:ln>
                        </wps:spPr>
                        <wps:txbx>
                          <w:txbxContent>
                            <w:p w14:paraId="6B791BDF" w14:textId="77777777" w:rsidR="00BC46A6" w:rsidRPr="00851C59" w:rsidRDefault="00BC46A6" w:rsidP="00851C59">
                              <w:pPr>
                                <w:jc w:val="center"/>
                                <w:rPr>
                                  <w:b/>
                                  <w:bCs/>
                                  <w:color w:val="FFFFFF" w:themeColor="background1"/>
                                  <w:sz w:val="16"/>
                                </w:rPr>
                              </w:pPr>
                              <w:r>
                                <w:rPr>
                                  <w:b/>
                                  <w:color w:val="FFFFFF" w:themeColor="background1"/>
                                  <w:sz w:val="16"/>
                                </w:rPr>
                                <w:t>Piesātinātā zona</w:t>
                              </w:r>
                            </w:p>
                          </w:txbxContent>
                        </wps:txbx>
                        <wps:bodyPr rot="0" vert="horz" wrap="square" lIns="0" tIns="0" rIns="0" bIns="0" anchor="t" anchorCtr="0">
                          <a:noAutofit/>
                        </wps:bodyPr>
                      </wps:wsp>
                      <wps:wsp>
                        <wps:cNvPr id="369508353" name="Надпись 2"/>
                        <wps:cNvSpPr txBox="1">
                          <a:spLocks noChangeArrowheads="1"/>
                        </wps:cNvSpPr>
                        <wps:spPr bwMode="auto">
                          <a:xfrm>
                            <a:off x="4425696" y="1091184"/>
                            <a:ext cx="1274445" cy="156845"/>
                          </a:xfrm>
                          <a:prstGeom prst="rect">
                            <a:avLst/>
                          </a:prstGeom>
                          <a:solidFill>
                            <a:srgbClr val="FEF7E7"/>
                          </a:solidFill>
                          <a:ln w="9525" cap="flat" cmpd="sng" algn="ctr">
                            <a:noFill/>
                            <a:prstDash val="solid"/>
                            <a:miter lim="800000"/>
                            <a:headEnd type="none" w="med" len="med"/>
                            <a:tailEnd type="none" w="med" len="med"/>
                          </a:ln>
                        </wps:spPr>
                        <wps:txbx>
                          <w:txbxContent>
                            <w:p w14:paraId="4AD9CFC4" w14:textId="77777777" w:rsidR="00BC46A6" w:rsidRPr="00851C59" w:rsidRDefault="00BC46A6" w:rsidP="00851C59">
                              <w:pPr>
                                <w:jc w:val="center"/>
                                <w:rPr>
                                  <w:b/>
                                  <w:bCs/>
                                  <w:color w:val="auto"/>
                                  <w:sz w:val="14"/>
                                  <w:szCs w:val="22"/>
                                </w:rPr>
                              </w:pPr>
                              <w:r>
                                <w:rPr>
                                  <w:b/>
                                  <w:color w:val="auto"/>
                                  <w:sz w:val="14"/>
                                </w:rPr>
                                <w:t>Nepiesātinātā zona</w:t>
                              </w:r>
                            </w:p>
                          </w:txbxContent>
                        </wps:txbx>
                        <wps:bodyPr rot="0" vert="horz" wrap="square" lIns="0" tIns="0" rIns="0" bIns="0" anchor="t" anchorCtr="0">
                          <a:noAutofit/>
                        </wps:bodyPr>
                      </wps:wsp>
                      <wps:wsp>
                        <wps:cNvPr id="667084104" name="Надпись 2"/>
                        <wps:cNvSpPr txBox="1">
                          <a:spLocks noChangeArrowheads="1"/>
                        </wps:cNvSpPr>
                        <wps:spPr bwMode="auto">
                          <a:xfrm>
                            <a:off x="4407408" y="2791968"/>
                            <a:ext cx="932815" cy="128905"/>
                          </a:xfrm>
                          <a:prstGeom prst="rect">
                            <a:avLst/>
                          </a:prstGeom>
                          <a:solidFill>
                            <a:srgbClr val="5C4E4D"/>
                          </a:solidFill>
                          <a:ln w="9525" cap="flat" cmpd="sng" algn="ctr">
                            <a:noFill/>
                            <a:prstDash val="solid"/>
                            <a:miter lim="800000"/>
                            <a:headEnd type="none" w="med" len="med"/>
                            <a:tailEnd type="none" w="med" len="med"/>
                          </a:ln>
                        </wps:spPr>
                        <wps:txbx>
                          <w:txbxContent>
                            <w:p w14:paraId="44103861" w14:textId="77777777" w:rsidR="00BC46A6" w:rsidRPr="00851C59" w:rsidRDefault="00BC46A6" w:rsidP="00851C59">
                              <w:pPr>
                                <w:jc w:val="center"/>
                                <w:rPr>
                                  <w:b/>
                                  <w:bCs/>
                                  <w:color w:val="FFFFFF" w:themeColor="background1"/>
                                  <w:sz w:val="14"/>
                                  <w:szCs w:val="22"/>
                                </w:rPr>
                              </w:pPr>
                              <w:r>
                                <w:rPr>
                                  <w:b/>
                                  <w:color w:val="FFFFFF" w:themeColor="background1"/>
                                  <w:sz w:val="14"/>
                                </w:rPr>
                                <w:t>Daļēji ūdeni caurlaidīgs slānis</w:t>
                              </w:r>
                            </w:p>
                          </w:txbxContent>
                        </wps:txbx>
                        <wps:bodyPr rot="0" vert="horz" wrap="square" lIns="0" tIns="0" rIns="0" bIns="0" anchor="t" anchorCtr="0">
                          <a:noAutofit/>
                        </wps:bodyPr>
                      </wps:wsp>
                      <wps:wsp>
                        <wps:cNvPr id="373027520" name="Надпись 2"/>
                        <wps:cNvSpPr txBox="1">
                          <a:spLocks noChangeArrowheads="1"/>
                        </wps:cNvSpPr>
                        <wps:spPr bwMode="auto">
                          <a:xfrm>
                            <a:off x="2548128" y="2785872"/>
                            <a:ext cx="932815" cy="147320"/>
                          </a:xfrm>
                          <a:prstGeom prst="rect">
                            <a:avLst/>
                          </a:prstGeom>
                          <a:solidFill>
                            <a:srgbClr val="5C4E4D"/>
                          </a:solidFill>
                          <a:ln w="9525" cap="flat" cmpd="sng" algn="ctr">
                            <a:noFill/>
                            <a:prstDash val="solid"/>
                            <a:miter lim="800000"/>
                            <a:headEnd type="none" w="med" len="med"/>
                            <a:tailEnd type="none" w="med" len="med"/>
                          </a:ln>
                        </wps:spPr>
                        <wps:txbx>
                          <w:txbxContent>
                            <w:p w14:paraId="38A30A99" w14:textId="77777777" w:rsidR="00BC46A6" w:rsidRPr="00851C59" w:rsidRDefault="00BC46A6" w:rsidP="00851C59">
                              <w:pPr>
                                <w:jc w:val="center"/>
                                <w:rPr>
                                  <w:b/>
                                  <w:bCs/>
                                  <w:color w:val="FFFFFF" w:themeColor="background1"/>
                                  <w:sz w:val="14"/>
                                  <w:szCs w:val="22"/>
                                </w:rPr>
                              </w:pPr>
                              <w:r>
                                <w:rPr>
                                  <w:b/>
                                  <w:color w:val="FFFFFF" w:themeColor="background1"/>
                                  <w:sz w:val="14"/>
                                </w:rPr>
                                <w:t xml:space="preserve">Ūdens </w:t>
                              </w:r>
                              <w:proofErr w:type="spellStart"/>
                              <w:r>
                                <w:rPr>
                                  <w:b/>
                                  <w:color w:val="FFFFFF" w:themeColor="background1"/>
                                  <w:sz w:val="14"/>
                                </w:rPr>
                                <w:t>aizturslānis</w:t>
                              </w:r>
                              <w:proofErr w:type="spellEnd"/>
                            </w:p>
                          </w:txbxContent>
                        </wps:txbx>
                        <wps:bodyPr rot="0" vert="horz" wrap="square" lIns="0" tIns="0" rIns="0" bIns="0" anchor="t" anchorCtr="0">
                          <a:noAutofit/>
                        </wps:bodyPr>
                      </wps:wsp>
                      <wps:wsp>
                        <wps:cNvPr id="1999027857" name="Надпись 2"/>
                        <wps:cNvSpPr txBox="1">
                          <a:spLocks noChangeArrowheads="1"/>
                        </wps:cNvSpPr>
                        <wps:spPr bwMode="auto">
                          <a:xfrm>
                            <a:off x="487680" y="2956560"/>
                            <a:ext cx="1245235" cy="113665"/>
                          </a:xfrm>
                          <a:prstGeom prst="rect">
                            <a:avLst/>
                          </a:prstGeom>
                          <a:solidFill>
                            <a:srgbClr val="5C4E4D"/>
                          </a:solidFill>
                          <a:ln w="9525" cap="flat" cmpd="sng" algn="ctr">
                            <a:noFill/>
                            <a:prstDash val="solid"/>
                            <a:miter lim="800000"/>
                            <a:headEnd type="none" w="med" len="med"/>
                            <a:tailEnd type="none" w="med" len="med"/>
                          </a:ln>
                        </wps:spPr>
                        <wps:txbx>
                          <w:txbxContent>
                            <w:p w14:paraId="148F3473" w14:textId="77777777" w:rsidR="00BC46A6" w:rsidRPr="00CC30DD" w:rsidRDefault="00BC46A6" w:rsidP="00851C59">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wps:txbx>
                        <wps:bodyPr rot="0" vert="horz" wrap="square" lIns="0" tIns="0" rIns="0" bIns="0" anchor="t" anchorCtr="0">
                          <a:noAutofit/>
                        </wps:bodyPr>
                      </wps:wsp>
                      <wps:wsp>
                        <wps:cNvPr id="1526414157" name="Надпись 2"/>
                        <wps:cNvSpPr txBox="1">
                          <a:spLocks noChangeArrowheads="1"/>
                        </wps:cNvSpPr>
                        <wps:spPr bwMode="auto">
                          <a:xfrm>
                            <a:off x="225552" y="3230880"/>
                            <a:ext cx="789940"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0FF616" w14:textId="77777777" w:rsidR="00BC46A6" w:rsidRPr="00851C59" w:rsidRDefault="00BC46A6" w:rsidP="00851C59">
                              <w:pPr>
                                <w:rPr>
                                  <w:b/>
                                  <w:bCs/>
                                  <w:color w:val="auto"/>
                                  <w:sz w:val="12"/>
                                  <w:szCs w:val="20"/>
                                </w:rPr>
                              </w:pPr>
                              <w:r>
                                <w:rPr>
                                  <w:b/>
                                  <w:color w:val="auto"/>
                                  <w:sz w:val="12"/>
                                </w:rPr>
                                <w:t>Augsnes sildīšana ar tvaiku</w:t>
                              </w:r>
                            </w:p>
                          </w:txbxContent>
                        </wps:txbx>
                        <wps:bodyPr rot="0" vert="horz" wrap="square" lIns="0" tIns="0" rIns="0" bIns="0" anchor="ctr" anchorCtr="0">
                          <a:noAutofit/>
                        </wps:bodyPr>
                      </wps:wsp>
                      <wps:wsp>
                        <wps:cNvPr id="641650486" name="Надпись 2"/>
                        <wps:cNvSpPr txBox="1">
                          <a:spLocks noChangeArrowheads="1"/>
                        </wps:cNvSpPr>
                        <wps:spPr bwMode="auto">
                          <a:xfrm>
                            <a:off x="1292352" y="3243072"/>
                            <a:ext cx="855345"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50265C" w14:textId="77777777" w:rsidR="00BC46A6" w:rsidRPr="00851C59" w:rsidRDefault="00BC46A6" w:rsidP="00851C59">
                              <w:pPr>
                                <w:rPr>
                                  <w:b/>
                                  <w:bCs/>
                                  <w:color w:val="auto"/>
                                  <w:sz w:val="12"/>
                                  <w:szCs w:val="20"/>
                                </w:rPr>
                              </w:pPr>
                              <w:r>
                                <w:rPr>
                                  <w:b/>
                                  <w:color w:val="auto"/>
                                  <w:sz w:val="12"/>
                                </w:rPr>
                                <w:t>Izkliedēti piesārņotāji</w:t>
                              </w:r>
                            </w:p>
                          </w:txbxContent>
                        </wps:txbx>
                        <wps:bodyPr rot="0" vert="horz" wrap="square" lIns="0" tIns="0" rIns="0" bIns="0" anchor="ctr" anchorCtr="0">
                          <a:noAutofit/>
                        </wps:bodyPr>
                      </wps:wsp>
                      <wps:wsp>
                        <wps:cNvPr id="802441588" name="Надпись 2"/>
                        <wps:cNvSpPr txBox="1">
                          <a:spLocks noChangeArrowheads="1"/>
                        </wps:cNvSpPr>
                        <wps:spPr bwMode="auto">
                          <a:xfrm>
                            <a:off x="2481072" y="3243072"/>
                            <a:ext cx="1155700"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A757E2" w14:textId="77777777" w:rsidR="00BC46A6" w:rsidRPr="00851C59" w:rsidRDefault="00BC46A6" w:rsidP="00851C59">
                              <w:pPr>
                                <w:rPr>
                                  <w:b/>
                                  <w:bCs/>
                                  <w:color w:val="auto"/>
                                  <w:sz w:val="12"/>
                                  <w:szCs w:val="20"/>
                                </w:rPr>
                              </w:pPr>
                              <w:r>
                                <w:rPr>
                                  <w:b/>
                                  <w:color w:val="auto"/>
                                  <w:sz w:val="12"/>
                                </w:rPr>
                                <w:t>Piesārņotāju baseini</w:t>
                              </w:r>
                            </w:p>
                          </w:txbxContent>
                        </wps:txbx>
                        <wps:bodyPr rot="0" vert="horz" wrap="square" lIns="0" tIns="0" rIns="0" bIns="0" anchor="ctr" anchorCtr="0">
                          <a:noAutofit/>
                        </wps:bodyPr>
                      </wps:wsp>
                      <wps:wsp>
                        <wps:cNvPr id="1509074385" name="Надпись 2"/>
                        <wps:cNvSpPr txBox="1">
                          <a:spLocks noChangeArrowheads="1"/>
                        </wps:cNvSpPr>
                        <wps:spPr bwMode="auto">
                          <a:xfrm>
                            <a:off x="3810000" y="3243072"/>
                            <a:ext cx="451485"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EBA276" w14:textId="77777777" w:rsidR="00BC46A6" w:rsidRPr="00851C59" w:rsidRDefault="00BC46A6" w:rsidP="00851C59">
                              <w:pPr>
                                <w:rPr>
                                  <w:b/>
                                  <w:bCs/>
                                  <w:color w:val="auto"/>
                                  <w:sz w:val="12"/>
                                  <w:szCs w:val="20"/>
                                </w:rPr>
                              </w:pPr>
                              <w:r>
                                <w:rPr>
                                  <w:b/>
                                  <w:color w:val="auto"/>
                                  <w:sz w:val="12"/>
                                </w:rPr>
                                <w:t>Nogulumi</w:t>
                              </w:r>
                            </w:p>
                          </w:txbxContent>
                        </wps:txbx>
                        <wps:bodyPr rot="0" vert="horz" wrap="square" lIns="0" tIns="0" rIns="0" bIns="0" anchor="ctr" anchorCtr="0">
                          <a:noAutofit/>
                        </wps:bodyPr>
                      </wps:wsp>
                      <wps:wsp>
                        <wps:cNvPr id="2037892317" name="Надпись 2"/>
                        <wps:cNvSpPr txBox="1">
                          <a:spLocks noChangeArrowheads="1"/>
                        </wps:cNvSpPr>
                        <wps:spPr bwMode="auto">
                          <a:xfrm>
                            <a:off x="4407408" y="3243072"/>
                            <a:ext cx="724535"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8445FF" w14:textId="77777777" w:rsidR="00BC46A6" w:rsidRPr="00851C59" w:rsidRDefault="00BC46A6" w:rsidP="00851C59">
                              <w:pPr>
                                <w:rPr>
                                  <w:b/>
                                  <w:bCs/>
                                  <w:color w:val="auto"/>
                                  <w:sz w:val="12"/>
                                  <w:szCs w:val="20"/>
                                </w:rPr>
                              </w:pPr>
                              <w:r>
                                <w:rPr>
                                  <w:b/>
                                  <w:color w:val="auto"/>
                                  <w:sz w:val="12"/>
                                </w:rPr>
                                <w:t>Pamatieži</w:t>
                              </w:r>
                            </w:p>
                          </w:txbxContent>
                        </wps:txbx>
                        <wps:bodyPr rot="0" vert="horz" wrap="square" lIns="0" tIns="0" rIns="0" bIns="0" anchor="ctr"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18A0662" id="Группа 5" o:spid="_x0000_s1088" style="position:absolute;left:0;text-align:left;margin-left:14.65pt;margin-top:2.4pt;width:448.85pt;height:272.45pt;z-index:251522048" coordsize="57001,34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">
                <v:shape id="_x0000_s1089" type="#_x0000_t202" style="position:absolute;width:8953;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" stroked="f">
                  <v:textbox inset="0,0,0,0">
                    <w:txbxContent>
                      <w:p w14:paraId="77266B92" w14:textId="77777777" w:rsidR="00BC46A6" w:rsidRDefault="00BC46A6" w:rsidP="00851C59">
                        <w:pPr>
                          <w:jc w:val="center"/>
                          <w:rPr>
                            <w:b/>
                            <w:bCs/>
                            <w:color w:val="auto"/>
                            <w:sz w:val="12"/>
                            <w:szCs w:val="20"/>
                          </w:rPr>
                        </w:pPr>
                        <w:r>
                          <w:rPr>
                            <w:b/>
                            <w:color w:val="auto"/>
                            <w:sz w:val="12"/>
                          </w:rPr>
                          <w:t>Tvaika-gaisa iesūknēšana</w:t>
                        </w:r>
                      </w:p>
                      <w:p w14:paraId="17F9BDD9" w14:textId="77777777" w:rsidR="00BC46A6" w:rsidRPr="00851C59" w:rsidRDefault="00BC46A6" w:rsidP="00851C59">
                        <w:pPr>
                          <w:jc w:val="center"/>
                          <w:rPr>
                            <w:b/>
                            <w:bCs/>
                            <w:color w:val="auto"/>
                            <w:sz w:val="12"/>
                            <w:szCs w:val="20"/>
                          </w:rPr>
                        </w:pPr>
                        <w:r>
                          <w:rPr>
                            <w:b/>
                            <w:color w:val="auto"/>
                            <w:sz w:val="12"/>
                          </w:rPr>
                          <w:t>(SAI)</w:t>
                        </w:r>
                      </w:p>
                    </w:txbxContent>
                  </v:textbox>
                </v:shape>
                <v:shape id="_x0000_s1090" type="#_x0000_t202" style="position:absolute;left:5974;top:4328;width:895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" stroked="f">
                  <v:textbox inset="0,0,0,0">
                    <w:txbxContent>
                      <w:p w14:paraId="6751E6EC" w14:textId="77777777" w:rsidR="00BC46A6" w:rsidRPr="00851C59" w:rsidRDefault="00BC46A6" w:rsidP="00851C59">
                        <w:pPr>
                          <w:jc w:val="right"/>
                          <w:rPr>
                            <w:b/>
                            <w:bCs/>
                            <w:color w:val="auto"/>
                            <w:sz w:val="12"/>
                            <w:szCs w:val="20"/>
                          </w:rPr>
                        </w:pPr>
                        <w:r>
                          <w:rPr>
                            <w:b/>
                            <w:color w:val="auto"/>
                            <w:sz w:val="12"/>
                          </w:rPr>
                          <w:t>Siltuma frontes</w:t>
                        </w:r>
                      </w:p>
                    </w:txbxContent>
                  </v:textbox>
                </v:shape>
                <v:shape id="_x0000_s1091" type="#_x0000_t202" style="position:absolute;left:27553;top:4572;width:8954;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" stroked="f">
                  <v:textbox inset="0,0,0,0">
                    <w:txbxContent>
                      <w:p w14:paraId="558497B5" w14:textId="77777777" w:rsidR="00BC46A6" w:rsidRPr="00851C59" w:rsidRDefault="00BC46A6" w:rsidP="00851C59">
                        <w:pPr>
                          <w:jc w:val="right"/>
                          <w:rPr>
                            <w:b/>
                            <w:bCs/>
                            <w:color w:val="auto"/>
                            <w:sz w:val="12"/>
                            <w:szCs w:val="20"/>
                          </w:rPr>
                        </w:pPr>
                        <w:r>
                          <w:rPr>
                            <w:b/>
                            <w:color w:val="auto"/>
                            <w:sz w:val="12"/>
                          </w:rPr>
                          <w:t>Augsnes tvaiks</w:t>
                        </w:r>
                      </w:p>
                    </w:txbxContent>
                  </v:textbox>
                </v:shape>
                <v:shape id="_x0000_s1092" type="#_x0000_t202" style="position:absolute;left:39136;top:4572;width:895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" stroked="f">
                  <v:textbox inset="0,0,0,0">
                    <w:txbxContent>
                      <w:p w14:paraId="1D6D6C44" w14:textId="77777777" w:rsidR="00BC46A6" w:rsidRPr="00851C59" w:rsidRDefault="00BC46A6" w:rsidP="00851C59">
                        <w:pPr>
                          <w:rPr>
                            <w:b/>
                            <w:bCs/>
                            <w:color w:val="auto"/>
                            <w:sz w:val="12"/>
                            <w:szCs w:val="20"/>
                          </w:rPr>
                        </w:pPr>
                        <w:r>
                          <w:rPr>
                            <w:b/>
                            <w:color w:val="auto"/>
                            <w:sz w:val="12"/>
                          </w:rPr>
                          <w:t>Gruntsūdeņi</w:t>
                        </w:r>
                      </w:p>
                      <w:p w14:paraId="09DF371C" w14:textId="77777777" w:rsidR="00BC46A6" w:rsidRDefault="00BC46A6"/>
                    </w:txbxContent>
                  </v:textbox>
                </v:shape>
                <v:shape id="_x0000_s1093" type="#_x0000_t202" style="position:absolute;left:31577;top:243;width:12649;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" stroked="f">
                  <v:textbox inset="0,0,0,0">
                    <w:txbxContent>
                      <w:p w14:paraId="0943598A" w14:textId="77777777" w:rsidR="00BC46A6" w:rsidRPr="00851C59" w:rsidRDefault="00BC46A6" w:rsidP="00851C59">
                        <w:pPr>
                          <w:jc w:val="center"/>
                          <w:rPr>
                            <w:b/>
                            <w:bCs/>
                            <w:color w:val="auto"/>
                            <w:sz w:val="12"/>
                            <w:szCs w:val="20"/>
                          </w:rPr>
                        </w:pPr>
                        <w:r>
                          <w:rPr>
                            <w:b/>
                            <w:color w:val="auto"/>
                            <w:sz w:val="12"/>
                          </w:rPr>
                          <w:t>Piesārņotāju ekstrakcija (galvenokārt ar SVE)</w:t>
                        </w:r>
                      </w:p>
                    </w:txbxContent>
                  </v:textbox>
                </v:shape>
                <v:shape id="_x0000_s1094" type="#_x0000_t202" style="position:absolute;left:25359;top:21031;width:9328;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" fillcolor="#a4b3ca" stroked="f">
                  <v:textbox inset="0,0,0,0">
                    <w:txbxContent>
                      <w:p w14:paraId="4E71852A" w14:textId="77777777" w:rsidR="00BC46A6" w:rsidRPr="00851C59" w:rsidRDefault="00BC46A6" w:rsidP="00851C59">
                        <w:pPr>
                          <w:jc w:val="center"/>
                          <w:rPr>
                            <w:b/>
                            <w:bCs/>
                            <w:color w:val="0F766F"/>
                            <w:sz w:val="16"/>
                          </w:rPr>
                        </w:pPr>
                        <w:r>
                          <w:rPr>
                            <w:b/>
                            <w:color w:val="0F766F"/>
                            <w:sz w:val="16"/>
                          </w:rPr>
                          <w:t>Piesārņoti gruntsūdeņi</w:t>
                        </w:r>
                      </w:p>
                    </w:txbxContent>
                  </v:textbox>
                </v:shape>
                <v:shape id="_x0000_s1095" type="#_x0000_t202" style="position:absolute;left:45415;top:21762;width:9328;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" fillcolor="#8da7c2" stroked="f">
                  <v:textbox inset="0,0,0,0">
                    <w:txbxContent>
                      <w:p w14:paraId="6B791BDF" w14:textId="77777777" w:rsidR="00BC46A6" w:rsidRPr="00851C59" w:rsidRDefault="00BC46A6" w:rsidP="00851C59">
                        <w:pPr>
                          <w:jc w:val="center"/>
                          <w:rPr>
                            <w:b/>
                            <w:bCs/>
                            <w:color w:val="FFFFFF" w:themeColor="background1"/>
                            <w:sz w:val="16"/>
                          </w:rPr>
                        </w:pPr>
                        <w:r>
                          <w:rPr>
                            <w:b/>
                            <w:color w:val="FFFFFF" w:themeColor="background1"/>
                            <w:sz w:val="16"/>
                          </w:rPr>
                          <w:t>Piesātinātā zona</w:t>
                        </w:r>
                      </w:p>
                    </w:txbxContent>
                  </v:textbox>
                </v:shape>
                <v:shape id="_x0000_s1096" type="#_x0000_t202" style="position:absolute;left:44256;top:10911;width:1274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" fillcolor="#fef7e7" stroked="f">
                  <v:textbox inset="0,0,0,0">
                    <w:txbxContent>
                      <w:p w14:paraId="4AD9CFC4" w14:textId="77777777" w:rsidR="00BC46A6" w:rsidRPr="00851C59" w:rsidRDefault="00BC46A6" w:rsidP="00851C59">
                        <w:pPr>
                          <w:jc w:val="center"/>
                          <w:rPr>
                            <w:b/>
                            <w:bCs/>
                            <w:color w:val="auto"/>
                            <w:sz w:val="14"/>
                            <w:szCs w:val="22"/>
                          </w:rPr>
                        </w:pPr>
                        <w:r>
                          <w:rPr>
                            <w:b/>
                            <w:color w:val="auto"/>
                            <w:sz w:val="14"/>
                          </w:rPr>
                          <w:t>Nepiesātinātā zona</w:t>
                        </w:r>
                      </w:p>
                    </w:txbxContent>
                  </v:textbox>
                </v:shape>
                <v:shape id="_x0000_s1097" type="#_x0000_t202" style="position:absolute;left:44074;top:27919;width:9328;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" fillcolor="#5c4e4d" stroked="f">
                  <v:textbox inset="0,0,0,0">
                    <w:txbxContent>
                      <w:p w14:paraId="44103861" w14:textId="77777777" w:rsidR="00BC46A6" w:rsidRPr="00851C59" w:rsidRDefault="00BC46A6" w:rsidP="00851C59">
                        <w:pPr>
                          <w:jc w:val="center"/>
                          <w:rPr>
                            <w:b/>
                            <w:bCs/>
                            <w:color w:val="FFFFFF" w:themeColor="background1"/>
                            <w:sz w:val="14"/>
                            <w:szCs w:val="22"/>
                          </w:rPr>
                        </w:pPr>
                        <w:r>
                          <w:rPr>
                            <w:b/>
                            <w:color w:val="FFFFFF" w:themeColor="background1"/>
                            <w:sz w:val="14"/>
                          </w:rPr>
                          <w:t>Daļēji ūdeni caurlaidīgs slānis</w:t>
                        </w:r>
                      </w:p>
                    </w:txbxContent>
                  </v:textbox>
                </v:shape>
                <v:shape id="_x0000_s1098" type="#_x0000_t202" style="position:absolute;left:25481;top:27858;width:932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" fillcolor="#5c4e4d" stroked="f">
                  <v:textbox inset="0,0,0,0">
                    <w:txbxContent>
                      <w:p w14:paraId="38A30A99" w14:textId="77777777" w:rsidR="00BC46A6" w:rsidRPr="00851C59" w:rsidRDefault="00BC46A6" w:rsidP="00851C59">
                        <w:pPr>
                          <w:jc w:val="center"/>
                          <w:rPr>
                            <w:b/>
                            <w:bCs/>
                            <w:color w:val="FFFFFF" w:themeColor="background1"/>
                            <w:sz w:val="14"/>
                            <w:szCs w:val="22"/>
                          </w:rPr>
                        </w:pPr>
                        <w:r>
                          <w:rPr>
                            <w:b/>
                            <w:color w:val="FFFFFF" w:themeColor="background1"/>
                            <w:sz w:val="14"/>
                          </w:rPr>
                          <w:t xml:space="preserve">Ūdens </w:t>
                        </w:r>
                        <w:proofErr w:type="spellStart"/>
                        <w:r>
                          <w:rPr>
                            <w:b/>
                            <w:color w:val="FFFFFF" w:themeColor="background1"/>
                            <w:sz w:val="14"/>
                          </w:rPr>
                          <w:t>aizturslānis</w:t>
                        </w:r>
                        <w:proofErr w:type="spellEnd"/>
                      </w:p>
                    </w:txbxContent>
                  </v:textbox>
                </v:shape>
                <v:shape id="_x0000_s1099" type="#_x0000_t202" style="position:absolute;left:4876;top:29565;width:1245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" fillcolor="#5c4e4d" stroked="f">
                  <v:textbox inset="0,0,0,0">
                    <w:txbxContent>
                      <w:p w14:paraId="148F3473" w14:textId="77777777" w:rsidR="00BC46A6" w:rsidRPr="00CC30DD" w:rsidRDefault="00BC46A6" w:rsidP="00851C59">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v:textbox>
                </v:shape>
                <v:shape id="_x0000_s1100" type="#_x0000_t202" style="position:absolute;left:2255;top:32308;width:7899;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" stroked="f">
                  <v:textbox inset="0,0,0,0">
                    <w:txbxContent>
                      <w:p w14:paraId="130FF616" w14:textId="77777777" w:rsidR="00BC46A6" w:rsidRPr="00851C59" w:rsidRDefault="00BC46A6" w:rsidP="00851C59">
                        <w:pPr>
                          <w:rPr>
                            <w:b/>
                            <w:bCs/>
                            <w:color w:val="auto"/>
                            <w:sz w:val="12"/>
                            <w:szCs w:val="20"/>
                          </w:rPr>
                        </w:pPr>
                        <w:r>
                          <w:rPr>
                            <w:b/>
                            <w:color w:val="auto"/>
                            <w:sz w:val="12"/>
                          </w:rPr>
                          <w:t>Augsnes sildīšana ar tvaiku</w:t>
                        </w:r>
                      </w:p>
                    </w:txbxContent>
                  </v:textbox>
                </v:shape>
                <v:shape id="_x0000_s1101" type="#_x0000_t202" style="position:absolute;left:12923;top:32430;width:8553;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" stroked="f">
                  <v:textbox inset="0,0,0,0">
                    <w:txbxContent>
                      <w:p w14:paraId="1B50265C" w14:textId="77777777" w:rsidR="00BC46A6" w:rsidRPr="00851C59" w:rsidRDefault="00BC46A6" w:rsidP="00851C59">
                        <w:pPr>
                          <w:rPr>
                            <w:b/>
                            <w:bCs/>
                            <w:color w:val="auto"/>
                            <w:sz w:val="12"/>
                            <w:szCs w:val="20"/>
                          </w:rPr>
                        </w:pPr>
                        <w:r>
                          <w:rPr>
                            <w:b/>
                            <w:color w:val="auto"/>
                            <w:sz w:val="12"/>
                          </w:rPr>
                          <w:t>Izkliedēti piesārņotāji</w:t>
                        </w:r>
                      </w:p>
                    </w:txbxContent>
                  </v:textbox>
                </v:shape>
                <v:shape id="_x0000_s1102" type="#_x0000_t202" style="position:absolute;left:24810;top:32430;width:11557;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" stroked="f">
                  <v:textbox inset="0,0,0,0">
                    <w:txbxContent>
                      <w:p w14:paraId="5EA757E2" w14:textId="77777777" w:rsidR="00BC46A6" w:rsidRPr="00851C59" w:rsidRDefault="00BC46A6" w:rsidP="00851C59">
                        <w:pPr>
                          <w:rPr>
                            <w:b/>
                            <w:bCs/>
                            <w:color w:val="auto"/>
                            <w:sz w:val="12"/>
                            <w:szCs w:val="20"/>
                          </w:rPr>
                        </w:pPr>
                        <w:r>
                          <w:rPr>
                            <w:b/>
                            <w:color w:val="auto"/>
                            <w:sz w:val="12"/>
                          </w:rPr>
                          <w:t>Piesārņotāju baseini</w:t>
                        </w:r>
                      </w:p>
                    </w:txbxContent>
                  </v:textbox>
                </v:shape>
                <v:shape id="_x0000_s1103" type="#_x0000_t202" style="position:absolute;left:38100;top:32430;width:4514;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" stroked="f">
                  <v:textbox inset="0,0,0,0">
                    <w:txbxContent>
                      <w:p w14:paraId="31EBA276" w14:textId="77777777" w:rsidR="00BC46A6" w:rsidRPr="00851C59" w:rsidRDefault="00BC46A6" w:rsidP="00851C59">
                        <w:pPr>
                          <w:rPr>
                            <w:b/>
                            <w:bCs/>
                            <w:color w:val="auto"/>
                            <w:sz w:val="12"/>
                            <w:szCs w:val="20"/>
                          </w:rPr>
                        </w:pPr>
                        <w:r>
                          <w:rPr>
                            <w:b/>
                            <w:color w:val="auto"/>
                            <w:sz w:val="12"/>
                          </w:rPr>
                          <w:t>Nogulumi</w:t>
                        </w:r>
                      </w:p>
                    </w:txbxContent>
                  </v:textbox>
                </v:shape>
                <v:shape id="_x0000_s1104" type="#_x0000_t202" style="position:absolute;left:44074;top:32430;width:7245;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" stroked="f">
                  <v:textbox inset="0,0,0,0">
                    <w:txbxContent>
                      <w:p w14:paraId="048445FF" w14:textId="77777777" w:rsidR="00BC46A6" w:rsidRPr="00851C59" w:rsidRDefault="00BC46A6" w:rsidP="00851C59">
                        <w:pPr>
                          <w:rPr>
                            <w:b/>
                            <w:bCs/>
                            <w:color w:val="auto"/>
                            <w:sz w:val="12"/>
                            <w:szCs w:val="20"/>
                          </w:rPr>
                        </w:pPr>
                        <w:r>
                          <w:rPr>
                            <w:b/>
                            <w:color w:val="auto"/>
                            <w:sz w:val="12"/>
                          </w:rPr>
                          <w:t>Pamatieži</w:t>
                        </w:r>
                      </w:p>
                    </w:txbxContent>
                  </v:textbox>
                </v:shape>
              </v:group>
            </w:pict>
          </mc:Fallback>
        </mc:AlternateContent>
      </w:r>
      <w:r w:rsidRPr="00920B72">
        <w:rPr>
          <w:rFonts w:ascii="Times New Roman" w:hAnsi="Times New Roman" w:cs="Times New Roman"/>
          <w:noProof/>
          <w:color w:val="auto"/>
          <w:sz w:val="22"/>
        </w:rPr>
        <w:drawing>
          <wp:inline distT="0" distB="0" distL="0" distR="0" wp14:anchorId="11F907F0" wp14:editId="19B24ADF">
            <wp:extent cx="6296297" cy="3472477"/>
            <wp:effectExtent l="0" t="0" r="0" b="0"/>
            <wp:docPr id="6" name="Picutre 6" descr="Изображение выглядит как текст, диаграмма, снимок экран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 name="Picutre 6" descr="Изображение выглядит как текст, диаграмма, снимок экрана, карта&#10;&#10;Содержимое, созданное искусственным интеллектом, может быть неверным."/>
                    <pic:cNvPicPr/>
                  </pic:nvPicPr>
                  <pic:blipFill>
                    <a:blip r:embed="rId18"/>
                    <a:stretch/>
                  </pic:blipFill>
                  <pic:spPr>
                    <a:xfrm>
                      <a:off x="0" y="0"/>
                      <a:ext cx="6296297" cy="3472477"/>
                    </a:xfrm>
                    <a:prstGeom prst="rect">
                      <a:avLst/>
                    </a:prstGeom>
                  </pic:spPr>
                </pic:pic>
              </a:graphicData>
            </a:graphic>
          </wp:inline>
        </w:drawing>
      </w:r>
    </w:p>
    <w:p w14:paraId="468DDFE3" w14:textId="77777777" w:rsidR="009A4E07" w:rsidRPr="00920B72" w:rsidRDefault="009A4E07" w:rsidP="00851C59">
      <w:pPr>
        <w:pStyle w:val="a3"/>
        <w:rPr>
          <w:rFonts w:ascii="Times New Roman" w:hAnsi="Times New Roman" w:cs="Times New Roman"/>
          <w:color w:val="4F81BD"/>
        </w:rPr>
      </w:pPr>
      <w:r w:rsidRPr="00920B72">
        <w:rPr>
          <w:rStyle w:val="a2"/>
          <w:rFonts w:ascii="Times New Roman" w:hAnsi="Times New Roman" w:cs="Times New Roman"/>
          <w:b/>
          <w:color w:val="4F81BD"/>
        </w:rPr>
        <w:t>3.4. attēls. Tvaika gaisa iesūknēšana piesātinātajā un nepiesātinātajā zonā [30]</w:t>
      </w:r>
    </w:p>
    <w:p w14:paraId="4BD2E7D2" w14:textId="77777777" w:rsidR="00851C59" w:rsidRPr="00920B72" w:rsidRDefault="00851C59" w:rsidP="00722F96">
      <w:pPr>
        <w:pStyle w:val="1"/>
        <w:jc w:val="both"/>
        <w:rPr>
          <w:rStyle w:val="a"/>
          <w:rFonts w:ascii="Times New Roman" w:hAnsi="Times New Roman" w:cs="Times New Roman"/>
          <w:color w:val="auto"/>
        </w:rPr>
      </w:pPr>
    </w:p>
    <w:p w14:paraId="751453C1"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Īpaši sarežģītos hidroģeoloģiskajos apstākļos ar dažādiem slāņiem (piemēram, māla un grants vai smilts slāņi, piesātinātā zona) efektīvas sanācijas mērķu sasniegšanas nolūkā var būt nepieciešams kombinēt dažādas metodes. Galvenais veiksmīgas termiskās attīrīšanas faktors ir ekonomiska un efektīva siltuma padeve pazemes slānī. Katram paņēmienam ir atšķirīgs maksimālais temperatūras līmenis. Visām metodēm ir jāsasniedz nepieciešamais temperatūras līmenis atbilstoši objekta īpašībām un iekārtas konstrukcijai hlorētu šķīdinātāju sanācijai. Tikai dažu CHC vārīšanās temperatūra ir zemāka par 100°C, bet pat savienojumus, kuru vārīšanās temperatūra ir virs 100°C, var viegli iztvaikot kopā ar ūdeni. Iemesls ir tāds, ka NAPL un ūdens maisījuma vārīšanās punkts ir zemāks nekā katra tā savienojumu vārīšanās temperatūra. Šis tā sauktais </w:t>
      </w:r>
      <w:proofErr w:type="spellStart"/>
      <w:r w:rsidRPr="00920B72">
        <w:rPr>
          <w:rStyle w:val="a"/>
          <w:rFonts w:ascii="Times New Roman" w:hAnsi="Times New Roman" w:cs="Times New Roman"/>
          <w:color w:val="auto"/>
        </w:rPr>
        <w:t>līdzdestilācijas</w:t>
      </w:r>
      <w:proofErr w:type="spellEnd"/>
      <w:r w:rsidRPr="00920B72">
        <w:rPr>
          <w:rStyle w:val="a"/>
          <w:rFonts w:ascii="Times New Roman" w:hAnsi="Times New Roman" w:cs="Times New Roman"/>
          <w:color w:val="auto"/>
        </w:rPr>
        <w:t xml:space="preserve"> (azeotropais) punkts visiem CHC ir zemāks par 100°C, tāpēc to var sasniegt ar visām ISTR metodēm </w:t>
      </w:r>
      <w:r w:rsidRPr="00920B72">
        <w:rPr>
          <w:rStyle w:val="a"/>
          <w:rFonts w:ascii="Times New Roman" w:hAnsi="Times New Roman" w:cs="Times New Roman"/>
          <w:b/>
          <w:color w:val="auto"/>
        </w:rPr>
        <w:t>[25].</w:t>
      </w:r>
    </w:p>
    <w:p w14:paraId="27DE059B" w14:textId="77777777" w:rsidR="00A43692" w:rsidRPr="00920B72" w:rsidRDefault="00A43692" w:rsidP="00722F96">
      <w:pPr>
        <w:jc w:val="both"/>
        <w:rPr>
          <w:rFonts w:ascii="Times New Roman" w:hAnsi="Times New Roman" w:cs="Times New Roman"/>
          <w:color w:val="auto"/>
          <w:sz w:val="22"/>
          <w:szCs w:val="22"/>
        </w:rPr>
      </w:pPr>
      <w:r w:rsidRPr="00920B72">
        <w:rPr>
          <w:rFonts w:ascii="Times New Roman" w:hAnsi="Times New Roman" w:cs="Times New Roman"/>
        </w:rPr>
        <w:br w:type="page"/>
      </w:r>
    </w:p>
    <w:p w14:paraId="0B89D3C5"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lastRenderedPageBreak/>
        <w:t xml:space="preserve">Termiskā desorbcija ir termins, ko lieto daudzām dažāda veida augsnes attīrīšanas tehnoloģijām. Visas šīs tehnoloģijas pamatā sastāv no divpakāpju procesa, kā parādīts 3.5. attēlā. 1. posmā piesārņotajam materiālam, piemēram, augsnei, nogulsnēm, dūņām vai filtra nogulsnēm, tiek pievadīts siltums, lai piesārņotāji iztvaicētos gāzes plūsmā, kas 2. posmā tiek attīrīta, lai pirms izplūdes atbilstu normatīvajām prasībām. Šo gaistošo gāzu savākšanai, kondensācijai vai iznīcināšanai tiek izmantotas dažādas gāzu attīrīšanas tehnoloģijas </w:t>
      </w:r>
      <w:r w:rsidRPr="00920B72">
        <w:rPr>
          <w:rStyle w:val="a"/>
          <w:rFonts w:ascii="Times New Roman" w:hAnsi="Times New Roman" w:cs="Times New Roman"/>
          <w:b/>
          <w:color w:val="auto"/>
        </w:rPr>
        <w:t>[26].</w:t>
      </w:r>
    </w:p>
    <w:p w14:paraId="418DD27B" w14:textId="77777777" w:rsidR="00851C59" w:rsidRPr="00920B72" w:rsidRDefault="00851C59" w:rsidP="00722F96">
      <w:pPr>
        <w:pStyle w:val="1"/>
        <w:jc w:val="both"/>
        <w:rPr>
          <w:rFonts w:ascii="Times New Roman" w:hAnsi="Times New Roman" w:cs="Times New Roman"/>
          <w:color w:val="auto"/>
        </w:rPr>
      </w:pPr>
    </w:p>
    <w:p w14:paraId="78D08F13" w14:textId="77777777" w:rsidR="009A4E07" w:rsidRPr="00920B72" w:rsidRDefault="008A0514" w:rsidP="00851C59">
      <w:pPr>
        <w:jc w:val="center"/>
        <w:rPr>
          <w:rFonts w:ascii="Times New Roman" w:hAnsi="Times New Roman" w:cs="Times New Roman"/>
          <w:color w:val="auto"/>
          <w:sz w:val="22"/>
          <w:szCs w:val="22"/>
        </w:rPr>
      </w:pP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9376" behindDoc="0" locked="0" layoutInCell="1" allowOverlap="1" wp14:anchorId="67EF07D4" wp14:editId="580C4068">
                <wp:simplePos x="0" y="0"/>
                <wp:positionH relativeFrom="column">
                  <wp:posOffset>3811905</wp:posOffset>
                </wp:positionH>
                <wp:positionV relativeFrom="paragraph">
                  <wp:posOffset>2349805</wp:posOffset>
                </wp:positionV>
                <wp:extent cx="1858010" cy="987425"/>
                <wp:effectExtent l="0" t="0" r="8890" b="3175"/>
                <wp:wrapNone/>
                <wp:docPr id="14709501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987425"/>
                        </a:xfrm>
                        <a:prstGeom prst="rect">
                          <a:avLst/>
                        </a:prstGeom>
                        <a:solidFill>
                          <a:srgbClr val="DDDDDD"/>
                        </a:solidFill>
                        <a:ln w="9525" cap="flat" cmpd="sng" algn="ctr">
                          <a:noFill/>
                          <a:prstDash val="solid"/>
                          <a:miter lim="800000"/>
                          <a:headEnd type="none" w="med" len="med"/>
                          <a:tailEnd type="none" w="med" len="med"/>
                        </a:ln>
                      </wps:spPr>
                      <wps:txbx>
                        <w:txbxContent>
                          <w:p w14:paraId="3BD4B9A7" w14:textId="77777777" w:rsidR="00BC46A6" w:rsidRDefault="00BC46A6" w:rsidP="008A0514">
                            <w:pPr>
                              <w:shd w:val="clear" w:color="auto" w:fill="FFFFFF" w:themeFill="background1"/>
                              <w:jc w:val="center"/>
                              <w:rPr>
                                <w:b/>
                                <w:bCs/>
                                <w:color w:val="auto"/>
                                <w:szCs w:val="40"/>
                                <w:u w:val="single"/>
                              </w:rPr>
                            </w:pPr>
                            <w:r>
                              <w:rPr>
                                <w:b/>
                                <w:color w:val="auto"/>
                                <w:u w:val="single"/>
                              </w:rPr>
                              <w:t>2. posms</w:t>
                            </w:r>
                          </w:p>
                          <w:p w14:paraId="6AE30CF6" w14:textId="77777777" w:rsidR="00BC46A6" w:rsidRPr="008A0514" w:rsidRDefault="00BC46A6" w:rsidP="008A0514">
                            <w:pPr>
                              <w:shd w:val="clear" w:color="auto" w:fill="FFFFFF" w:themeFill="background1"/>
                              <w:jc w:val="center"/>
                              <w:rPr>
                                <w:b/>
                                <w:bCs/>
                                <w:color w:val="auto"/>
                                <w:szCs w:val="40"/>
                              </w:rPr>
                            </w:pPr>
                            <w:r>
                              <w:rPr>
                                <w:b/>
                                <w:color w:val="auto"/>
                              </w:rPr>
                              <w:t>Kondensēt, savākt vai sadedzināt tvaika fāzes organiskos savienojumus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7EF07D4" id="_x0000_s1105" type="#_x0000_t202" style="position:absolute;left:0;text-align:left;margin-left:300.15pt;margin-top:185pt;width:146.3pt;height:77.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" fillcolor="#ddd" stroked="f">
                <v:textbox inset="0,0,0,0">
                  <w:txbxContent>
                    <w:p w14:paraId="3BD4B9A7" w14:textId="77777777" w:rsidR="00BC46A6" w:rsidRDefault="00BC46A6" w:rsidP="008A0514">
                      <w:pPr>
                        <w:shd w:val="clear" w:color="auto" w:fill="FFFFFF" w:themeFill="background1"/>
                        <w:jc w:val="center"/>
                        <w:rPr>
                          <w:b/>
                          <w:bCs/>
                          <w:color w:val="auto"/>
                          <w:szCs w:val="40"/>
                          <w:u w:val="single"/>
                        </w:rPr>
                      </w:pPr>
                      <w:r>
                        <w:rPr>
                          <w:b/>
                          <w:color w:val="auto"/>
                          <w:u w:val="single"/>
                        </w:rPr>
                        <w:t>2. posms</w:t>
                      </w:r>
                    </w:p>
                    <w:p w14:paraId="6AE30CF6" w14:textId="77777777" w:rsidR="00BC46A6" w:rsidRPr="008A0514" w:rsidRDefault="00BC46A6" w:rsidP="008A0514">
                      <w:pPr>
                        <w:shd w:val="clear" w:color="auto" w:fill="FFFFFF" w:themeFill="background1"/>
                        <w:jc w:val="center"/>
                        <w:rPr>
                          <w:b/>
                          <w:bCs/>
                          <w:color w:val="auto"/>
                          <w:szCs w:val="40"/>
                        </w:rPr>
                      </w:pPr>
                      <w:r>
                        <w:rPr>
                          <w:b/>
                          <w:color w:val="auto"/>
                        </w:rPr>
                        <w:t>Kondensēt, savākt vai sadedzināt tvaika fāzes organiskos savienojumus</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8352" behindDoc="0" locked="0" layoutInCell="1" allowOverlap="1" wp14:anchorId="690FC14D" wp14:editId="1C7799EA">
                <wp:simplePos x="0" y="0"/>
                <wp:positionH relativeFrom="column">
                  <wp:posOffset>1061720</wp:posOffset>
                </wp:positionH>
                <wp:positionV relativeFrom="paragraph">
                  <wp:posOffset>2380285</wp:posOffset>
                </wp:positionV>
                <wp:extent cx="1682115" cy="987425"/>
                <wp:effectExtent l="0" t="0" r="0" b="3175"/>
                <wp:wrapNone/>
                <wp:docPr id="6518013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987425"/>
                        </a:xfrm>
                        <a:prstGeom prst="rect">
                          <a:avLst/>
                        </a:prstGeom>
                        <a:solidFill>
                          <a:srgbClr val="DDDDDD"/>
                        </a:solidFill>
                        <a:ln w="9525" cap="flat" cmpd="sng" algn="ctr">
                          <a:noFill/>
                          <a:prstDash val="solid"/>
                          <a:miter lim="800000"/>
                          <a:headEnd type="none" w="med" len="med"/>
                          <a:tailEnd type="none" w="med" len="med"/>
                        </a:ln>
                      </wps:spPr>
                      <wps:txbx>
                        <w:txbxContent>
                          <w:p w14:paraId="63A44268" w14:textId="77777777" w:rsidR="00BC46A6" w:rsidRPr="008A0514" w:rsidRDefault="00BC46A6" w:rsidP="006835D8">
                            <w:pPr>
                              <w:shd w:val="clear" w:color="auto" w:fill="FFFFFF" w:themeFill="background1"/>
                              <w:jc w:val="center"/>
                              <w:rPr>
                                <w:b/>
                                <w:bCs/>
                                <w:color w:val="auto"/>
                                <w:szCs w:val="40"/>
                                <w:u w:val="single"/>
                              </w:rPr>
                            </w:pPr>
                            <w:r>
                              <w:rPr>
                                <w:b/>
                                <w:color w:val="auto"/>
                                <w:u w:val="single"/>
                              </w:rPr>
                              <w:t>1. posms</w:t>
                            </w:r>
                          </w:p>
                          <w:p w14:paraId="2F948006" w14:textId="77777777" w:rsidR="00BC46A6" w:rsidRPr="008A0514" w:rsidRDefault="00BC46A6" w:rsidP="006835D8">
                            <w:pPr>
                              <w:shd w:val="clear" w:color="auto" w:fill="FFFFFF" w:themeFill="background1"/>
                              <w:jc w:val="center"/>
                              <w:rPr>
                                <w:b/>
                                <w:bCs/>
                                <w:color w:val="auto"/>
                                <w:szCs w:val="40"/>
                              </w:rPr>
                            </w:pPr>
                            <w:r>
                              <w:rPr>
                                <w:b/>
                                <w:color w:val="auto"/>
                              </w:rPr>
                              <w:t>Siltuma materiāls organisko savienojumu iztvaicēšanai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90FC14D" id="_x0000_s1106" type="#_x0000_t202" style="position:absolute;left:0;text-align:left;margin-left:83.6pt;margin-top:187.4pt;width:132.45pt;height:77.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" fillcolor="#ddd" stroked="f">
                <v:textbox inset="0,0,0,0">
                  <w:txbxContent>
                    <w:p w14:paraId="63A44268" w14:textId="77777777" w:rsidR="00BC46A6" w:rsidRPr="008A0514" w:rsidRDefault="00BC46A6" w:rsidP="006835D8">
                      <w:pPr>
                        <w:shd w:val="clear" w:color="auto" w:fill="FFFFFF" w:themeFill="background1"/>
                        <w:jc w:val="center"/>
                        <w:rPr>
                          <w:b/>
                          <w:bCs/>
                          <w:color w:val="auto"/>
                          <w:szCs w:val="40"/>
                          <w:u w:val="single"/>
                        </w:rPr>
                      </w:pPr>
                      <w:r>
                        <w:rPr>
                          <w:b/>
                          <w:color w:val="auto"/>
                          <w:u w:val="single"/>
                        </w:rPr>
                        <w:t>1. posms</w:t>
                      </w:r>
                    </w:p>
                    <w:p w14:paraId="2F948006" w14:textId="77777777" w:rsidR="00BC46A6" w:rsidRPr="008A0514" w:rsidRDefault="00BC46A6" w:rsidP="006835D8">
                      <w:pPr>
                        <w:shd w:val="clear" w:color="auto" w:fill="FFFFFF" w:themeFill="background1"/>
                        <w:jc w:val="center"/>
                        <w:rPr>
                          <w:b/>
                          <w:bCs/>
                          <w:color w:val="auto"/>
                          <w:szCs w:val="40"/>
                        </w:rPr>
                      </w:pPr>
                      <w:r>
                        <w:rPr>
                          <w:b/>
                          <w:color w:val="auto"/>
                        </w:rPr>
                        <w:t>Siltuma materiāls organisko savienojumu iztvaicēšanai</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7328" behindDoc="0" locked="0" layoutInCell="1" allowOverlap="1" wp14:anchorId="335871E9" wp14:editId="6316D18F">
                <wp:simplePos x="0" y="0"/>
                <wp:positionH relativeFrom="column">
                  <wp:posOffset>3531235</wp:posOffset>
                </wp:positionH>
                <wp:positionV relativeFrom="paragraph">
                  <wp:posOffset>1434135</wp:posOffset>
                </wp:positionV>
                <wp:extent cx="1052830" cy="592455"/>
                <wp:effectExtent l="0" t="0" r="0" b="0"/>
                <wp:wrapNone/>
                <wp:docPr id="20890649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92455"/>
                        </a:xfrm>
                        <a:prstGeom prst="rect">
                          <a:avLst/>
                        </a:prstGeom>
                        <a:solidFill>
                          <a:srgbClr val="DDDDDD"/>
                        </a:solidFill>
                        <a:ln w="9525" cap="flat" cmpd="sng" algn="ctr">
                          <a:noFill/>
                          <a:prstDash val="solid"/>
                          <a:miter lim="800000"/>
                          <a:headEnd type="none" w="med" len="med"/>
                          <a:tailEnd type="none" w="med" len="med"/>
                        </a:ln>
                      </wps:spPr>
                      <wps:txbx>
                        <w:txbxContent>
                          <w:p w14:paraId="78348B05" w14:textId="77777777" w:rsidR="00BC46A6" w:rsidRPr="008A0514" w:rsidRDefault="00BC46A6" w:rsidP="008A0514">
                            <w:pPr>
                              <w:shd w:val="clear" w:color="auto" w:fill="FFFFFF" w:themeFill="background1"/>
                              <w:jc w:val="center"/>
                              <w:rPr>
                                <w:b/>
                                <w:bCs/>
                                <w:color w:val="auto"/>
                                <w:szCs w:val="40"/>
                              </w:rPr>
                            </w:pPr>
                            <w:r>
                              <w:rPr>
                                <w:b/>
                                <w:color w:val="auto"/>
                              </w:rPr>
                              <w:t>Atlikumi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35871E9" id="_x0000_s1107" type="#_x0000_t202" style="position:absolute;left:0;text-align:left;margin-left:278.05pt;margin-top:112.9pt;width:82.9pt;height:46.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" fillcolor="#ddd" stroked="f">
                <v:textbox inset="0,0,0,0">
                  <w:txbxContent>
                    <w:p w14:paraId="78348B05" w14:textId="77777777" w:rsidR="00BC46A6" w:rsidRPr="008A0514" w:rsidRDefault="00BC46A6" w:rsidP="008A0514">
                      <w:pPr>
                        <w:shd w:val="clear" w:color="auto" w:fill="FFFFFF" w:themeFill="background1"/>
                        <w:jc w:val="center"/>
                        <w:rPr>
                          <w:b/>
                          <w:bCs/>
                          <w:color w:val="auto"/>
                          <w:szCs w:val="40"/>
                        </w:rPr>
                      </w:pPr>
                      <w:r>
                        <w:rPr>
                          <w:b/>
                          <w:color w:val="auto"/>
                        </w:rPr>
                        <w:t>Atlikumi</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6304" behindDoc="0" locked="0" layoutInCell="1" allowOverlap="1" wp14:anchorId="7D723396" wp14:editId="2131FD20">
                <wp:simplePos x="0" y="0"/>
                <wp:positionH relativeFrom="column">
                  <wp:posOffset>1909140</wp:posOffset>
                </wp:positionH>
                <wp:positionV relativeFrom="paragraph">
                  <wp:posOffset>1464945</wp:posOffset>
                </wp:positionV>
                <wp:extent cx="1052830" cy="592455"/>
                <wp:effectExtent l="0" t="0" r="0" b="0"/>
                <wp:wrapNone/>
                <wp:docPr id="2241606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592455"/>
                        </a:xfrm>
                        <a:prstGeom prst="rect">
                          <a:avLst/>
                        </a:prstGeom>
                        <a:solidFill>
                          <a:srgbClr val="DDDDDD"/>
                        </a:solidFill>
                        <a:ln w="9525" cap="flat" cmpd="sng" algn="ctr">
                          <a:noFill/>
                          <a:prstDash val="solid"/>
                          <a:miter lim="800000"/>
                          <a:headEnd type="none" w="med" len="med"/>
                          <a:tailEnd type="none" w="med" len="med"/>
                        </a:ln>
                      </wps:spPr>
                      <wps:txbx>
                        <w:txbxContent>
                          <w:p w14:paraId="58390DE9" w14:textId="77777777" w:rsidR="00BC46A6" w:rsidRPr="008A0514" w:rsidRDefault="00BC46A6" w:rsidP="008A0514">
                            <w:pPr>
                              <w:shd w:val="clear" w:color="auto" w:fill="FFFFFF" w:themeFill="background1"/>
                              <w:jc w:val="center"/>
                              <w:rPr>
                                <w:b/>
                                <w:bCs/>
                                <w:color w:val="auto"/>
                                <w:szCs w:val="40"/>
                              </w:rPr>
                            </w:pPr>
                            <w:r>
                              <w:rPr>
                                <w:b/>
                                <w:color w:val="auto"/>
                              </w:rPr>
                              <w:t>Attīrīts materiāls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D723396" id="_x0000_s1108" type="#_x0000_t202" style="position:absolute;left:0;text-align:left;margin-left:150.35pt;margin-top:115.35pt;width:82.9pt;height:46.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" fillcolor="#ddd" stroked="f">
                <v:textbox inset="0,0,0,0">
                  <w:txbxContent>
                    <w:p w14:paraId="58390DE9" w14:textId="77777777" w:rsidR="00BC46A6" w:rsidRPr="008A0514" w:rsidRDefault="00BC46A6" w:rsidP="008A0514">
                      <w:pPr>
                        <w:shd w:val="clear" w:color="auto" w:fill="FFFFFF" w:themeFill="background1"/>
                        <w:jc w:val="center"/>
                        <w:rPr>
                          <w:b/>
                          <w:bCs/>
                          <w:color w:val="auto"/>
                          <w:szCs w:val="40"/>
                        </w:rPr>
                      </w:pPr>
                      <w:r>
                        <w:rPr>
                          <w:b/>
                          <w:color w:val="auto"/>
                        </w:rPr>
                        <w:t>Attīrīts materiāls</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5280" behindDoc="0" locked="0" layoutInCell="1" allowOverlap="1" wp14:anchorId="15C88361" wp14:editId="4864D00B">
                <wp:simplePos x="0" y="0"/>
                <wp:positionH relativeFrom="column">
                  <wp:posOffset>5068900</wp:posOffset>
                </wp:positionH>
                <wp:positionV relativeFrom="paragraph">
                  <wp:posOffset>608330</wp:posOffset>
                </wp:positionV>
                <wp:extent cx="1214120" cy="592455"/>
                <wp:effectExtent l="0" t="0" r="5080" b="0"/>
                <wp:wrapNone/>
                <wp:docPr id="2559784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592455"/>
                        </a:xfrm>
                        <a:prstGeom prst="rect">
                          <a:avLst/>
                        </a:prstGeom>
                        <a:solidFill>
                          <a:srgbClr val="DDDDDD"/>
                        </a:solidFill>
                        <a:ln w="9525" cap="flat" cmpd="sng" algn="ctr">
                          <a:noFill/>
                          <a:prstDash val="solid"/>
                          <a:miter lim="800000"/>
                          <a:headEnd type="none" w="med" len="med"/>
                          <a:tailEnd type="none" w="med" len="med"/>
                        </a:ln>
                      </wps:spPr>
                      <wps:txbx>
                        <w:txbxContent>
                          <w:p w14:paraId="2A4060D9" w14:textId="77777777" w:rsidR="00BC46A6" w:rsidRPr="008A0514" w:rsidRDefault="00BC46A6" w:rsidP="008A0514">
                            <w:pPr>
                              <w:shd w:val="clear" w:color="auto" w:fill="FFFFFF" w:themeFill="background1"/>
                              <w:rPr>
                                <w:b/>
                                <w:bCs/>
                                <w:color w:val="auto"/>
                                <w:szCs w:val="40"/>
                              </w:rPr>
                            </w:pPr>
                            <w:r>
                              <w:rPr>
                                <w:b/>
                                <w:color w:val="auto"/>
                              </w:rPr>
                              <w:t>Izlaišana atmosfērā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5C88361" id="_x0000_s1109" type="#_x0000_t202" style="position:absolute;left:0;text-align:left;margin-left:399.15pt;margin-top:47.9pt;width:95.6pt;height:46.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" fillcolor="#ddd" stroked="f">
                <v:textbox inset="0,0,0,0">
                  <w:txbxContent>
                    <w:p w14:paraId="2A4060D9" w14:textId="77777777" w:rsidR="00BC46A6" w:rsidRPr="008A0514" w:rsidRDefault="00BC46A6" w:rsidP="008A0514">
                      <w:pPr>
                        <w:shd w:val="clear" w:color="auto" w:fill="FFFFFF" w:themeFill="background1"/>
                        <w:rPr>
                          <w:b/>
                          <w:bCs/>
                          <w:color w:val="auto"/>
                          <w:szCs w:val="40"/>
                        </w:rPr>
                      </w:pPr>
                      <w:r>
                        <w:rPr>
                          <w:b/>
                          <w:color w:val="auto"/>
                        </w:rPr>
                        <w:t>Izlaišana atmosfērā</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4256" behindDoc="0" locked="0" layoutInCell="1" allowOverlap="1" wp14:anchorId="5E8E0B7D" wp14:editId="0A5B9DEB">
                <wp:simplePos x="0" y="0"/>
                <wp:positionH relativeFrom="column">
                  <wp:posOffset>433070</wp:posOffset>
                </wp:positionH>
                <wp:positionV relativeFrom="paragraph">
                  <wp:posOffset>594995</wp:posOffset>
                </wp:positionV>
                <wp:extent cx="1214120" cy="592455"/>
                <wp:effectExtent l="0" t="0" r="5080" b="0"/>
                <wp:wrapNone/>
                <wp:docPr id="12301108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592455"/>
                        </a:xfrm>
                        <a:prstGeom prst="rect">
                          <a:avLst/>
                        </a:prstGeom>
                        <a:solidFill>
                          <a:srgbClr val="DDDDDD"/>
                        </a:solidFill>
                        <a:ln w="9525" cap="flat" cmpd="sng" algn="ctr">
                          <a:noFill/>
                          <a:prstDash val="solid"/>
                          <a:miter lim="800000"/>
                          <a:headEnd type="none" w="med" len="med"/>
                          <a:tailEnd type="none" w="med" len="med"/>
                        </a:ln>
                      </wps:spPr>
                      <wps:txbx>
                        <w:txbxContent>
                          <w:p w14:paraId="07E79658" w14:textId="77777777" w:rsidR="00BC46A6" w:rsidRPr="008A0514" w:rsidRDefault="00BC46A6" w:rsidP="008A0514">
                            <w:pPr>
                              <w:shd w:val="clear" w:color="auto" w:fill="FFFFFF" w:themeFill="background1"/>
                              <w:rPr>
                                <w:b/>
                                <w:bCs/>
                                <w:color w:val="auto"/>
                                <w:szCs w:val="40"/>
                              </w:rPr>
                            </w:pPr>
                            <w:r>
                              <w:rPr>
                                <w:b/>
                                <w:color w:val="auto"/>
                              </w:rPr>
                              <w:t>Piesārņota materiāla padeve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E8E0B7D" id="_x0000_s1110" type="#_x0000_t202" style="position:absolute;left:0;text-align:left;margin-left:34.1pt;margin-top:46.85pt;width:95.6pt;height:46.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" fillcolor="#ddd" stroked="f">
                <v:textbox inset="0,0,0,0">
                  <w:txbxContent>
                    <w:p w14:paraId="07E79658" w14:textId="77777777" w:rsidR="00BC46A6" w:rsidRPr="008A0514" w:rsidRDefault="00BC46A6" w:rsidP="008A0514">
                      <w:pPr>
                        <w:shd w:val="clear" w:color="auto" w:fill="FFFFFF" w:themeFill="background1"/>
                        <w:rPr>
                          <w:b/>
                          <w:bCs/>
                          <w:color w:val="auto"/>
                          <w:szCs w:val="40"/>
                        </w:rPr>
                      </w:pPr>
                      <w:r>
                        <w:rPr>
                          <w:b/>
                          <w:color w:val="auto"/>
                        </w:rPr>
                        <w:t>Piesārņota materiāla padeve</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3232" behindDoc="0" locked="0" layoutInCell="1" allowOverlap="1" wp14:anchorId="77C5FC3C" wp14:editId="016A8F06">
                <wp:simplePos x="0" y="0"/>
                <wp:positionH relativeFrom="column">
                  <wp:posOffset>3649345</wp:posOffset>
                </wp:positionH>
                <wp:positionV relativeFrom="paragraph">
                  <wp:posOffset>363550</wp:posOffset>
                </wp:positionV>
                <wp:extent cx="840740" cy="709295"/>
                <wp:effectExtent l="0" t="0" r="0" b="0"/>
                <wp:wrapNone/>
                <wp:docPr id="10838980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709295"/>
                        </a:xfrm>
                        <a:prstGeom prst="rect">
                          <a:avLst/>
                        </a:prstGeom>
                        <a:solidFill>
                          <a:srgbClr val="DDDDDD"/>
                        </a:solidFill>
                        <a:ln w="9525" cap="flat" cmpd="sng" algn="ctr">
                          <a:noFill/>
                          <a:prstDash val="solid"/>
                          <a:miter lim="800000"/>
                          <a:headEnd type="none" w="med" len="med"/>
                          <a:tailEnd type="none" w="med" len="med"/>
                        </a:ln>
                      </wps:spPr>
                      <wps:txbx>
                        <w:txbxContent>
                          <w:p w14:paraId="643A5609" w14:textId="77777777" w:rsidR="00BC46A6" w:rsidRPr="008A0514" w:rsidRDefault="00BC46A6" w:rsidP="008A0514">
                            <w:pPr>
                              <w:jc w:val="center"/>
                              <w:rPr>
                                <w:b/>
                                <w:bCs/>
                                <w:color w:val="auto"/>
                                <w:sz w:val="20"/>
                                <w:szCs w:val="32"/>
                              </w:rPr>
                            </w:pPr>
                            <w:r>
                              <w:rPr>
                                <w:b/>
                                <w:color w:val="auto"/>
                                <w:sz w:val="20"/>
                              </w:rPr>
                              <w:t>Izplūdes gāzes attīrīšana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7C5FC3C" id="_x0000_s1111" type="#_x0000_t202" style="position:absolute;left:0;text-align:left;margin-left:287.35pt;margin-top:28.65pt;width:66.2pt;height:55.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" fillcolor="#ddd" stroked="f">
                <v:textbox inset="0,0,0,0">
                  <w:txbxContent>
                    <w:p w14:paraId="643A5609" w14:textId="77777777" w:rsidR="00BC46A6" w:rsidRPr="008A0514" w:rsidRDefault="00BC46A6" w:rsidP="008A0514">
                      <w:pPr>
                        <w:jc w:val="center"/>
                        <w:rPr>
                          <w:b/>
                          <w:bCs/>
                          <w:color w:val="auto"/>
                          <w:sz w:val="20"/>
                          <w:szCs w:val="32"/>
                        </w:rPr>
                      </w:pPr>
                      <w:r>
                        <w:rPr>
                          <w:b/>
                          <w:color w:val="auto"/>
                          <w:sz w:val="20"/>
                        </w:rPr>
                        <w:t>Izplūdes gāzes attīrīšana</w:t>
                      </w:r>
                    </w:p>
                  </w:txbxContent>
                </v:textbox>
              </v:shape>
            </w:pict>
          </mc:Fallback>
        </mc:AlternateContent>
      </w:r>
      <w:r w:rsidRPr="00920B72">
        <w:rPr>
          <w:rStyle w:val="a"/>
          <w:rFonts w:ascii="Times New Roman" w:hAnsi="Times New Roman" w:cs="Times New Roman"/>
          <w:b/>
          <w:noProof/>
          <w:color w:val="auto"/>
          <w:sz w:val="18"/>
          <w:shd w:val="clear" w:color="000000" w:fill="auto"/>
        </w:rPr>
        <mc:AlternateContent>
          <mc:Choice Requires="wps">
            <w:drawing>
              <wp:anchor distT="0" distB="0" distL="114300" distR="114300" simplePos="0" relativeHeight="251742208" behindDoc="0" locked="0" layoutInCell="1" allowOverlap="1" wp14:anchorId="6FFD8B27" wp14:editId="6CD05D4A">
                <wp:simplePos x="0" y="0"/>
                <wp:positionH relativeFrom="column">
                  <wp:posOffset>1991360</wp:posOffset>
                </wp:positionH>
                <wp:positionV relativeFrom="paragraph">
                  <wp:posOffset>352095</wp:posOffset>
                </wp:positionV>
                <wp:extent cx="840740" cy="709295"/>
                <wp:effectExtent l="0" t="0" r="0" b="0"/>
                <wp:wrapNone/>
                <wp:docPr id="20945315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709295"/>
                        </a:xfrm>
                        <a:prstGeom prst="rect">
                          <a:avLst/>
                        </a:prstGeom>
                        <a:solidFill>
                          <a:srgbClr val="DDDDDD"/>
                        </a:solidFill>
                        <a:ln w="9525" cap="flat" cmpd="sng" algn="ctr">
                          <a:noFill/>
                          <a:prstDash val="solid"/>
                          <a:miter lim="800000"/>
                          <a:headEnd type="none" w="med" len="med"/>
                          <a:tailEnd type="none" w="med" len="med"/>
                        </a:ln>
                      </wps:spPr>
                      <wps:txbx>
                        <w:txbxContent>
                          <w:p w14:paraId="790885FA" w14:textId="77777777" w:rsidR="00BC46A6" w:rsidRPr="008A0514" w:rsidRDefault="00BC46A6" w:rsidP="008A0514">
                            <w:pPr>
                              <w:jc w:val="center"/>
                              <w:rPr>
                                <w:b/>
                                <w:bCs/>
                                <w:color w:val="auto"/>
                                <w:sz w:val="20"/>
                                <w:szCs w:val="32"/>
                              </w:rPr>
                            </w:pPr>
                            <w:r>
                              <w:rPr>
                                <w:b/>
                                <w:color w:val="auto"/>
                                <w:sz w:val="20"/>
                              </w:rPr>
                              <w:t>Termiskā desorbcija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FFD8B27" id="_x0000_s1112" type="#_x0000_t202" style="position:absolute;left:0;text-align:left;margin-left:156.8pt;margin-top:27.7pt;width:66.2pt;height:55.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" fillcolor="#ddd" stroked="f">
                <v:textbox inset="0,0,0,0">
                  <w:txbxContent>
                    <w:p w14:paraId="790885FA" w14:textId="77777777" w:rsidR="00BC46A6" w:rsidRPr="008A0514" w:rsidRDefault="00BC46A6" w:rsidP="008A0514">
                      <w:pPr>
                        <w:jc w:val="center"/>
                        <w:rPr>
                          <w:b/>
                          <w:bCs/>
                          <w:color w:val="auto"/>
                          <w:sz w:val="20"/>
                          <w:szCs w:val="32"/>
                        </w:rPr>
                      </w:pPr>
                      <w:r>
                        <w:rPr>
                          <w:b/>
                          <w:color w:val="auto"/>
                          <w:sz w:val="20"/>
                        </w:rPr>
                        <w:t>Termiskā desorbcija</w:t>
                      </w:r>
                    </w:p>
                  </w:txbxContent>
                </v:textbox>
              </v:shape>
            </w:pict>
          </mc:Fallback>
        </mc:AlternateContent>
      </w:r>
      <w:r w:rsidRPr="00920B72">
        <w:rPr>
          <w:rFonts w:ascii="Times New Roman" w:hAnsi="Times New Roman" w:cs="Times New Roman"/>
          <w:noProof/>
          <w:color w:val="auto"/>
          <w:sz w:val="22"/>
        </w:rPr>
        <w:drawing>
          <wp:inline distT="0" distB="0" distL="0" distR="0" wp14:anchorId="1097CA82" wp14:editId="2A40A2FD">
            <wp:extent cx="6330950" cy="3562985"/>
            <wp:effectExtent l="0" t="0" r="0" b="0"/>
            <wp:docPr id="7" name="Picutre 7" descr="Изображение выглядит как текст, снимок экрана, Шрифт, диспле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 name="Picutre 7" descr="Изображение выглядит как текст, снимок экрана, Шрифт, дисплей&#10;&#10;Содержимое, созданное искусственным интеллектом, может быть неверным."/>
                    <pic:cNvPicPr/>
                  </pic:nvPicPr>
                  <pic:blipFill>
                    <a:blip r:embed="rId19"/>
                    <a:stretch/>
                  </pic:blipFill>
                  <pic:spPr>
                    <a:xfrm>
                      <a:off x="0" y="0"/>
                      <a:ext cx="6330950" cy="3562985"/>
                    </a:xfrm>
                    <a:prstGeom prst="rect">
                      <a:avLst/>
                    </a:prstGeom>
                  </pic:spPr>
                </pic:pic>
              </a:graphicData>
            </a:graphic>
          </wp:inline>
        </w:drawing>
      </w:r>
    </w:p>
    <w:p w14:paraId="740DB64C" w14:textId="77777777" w:rsidR="009A4E07" w:rsidRPr="00920B72" w:rsidRDefault="009A4E07" w:rsidP="00851C59">
      <w:pPr>
        <w:pStyle w:val="a3"/>
        <w:rPr>
          <w:rFonts w:ascii="Times New Roman" w:hAnsi="Times New Roman" w:cs="Times New Roman"/>
          <w:color w:val="4F81BD"/>
        </w:rPr>
      </w:pPr>
      <w:r w:rsidRPr="00920B72">
        <w:rPr>
          <w:rStyle w:val="a2"/>
          <w:rFonts w:ascii="Times New Roman" w:hAnsi="Times New Roman" w:cs="Times New Roman"/>
          <w:b/>
          <w:color w:val="4F81BD"/>
        </w:rPr>
        <w:t>3.5. attēls. Vispārējs termiskās desorbcijas process [32].</w:t>
      </w:r>
    </w:p>
    <w:p w14:paraId="4D177F1D" w14:textId="77777777" w:rsidR="00851C59" w:rsidRPr="00920B72" w:rsidRDefault="00851C59" w:rsidP="00722F96">
      <w:pPr>
        <w:pStyle w:val="1"/>
        <w:jc w:val="both"/>
        <w:rPr>
          <w:rStyle w:val="a"/>
          <w:rFonts w:ascii="Times New Roman" w:hAnsi="Times New Roman" w:cs="Times New Roman"/>
          <w:color w:val="auto"/>
          <w:lang w:val="en-GB"/>
        </w:rPr>
      </w:pPr>
    </w:p>
    <w:p w14:paraId="19745EF8"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Termiskā desorbcija būtībā ir termiski inducēts fizikālās atdalīšanas process. Piesārņotāji tiek iztvaicēti no cietās matricas un pārnesti gāzes plūsmā, ko var vieglāk pārvaldīt 2. posmā. Ar piesārņojumu piesātinātās gāzes plūsmas pārvaldībai vai attīrīšanai var izmantot kondensāciju, savākšanu vai sadedzināšanu. Pirmajā no šiem diviem variantiem kondensētos vai savāktos piesārņotājus parasti attīra ārpus objekta kādā brīdī pēc 1. posma. Trešajā, sadedzināšanas, variantā attīrīšana notiek objektā uzreiz pēc tam, kad gāzes izdalās no procesa 1. posma. Papildus atkritumu padevē esošo organisko piesārņotāju iztvaikošanai mitrums tiek iztvaicēts un izdalās kopā ar izplūdes gāzēm. Tādējādi termiskās desorbcijas sistēma darbojas arī kā žāvētājs. Patiesībā daudzi ražotāji savas sistēmas primārās attīrīšanas kameru dēvē par "rotācijas žāvētāju", uzsverot tās ietekmi uz materiālu, lai gan galvenais mērķis ir iztvaicēt un atdalīt piesārņotājus </w:t>
      </w:r>
      <w:r w:rsidRPr="00920B72">
        <w:rPr>
          <w:rStyle w:val="a"/>
          <w:rFonts w:ascii="Times New Roman" w:hAnsi="Times New Roman" w:cs="Times New Roman"/>
          <w:b/>
          <w:color w:val="auto"/>
        </w:rPr>
        <w:t>[26].</w:t>
      </w:r>
    </w:p>
    <w:p w14:paraId="206C04FF" w14:textId="77777777" w:rsidR="00851C59" w:rsidRPr="00920B72" w:rsidRDefault="00851C59" w:rsidP="00722F96">
      <w:pPr>
        <w:pStyle w:val="1"/>
        <w:jc w:val="both"/>
        <w:rPr>
          <w:rFonts w:ascii="Times New Roman" w:hAnsi="Times New Roman" w:cs="Times New Roman"/>
          <w:color w:val="auto"/>
        </w:rPr>
      </w:pPr>
    </w:p>
    <w:p w14:paraId="6B086740" w14:textId="77777777" w:rsidR="00851C59"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Termiskajā desorbcijas pamatprocesā var izmantot tikai nehlorētus piesārņotājus ar relatīvi zemiem vārīšanas punktiem (t.i., zem 315°C). Piesārņoto materiālu parasti uzkarsē līdz temperatūrai no 150°C līdz 315°C, un šo procesu dažkārt dēvē par "zemas temperatūras termisko desorbciju" (LTTD). Termiskā desorbcija galu galā tika piemērota piesārņotājiem, kuru vārīšanās punkti ir augstāka par 315°C. Rezultātā šīs sistēmas ir attīstījušās tā, ka tās var uzkarsēt materiālus līdz temperatūrai no 315°C līdz 1650°C. Šajā gadījumā sistēmu dažkārt sauc par "augstas temperatūras termisko desorbciju" (HTTD).</w:t>
      </w:r>
    </w:p>
    <w:p w14:paraId="3C6E006E" w14:textId="77777777" w:rsidR="00851C59" w:rsidRPr="00920B72" w:rsidRDefault="00851C59">
      <w:pPr>
        <w:rPr>
          <w:rStyle w:val="a"/>
          <w:rFonts w:ascii="Times New Roman" w:hAnsi="Times New Roman" w:cs="Times New Roman"/>
          <w:color w:val="auto"/>
        </w:rPr>
      </w:pPr>
      <w:r w:rsidRPr="00920B72">
        <w:rPr>
          <w:rFonts w:ascii="Times New Roman" w:hAnsi="Times New Roman" w:cs="Times New Roman"/>
        </w:rPr>
        <w:br w:type="page"/>
      </w:r>
    </w:p>
    <w:p w14:paraId="6313514D"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lastRenderedPageBreak/>
        <w:t xml:space="preserve">Abos gadījumos attīrītais materiāls būtībā saglabā savas fizikālās īpašības, lai gan, karsējot augstā temperatūrā, tās var nedaudz mainīties. Termiskās desorbcijas tehnoloģijas ir ne tikai pārveidotas, lai attīrītu piesārņotājus ar augstu vārīšanās punktu, bet ar tām var attīrīt arī dažādus hlorētos savienojumus </w:t>
      </w:r>
      <w:r w:rsidRPr="00920B72">
        <w:rPr>
          <w:rStyle w:val="a"/>
          <w:rFonts w:ascii="Times New Roman" w:hAnsi="Times New Roman" w:cs="Times New Roman"/>
          <w:b/>
          <w:color w:val="auto"/>
        </w:rPr>
        <w:t>[26].</w:t>
      </w:r>
    </w:p>
    <w:p w14:paraId="7722F2E7" w14:textId="77777777" w:rsidR="00851C59" w:rsidRPr="00920B72" w:rsidRDefault="00851C59" w:rsidP="00722F96">
      <w:pPr>
        <w:pStyle w:val="1"/>
        <w:jc w:val="both"/>
        <w:rPr>
          <w:rFonts w:ascii="Times New Roman" w:hAnsi="Times New Roman" w:cs="Times New Roman"/>
          <w:color w:val="auto"/>
        </w:rPr>
      </w:pPr>
    </w:p>
    <w:p w14:paraId="12CD7265"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Izvēloties augsnes skalošanu kā līdzekli piesārņotas augsnes attīrīšanai, ir jāņem vērā daudz faktoru. Pieņemsim, ka ir pamatota pārliecība, ka termiskā desorbcija nodrošinās vajadzīgo attīrīšanas rezultātu. Tādā gadījumā būs jāizvērtē citi jautājumi, lai noteiktu, vai tā varētu būt objektam piemērota tehnoloģija.</w:t>
      </w:r>
    </w:p>
    <w:p w14:paraId="6EAA448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Galvenie apsvērumi, kas bieži vien nosaka, vai termiskās desorbcijas izmantošana ir piemērota kā potenciālā sanācijas iespēja, ietver tālāk norādītos:</w:t>
      </w:r>
    </w:p>
    <w:p w14:paraId="15133BCC" w14:textId="77777777" w:rsidR="00851C59" w:rsidRPr="00920B72" w:rsidRDefault="00851C59" w:rsidP="00722F96">
      <w:pPr>
        <w:pStyle w:val="1"/>
        <w:jc w:val="both"/>
        <w:rPr>
          <w:rFonts w:ascii="Times New Roman" w:hAnsi="Times New Roman" w:cs="Times New Roman"/>
          <w:color w:val="auto"/>
        </w:rPr>
      </w:pPr>
    </w:p>
    <w:p w14:paraId="1DE9AB4C"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ieinteresētās personas stingri iestājas pret termisko attīrīšanu (piemēram, ieinteresētās personas var uzskatīt, ka termiskā desorbcija rada nepieņemamus riskus, īpaši tad, ja pastāv bažas par emisijām).</w:t>
      </w:r>
    </w:p>
    <w:p w14:paraId="285D4034"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attīrāmais materiāls satur vielas, piemēram, halogēnus vai gaistošos metālus, kuru koncentrācija pārsniedz normatīvajos aktos noteiktās robežvērtības, vai arī var būt nepieciešami attīrīšanas nosacījumi, papildu piesārņojuma kontroles sistēmas vai darbības kontrole, kas procesu padara neekonomisku.</w:t>
      </w:r>
    </w:p>
    <w:p w14:paraId="1C74CA35"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attīrāmā materiāla ūdens saturs nosaka, ka nepieciešama papildu attīrīšana (piemēram, žāvēšana), kas procesu padara neekonomisku.</w:t>
      </w:r>
    </w:p>
    <w:p w14:paraId="477E1963"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materiāla sastāvu var padarīt pietiekami viendabīgu (piemēram, vajadzības gadījumā sajaucot), lai nodrošinātu drošu un uzticamu attīrīšanu (piemēram, lai izvairītos no sprādzienbīstamas atmosfēras veidošanās vai lai droši sasniegtu mērķa koncentrāciju).</w:t>
      </w:r>
    </w:p>
    <w:p w14:paraId="4BA0C567"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Vai ar pieejamo termiskās attīrīšanas sistēmu, kurai ir jābūt mērķim atbilstošai, var sasniegt piesārņotāja attīrīšanai nepieciešamo temperatūru un uzturēšanās laiku </w:t>
      </w:r>
      <w:r w:rsidRPr="00920B72">
        <w:rPr>
          <w:rStyle w:val="a"/>
          <w:rFonts w:ascii="Times New Roman" w:hAnsi="Times New Roman" w:cs="Times New Roman"/>
          <w:b/>
          <w:color w:val="auto"/>
        </w:rPr>
        <w:t>[2].</w:t>
      </w:r>
    </w:p>
    <w:p w14:paraId="71C1E378" w14:textId="77777777" w:rsidR="008D3A78" w:rsidRPr="00920B72" w:rsidRDefault="008D3A78" w:rsidP="008D3A78">
      <w:pPr>
        <w:pStyle w:val="1"/>
        <w:jc w:val="both"/>
        <w:rPr>
          <w:rStyle w:val="a"/>
          <w:rFonts w:ascii="Times New Roman" w:hAnsi="Times New Roman" w:cs="Times New Roman"/>
          <w:color w:val="auto"/>
        </w:rPr>
      </w:pPr>
    </w:p>
    <w:p w14:paraId="364077BE" w14:textId="77777777" w:rsidR="009A4E07" w:rsidRPr="00920B72" w:rsidRDefault="009A4E07" w:rsidP="008D3A78">
      <w:pPr>
        <w:pStyle w:val="1"/>
        <w:jc w:val="both"/>
        <w:rPr>
          <w:rFonts w:ascii="Times New Roman" w:hAnsi="Times New Roman" w:cs="Times New Roman"/>
          <w:color w:val="auto"/>
        </w:rPr>
      </w:pPr>
      <w:r w:rsidRPr="00920B72">
        <w:rPr>
          <w:rStyle w:val="a"/>
          <w:rFonts w:ascii="Times New Roman" w:hAnsi="Times New Roman" w:cs="Times New Roman"/>
          <w:color w:val="auto"/>
        </w:rPr>
        <w:t>Ja ir pamatota pārliecība, ka termiskā desorbcija nodrošinās vajadzīgo attīrīšanas rezultātu, ir jāizskata citi jautājumi, lai noteiktu, vai termiskā desorbcija varētu būt objektam piemērota tehnoloģija. Tie ietver tālāk norādītos:</w:t>
      </w:r>
    </w:p>
    <w:p w14:paraId="623E8552"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attiecīgās regulatīvās aģentūras atzīs termisko desorbciju par dzīvotspējīgu sanācijas līdzekli?</w:t>
      </w:r>
    </w:p>
    <w:p w14:paraId="138D77B4" w14:textId="77777777" w:rsidR="009A4E07" w:rsidRPr="00920B72" w:rsidRDefault="009A4E07" w:rsidP="00851C59">
      <w:pPr>
        <w:pStyle w:val="1"/>
        <w:numPr>
          <w:ilvl w:val="0"/>
          <w:numId w:val="13"/>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attīrīto materiālu var ekonomiski izmantot vai attīrīt, lai to attīrītu objektā? Vai neorganisko vielu un atlikušo organisko vielu koncentrācija ļaus attīrīto materiālu atkārtoti izmantot objektā kā aizbēršanas materiālu vai kā attīrītu uzbērumu citur, vai arī būs nepieciešama turpmāka attīrīšana (piemēram, stabilizācija) vai apglabāšana poligonā?</w:t>
      </w:r>
    </w:p>
    <w:p w14:paraId="3535F0DC" w14:textId="77777777" w:rsidR="008D3A78" w:rsidRPr="00920B72" w:rsidRDefault="008D3A78" w:rsidP="00722F96">
      <w:pPr>
        <w:pStyle w:val="1"/>
        <w:jc w:val="both"/>
        <w:rPr>
          <w:rStyle w:val="a"/>
          <w:rFonts w:ascii="Times New Roman" w:hAnsi="Times New Roman" w:cs="Times New Roman"/>
          <w:color w:val="auto"/>
        </w:rPr>
      </w:pPr>
      <w:bookmarkStart w:id="26" w:name="bookmark21"/>
    </w:p>
    <w:p w14:paraId="7165F1CC"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3.1. iedaļā ir apkopotas dažas termiskās desorbcijas tehnoloģijas priekšrocības un ierobežojumi. Šis nav pilnīgs visu attiecīgo tehnoloģiju faktoru uzskaitījums, bet gan ir paredzēts, lai sniegtu konspektīvu pārskatu par dažiem galvenajiem faktoriem, kas jāņem vērā. 3.2. iedaļā ietverts turpinājums priekšizpētes posmiem, iekļaujot datu prasības, augsnes fizikālās īpašības un ķīmisko sastāvu.</w:t>
      </w:r>
      <w:bookmarkEnd w:id="26"/>
    </w:p>
    <w:p w14:paraId="6EFA230E" w14:textId="77777777" w:rsidR="008D3A78" w:rsidRPr="00920B72" w:rsidRDefault="008D3A78" w:rsidP="00722F96">
      <w:pPr>
        <w:pStyle w:val="1"/>
        <w:jc w:val="both"/>
        <w:rPr>
          <w:rFonts w:ascii="Times New Roman" w:hAnsi="Times New Roman" w:cs="Times New Roman"/>
          <w:color w:val="auto"/>
        </w:rPr>
      </w:pPr>
    </w:p>
    <w:p w14:paraId="0D1FCB59" w14:textId="77777777" w:rsidR="009A4E07" w:rsidRPr="00920B72" w:rsidRDefault="009A4E07" w:rsidP="008D3A78">
      <w:pPr>
        <w:pStyle w:val="1"/>
        <w:numPr>
          <w:ilvl w:val="1"/>
          <w:numId w:val="14"/>
        </w:numPr>
        <w:tabs>
          <w:tab w:val="left" w:pos="567"/>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Termiskās desorbcijas priekšrocības, trūkumi un ierobežojumi</w:t>
      </w:r>
    </w:p>
    <w:p w14:paraId="17C8C12B" w14:textId="77777777" w:rsidR="008D3A78" w:rsidRPr="00920B72" w:rsidRDefault="008D3A78" w:rsidP="00722F96">
      <w:pPr>
        <w:pStyle w:val="1"/>
        <w:jc w:val="both"/>
        <w:rPr>
          <w:rStyle w:val="a"/>
          <w:rFonts w:ascii="Times New Roman" w:hAnsi="Times New Roman" w:cs="Times New Roman"/>
          <w:color w:val="auto"/>
        </w:rPr>
      </w:pPr>
    </w:p>
    <w:p w14:paraId="0BA74C11" w14:textId="77777777" w:rsidR="008D3A78"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Termiskās tehnoloģijas ir pievilcīgas, jo tām ir potenciāli īsāks attīrīšanas laiks (nedēļas vai mēneši, nevis gadi, kā daudzu citu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tehnoloģiju gadījumā) un līdz ar to zemākas kopējās ekspluatācijas un uzturēšanas izmaksas. Pazemes slānim tiek pievienota tikai enerģija, dažos gadījumos arī ūdens un gaiss, nevis ķīmiskās vielas vai bioloģiskie uzlabotāji.</w:t>
      </w:r>
    </w:p>
    <w:p w14:paraId="2C1DD98E"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102FEAF7"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 xml:space="preserve">Tiek uzskatīts, ka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termiskajām tehnoloģijām ir priekšrocības salīdzinājumā ar citām sanācijas iespējām, tostarp: (1) īsāks darbības laiks, (2) vienlaicīgi var attīrīt daudzas ķīmiskās vielas un (3) dažas termiskās tehnoloģijas, ERH un </w:t>
      </w:r>
      <w:proofErr w:type="spellStart"/>
      <w:r w:rsidRPr="00920B72">
        <w:rPr>
          <w:rStyle w:val="a"/>
          <w:rFonts w:ascii="Times New Roman" w:hAnsi="Times New Roman" w:cs="Times New Roman"/>
          <w:color w:val="auto"/>
        </w:rPr>
        <w:t>konduktīvā</w:t>
      </w:r>
      <w:proofErr w:type="spellEnd"/>
      <w:r w:rsidRPr="00920B72">
        <w:rPr>
          <w:rStyle w:val="a"/>
          <w:rFonts w:ascii="Times New Roman" w:hAnsi="Times New Roman" w:cs="Times New Roman"/>
          <w:color w:val="auto"/>
        </w:rPr>
        <w:t xml:space="preserve"> sildīšana, visā teritorijā ir mazāk jutīgas pret pazemes slāņa neviendabīgumu.</w:t>
      </w:r>
    </w:p>
    <w:p w14:paraId="1955B90F" w14:textId="77777777" w:rsidR="008D3A78" w:rsidRPr="00920B72" w:rsidRDefault="008D3A78" w:rsidP="00722F96">
      <w:pPr>
        <w:pStyle w:val="1"/>
        <w:jc w:val="both"/>
        <w:rPr>
          <w:rFonts w:ascii="Times New Roman" w:hAnsi="Times New Roman" w:cs="Times New Roman"/>
          <w:color w:val="auto"/>
        </w:rPr>
      </w:pPr>
    </w:p>
    <w:p w14:paraId="08A93830" w14:textId="77777777" w:rsidR="009A4E07" w:rsidRPr="00920B72" w:rsidRDefault="009A4E07" w:rsidP="00722F96">
      <w:pPr>
        <w:pStyle w:val="1"/>
        <w:jc w:val="both"/>
        <w:rPr>
          <w:rStyle w:val="a"/>
          <w:rFonts w:ascii="Times New Roman" w:hAnsi="Times New Roman" w:cs="Times New Roman"/>
          <w:color w:val="auto"/>
        </w:rPr>
      </w:pP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siltuma tehnoloģiju izmantošanas iespējamie trūkumi ir šādi: (1) loģistikas problēmas, kas saistītas ar pielietošanu blakus infrastruktūrām, kas saistītas ar apdzīvotām/aktīvām vietām, un izmantošanu zem ēkām; (2) tām nepieciešama sarežģīta projektēšana un ekspluatācija; (3) kas ir arī ļoti svarīgi, lai izvairītos no potenciālas piesārņojuma migrācijas uz iepriekš neskartām teritorijām; un (4) pēc attīrīšanas augsnes temperatūra var saglabāties paaugstināta ilgāku laiku (mēnešiem vai gadiem).</w:t>
      </w:r>
    </w:p>
    <w:p w14:paraId="5EDD44B4" w14:textId="77777777" w:rsidR="008D3A78" w:rsidRPr="00920B72" w:rsidRDefault="008D3A78" w:rsidP="00722F96">
      <w:pPr>
        <w:pStyle w:val="1"/>
        <w:jc w:val="both"/>
        <w:rPr>
          <w:rFonts w:ascii="Times New Roman" w:hAnsi="Times New Roman" w:cs="Times New Roman"/>
          <w:color w:val="auto"/>
        </w:rPr>
      </w:pPr>
    </w:p>
    <w:p w14:paraId="69A1A13A"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ISTD var atrisināt sanācijas problēmas, kuras nav iespējams pienācīgi un ātri atrisināt, izmantojot jebkuru citu metodi. Īsais sanācijas termiņš un iespēja veikt sanāciju zem esošajām ēkām ir izšķiroši svarīgi faktori ISTD izmantošanai. Tas var veicināt pilsētu teritoriju attīstību. Lai nodrošinātu izmaksu efektīvu ISTD ieviešanu, tā ir jāpielāgo konkrētajam objektam raksturīgiem apstākļiem. ISTD gadījumā lielākas urbšanas un enerģijas izmaksas ir atkarīgas no objekta lieluma un </w:t>
      </w:r>
      <w:proofErr w:type="spellStart"/>
      <w:r w:rsidRPr="00920B72">
        <w:rPr>
          <w:rStyle w:val="a"/>
          <w:rFonts w:ascii="Times New Roman" w:hAnsi="Times New Roman" w:cs="Times New Roman"/>
          <w:color w:val="auto"/>
        </w:rPr>
        <w:t>hidroģeoloģijas</w:t>
      </w:r>
      <w:proofErr w:type="spellEnd"/>
      <w:r w:rsidRPr="00920B72">
        <w:rPr>
          <w:rStyle w:val="a"/>
          <w:rFonts w:ascii="Times New Roman" w:hAnsi="Times New Roman" w:cs="Times New Roman"/>
          <w:color w:val="auto"/>
        </w:rPr>
        <w:t xml:space="preserve">. Plānošanas un uzraudzības izmaksas ir augstas neatkarīgi no objektu lieluma. Metodes pielāgošana konkrētam objektam var būt papildu izmaksu un laika patēriņa faktors, īpaši pilsētvidē. Pilsētvidē jāņem vērā izmaksas, kas saistītas ar blakus esošo ēku uzraudzību </w:t>
      </w:r>
      <w:r w:rsidRPr="00920B72">
        <w:rPr>
          <w:rStyle w:val="a"/>
          <w:rFonts w:ascii="Times New Roman" w:hAnsi="Times New Roman" w:cs="Times New Roman"/>
          <w:b/>
          <w:color w:val="auto"/>
        </w:rPr>
        <w:t xml:space="preserve">[2]. </w:t>
      </w:r>
      <w:r w:rsidRPr="00920B72">
        <w:rPr>
          <w:rStyle w:val="a"/>
          <w:rFonts w:ascii="Times New Roman" w:hAnsi="Times New Roman" w:cs="Times New Roman"/>
          <w:color w:val="auto"/>
        </w:rPr>
        <w:t>Tā kā ISTD rada lielu enerģijas patēriņu un izmaksas īsā laika posmā. Rūpīga plānošana un uzraudzība ir priekšnoteikums, lai saīsinātu attīrīšanas laiku, kas ļauj ietaupīt enerģiju un izmaksas.</w:t>
      </w:r>
    </w:p>
    <w:p w14:paraId="78B3273A" w14:textId="77777777" w:rsidR="008D3A78" w:rsidRPr="00920B72" w:rsidRDefault="008D3A78" w:rsidP="00722F96">
      <w:pPr>
        <w:pStyle w:val="1"/>
        <w:jc w:val="both"/>
        <w:rPr>
          <w:rFonts w:ascii="Times New Roman" w:hAnsi="Times New Roman" w:cs="Times New Roman"/>
          <w:color w:val="auto"/>
        </w:rPr>
      </w:pPr>
    </w:p>
    <w:p w14:paraId="0BF4D143" w14:textId="77777777" w:rsidR="009A4E07" w:rsidRPr="00920B72" w:rsidRDefault="009A4E07" w:rsidP="008D3A78">
      <w:pPr>
        <w:pStyle w:val="1"/>
        <w:numPr>
          <w:ilvl w:val="1"/>
          <w:numId w:val="14"/>
        </w:numPr>
        <w:tabs>
          <w:tab w:val="left" w:pos="567"/>
        </w:tabs>
        <w:jc w:val="both"/>
        <w:rPr>
          <w:rFonts w:ascii="Times New Roman" w:hAnsi="Times New Roman" w:cs="Times New Roman"/>
          <w:color w:val="4F81BD"/>
          <w:sz w:val="26"/>
        </w:rPr>
      </w:pPr>
      <w:bookmarkStart w:id="27" w:name="bookmark22"/>
      <w:r w:rsidRPr="00920B72">
        <w:rPr>
          <w:rStyle w:val="a"/>
          <w:rFonts w:ascii="Times New Roman" w:hAnsi="Times New Roman" w:cs="Times New Roman"/>
          <w:b/>
          <w:color w:val="4F81BD"/>
          <w:sz w:val="26"/>
        </w:rPr>
        <w:t>Termiskās desorbcijas īstenošanas iespējamības pakāpes/posmi</w:t>
      </w:r>
      <w:bookmarkEnd w:id="27"/>
    </w:p>
    <w:p w14:paraId="4A0CAE1D" w14:textId="77777777" w:rsidR="008D3A78" w:rsidRPr="00920B72" w:rsidRDefault="008D3A78" w:rsidP="008D3A78">
      <w:pPr>
        <w:pStyle w:val="1"/>
        <w:tabs>
          <w:tab w:val="left" w:pos="709"/>
        </w:tabs>
        <w:jc w:val="both"/>
        <w:rPr>
          <w:rStyle w:val="a"/>
          <w:rFonts w:ascii="Times New Roman" w:hAnsi="Times New Roman" w:cs="Times New Roman"/>
          <w:color w:val="4F81BD"/>
          <w:sz w:val="26"/>
        </w:rPr>
      </w:pPr>
      <w:bookmarkStart w:id="28" w:name="bookmark23"/>
    </w:p>
    <w:p w14:paraId="63805FE8" w14:textId="77777777" w:rsidR="009A4E07" w:rsidRPr="00920B72" w:rsidRDefault="009A4E07" w:rsidP="008D3A78">
      <w:pPr>
        <w:pStyle w:val="1"/>
        <w:numPr>
          <w:ilvl w:val="2"/>
          <w:numId w:val="14"/>
        </w:numPr>
        <w:tabs>
          <w:tab w:val="left" w:pos="709"/>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Datu prasība</w:t>
      </w:r>
      <w:bookmarkEnd w:id="28"/>
    </w:p>
    <w:p w14:paraId="4EEC2B29" w14:textId="77777777" w:rsidR="008D3A78" w:rsidRPr="00920B72" w:rsidRDefault="008D3A78" w:rsidP="00722F96">
      <w:pPr>
        <w:pStyle w:val="1"/>
        <w:jc w:val="both"/>
        <w:rPr>
          <w:rStyle w:val="a"/>
          <w:rFonts w:ascii="Times New Roman" w:hAnsi="Times New Roman" w:cs="Times New Roman"/>
          <w:color w:val="auto"/>
          <w:lang w:val="en-GB"/>
        </w:rPr>
      </w:pPr>
    </w:p>
    <w:p w14:paraId="5540A29A"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Veiksmīga termiskās desorbcijas sistēmas ieviešana un projektēšana neatkarīgi no izmantotās pieejas ir atkarīga no šādiem galvenajiem tehniskajiem apsvērumiem:</w:t>
      </w:r>
    </w:p>
    <w:p w14:paraId="2BAADE90" w14:textId="77777777" w:rsidR="008D3A78" w:rsidRPr="00920B72" w:rsidRDefault="008D3A78" w:rsidP="00722F96">
      <w:pPr>
        <w:pStyle w:val="1"/>
        <w:jc w:val="both"/>
        <w:rPr>
          <w:rFonts w:ascii="Times New Roman" w:hAnsi="Times New Roman" w:cs="Times New Roman"/>
          <w:color w:val="auto"/>
          <w:lang w:val="en-GB"/>
        </w:rPr>
      </w:pPr>
    </w:p>
    <w:p w14:paraId="55291460" w14:textId="77777777" w:rsidR="009A4E07" w:rsidRPr="00920B72" w:rsidRDefault="009A4E07" w:rsidP="008D3A78">
      <w:pPr>
        <w:pStyle w:val="1"/>
        <w:numPr>
          <w:ilvl w:val="0"/>
          <w:numId w:val="1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Attīrāmās augsnes fizikālās īpašības,</w:t>
      </w:r>
    </w:p>
    <w:p w14:paraId="23FF8D74" w14:textId="77777777" w:rsidR="009A4E07" w:rsidRPr="00920B72" w:rsidRDefault="009A4E07" w:rsidP="008D3A78">
      <w:pPr>
        <w:pStyle w:val="1"/>
        <w:numPr>
          <w:ilvl w:val="0"/>
          <w:numId w:val="1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Attīrāmās augsnes ķīmiskais sastāvs,</w:t>
      </w:r>
    </w:p>
    <w:p w14:paraId="1DE2682B" w14:textId="77777777" w:rsidR="009A4E07" w:rsidRPr="00920B72" w:rsidRDefault="009A4E07" w:rsidP="008D3A78">
      <w:pPr>
        <w:pStyle w:val="1"/>
        <w:numPr>
          <w:ilvl w:val="0"/>
          <w:numId w:val="1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Gruntsūdeņu stāvoklis,</w:t>
      </w:r>
    </w:p>
    <w:p w14:paraId="11C308F9" w14:textId="77777777" w:rsidR="009A4E07" w:rsidRPr="00920B72" w:rsidRDefault="009A4E07" w:rsidP="008D3A78">
      <w:pPr>
        <w:pStyle w:val="1"/>
        <w:numPr>
          <w:ilvl w:val="0"/>
          <w:numId w:val="15"/>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Piesārņojošo vielu ķīmiskais sastāvs un koncentrācijas </w:t>
      </w:r>
      <w:r w:rsidRPr="00920B72">
        <w:rPr>
          <w:rStyle w:val="a"/>
          <w:rFonts w:ascii="Times New Roman" w:hAnsi="Times New Roman" w:cs="Times New Roman"/>
          <w:b/>
          <w:color w:val="auto"/>
        </w:rPr>
        <w:t>[2].</w:t>
      </w:r>
    </w:p>
    <w:p w14:paraId="023BF9A6" w14:textId="77777777" w:rsidR="008D3A78" w:rsidRPr="00920B72" w:rsidRDefault="008D3A78" w:rsidP="008D3A78">
      <w:pPr>
        <w:pStyle w:val="1"/>
        <w:ind w:left="567"/>
        <w:jc w:val="both"/>
        <w:rPr>
          <w:rFonts w:ascii="Times New Roman" w:hAnsi="Times New Roman" w:cs="Times New Roman"/>
          <w:color w:val="auto"/>
        </w:rPr>
      </w:pPr>
    </w:p>
    <w:p w14:paraId="51E509D4" w14:textId="77777777" w:rsidR="009A4E07" w:rsidRPr="00920B72" w:rsidRDefault="009A4E07" w:rsidP="008D3A78">
      <w:pPr>
        <w:pStyle w:val="1"/>
        <w:numPr>
          <w:ilvl w:val="3"/>
          <w:numId w:val="16"/>
        </w:numPr>
        <w:tabs>
          <w:tab w:val="left" w:pos="851"/>
        </w:tabs>
        <w:jc w:val="both"/>
        <w:rPr>
          <w:rFonts w:ascii="Times New Roman" w:hAnsi="Times New Roman" w:cs="Times New Roman"/>
          <w:color w:val="4F81BD"/>
          <w:sz w:val="26"/>
        </w:rPr>
      </w:pPr>
      <w:bookmarkStart w:id="29" w:name="bookmark24"/>
      <w:r w:rsidRPr="00920B72">
        <w:rPr>
          <w:rStyle w:val="a"/>
          <w:rFonts w:ascii="Times New Roman" w:hAnsi="Times New Roman" w:cs="Times New Roman"/>
          <w:b/>
          <w:color w:val="4F81BD"/>
          <w:sz w:val="26"/>
        </w:rPr>
        <w:t>Augsnes fizikālās īpašības</w:t>
      </w:r>
      <w:bookmarkEnd w:id="29"/>
    </w:p>
    <w:p w14:paraId="5AB6F085" w14:textId="77777777" w:rsidR="008D3A78" w:rsidRPr="00920B72" w:rsidRDefault="008D3A78" w:rsidP="00722F96">
      <w:pPr>
        <w:pStyle w:val="1"/>
        <w:jc w:val="both"/>
        <w:rPr>
          <w:rStyle w:val="a"/>
          <w:rFonts w:ascii="Times New Roman" w:hAnsi="Times New Roman" w:cs="Times New Roman"/>
          <w:color w:val="auto"/>
          <w:lang w:val="en-GB"/>
        </w:rPr>
      </w:pPr>
    </w:p>
    <w:p w14:paraId="3735FB61"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Attīrāmā materiāla fizikālajam sastāvam ir jābūt labi raksturotam. Svarīgi faktori (daži no tiem ir saistīti ar augsnes tipu) ietver tālāk norādītos:</w:t>
      </w:r>
    </w:p>
    <w:p w14:paraId="2CF982A5" w14:textId="77777777" w:rsidR="008D3A78" w:rsidRPr="00920B72" w:rsidRDefault="008D3A78" w:rsidP="00722F96">
      <w:pPr>
        <w:pStyle w:val="1"/>
        <w:jc w:val="both"/>
        <w:rPr>
          <w:rFonts w:ascii="Times New Roman" w:hAnsi="Times New Roman" w:cs="Times New Roman"/>
          <w:color w:val="auto"/>
        </w:rPr>
      </w:pPr>
    </w:p>
    <w:p w14:paraId="7B15B593" w14:textId="0F90AF3F" w:rsidR="009A4E07" w:rsidRPr="00920B72" w:rsidRDefault="009A4E07" w:rsidP="008D3A78">
      <w:pPr>
        <w:pStyle w:val="1"/>
        <w:numPr>
          <w:ilvl w:val="0"/>
          <w:numId w:val="17"/>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Jāraksturo augsnes daļiņu izmērs un to mainīgums: rupjš materiāls (grants vai smiltis), </w:t>
      </w:r>
      <w:r w:rsidR="00A1470D" w:rsidRPr="00A1470D">
        <w:rPr>
          <w:rStyle w:val="a"/>
          <w:rFonts w:ascii="Times New Roman" w:hAnsi="Times New Roman" w:cs="Times New Roman"/>
          <w:color w:val="auto"/>
        </w:rPr>
        <w:t>visticamāk</w:t>
      </w:r>
      <w:r w:rsidR="00A1470D">
        <w:rPr>
          <w:rStyle w:val="a"/>
          <w:rFonts w:ascii="Times New Roman" w:hAnsi="Times New Roman" w:cs="Times New Roman"/>
          <w:color w:val="auto"/>
        </w:rPr>
        <w:t>,</w:t>
      </w:r>
      <w:r w:rsidR="00A1470D" w:rsidRPr="00A1470D">
        <w:rPr>
          <w:rStyle w:val="a"/>
          <w:rFonts w:ascii="Times New Roman" w:hAnsi="Times New Roman" w:cs="Times New Roman"/>
          <w:color w:val="auto"/>
        </w:rPr>
        <w:t xml:space="preserve"> būs vairāk piemērots ekstrakcijas/ atdalīšanas procesa laikā, un, visticamāk</w:t>
      </w:r>
      <w:r w:rsidRPr="00920B72">
        <w:rPr>
          <w:rStyle w:val="a"/>
          <w:rFonts w:ascii="Times New Roman" w:hAnsi="Times New Roman" w:cs="Times New Roman"/>
          <w:color w:val="auto"/>
        </w:rPr>
        <w:t>, tam būs nepieciešama papildu attīrīšana.</w:t>
      </w:r>
    </w:p>
    <w:p w14:paraId="0AE3CD1B" w14:textId="77777777" w:rsidR="009A4E07" w:rsidRPr="00920B72" w:rsidRDefault="009A4E07" w:rsidP="008D3A78">
      <w:pPr>
        <w:pStyle w:val="1"/>
        <w:numPr>
          <w:ilvl w:val="0"/>
          <w:numId w:val="17"/>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Mitruma saturs - tas ir galvenais faktors, jo lielākā daļa izmantotā siltuma tiek izmantota ūdens iztvaikošanai.</w:t>
      </w:r>
    </w:p>
    <w:p w14:paraId="60402C4B" w14:textId="77777777" w:rsidR="008D3A78" w:rsidRPr="00920B72" w:rsidRDefault="009A4E07" w:rsidP="008D3A78">
      <w:pPr>
        <w:pStyle w:val="1"/>
        <w:numPr>
          <w:ilvl w:val="0"/>
          <w:numId w:val="17"/>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Augsnes neviendabīgums- atšķirīgs graudu lielums un lielāku materiāla gabalu klātbūtne (piemēram, mūris pildījumā, metāllūžņi) var ietekmēt siltuma izplatības vienmērīgumu materiālā un nodrošināto attīrīšanas līmeni.</w:t>
      </w:r>
    </w:p>
    <w:p w14:paraId="18F02EE3" w14:textId="77777777" w:rsidR="009A4E07" w:rsidRPr="00920B72" w:rsidRDefault="009A4E07" w:rsidP="008D3A78">
      <w:pPr>
        <w:pStyle w:val="1"/>
        <w:jc w:val="both"/>
        <w:rPr>
          <w:rFonts w:ascii="Times New Roman" w:hAnsi="Times New Roman" w:cs="Times New Roman"/>
          <w:color w:val="auto"/>
        </w:rPr>
      </w:pPr>
      <w:r w:rsidRPr="00920B72">
        <w:rPr>
          <w:rFonts w:ascii="Times New Roman" w:hAnsi="Times New Roman" w:cs="Times New Roman"/>
        </w:rPr>
        <w:br w:type="page"/>
      </w:r>
    </w:p>
    <w:p w14:paraId="514374AF" w14:textId="77777777" w:rsidR="009A4E07" w:rsidRPr="00920B72" w:rsidRDefault="009A4E07" w:rsidP="008D3A78">
      <w:pPr>
        <w:pStyle w:val="1"/>
        <w:numPr>
          <w:ilvl w:val="0"/>
          <w:numId w:val="17"/>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lastRenderedPageBreak/>
        <w:t>Materiāla caurlaidība un plastiskums - kas var radīt problēmas, paātrināt vai kavēt siltuma izplatību un tvaika migrāciju caur augsnes vidi.</w:t>
      </w:r>
    </w:p>
    <w:p w14:paraId="23E03C96" w14:textId="77777777" w:rsidR="009A4E07" w:rsidRPr="00920B72" w:rsidRDefault="009A4E07" w:rsidP="008D3A78">
      <w:pPr>
        <w:pStyle w:val="1"/>
        <w:numPr>
          <w:ilvl w:val="0"/>
          <w:numId w:val="17"/>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Augsnes siltumietilpība, kas ir svarīga ietekmes rādiusa noteikšanai. Pazemes slāņa materiāla pretestība - Tā ir svarīga gadījumos, kad tiek izmantota elektriskā pretestības sildīšana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Mitruma saturs ietekmēs pretestību, un pretestības kontrolei un siltuma ģenerēšanai var būt nepieciešama sarežģīta lokāla ūdens iesūknēšana.</w:t>
      </w:r>
    </w:p>
    <w:p w14:paraId="6C810641" w14:textId="77777777" w:rsidR="008D3A78" w:rsidRPr="00920B72" w:rsidRDefault="008D3A78" w:rsidP="008D3A78">
      <w:pPr>
        <w:pStyle w:val="1"/>
        <w:ind w:left="567"/>
        <w:jc w:val="both"/>
        <w:rPr>
          <w:rFonts w:ascii="Times New Roman" w:hAnsi="Times New Roman" w:cs="Times New Roman"/>
          <w:color w:val="auto"/>
        </w:rPr>
      </w:pPr>
    </w:p>
    <w:p w14:paraId="2CD9DB8F" w14:textId="77777777" w:rsidR="009A4E07" w:rsidRPr="00920B72" w:rsidRDefault="009A4E07" w:rsidP="008D3A78">
      <w:pPr>
        <w:pStyle w:val="1"/>
        <w:numPr>
          <w:ilvl w:val="3"/>
          <w:numId w:val="16"/>
        </w:numPr>
        <w:tabs>
          <w:tab w:val="left" w:pos="851"/>
        </w:tabs>
        <w:jc w:val="both"/>
        <w:rPr>
          <w:rFonts w:ascii="Times New Roman" w:hAnsi="Times New Roman" w:cs="Times New Roman"/>
          <w:color w:val="4F81BD"/>
          <w:sz w:val="26"/>
        </w:rPr>
      </w:pPr>
      <w:bookmarkStart w:id="30" w:name="bookmark25"/>
      <w:r w:rsidRPr="00920B72">
        <w:rPr>
          <w:rStyle w:val="a"/>
          <w:rFonts w:ascii="Times New Roman" w:hAnsi="Times New Roman" w:cs="Times New Roman"/>
          <w:b/>
          <w:color w:val="4F81BD"/>
          <w:sz w:val="26"/>
        </w:rPr>
        <w:t>Augsnes ķīmiskais sastāvs</w:t>
      </w:r>
      <w:bookmarkEnd w:id="30"/>
    </w:p>
    <w:p w14:paraId="3CC8BED0" w14:textId="77777777" w:rsidR="008D3A78" w:rsidRPr="00920B72" w:rsidRDefault="008D3A78" w:rsidP="00722F96">
      <w:pPr>
        <w:pStyle w:val="1"/>
        <w:jc w:val="both"/>
        <w:rPr>
          <w:rStyle w:val="a"/>
          <w:rFonts w:ascii="Times New Roman" w:hAnsi="Times New Roman" w:cs="Times New Roman"/>
          <w:color w:val="auto"/>
          <w:lang w:val="en-GB"/>
        </w:rPr>
      </w:pPr>
    </w:p>
    <w:p w14:paraId="7C4CFE7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Attīrāmā materiāla sastāvam jābūt labi raksturotam. Svarīgi faktori ir šādi:</w:t>
      </w:r>
    </w:p>
    <w:p w14:paraId="30C9F677" w14:textId="77777777" w:rsidR="008D3A78" w:rsidRPr="00920B72" w:rsidRDefault="008D3A78" w:rsidP="00722F96">
      <w:pPr>
        <w:pStyle w:val="1"/>
        <w:jc w:val="both"/>
        <w:rPr>
          <w:rFonts w:ascii="Times New Roman" w:hAnsi="Times New Roman" w:cs="Times New Roman"/>
          <w:color w:val="auto"/>
          <w:lang w:val="en-GB"/>
        </w:rPr>
      </w:pPr>
    </w:p>
    <w:p w14:paraId="4F00FCBC" w14:textId="77777777" w:rsidR="009A4E07" w:rsidRPr="00920B72" w:rsidRDefault="009A4E07" w:rsidP="008D3A78">
      <w:pPr>
        <w:pStyle w:val="1"/>
        <w:numPr>
          <w:ilvl w:val="0"/>
          <w:numId w:val="18"/>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Piesārņojošo vielu izplatības koncentrācija un masa augsnē attiecīgajā objektā, kā arī prasība lokalizēt un attīrīt piesārņojumu, kas pārsniedz noteiktas koncentrācijas, ievērojot, ka piesārņojums pēc apjoma un atrašanās vietas var būt nevienmērīgs.</w:t>
      </w:r>
    </w:p>
    <w:p w14:paraId="73EC9967" w14:textId="77777777" w:rsidR="009A4E07" w:rsidRPr="00920B72" w:rsidRDefault="009A4E07" w:rsidP="008D3A78">
      <w:pPr>
        <w:pStyle w:val="1"/>
        <w:numPr>
          <w:ilvl w:val="0"/>
          <w:numId w:val="18"/>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Piesārņojošo vielu klāsts, to koncentrācija un spēja sadalīties vai iztvaikot (iespējams, ar tvaika nostādināšanas palīdzību), kad materiāls tiek karsēts. Svarīgi parametri ir piesārņotāju vārīšanās temperatūra un tvaika spiediens. Parasti piesārņotājiem ar augstāku vārīšanās punktu nepieciešama augstāka temperatūra.</w:t>
      </w:r>
    </w:p>
    <w:p w14:paraId="56C5EDD7" w14:textId="3A4550E1" w:rsidR="009A4E07" w:rsidRPr="00920B72" w:rsidRDefault="009A4E07" w:rsidP="008D3A78">
      <w:pPr>
        <w:pStyle w:val="1"/>
        <w:numPr>
          <w:ilvl w:val="0"/>
          <w:numId w:val="18"/>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Gaisa piesārņojuma kontroles sistēmu piemērotība tādu ķīmisko vielu, piemēram, dioksīnu un furānu, atdalīšanai. Tas būs atkarīgs no tā, cik lielā mērā apstākļi veicinās dioksīnu un furānu</w:t>
      </w:r>
      <w:r w:rsidR="001250BF">
        <w:rPr>
          <w:rStyle w:val="a"/>
          <w:rFonts w:ascii="Times New Roman" w:hAnsi="Times New Roman" w:cs="Times New Roman"/>
          <w:color w:val="auto"/>
        </w:rPr>
        <w:t xml:space="preserve"> atkārtotu </w:t>
      </w:r>
      <w:commentRangeStart w:id="31"/>
      <w:commentRangeStart w:id="32"/>
      <w:commentRangeStart w:id="33"/>
      <w:commentRangeEnd w:id="31"/>
      <w:r w:rsidR="001B5CC8">
        <w:rPr>
          <w:rStyle w:val="CommentReference"/>
          <w:rFonts w:ascii="Arial" w:eastAsia="Arial" w:hAnsi="Arial" w:cs="Arial"/>
          <w:color w:val="auto"/>
        </w:rPr>
        <w:commentReference w:id="31"/>
      </w:r>
      <w:commentRangeEnd w:id="32"/>
      <w:r w:rsidR="001250BF">
        <w:rPr>
          <w:rStyle w:val="CommentReference"/>
          <w:rFonts w:ascii="Arial" w:eastAsia="Arial" w:hAnsi="Arial" w:cs="Arial"/>
          <w:color w:val="auto"/>
        </w:rPr>
        <w:commentReference w:id="32"/>
      </w:r>
      <w:commentRangeEnd w:id="33"/>
      <w:r w:rsidR="00442C21">
        <w:rPr>
          <w:rStyle w:val="CommentReference"/>
          <w:rFonts w:ascii="Arial" w:eastAsia="Arial" w:hAnsi="Arial" w:cs="Arial"/>
          <w:color w:val="auto"/>
        </w:rPr>
        <w:commentReference w:id="33"/>
      </w:r>
      <w:r w:rsidRPr="00920B72">
        <w:rPr>
          <w:rStyle w:val="a"/>
          <w:rFonts w:ascii="Times New Roman" w:hAnsi="Times New Roman" w:cs="Times New Roman"/>
          <w:color w:val="auto"/>
        </w:rPr>
        <w:t>sintēzi, un no gaisa piesārņojuma kontroles sistēmu spējas šīs vielas atdalīšanu. Regulatīvās aģentūras var noteikt labākās prakses prasības un stingrus ierobežojumus šādu ķīmisko vielu emisijai sadedzināšanas un gaisa piesārņojuma kontroles sistēmām, un var būt nepieciešams pierādīt, ka ierosinātās sistēmas atbilst šīm prasībām.</w:t>
      </w:r>
    </w:p>
    <w:p w14:paraId="024240D4" w14:textId="77777777" w:rsidR="009A4E07" w:rsidRPr="00920B72" w:rsidRDefault="009A4E07" w:rsidP="008D3A78">
      <w:pPr>
        <w:pStyle w:val="1"/>
        <w:numPr>
          <w:ilvl w:val="0"/>
          <w:numId w:val="18"/>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Ierobežojumi attiecībā uz humīnskābēm un dabīgiem organiskajiem materiāliem, īpaši netieši apsildāmām iekārtām, kas uztver to destilācijas produktus, tostarp ūdenī izšķīdušo fāzi.</w:t>
      </w:r>
    </w:p>
    <w:p w14:paraId="42BDB1D3" w14:textId="77777777" w:rsidR="008D3A78" w:rsidRPr="00920B72" w:rsidRDefault="008D3A78" w:rsidP="008D3A78">
      <w:pPr>
        <w:pStyle w:val="1"/>
        <w:ind w:left="567"/>
        <w:jc w:val="both"/>
        <w:rPr>
          <w:rFonts w:ascii="Times New Roman" w:hAnsi="Times New Roman" w:cs="Times New Roman"/>
          <w:color w:val="auto"/>
        </w:rPr>
      </w:pPr>
    </w:p>
    <w:p w14:paraId="025BB6F6" w14:textId="77777777" w:rsidR="009A4E07" w:rsidRPr="00920B72" w:rsidRDefault="009A4E07" w:rsidP="008D3A78">
      <w:pPr>
        <w:pStyle w:val="1"/>
        <w:numPr>
          <w:ilvl w:val="3"/>
          <w:numId w:val="16"/>
        </w:numPr>
        <w:tabs>
          <w:tab w:val="left" w:pos="851"/>
        </w:tabs>
        <w:jc w:val="both"/>
        <w:rPr>
          <w:rStyle w:val="a"/>
          <w:rFonts w:ascii="Times New Roman" w:hAnsi="Times New Roman" w:cs="Times New Roman"/>
          <w:color w:val="4F81BD"/>
          <w:sz w:val="26"/>
        </w:rPr>
      </w:pPr>
      <w:bookmarkStart w:id="34" w:name="bookmark26"/>
      <w:r w:rsidRPr="00920B72">
        <w:rPr>
          <w:rStyle w:val="a"/>
          <w:rFonts w:ascii="Times New Roman" w:hAnsi="Times New Roman" w:cs="Times New Roman"/>
          <w:b/>
          <w:color w:val="4F81BD"/>
          <w:sz w:val="26"/>
        </w:rPr>
        <w:t>Maksimāli pieļaujamās koncentrācijas</w:t>
      </w:r>
      <w:bookmarkEnd w:id="34"/>
    </w:p>
    <w:p w14:paraId="1386B48A" w14:textId="77777777" w:rsidR="008D3A78" w:rsidRPr="00920B72" w:rsidRDefault="008D3A78" w:rsidP="008D3A78">
      <w:pPr>
        <w:pStyle w:val="1"/>
        <w:jc w:val="both"/>
        <w:rPr>
          <w:rFonts w:ascii="Times New Roman" w:hAnsi="Times New Roman" w:cs="Times New Roman"/>
          <w:color w:val="auto"/>
          <w:lang w:val="en-GB"/>
        </w:rPr>
      </w:pPr>
    </w:p>
    <w:p w14:paraId="31C8DC51" w14:textId="77777777" w:rsidR="009A4E07" w:rsidRPr="00920B72" w:rsidRDefault="009A4E07" w:rsidP="008D3A78">
      <w:pPr>
        <w:pStyle w:val="1"/>
        <w:numPr>
          <w:ilvl w:val="0"/>
          <w:numId w:val="19"/>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Maksimālā pieļaujamā piesārņojošo vielu koncentrācija un koncentrācijas izmaiņas attīrītajā augsnē. Ja piemēro ļoti stingrus sanācijas kritērijus,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attīrīšanai var būt nepieciešama augstāka temperatūra, ilgāks attīrīšanas laiks un mazāks maksimālais augsnes daļiņu izmērs, kas ietekmē izmaksas.</w:t>
      </w:r>
    </w:p>
    <w:p w14:paraId="01B8D32A" w14:textId="77777777" w:rsidR="009A4E07" w:rsidRPr="00920B72" w:rsidRDefault="009A4E07" w:rsidP="008D3A78">
      <w:pPr>
        <w:pStyle w:val="1"/>
        <w:numPr>
          <w:ilvl w:val="0"/>
          <w:numId w:val="19"/>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Pieļaujamā gaistošo metālu, piemēram, dzīvsudraba, koncentrācija. Maksimālā koncentrācija būs atkarīga no gaisa piesārņojuma kontroles sistēmu spējas uzņemt šādus metālus. Ņemiet vērā, ka daži metāli, piemēram, dzīvsudrabs, var uzkrāties attīrīšanas iekārtā un izdalīties lielākā koncentrācijā, tādējādi nosakot stingrāku pieļaujamās koncentrācijas ierobežojumu augsnē un emisiju kontroli.</w:t>
      </w:r>
    </w:p>
    <w:p w14:paraId="2A89AD87" w14:textId="77777777" w:rsidR="009A4E07" w:rsidRPr="00920B72" w:rsidRDefault="009A4E07" w:rsidP="008D3A78">
      <w:pPr>
        <w:pStyle w:val="1"/>
        <w:numPr>
          <w:ilvl w:val="0"/>
          <w:numId w:val="19"/>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Maksimāli pieļaujamā metālu koncentrācija, kas paliks attīrītajā augsnē; tas ir atkarīgs no paredzētā attīrītās augsnes izmantošanas vai apglabāšanas veida un no tā, vai var būt nepieciešama turpmāka attīrīšana (piemēram, stabilizācija), padarot attīrīšanu ar termisko desorbciju neekonomisku vai varbūt nevajadzīgu.</w:t>
      </w:r>
    </w:p>
    <w:p w14:paraId="7ED2E185" w14:textId="77777777" w:rsidR="008D3A78" w:rsidRPr="00920B72" w:rsidRDefault="009A4E07" w:rsidP="008D3A78">
      <w:pPr>
        <w:pStyle w:val="1"/>
        <w:numPr>
          <w:ilvl w:val="0"/>
          <w:numId w:val="19"/>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Augsnē un sadegšanas rezultātā iegūtajās gāzēs esošo hloru, sēru, slāpekli vai fluoru saturošu savienojumu koncentrācija un veidi, kā arī gaisa piesārņojuma kontroles sistēmu piemērotība un efektivitāte šādu vielu atdalīšanai. Šādas vielas var izraisīt arī koroziju, kas nozīmē, ka jāizmanto dārgāki būvmateriāli vai papildu apkopi un dīkstāvi. Tās var radīt arī lielāku notekūdeņu koncentrāciju un apjomu no gaisa piesārņojuma kontroles sistēmām, kura likvidēšana var būt sarežģīta vai dārga.</w:t>
      </w:r>
    </w:p>
    <w:p w14:paraId="7B22951D" w14:textId="77777777" w:rsidR="009A4E07" w:rsidRPr="00920B72" w:rsidRDefault="009A4E07" w:rsidP="008D3A78">
      <w:pPr>
        <w:pStyle w:val="1"/>
        <w:jc w:val="both"/>
        <w:rPr>
          <w:rFonts w:ascii="Times New Roman" w:hAnsi="Times New Roman" w:cs="Times New Roman"/>
          <w:color w:val="auto"/>
        </w:rPr>
      </w:pPr>
      <w:r w:rsidRPr="00920B72">
        <w:rPr>
          <w:rFonts w:ascii="Times New Roman" w:hAnsi="Times New Roman" w:cs="Times New Roman"/>
        </w:rPr>
        <w:br w:type="page"/>
      </w:r>
    </w:p>
    <w:p w14:paraId="78BF65A7" w14:textId="77777777" w:rsidR="009A4E07" w:rsidRPr="00920B72" w:rsidRDefault="009A4E07" w:rsidP="008D3A78">
      <w:pPr>
        <w:pStyle w:val="1"/>
        <w:numPr>
          <w:ilvl w:val="3"/>
          <w:numId w:val="16"/>
        </w:numPr>
        <w:tabs>
          <w:tab w:val="left" w:pos="851"/>
        </w:tabs>
        <w:jc w:val="both"/>
        <w:rPr>
          <w:rFonts w:ascii="Times New Roman" w:hAnsi="Times New Roman" w:cs="Times New Roman"/>
          <w:color w:val="4F81BD"/>
          <w:sz w:val="26"/>
        </w:rPr>
      </w:pPr>
      <w:bookmarkStart w:id="35" w:name="bookmark27"/>
      <w:r w:rsidRPr="00920B72">
        <w:rPr>
          <w:rStyle w:val="a"/>
          <w:rFonts w:ascii="Times New Roman" w:hAnsi="Times New Roman" w:cs="Times New Roman"/>
          <w:b/>
          <w:color w:val="4F81BD"/>
          <w:sz w:val="26"/>
        </w:rPr>
        <w:lastRenderedPageBreak/>
        <w:t>Kaloritāte un ūdens saturs</w:t>
      </w:r>
      <w:bookmarkEnd w:id="35"/>
    </w:p>
    <w:p w14:paraId="61ABBC11" w14:textId="77777777" w:rsidR="008D3A78" w:rsidRPr="00920B72" w:rsidRDefault="008D3A78" w:rsidP="008D3A78">
      <w:pPr>
        <w:pStyle w:val="1"/>
        <w:jc w:val="both"/>
        <w:rPr>
          <w:rStyle w:val="a"/>
          <w:rFonts w:ascii="Times New Roman" w:hAnsi="Times New Roman" w:cs="Times New Roman"/>
          <w:color w:val="auto"/>
          <w:lang w:val="en-GB"/>
        </w:rPr>
      </w:pPr>
    </w:p>
    <w:p w14:paraId="145AB085" w14:textId="77777777" w:rsidR="009A4E07" w:rsidRPr="00920B72" w:rsidRDefault="009A4E07" w:rsidP="008D3A78">
      <w:pPr>
        <w:pStyle w:val="1"/>
        <w:numPr>
          <w:ilvl w:val="0"/>
          <w:numId w:val="20"/>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Attīrāmo materiālu kaloritātes un gaistošo degošo piesārņotāju maksimālās koncentrācijas atšķirības var izraisīt strauju temperatūras paaugstināšanos un gāzes izdalīšanos, kas savukārt var izraisīt sprādzienu vai nekontrolētu gāzes izdalīšanos. Lai panāktu viendabīgu sastāvu un uzticamu un drošu darbību, var būt nepieciešama materiāla sajaukšana. Piemēram, tieši apsildāmām iekārtām varētu būt noteikts ierobežojums 4% no kopējā pieejamā organiskā oglekļa satura, ja tiek izmantota ierosinātā attīrīšanas temperatūra (ieskaitot nepiesārņojošās vielas un piesārņotājus), kas varētu tikt pārsniegts, ja dažās vietās sastopama NAPL vai piesātināta augsne.</w:t>
      </w:r>
    </w:p>
    <w:p w14:paraId="763297B5" w14:textId="77777777" w:rsidR="009A4E07" w:rsidRPr="00920B72" w:rsidRDefault="009A4E07" w:rsidP="008D3A78">
      <w:pPr>
        <w:pStyle w:val="1"/>
        <w:numPr>
          <w:ilvl w:val="0"/>
          <w:numId w:val="20"/>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Ūdens saturs (augsts ūdens saturs var ievērojami palielināt enerģijas izmaksas), desorbcijas ātrums un pievienotās sadedzināšanas sistēmas lielums. Parasti degvielas patēriņš palielinās par aptuveni 3 līdz 5% uz katru mitruma procentu, un degvielas izmaksas varētu padarīt šo tehnoloģiju nerentablu.</w:t>
      </w:r>
    </w:p>
    <w:p w14:paraId="0DF30034" w14:textId="77777777" w:rsidR="008D3A78" w:rsidRPr="00920B72" w:rsidRDefault="008D3A78" w:rsidP="008D3A78">
      <w:pPr>
        <w:pStyle w:val="1"/>
        <w:jc w:val="both"/>
        <w:rPr>
          <w:rFonts w:ascii="Times New Roman" w:hAnsi="Times New Roman" w:cs="Times New Roman"/>
          <w:color w:val="auto"/>
        </w:rPr>
      </w:pPr>
    </w:p>
    <w:p w14:paraId="3E5B91B3" w14:textId="77777777" w:rsidR="009A4E07" w:rsidRPr="00920B72" w:rsidRDefault="009A4E07" w:rsidP="008D3A78">
      <w:pPr>
        <w:pStyle w:val="1"/>
        <w:numPr>
          <w:ilvl w:val="3"/>
          <w:numId w:val="16"/>
        </w:numPr>
        <w:tabs>
          <w:tab w:val="left" w:pos="851"/>
        </w:tabs>
        <w:jc w:val="both"/>
        <w:rPr>
          <w:rFonts w:ascii="Times New Roman" w:hAnsi="Times New Roman" w:cs="Times New Roman"/>
          <w:color w:val="4F81BD"/>
          <w:sz w:val="26"/>
        </w:rPr>
      </w:pPr>
      <w:bookmarkStart w:id="36" w:name="bookmark28"/>
      <w:r w:rsidRPr="00920B72">
        <w:rPr>
          <w:rStyle w:val="a"/>
          <w:rFonts w:ascii="Times New Roman" w:hAnsi="Times New Roman" w:cs="Times New Roman"/>
          <w:b/>
          <w:color w:val="4F81BD"/>
          <w:sz w:val="26"/>
        </w:rPr>
        <w:t>Gruntsūdeņu apstākļi</w:t>
      </w:r>
      <w:bookmarkEnd w:id="36"/>
    </w:p>
    <w:p w14:paraId="59F14C74" w14:textId="77777777" w:rsidR="008D3A78" w:rsidRPr="00920B72" w:rsidRDefault="008D3A78" w:rsidP="00722F96">
      <w:pPr>
        <w:pStyle w:val="1"/>
        <w:jc w:val="both"/>
        <w:rPr>
          <w:rStyle w:val="a"/>
          <w:rFonts w:ascii="Times New Roman" w:hAnsi="Times New Roman" w:cs="Times New Roman"/>
          <w:color w:val="auto"/>
          <w:lang w:val="en-GB"/>
        </w:rPr>
      </w:pPr>
    </w:p>
    <w:p w14:paraId="190EE27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Attīrīšanas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gadījumā ļoti svarīgi var būt hidroģeoloģiskie apstākļi, piemēram, gruntsūdens dziļums, plūsmas ceļi, plūsmas ātrums un sezonālās izmaiņas. Piemēram:</w:t>
      </w:r>
    </w:p>
    <w:p w14:paraId="6B12F7BF" w14:textId="77777777" w:rsidR="008D3A78" w:rsidRPr="00920B72" w:rsidRDefault="008D3A78" w:rsidP="00722F96">
      <w:pPr>
        <w:pStyle w:val="1"/>
        <w:jc w:val="both"/>
        <w:rPr>
          <w:rFonts w:ascii="Times New Roman" w:hAnsi="Times New Roman" w:cs="Times New Roman"/>
          <w:color w:val="auto"/>
          <w:lang w:val="en-GB"/>
        </w:rPr>
      </w:pPr>
    </w:p>
    <w:p w14:paraId="51B758A4" w14:textId="77777777" w:rsidR="009A4E07" w:rsidRPr="00920B72" w:rsidRDefault="009A4E07" w:rsidP="008D3A78">
      <w:pPr>
        <w:pStyle w:val="1"/>
        <w:numPr>
          <w:ilvl w:val="0"/>
          <w:numId w:val="2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piesārņojuma izplatība attiecībā uz piesātināto zonu un tas, vai ir nepieciešams attīrīt piesārņojumu zem ūdens.</w:t>
      </w:r>
    </w:p>
    <w:p w14:paraId="01D067F8" w14:textId="77777777" w:rsidR="009A4E07" w:rsidRPr="00920B72" w:rsidRDefault="009A4E07" w:rsidP="008D3A78">
      <w:pPr>
        <w:pStyle w:val="1"/>
        <w:numPr>
          <w:ilvl w:val="0"/>
          <w:numId w:val="2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Kādas piesārņotāju koncentrācijas saglabāsies gruntsūdeņos pēc attīrīšanas un vai tās atbildīs sanācijas kritērijiem?</w:t>
      </w:r>
    </w:p>
    <w:p w14:paraId="33314726" w14:textId="77777777" w:rsidR="009A4E07" w:rsidRPr="00920B72" w:rsidRDefault="009A4E07" w:rsidP="008D3A78">
      <w:pPr>
        <w:pStyle w:val="1"/>
        <w:numPr>
          <w:ilvl w:val="0"/>
          <w:numId w:val="2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vai atūdeņošana paātrina sanācijas procesu un paaugstina efektivitāti</w:t>
      </w:r>
    </w:p>
    <w:p w14:paraId="04833D2D" w14:textId="77777777" w:rsidR="009A4E07" w:rsidRPr="00920B72" w:rsidRDefault="009A4E07" w:rsidP="008D3A78">
      <w:pPr>
        <w:pStyle w:val="1"/>
        <w:numPr>
          <w:ilvl w:val="0"/>
          <w:numId w:val="2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izpratne par gruntsūdens līmeņa svārstībām un migrācijas ceļiem, lai novērtētu vertikālās vai horizontālās migrācijas potenciālu nepiesātinātajā attīrīšanas zonā, un</w:t>
      </w:r>
    </w:p>
    <w:p w14:paraId="39CE8C96" w14:textId="77777777" w:rsidR="009A4E07" w:rsidRPr="00920B72" w:rsidRDefault="009A4E07" w:rsidP="008D3A78">
      <w:pPr>
        <w:pStyle w:val="1"/>
        <w:numPr>
          <w:ilvl w:val="0"/>
          <w:numId w:val="21"/>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gruntsūdens plūsmas ātrums, jo lieli ātrumi var aizvadīt siltumu ātrāk, nekā tas tiek piegādāts, tāpēc efektīvai attīrīšanai ir nepieciešama atslēgta siena.</w:t>
      </w:r>
    </w:p>
    <w:p w14:paraId="43F43AE5" w14:textId="77777777" w:rsidR="008D3A78" w:rsidRPr="00920B72" w:rsidRDefault="008D3A78" w:rsidP="008D3A78">
      <w:pPr>
        <w:pStyle w:val="1"/>
        <w:jc w:val="both"/>
        <w:rPr>
          <w:rFonts w:ascii="Times New Roman" w:hAnsi="Times New Roman" w:cs="Times New Roman"/>
          <w:color w:val="auto"/>
        </w:rPr>
      </w:pPr>
    </w:p>
    <w:p w14:paraId="0B844C52" w14:textId="77777777" w:rsidR="009A4E07" w:rsidRPr="00920B72" w:rsidRDefault="009A4E07" w:rsidP="008D3A78">
      <w:pPr>
        <w:pStyle w:val="1"/>
        <w:numPr>
          <w:ilvl w:val="3"/>
          <w:numId w:val="16"/>
        </w:numPr>
        <w:tabs>
          <w:tab w:val="left" w:pos="851"/>
        </w:tabs>
        <w:jc w:val="both"/>
        <w:rPr>
          <w:rFonts w:ascii="Times New Roman" w:hAnsi="Times New Roman" w:cs="Times New Roman"/>
          <w:color w:val="4F81BD"/>
          <w:sz w:val="26"/>
        </w:rPr>
      </w:pPr>
      <w:bookmarkStart w:id="37" w:name="bookmark29"/>
      <w:r w:rsidRPr="00920B72">
        <w:rPr>
          <w:rStyle w:val="a"/>
          <w:rFonts w:ascii="Times New Roman" w:hAnsi="Times New Roman" w:cs="Times New Roman"/>
          <w:b/>
          <w:color w:val="4F81BD"/>
          <w:sz w:val="26"/>
        </w:rPr>
        <w:t>Atkritumu plūsmas</w:t>
      </w:r>
      <w:bookmarkEnd w:id="37"/>
    </w:p>
    <w:p w14:paraId="6D709331" w14:textId="77777777" w:rsidR="008D3A78" w:rsidRPr="00920B72" w:rsidRDefault="008D3A78" w:rsidP="00722F96">
      <w:pPr>
        <w:pStyle w:val="1"/>
        <w:jc w:val="both"/>
        <w:rPr>
          <w:rStyle w:val="a"/>
          <w:rFonts w:ascii="Times New Roman" w:hAnsi="Times New Roman" w:cs="Times New Roman"/>
          <w:color w:val="auto"/>
          <w:lang w:val="en-GB"/>
        </w:rPr>
      </w:pPr>
    </w:p>
    <w:p w14:paraId="12CBC1DA"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Termiskās desorbcijas iekārtas darbība var radīt dažādas atkritumu plūsmas, tostarp, piemēram:</w:t>
      </w:r>
    </w:p>
    <w:p w14:paraId="2DD89632" w14:textId="77777777" w:rsidR="008D3A78" w:rsidRPr="00920B72" w:rsidRDefault="008D3A78" w:rsidP="00722F96">
      <w:pPr>
        <w:pStyle w:val="1"/>
        <w:jc w:val="both"/>
        <w:rPr>
          <w:rFonts w:ascii="Times New Roman" w:hAnsi="Times New Roman" w:cs="Times New Roman"/>
          <w:color w:val="auto"/>
          <w:lang w:val="en-GB"/>
        </w:rPr>
      </w:pPr>
    </w:p>
    <w:p w14:paraId="6906D95F" w14:textId="77777777" w:rsidR="009A4E07" w:rsidRPr="00920B72" w:rsidRDefault="009A4E07" w:rsidP="008D3A78">
      <w:pPr>
        <w:pStyle w:val="1"/>
        <w:numPr>
          <w:ilvl w:val="0"/>
          <w:numId w:val="22"/>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kondensējušos piesārņotājus un ūdeni</w:t>
      </w:r>
    </w:p>
    <w:p w14:paraId="46CE1037" w14:textId="77777777" w:rsidR="009A4E07" w:rsidRPr="00920B72" w:rsidRDefault="009A4E07" w:rsidP="008D3A78">
      <w:pPr>
        <w:pStyle w:val="1"/>
        <w:numPr>
          <w:ilvl w:val="0"/>
          <w:numId w:val="22"/>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termiskā oksidētāja atliekas</w:t>
      </w:r>
    </w:p>
    <w:p w14:paraId="6A50EDBD" w14:textId="77777777" w:rsidR="009A4E07" w:rsidRPr="00920B72" w:rsidRDefault="009A4E07" w:rsidP="008D3A78">
      <w:pPr>
        <w:pStyle w:val="1"/>
        <w:numPr>
          <w:ilvl w:val="0"/>
          <w:numId w:val="22"/>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tīru izplūdes gāzi</w:t>
      </w:r>
    </w:p>
    <w:p w14:paraId="3DBD4ABF" w14:textId="77777777" w:rsidR="009A4E07" w:rsidRPr="00920B72" w:rsidRDefault="009A4E07" w:rsidP="008D3A78">
      <w:pPr>
        <w:pStyle w:val="1"/>
        <w:numPr>
          <w:ilvl w:val="0"/>
          <w:numId w:val="22"/>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izlietotu oglekli,</w:t>
      </w:r>
    </w:p>
    <w:p w14:paraId="21E9481F" w14:textId="36E60E0D" w:rsidR="008D3A78"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Termiskās desorbcijas procesa laikā atmosfērā tiek izvadīta tīras izplūdes gāze. Gaisa emisijām no termiskās desorbcijas sistēmas jāatbilst normatīvajiem standartiem. Saistībā ar iespējamu toksisku nepilnīgas sadegšanas produktu, piemēram, dioksīnu un furānu, rašanos, lai apliecinātu atbilstību stingrajām prasībām, var pierādīt, ka gaisa piesārņojuma kontroles sistēma atbilst labākajai praksei, tostarp ātrās slāpēšanas sistēmai, lai samazinātu dioksīnu un furānu rašanos, </w:t>
      </w:r>
      <w:proofErr w:type="spellStart"/>
      <w:r w:rsidRPr="00920B72">
        <w:rPr>
          <w:rStyle w:val="a"/>
          <w:rFonts w:ascii="Times New Roman" w:hAnsi="Times New Roman" w:cs="Times New Roman"/>
          <w:color w:val="auto"/>
        </w:rPr>
        <w:t>skrubēšanu</w:t>
      </w:r>
      <w:proofErr w:type="spellEnd"/>
      <w:r w:rsidRPr="00920B72">
        <w:rPr>
          <w:rStyle w:val="a"/>
          <w:rFonts w:ascii="Times New Roman" w:hAnsi="Times New Roman" w:cs="Times New Roman"/>
          <w:color w:val="auto"/>
        </w:rPr>
        <w:t xml:space="preserve"> skābo gāzu noņemšanai, augstas efektivitātes daļiņu noņemšanai (piemēram,</w:t>
      </w:r>
      <w:r w:rsidR="001250BF">
        <w:rPr>
          <w:rStyle w:val="a"/>
          <w:rFonts w:ascii="Times New Roman" w:hAnsi="Times New Roman" w:cs="Times New Roman"/>
          <w:color w:val="auto"/>
        </w:rPr>
        <w:t xml:space="preserve"> </w:t>
      </w:r>
      <w:proofErr w:type="spellStart"/>
      <w:r w:rsidR="001250BF">
        <w:rPr>
          <w:rStyle w:val="a"/>
          <w:rFonts w:ascii="Times New Roman" w:hAnsi="Times New Roman" w:cs="Times New Roman"/>
          <w:color w:val="auto"/>
        </w:rPr>
        <w:t>savācējtvertne</w:t>
      </w:r>
      <w:commentRangeStart w:id="38"/>
      <w:commentRangeStart w:id="39"/>
      <w:commentRangeEnd w:id="38"/>
      <w:proofErr w:type="spellEnd"/>
      <w:r w:rsidR="00B9048A">
        <w:rPr>
          <w:rStyle w:val="CommentReference"/>
          <w:rFonts w:ascii="Arial" w:eastAsia="Arial" w:hAnsi="Arial" w:cs="Arial"/>
          <w:color w:val="auto"/>
        </w:rPr>
        <w:commentReference w:id="38"/>
      </w:r>
      <w:commentRangeEnd w:id="39"/>
      <w:r w:rsidR="001250BF">
        <w:rPr>
          <w:rStyle w:val="CommentReference"/>
          <w:rFonts w:ascii="Arial" w:eastAsia="Arial" w:hAnsi="Arial" w:cs="Arial"/>
          <w:color w:val="auto"/>
        </w:rPr>
        <w:commentReference w:id="39"/>
      </w:r>
      <w:r w:rsidRPr="00920B72">
        <w:rPr>
          <w:rStyle w:val="a"/>
          <w:rFonts w:ascii="Times New Roman" w:hAnsi="Times New Roman" w:cs="Times New Roman"/>
          <w:color w:val="auto"/>
        </w:rPr>
        <w:t xml:space="preserve">) un, iespējams, papildu pulēšanai, piemēram, izmantojot modificētu aktivēto ogli, īpaši tad, ja tajā ir gaistoši metāli, piemēram, dzīvsudrabs </w:t>
      </w:r>
      <w:r w:rsidRPr="00920B72">
        <w:rPr>
          <w:rStyle w:val="a"/>
          <w:rFonts w:ascii="Times New Roman" w:hAnsi="Times New Roman" w:cs="Times New Roman"/>
          <w:b/>
          <w:color w:val="auto"/>
        </w:rPr>
        <w:t>[2]</w:t>
      </w:r>
      <w:r w:rsidRPr="00920B72">
        <w:rPr>
          <w:rStyle w:val="a"/>
          <w:rFonts w:ascii="Times New Roman" w:hAnsi="Times New Roman" w:cs="Times New Roman"/>
          <w:color w:val="auto"/>
        </w:rPr>
        <w:t>.</w:t>
      </w:r>
    </w:p>
    <w:p w14:paraId="0D8092B9"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1889854C" w14:textId="77777777" w:rsidR="009A4E07" w:rsidRPr="00920B72" w:rsidRDefault="009A4E07" w:rsidP="008D3A78">
      <w:pPr>
        <w:pStyle w:val="1"/>
        <w:numPr>
          <w:ilvl w:val="2"/>
          <w:numId w:val="23"/>
        </w:numPr>
        <w:tabs>
          <w:tab w:val="left" w:pos="709"/>
        </w:tabs>
        <w:jc w:val="both"/>
        <w:rPr>
          <w:rFonts w:ascii="Times New Roman" w:hAnsi="Times New Roman" w:cs="Times New Roman"/>
          <w:color w:val="4F81BD"/>
          <w:sz w:val="26"/>
        </w:rPr>
      </w:pPr>
      <w:bookmarkStart w:id="40" w:name="bookmark30"/>
      <w:r w:rsidRPr="00920B72">
        <w:rPr>
          <w:rStyle w:val="a"/>
          <w:rFonts w:ascii="Times New Roman" w:hAnsi="Times New Roman" w:cs="Times New Roman"/>
          <w:b/>
          <w:color w:val="4F81BD"/>
          <w:sz w:val="26"/>
        </w:rPr>
        <w:lastRenderedPageBreak/>
        <w:t>Attīrāmie piesārņotāji</w:t>
      </w:r>
      <w:bookmarkEnd w:id="40"/>
    </w:p>
    <w:p w14:paraId="6ECB7006" w14:textId="77777777" w:rsidR="008D3A78" w:rsidRPr="00920B72" w:rsidRDefault="008D3A78" w:rsidP="00722F96">
      <w:pPr>
        <w:pStyle w:val="1"/>
        <w:jc w:val="both"/>
        <w:rPr>
          <w:rStyle w:val="a"/>
          <w:rFonts w:ascii="Times New Roman" w:hAnsi="Times New Roman" w:cs="Times New Roman"/>
          <w:color w:val="auto"/>
          <w:lang w:val="en-GB"/>
        </w:rPr>
      </w:pPr>
    </w:p>
    <w:p w14:paraId="0D9597F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Termiskā desorbcija ir potenciāli izmantojama, lai attīrītu plašu sortimentu šādu vielu:</w:t>
      </w:r>
    </w:p>
    <w:p w14:paraId="3EF35C8F" w14:textId="77777777" w:rsidR="008D3A78" w:rsidRPr="00920B72" w:rsidRDefault="008D3A78" w:rsidP="00722F96">
      <w:pPr>
        <w:pStyle w:val="1"/>
        <w:jc w:val="both"/>
        <w:rPr>
          <w:rFonts w:ascii="Times New Roman" w:hAnsi="Times New Roman" w:cs="Times New Roman"/>
          <w:color w:val="auto"/>
          <w:lang w:val="en-GB"/>
        </w:rPr>
      </w:pPr>
    </w:p>
    <w:p w14:paraId="1932A987" w14:textId="77777777" w:rsidR="009A4E07" w:rsidRPr="00920B72" w:rsidRDefault="009A4E07" w:rsidP="008D3A78">
      <w:pPr>
        <w:pStyle w:val="1"/>
        <w:numPr>
          <w:ilvl w:val="0"/>
          <w:numId w:val="24"/>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gaistošie organiskie savienojumi (GOS)</w:t>
      </w:r>
    </w:p>
    <w:p w14:paraId="479E4FC6" w14:textId="77777777" w:rsidR="009A4E07" w:rsidRPr="00920B72" w:rsidRDefault="009A4E07" w:rsidP="008D3A78">
      <w:pPr>
        <w:pStyle w:val="1"/>
        <w:numPr>
          <w:ilvl w:val="0"/>
          <w:numId w:val="24"/>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daļēji gaistošie organiskie savienojumi (SVOC),</w:t>
      </w:r>
    </w:p>
    <w:p w14:paraId="1F672D75" w14:textId="77777777" w:rsidR="009A4E07" w:rsidRPr="00920B72" w:rsidRDefault="009A4E07" w:rsidP="008D3A78">
      <w:pPr>
        <w:pStyle w:val="1"/>
        <w:numPr>
          <w:ilvl w:val="0"/>
          <w:numId w:val="24"/>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un hlorētie savienojumi ar vēl augstāku vārīšanās punktu, piemēram, polihlorbifenili (PHB),</w:t>
      </w:r>
    </w:p>
    <w:p w14:paraId="5447A2C4" w14:textId="77777777" w:rsidR="009A4E07" w:rsidRPr="00920B72" w:rsidRDefault="009A4E07" w:rsidP="008D3A78">
      <w:pPr>
        <w:pStyle w:val="1"/>
        <w:numPr>
          <w:ilvl w:val="0"/>
          <w:numId w:val="24"/>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dioksīni un </w:t>
      </w:r>
      <w:proofErr w:type="spellStart"/>
      <w:r w:rsidRPr="00920B72">
        <w:rPr>
          <w:rStyle w:val="a"/>
          <w:rFonts w:ascii="Times New Roman" w:hAnsi="Times New Roman" w:cs="Times New Roman"/>
          <w:color w:val="auto"/>
        </w:rPr>
        <w:t>furāni</w:t>
      </w:r>
      <w:proofErr w:type="spellEnd"/>
      <w:r w:rsidRPr="00920B72">
        <w:rPr>
          <w:rStyle w:val="a"/>
          <w:rFonts w:ascii="Times New Roman" w:hAnsi="Times New Roman" w:cs="Times New Roman"/>
          <w:color w:val="auto"/>
        </w:rPr>
        <w:t xml:space="preserve"> </w:t>
      </w:r>
      <w:r w:rsidRPr="00920B72">
        <w:rPr>
          <w:rStyle w:val="a"/>
          <w:rFonts w:ascii="Times New Roman" w:hAnsi="Times New Roman" w:cs="Times New Roman"/>
          <w:b/>
          <w:color w:val="auto"/>
        </w:rPr>
        <w:t>[2]</w:t>
      </w:r>
    </w:p>
    <w:p w14:paraId="5B3C1B0F" w14:textId="77777777" w:rsidR="008D3A78" w:rsidRPr="00920B72" w:rsidRDefault="008D3A78" w:rsidP="00722F96">
      <w:pPr>
        <w:pStyle w:val="1"/>
        <w:jc w:val="both"/>
        <w:rPr>
          <w:rStyle w:val="a"/>
          <w:rFonts w:ascii="Times New Roman" w:hAnsi="Times New Roman" w:cs="Times New Roman"/>
          <w:color w:val="auto"/>
          <w:lang w:val="en-GB"/>
        </w:rPr>
      </w:pPr>
    </w:p>
    <w:p w14:paraId="2BE6F0D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Parasti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termisko desorbciju izmanto savienojumiem, kuru vārīšanās temperatūra ir zemāka par 550°C un tvaika spiediens ir augstāks par 0,5 mm Hg </w:t>
      </w:r>
      <w:r w:rsidRPr="00920B72">
        <w:rPr>
          <w:rStyle w:val="a"/>
          <w:rFonts w:ascii="Times New Roman" w:hAnsi="Times New Roman" w:cs="Times New Roman"/>
          <w:b/>
          <w:color w:val="auto"/>
        </w:rPr>
        <w:t>[27]</w:t>
      </w:r>
      <w:r w:rsidRPr="00920B72">
        <w:rPr>
          <w:rStyle w:val="a"/>
          <w:rFonts w:ascii="Times New Roman" w:hAnsi="Times New Roman" w:cs="Times New Roman"/>
          <w:color w:val="auto"/>
        </w:rPr>
        <w:t>.</w:t>
      </w:r>
    </w:p>
    <w:p w14:paraId="55B1E1CF" w14:textId="77777777" w:rsidR="008D3A78" w:rsidRPr="00920B72" w:rsidRDefault="008D3A78" w:rsidP="00722F96">
      <w:pPr>
        <w:pStyle w:val="1"/>
        <w:jc w:val="both"/>
        <w:rPr>
          <w:rFonts w:ascii="Times New Roman" w:hAnsi="Times New Roman" w:cs="Times New Roman"/>
          <w:color w:val="auto"/>
          <w:lang w:val="en-GB"/>
        </w:rPr>
      </w:pPr>
    </w:p>
    <w:p w14:paraId="2430B88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3.1. tabulā ir apkopoti tie piesārņotāju veidi, kuriem var būt piemērota termiskā desorbcija.</w:t>
      </w:r>
    </w:p>
    <w:p w14:paraId="7C234C28" w14:textId="77777777" w:rsidR="008D3A78" w:rsidRPr="00920B72" w:rsidRDefault="008D3A78" w:rsidP="00722F96">
      <w:pPr>
        <w:pStyle w:val="1"/>
        <w:jc w:val="both"/>
        <w:rPr>
          <w:rFonts w:ascii="Times New Roman" w:hAnsi="Times New Roman" w:cs="Times New Roman"/>
          <w:color w:val="auto"/>
          <w:lang w:val="en-GB"/>
        </w:rPr>
      </w:pPr>
    </w:p>
    <w:p w14:paraId="712DA12D" w14:textId="77777777" w:rsidR="009A4E07" w:rsidRPr="00920B72" w:rsidRDefault="009A4E07" w:rsidP="008D3A78">
      <w:pPr>
        <w:pStyle w:val="a1"/>
        <w:rPr>
          <w:rFonts w:ascii="Times New Roman" w:hAnsi="Times New Roman" w:cs="Times New Roman"/>
          <w:color w:val="4F81BD"/>
          <w:sz w:val="18"/>
          <w:szCs w:val="18"/>
        </w:rPr>
      </w:pPr>
      <w:r w:rsidRPr="00920B72">
        <w:rPr>
          <w:rStyle w:val="a0"/>
          <w:rFonts w:ascii="Times New Roman" w:hAnsi="Times New Roman" w:cs="Times New Roman"/>
          <w:b/>
          <w:color w:val="4F81BD"/>
          <w:sz w:val="18"/>
        </w:rPr>
        <w:t>3.1. tabula. Termiskās desorbcijas efektivitāte attiecībā uz vispārējām piesārņotāju grupām augsnē [2, pielāgota tabula]</w:t>
      </w:r>
    </w:p>
    <w:tbl>
      <w:tblPr>
        <w:tblOverlap w:val="never"/>
        <w:tblW w:w="0" w:type="auto"/>
        <w:jc w:val="center"/>
        <w:tblLayout w:type="fixed"/>
        <w:tblCellMar>
          <w:top w:w="28" w:type="dxa"/>
          <w:left w:w="28" w:type="dxa"/>
          <w:right w:w="28" w:type="dxa"/>
        </w:tblCellMar>
        <w:tblLook w:val="04A0" w:firstRow="1" w:lastRow="0" w:firstColumn="1" w:lastColumn="0" w:noHBand="0" w:noVBand="1"/>
      </w:tblPr>
      <w:tblGrid>
        <w:gridCol w:w="1171"/>
        <w:gridCol w:w="830"/>
        <w:gridCol w:w="3926"/>
        <w:gridCol w:w="739"/>
      </w:tblGrid>
      <w:tr w:rsidR="008D3A78" w:rsidRPr="00920B72" w14:paraId="60EF39E1" w14:textId="77777777" w:rsidTr="008D3A78">
        <w:trPr>
          <w:trHeight w:val="170"/>
          <w:jc w:val="center"/>
        </w:trPr>
        <w:tc>
          <w:tcPr>
            <w:tcW w:w="1171" w:type="dxa"/>
            <w:vMerge w:val="restart"/>
            <w:tcBorders>
              <w:top w:val="single" w:sz="4" w:space="0" w:color="auto"/>
              <w:left w:val="single" w:sz="4" w:space="0" w:color="auto"/>
            </w:tcBorders>
            <w:vAlign w:val="center"/>
          </w:tcPr>
          <w:p w14:paraId="7E8D24EB" w14:textId="77777777" w:rsidR="009A4E07" w:rsidRPr="00920B72" w:rsidRDefault="009A4E07" w:rsidP="008D3A78">
            <w:pPr>
              <w:rPr>
                <w:rFonts w:ascii="Times New Roman" w:hAnsi="Times New Roman" w:cs="Times New Roman"/>
                <w:b/>
                <w:bCs/>
                <w:color w:val="auto"/>
                <w:sz w:val="14"/>
                <w:szCs w:val="14"/>
              </w:rPr>
            </w:pPr>
            <w:r w:rsidRPr="00920B72">
              <w:rPr>
                <w:rFonts w:ascii="Times New Roman" w:hAnsi="Times New Roman" w:cs="Times New Roman"/>
                <w:b/>
                <w:color w:val="auto"/>
                <w:sz w:val="14"/>
              </w:rPr>
              <w:t>Ietekme</w:t>
            </w:r>
          </w:p>
        </w:tc>
        <w:tc>
          <w:tcPr>
            <w:tcW w:w="4756" w:type="dxa"/>
            <w:gridSpan w:val="2"/>
            <w:vMerge w:val="restart"/>
            <w:tcBorders>
              <w:top w:val="single" w:sz="4" w:space="0" w:color="auto"/>
              <w:left w:val="single" w:sz="4" w:space="0" w:color="auto"/>
            </w:tcBorders>
            <w:vAlign w:val="center"/>
          </w:tcPr>
          <w:p w14:paraId="07CE4908" w14:textId="77777777" w:rsidR="009A4E07" w:rsidRPr="00920B72" w:rsidRDefault="009A4E07" w:rsidP="008D3A78">
            <w:pPr>
              <w:rPr>
                <w:rFonts w:ascii="Times New Roman" w:hAnsi="Times New Roman" w:cs="Times New Roman"/>
                <w:b/>
                <w:bCs/>
                <w:color w:val="auto"/>
                <w:sz w:val="14"/>
                <w:szCs w:val="14"/>
              </w:rPr>
            </w:pPr>
            <w:r w:rsidRPr="00920B72">
              <w:rPr>
                <w:rFonts w:ascii="Times New Roman" w:hAnsi="Times New Roman" w:cs="Times New Roman"/>
                <w:b/>
                <w:color w:val="auto"/>
                <w:sz w:val="14"/>
              </w:rPr>
              <w:t>Piesārņotāju grupas</w:t>
            </w:r>
          </w:p>
        </w:tc>
        <w:tc>
          <w:tcPr>
            <w:tcW w:w="739" w:type="dxa"/>
            <w:tcBorders>
              <w:top w:val="single" w:sz="4" w:space="0" w:color="auto"/>
              <w:left w:val="single" w:sz="4" w:space="0" w:color="auto"/>
              <w:right w:val="single" w:sz="4" w:space="0" w:color="auto"/>
            </w:tcBorders>
            <w:vAlign w:val="center"/>
          </w:tcPr>
          <w:p w14:paraId="0FD45C8D" w14:textId="77777777" w:rsidR="009A4E07" w:rsidRPr="00920B72" w:rsidRDefault="009A4E07" w:rsidP="008D3A78">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Potenciāls</w:t>
            </w:r>
          </w:p>
        </w:tc>
      </w:tr>
      <w:tr w:rsidR="008D3A78" w:rsidRPr="00920B72" w14:paraId="63639741" w14:textId="77777777" w:rsidTr="008D3A78">
        <w:trPr>
          <w:trHeight w:val="170"/>
          <w:jc w:val="center"/>
        </w:trPr>
        <w:tc>
          <w:tcPr>
            <w:tcW w:w="1171" w:type="dxa"/>
            <w:vMerge/>
            <w:tcBorders>
              <w:left w:val="single" w:sz="4" w:space="0" w:color="auto"/>
            </w:tcBorders>
            <w:vAlign w:val="center"/>
          </w:tcPr>
          <w:p w14:paraId="548C5078" w14:textId="77777777" w:rsidR="009A4E07" w:rsidRPr="00920B72" w:rsidRDefault="009A4E07" w:rsidP="008D3A78">
            <w:pPr>
              <w:rPr>
                <w:rFonts w:ascii="Times New Roman" w:hAnsi="Times New Roman" w:cs="Times New Roman"/>
                <w:color w:val="auto"/>
                <w:sz w:val="14"/>
                <w:szCs w:val="14"/>
                <w:lang w:val="en-GB"/>
              </w:rPr>
            </w:pPr>
          </w:p>
        </w:tc>
        <w:tc>
          <w:tcPr>
            <w:tcW w:w="4756" w:type="dxa"/>
            <w:gridSpan w:val="2"/>
            <w:vMerge/>
            <w:tcBorders>
              <w:left w:val="single" w:sz="4" w:space="0" w:color="auto"/>
            </w:tcBorders>
            <w:vAlign w:val="center"/>
          </w:tcPr>
          <w:p w14:paraId="25F7DC5E" w14:textId="77777777" w:rsidR="009A4E07" w:rsidRPr="00920B72" w:rsidRDefault="009A4E07" w:rsidP="008D3A78">
            <w:pPr>
              <w:rPr>
                <w:rFonts w:ascii="Times New Roman" w:hAnsi="Times New Roman" w:cs="Times New Roman"/>
                <w:color w:val="auto"/>
                <w:sz w:val="14"/>
                <w:szCs w:val="14"/>
                <w:lang w:val="en-GB"/>
              </w:rPr>
            </w:pPr>
          </w:p>
        </w:tc>
        <w:tc>
          <w:tcPr>
            <w:tcW w:w="739" w:type="dxa"/>
            <w:tcBorders>
              <w:top w:val="single" w:sz="4" w:space="0" w:color="auto"/>
              <w:left w:val="single" w:sz="4" w:space="0" w:color="auto"/>
              <w:right w:val="single" w:sz="4" w:space="0" w:color="auto"/>
            </w:tcBorders>
            <w:vAlign w:val="center"/>
          </w:tcPr>
          <w:p w14:paraId="30CDD4A5" w14:textId="77777777" w:rsidR="009A4E07" w:rsidRPr="00920B72" w:rsidRDefault="009A4E07" w:rsidP="008D3A78">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Augsne</w:t>
            </w:r>
          </w:p>
        </w:tc>
      </w:tr>
      <w:tr w:rsidR="008D3A78" w:rsidRPr="00920B72" w14:paraId="57B758BF" w14:textId="77777777" w:rsidTr="008D3A78">
        <w:trPr>
          <w:trHeight w:val="170"/>
          <w:jc w:val="center"/>
        </w:trPr>
        <w:tc>
          <w:tcPr>
            <w:tcW w:w="1171" w:type="dxa"/>
            <w:vMerge w:val="restart"/>
            <w:tcBorders>
              <w:top w:val="single" w:sz="4" w:space="0" w:color="auto"/>
              <w:left w:val="single" w:sz="4" w:space="0" w:color="auto"/>
            </w:tcBorders>
            <w:vAlign w:val="center"/>
          </w:tcPr>
          <w:p w14:paraId="7EAE863B" w14:textId="77777777" w:rsidR="009A4E07" w:rsidRPr="00920B72" w:rsidRDefault="009A4E07" w:rsidP="008D3A78">
            <w:pPr>
              <w:rPr>
                <w:rFonts w:ascii="Times New Roman" w:hAnsi="Times New Roman" w:cs="Times New Roman"/>
                <w:b/>
                <w:bCs/>
                <w:color w:val="auto"/>
                <w:sz w:val="14"/>
                <w:szCs w:val="14"/>
              </w:rPr>
            </w:pPr>
            <w:r w:rsidRPr="00920B72">
              <w:rPr>
                <w:rFonts w:ascii="Times New Roman" w:hAnsi="Times New Roman" w:cs="Times New Roman"/>
                <w:b/>
                <w:color w:val="auto"/>
                <w:sz w:val="14"/>
              </w:rPr>
              <w:t>Iespējamās piesārņotāju grupas:</w:t>
            </w:r>
          </w:p>
        </w:tc>
        <w:tc>
          <w:tcPr>
            <w:tcW w:w="830" w:type="dxa"/>
            <w:vMerge w:val="restart"/>
            <w:tcBorders>
              <w:top w:val="single" w:sz="4" w:space="0" w:color="auto"/>
              <w:left w:val="single" w:sz="4" w:space="0" w:color="auto"/>
            </w:tcBorders>
            <w:vAlign w:val="center"/>
          </w:tcPr>
          <w:p w14:paraId="08607BAD"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Organiskie</w:t>
            </w:r>
          </w:p>
        </w:tc>
        <w:tc>
          <w:tcPr>
            <w:tcW w:w="3926" w:type="dxa"/>
            <w:tcBorders>
              <w:top w:val="single" w:sz="4" w:space="0" w:color="auto"/>
              <w:left w:val="single" w:sz="4" w:space="0" w:color="auto"/>
            </w:tcBorders>
            <w:vAlign w:val="center"/>
          </w:tcPr>
          <w:p w14:paraId="7875413C"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Halogenētie gaistošie savienojumi (piem., TCE)</w:t>
            </w:r>
          </w:p>
        </w:tc>
        <w:tc>
          <w:tcPr>
            <w:tcW w:w="739" w:type="dxa"/>
            <w:tcBorders>
              <w:top w:val="single" w:sz="4" w:space="0" w:color="auto"/>
              <w:left w:val="single" w:sz="4" w:space="0" w:color="auto"/>
              <w:right w:val="single" w:sz="4" w:space="0" w:color="auto"/>
            </w:tcBorders>
            <w:vAlign w:val="center"/>
          </w:tcPr>
          <w:p w14:paraId="45548D23"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54D3D47C" w14:textId="77777777" w:rsidTr="008D3A78">
        <w:trPr>
          <w:trHeight w:val="170"/>
          <w:jc w:val="center"/>
        </w:trPr>
        <w:tc>
          <w:tcPr>
            <w:tcW w:w="1171" w:type="dxa"/>
            <w:vMerge/>
            <w:tcBorders>
              <w:left w:val="single" w:sz="4" w:space="0" w:color="auto"/>
            </w:tcBorders>
            <w:vAlign w:val="center"/>
          </w:tcPr>
          <w:p w14:paraId="2FD479D8"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055320E0"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6120D6D6"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Halogenētie daļēji gaistošie savienojumi</w:t>
            </w:r>
          </w:p>
        </w:tc>
        <w:tc>
          <w:tcPr>
            <w:tcW w:w="739" w:type="dxa"/>
            <w:tcBorders>
              <w:top w:val="single" w:sz="4" w:space="0" w:color="auto"/>
              <w:left w:val="single" w:sz="4" w:space="0" w:color="auto"/>
              <w:right w:val="single" w:sz="4" w:space="0" w:color="auto"/>
            </w:tcBorders>
            <w:vAlign w:val="center"/>
          </w:tcPr>
          <w:p w14:paraId="43DEC90D"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7ACEE8D1" w14:textId="77777777" w:rsidTr="008D3A78">
        <w:trPr>
          <w:trHeight w:val="170"/>
          <w:jc w:val="center"/>
        </w:trPr>
        <w:tc>
          <w:tcPr>
            <w:tcW w:w="1171" w:type="dxa"/>
            <w:vMerge/>
            <w:tcBorders>
              <w:left w:val="single" w:sz="4" w:space="0" w:color="auto"/>
            </w:tcBorders>
            <w:vAlign w:val="center"/>
          </w:tcPr>
          <w:p w14:paraId="5D8B6DF0"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490588AC"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74590B51"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Nehalogenētie gaistošie savienojumi (piemēram, ogļūdeņraži, mazmolekulāri PAO)</w:t>
            </w:r>
          </w:p>
        </w:tc>
        <w:tc>
          <w:tcPr>
            <w:tcW w:w="739" w:type="dxa"/>
            <w:tcBorders>
              <w:top w:val="single" w:sz="4" w:space="0" w:color="auto"/>
              <w:left w:val="single" w:sz="4" w:space="0" w:color="auto"/>
              <w:right w:val="single" w:sz="4" w:space="0" w:color="auto"/>
            </w:tcBorders>
            <w:vAlign w:val="center"/>
          </w:tcPr>
          <w:p w14:paraId="171424A7"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136E0E40" w14:textId="77777777" w:rsidTr="008D3A78">
        <w:trPr>
          <w:trHeight w:val="170"/>
          <w:jc w:val="center"/>
        </w:trPr>
        <w:tc>
          <w:tcPr>
            <w:tcW w:w="1171" w:type="dxa"/>
            <w:vMerge/>
            <w:tcBorders>
              <w:left w:val="single" w:sz="4" w:space="0" w:color="auto"/>
            </w:tcBorders>
            <w:vAlign w:val="center"/>
          </w:tcPr>
          <w:p w14:paraId="6EC68512"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50EBFA26"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07E87254"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Nehalogenētie daļēji gaistošie savienojumi (piemēram, eļļas, lielmolekulāri PAO)</w:t>
            </w:r>
          </w:p>
        </w:tc>
        <w:tc>
          <w:tcPr>
            <w:tcW w:w="739" w:type="dxa"/>
            <w:tcBorders>
              <w:top w:val="single" w:sz="4" w:space="0" w:color="auto"/>
              <w:left w:val="single" w:sz="4" w:space="0" w:color="auto"/>
              <w:right w:val="single" w:sz="4" w:space="0" w:color="auto"/>
            </w:tcBorders>
            <w:vAlign w:val="center"/>
          </w:tcPr>
          <w:p w14:paraId="7B76B0EA"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6A14F441" w14:textId="77777777" w:rsidTr="008D3A78">
        <w:trPr>
          <w:trHeight w:val="170"/>
          <w:jc w:val="center"/>
        </w:trPr>
        <w:tc>
          <w:tcPr>
            <w:tcW w:w="1171" w:type="dxa"/>
            <w:vMerge/>
            <w:tcBorders>
              <w:left w:val="single" w:sz="4" w:space="0" w:color="auto"/>
            </w:tcBorders>
            <w:vAlign w:val="center"/>
          </w:tcPr>
          <w:p w14:paraId="00256FDE"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3741371F"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5BEC5ED4"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PHB</w:t>
            </w:r>
          </w:p>
        </w:tc>
        <w:tc>
          <w:tcPr>
            <w:tcW w:w="739" w:type="dxa"/>
            <w:tcBorders>
              <w:top w:val="single" w:sz="4" w:space="0" w:color="auto"/>
              <w:left w:val="single" w:sz="4" w:space="0" w:color="auto"/>
              <w:right w:val="single" w:sz="4" w:space="0" w:color="auto"/>
            </w:tcBorders>
            <w:vAlign w:val="center"/>
          </w:tcPr>
          <w:p w14:paraId="15FEC695"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2A4A7530" w14:textId="77777777" w:rsidTr="008D3A78">
        <w:trPr>
          <w:trHeight w:val="170"/>
          <w:jc w:val="center"/>
        </w:trPr>
        <w:tc>
          <w:tcPr>
            <w:tcW w:w="1171" w:type="dxa"/>
            <w:vMerge/>
            <w:tcBorders>
              <w:left w:val="single" w:sz="4" w:space="0" w:color="auto"/>
            </w:tcBorders>
            <w:vAlign w:val="center"/>
          </w:tcPr>
          <w:p w14:paraId="40EB4F4F"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1E4E608B"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3FDA7BFA"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Pesticīdi un herbicīdi (nemetāliski)</w:t>
            </w:r>
          </w:p>
        </w:tc>
        <w:tc>
          <w:tcPr>
            <w:tcW w:w="739" w:type="dxa"/>
            <w:tcBorders>
              <w:top w:val="single" w:sz="4" w:space="0" w:color="auto"/>
              <w:left w:val="single" w:sz="4" w:space="0" w:color="auto"/>
              <w:right w:val="single" w:sz="4" w:space="0" w:color="auto"/>
            </w:tcBorders>
            <w:vAlign w:val="center"/>
          </w:tcPr>
          <w:p w14:paraId="3BD30A99"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23C9E64D" w14:textId="77777777" w:rsidTr="008D3A78">
        <w:trPr>
          <w:trHeight w:val="170"/>
          <w:jc w:val="center"/>
        </w:trPr>
        <w:tc>
          <w:tcPr>
            <w:tcW w:w="1171" w:type="dxa"/>
            <w:vMerge/>
            <w:tcBorders>
              <w:left w:val="single" w:sz="4" w:space="0" w:color="auto"/>
            </w:tcBorders>
            <w:vAlign w:val="center"/>
          </w:tcPr>
          <w:p w14:paraId="057E719B"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5ED8FF81"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45CEDA8B" w14:textId="77777777" w:rsidR="009A4E07" w:rsidRPr="00920B72" w:rsidRDefault="008D3A78" w:rsidP="008D3A78">
            <w:pPr>
              <w:rPr>
                <w:rFonts w:ascii="Times New Roman" w:hAnsi="Times New Roman" w:cs="Times New Roman"/>
                <w:color w:val="auto"/>
                <w:sz w:val="14"/>
                <w:szCs w:val="14"/>
              </w:rPr>
            </w:pPr>
            <w:r w:rsidRPr="00920B72">
              <w:rPr>
                <w:rFonts w:ascii="Times New Roman" w:hAnsi="Times New Roman" w:cs="Times New Roman"/>
                <w:color w:val="auto"/>
                <w:sz w:val="14"/>
              </w:rPr>
              <w:t>Dioksīni/</w:t>
            </w:r>
            <w:proofErr w:type="spellStart"/>
            <w:r w:rsidRPr="00920B72">
              <w:rPr>
                <w:rFonts w:ascii="Times New Roman" w:hAnsi="Times New Roman" w:cs="Times New Roman"/>
                <w:color w:val="auto"/>
                <w:sz w:val="14"/>
              </w:rPr>
              <w:t>furāni</w:t>
            </w:r>
            <w:proofErr w:type="spellEnd"/>
          </w:p>
        </w:tc>
        <w:tc>
          <w:tcPr>
            <w:tcW w:w="739" w:type="dxa"/>
            <w:tcBorders>
              <w:top w:val="single" w:sz="4" w:space="0" w:color="auto"/>
              <w:left w:val="single" w:sz="4" w:space="0" w:color="auto"/>
              <w:right w:val="single" w:sz="4" w:space="0" w:color="auto"/>
            </w:tcBorders>
            <w:vAlign w:val="center"/>
          </w:tcPr>
          <w:p w14:paraId="2BA2E8CE"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r>
      <w:tr w:rsidR="008D3A78" w:rsidRPr="00920B72" w14:paraId="2DD7A22D" w14:textId="77777777" w:rsidTr="008D3A78">
        <w:trPr>
          <w:trHeight w:val="170"/>
          <w:jc w:val="center"/>
        </w:trPr>
        <w:tc>
          <w:tcPr>
            <w:tcW w:w="1171" w:type="dxa"/>
            <w:vMerge/>
            <w:tcBorders>
              <w:left w:val="single" w:sz="4" w:space="0" w:color="auto"/>
            </w:tcBorders>
            <w:vAlign w:val="center"/>
          </w:tcPr>
          <w:p w14:paraId="1394EC0C"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vMerge/>
            <w:tcBorders>
              <w:left w:val="single" w:sz="4" w:space="0" w:color="auto"/>
            </w:tcBorders>
            <w:vAlign w:val="center"/>
          </w:tcPr>
          <w:p w14:paraId="53303431"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7B4F1F9A"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Organiskie cianīdi</w:t>
            </w:r>
          </w:p>
        </w:tc>
        <w:tc>
          <w:tcPr>
            <w:tcW w:w="739" w:type="dxa"/>
            <w:tcBorders>
              <w:top w:val="single" w:sz="4" w:space="0" w:color="auto"/>
              <w:left w:val="single" w:sz="4" w:space="0" w:color="auto"/>
              <w:right w:val="single" w:sz="4" w:space="0" w:color="auto"/>
            </w:tcBorders>
            <w:vAlign w:val="center"/>
          </w:tcPr>
          <w:p w14:paraId="257C550D"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2</w:t>
            </w:r>
          </w:p>
        </w:tc>
      </w:tr>
      <w:tr w:rsidR="008D3A78" w:rsidRPr="00920B72" w14:paraId="3CA5A98A" w14:textId="77777777" w:rsidTr="008D3A78">
        <w:trPr>
          <w:trHeight w:val="170"/>
          <w:jc w:val="center"/>
        </w:trPr>
        <w:tc>
          <w:tcPr>
            <w:tcW w:w="1171" w:type="dxa"/>
            <w:vMerge/>
            <w:tcBorders>
              <w:left w:val="single" w:sz="4" w:space="0" w:color="auto"/>
            </w:tcBorders>
            <w:vAlign w:val="center"/>
          </w:tcPr>
          <w:p w14:paraId="447552A4" w14:textId="77777777" w:rsidR="009A4E07" w:rsidRPr="00920B72" w:rsidRDefault="009A4E07" w:rsidP="008D3A78">
            <w:pPr>
              <w:rPr>
                <w:rFonts w:ascii="Times New Roman" w:hAnsi="Times New Roman" w:cs="Times New Roman"/>
                <w:b/>
                <w:bCs/>
                <w:color w:val="auto"/>
                <w:sz w:val="14"/>
                <w:szCs w:val="14"/>
                <w:lang w:val="en-GB"/>
              </w:rPr>
            </w:pPr>
          </w:p>
        </w:tc>
        <w:tc>
          <w:tcPr>
            <w:tcW w:w="830" w:type="dxa"/>
            <w:tcBorders>
              <w:top w:val="single" w:sz="4" w:space="0" w:color="auto"/>
              <w:left w:val="single" w:sz="4" w:space="0" w:color="auto"/>
            </w:tcBorders>
            <w:vAlign w:val="center"/>
          </w:tcPr>
          <w:p w14:paraId="63F0438E"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Neorganiskie</w:t>
            </w:r>
          </w:p>
        </w:tc>
        <w:tc>
          <w:tcPr>
            <w:tcW w:w="3926" w:type="dxa"/>
            <w:tcBorders>
              <w:top w:val="single" w:sz="4" w:space="0" w:color="auto"/>
              <w:left w:val="single" w:sz="4" w:space="0" w:color="auto"/>
            </w:tcBorders>
            <w:vAlign w:val="center"/>
          </w:tcPr>
          <w:p w14:paraId="135C8098"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Gaistošie metāli</w:t>
            </w:r>
          </w:p>
        </w:tc>
        <w:tc>
          <w:tcPr>
            <w:tcW w:w="739" w:type="dxa"/>
            <w:tcBorders>
              <w:top w:val="single" w:sz="4" w:space="0" w:color="auto"/>
              <w:left w:val="single" w:sz="4" w:space="0" w:color="auto"/>
              <w:right w:val="single" w:sz="4" w:space="0" w:color="auto"/>
            </w:tcBorders>
            <w:vAlign w:val="center"/>
          </w:tcPr>
          <w:p w14:paraId="5EBE112C"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2</w:t>
            </w:r>
          </w:p>
        </w:tc>
      </w:tr>
      <w:tr w:rsidR="008D3A78" w:rsidRPr="00920B72" w14:paraId="1ADF31D7" w14:textId="77777777" w:rsidTr="008D3A78">
        <w:trPr>
          <w:trHeight w:val="170"/>
          <w:jc w:val="center"/>
        </w:trPr>
        <w:tc>
          <w:tcPr>
            <w:tcW w:w="1171" w:type="dxa"/>
            <w:vMerge w:val="restart"/>
            <w:tcBorders>
              <w:top w:val="single" w:sz="4" w:space="0" w:color="auto"/>
              <w:left w:val="single" w:sz="4" w:space="0" w:color="auto"/>
            </w:tcBorders>
            <w:vAlign w:val="center"/>
          </w:tcPr>
          <w:p w14:paraId="3A65E3D5" w14:textId="77777777" w:rsidR="009A4E07" w:rsidRPr="00920B72" w:rsidRDefault="009A4E07" w:rsidP="008D3A78">
            <w:pPr>
              <w:rPr>
                <w:rFonts w:ascii="Times New Roman" w:hAnsi="Times New Roman" w:cs="Times New Roman"/>
                <w:b/>
                <w:bCs/>
                <w:color w:val="auto"/>
                <w:sz w:val="14"/>
                <w:szCs w:val="14"/>
              </w:rPr>
            </w:pPr>
            <w:r w:rsidRPr="00920B72">
              <w:rPr>
                <w:rFonts w:ascii="Times New Roman" w:hAnsi="Times New Roman" w:cs="Times New Roman"/>
                <w:b/>
                <w:color w:val="auto"/>
                <w:sz w:val="14"/>
              </w:rPr>
              <w:t>Piesārņojošo vielu grupas, kuras, visticamākais, netiks ietekmētas</w:t>
            </w:r>
          </w:p>
        </w:tc>
        <w:tc>
          <w:tcPr>
            <w:tcW w:w="830" w:type="dxa"/>
            <w:tcBorders>
              <w:top w:val="single" w:sz="4" w:space="0" w:color="auto"/>
              <w:left w:val="single" w:sz="4" w:space="0" w:color="auto"/>
            </w:tcBorders>
            <w:vAlign w:val="center"/>
          </w:tcPr>
          <w:p w14:paraId="71E22DE7"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Organiskie</w:t>
            </w:r>
          </w:p>
        </w:tc>
        <w:tc>
          <w:tcPr>
            <w:tcW w:w="3926" w:type="dxa"/>
            <w:tcBorders>
              <w:top w:val="single" w:sz="4" w:space="0" w:color="auto"/>
              <w:left w:val="single" w:sz="4" w:space="0" w:color="auto"/>
            </w:tcBorders>
            <w:vAlign w:val="center"/>
          </w:tcPr>
          <w:p w14:paraId="0D07FAB8"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Organiskās kodīgās vielas</w:t>
            </w:r>
          </w:p>
        </w:tc>
        <w:tc>
          <w:tcPr>
            <w:tcW w:w="739" w:type="dxa"/>
            <w:tcBorders>
              <w:top w:val="single" w:sz="4" w:space="0" w:color="auto"/>
              <w:left w:val="single" w:sz="4" w:space="0" w:color="auto"/>
              <w:right w:val="single" w:sz="4" w:space="0" w:color="auto"/>
            </w:tcBorders>
            <w:vAlign w:val="center"/>
          </w:tcPr>
          <w:p w14:paraId="062A2BCE"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755F3069" w14:textId="77777777" w:rsidTr="008D3A78">
        <w:trPr>
          <w:trHeight w:val="170"/>
          <w:jc w:val="center"/>
        </w:trPr>
        <w:tc>
          <w:tcPr>
            <w:tcW w:w="1171" w:type="dxa"/>
            <w:vMerge/>
            <w:tcBorders>
              <w:left w:val="single" w:sz="4" w:space="0" w:color="auto"/>
            </w:tcBorders>
            <w:vAlign w:val="center"/>
          </w:tcPr>
          <w:p w14:paraId="7F87BAD3"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val="restart"/>
            <w:tcBorders>
              <w:top w:val="single" w:sz="4" w:space="0" w:color="auto"/>
              <w:left w:val="single" w:sz="4" w:space="0" w:color="auto"/>
            </w:tcBorders>
            <w:vAlign w:val="center"/>
          </w:tcPr>
          <w:p w14:paraId="151739ED"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Neorganiskie</w:t>
            </w:r>
          </w:p>
        </w:tc>
        <w:tc>
          <w:tcPr>
            <w:tcW w:w="3926" w:type="dxa"/>
            <w:tcBorders>
              <w:top w:val="single" w:sz="4" w:space="0" w:color="auto"/>
              <w:left w:val="single" w:sz="4" w:space="0" w:color="auto"/>
            </w:tcBorders>
            <w:vAlign w:val="center"/>
          </w:tcPr>
          <w:p w14:paraId="3715E395"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Negaistoši metāli</w:t>
            </w:r>
          </w:p>
        </w:tc>
        <w:tc>
          <w:tcPr>
            <w:tcW w:w="739" w:type="dxa"/>
            <w:tcBorders>
              <w:top w:val="single" w:sz="4" w:space="0" w:color="auto"/>
              <w:left w:val="single" w:sz="4" w:space="0" w:color="auto"/>
              <w:right w:val="single" w:sz="4" w:space="0" w:color="auto"/>
            </w:tcBorders>
            <w:vAlign w:val="center"/>
          </w:tcPr>
          <w:p w14:paraId="5DC8A497"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47EAA36F" w14:textId="77777777" w:rsidTr="008D3A78">
        <w:trPr>
          <w:trHeight w:val="170"/>
          <w:jc w:val="center"/>
        </w:trPr>
        <w:tc>
          <w:tcPr>
            <w:tcW w:w="1171" w:type="dxa"/>
            <w:vMerge/>
            <w:tcBorders>
              <w:left w:val="single" w:sz="4" w:space="0" w:color="auto"/>
            </w:tcBorders>
            <w:vAlign w:val="center"/>
          </w:tcPr>
          <w:p w14:paraId="5FD11A23"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tcBorders>
              <w:left w:val="single" w:sz="4" w:space="0" w:color="auto"/>
            </w:tcBorders>
            <w:vAlign w:val="center"/>
          </w:tcPr>
          <w:p w14:paraId="73E4A36D"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255E9053"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Azbests</w:t>
            </w:r>
          </w:p>
        </w:tc>
        <w:tc>
          <w:tcPr>
            <w:tcW w:w="739" w:type="dxa"/>
            <w:tcBorders>
              <w:top w:val="single" w:sz="4" w:space="0" w:color="auto"/>
              <w:left w:val="single" w:sz="4" w:space="0" w:color="auto"/>
              <w:right w:val="single" w:sz="4" w:space="0" w:color="auto"/>
            </w:tcBorders>
            <w:vAlign w:val="center"/>
          </w:tcPr>
          <w:p w14:paraId="37D38038"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11AF3D12" w14:textId="77777777" w:rsidTr="008D3A78">
        <w:trPr>
          <w:trHeight w:val="170"/>
          <w:jc w:val="center"/>
        </w:trPr>
        <w:tc>
          <w:tcPr>
            <w:tcW w:w="1171" w:type="dxa"/>
            <w:vMerge/>
            <w:tcBorders>
              <w:left w:val="single" w:sz="4" w:space="0" w:color="auto"/>
            </w:tcBorders>
            <w:vAlign w:val="center"/>
          </w:tcPr>
          <w:p w14:paraId="0F8CB0EB"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tcBorders>
              <w:left w:val="single" w:sz="4" w:space="0" w:color="auto"/>
            </w:tcBorders>
            <w:vAlign w:val="center"/>
          </w:tcPr>
          <w:p w14:paraId="236BE7D0"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7DA8D221"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Radioaktīvie materiāli</w:t>
            </w:r>
          </w:p>
        </w:tc>
        <w:tc>
          <w:tcPr>
            <w:tcW w:w="739" w:type="dxa"/>
            <w:tcBorders>
              <w:top w:val="single" w:sz="4" w:space="0" w:color="auto"/>
              <w:left w:val="single" w:sz="4" w:space="0" w:color="auto"/>
              <w:right w:val="single" w:sz="4" w:space="0" w:color="auto"/>
            </w:tcBorders>
            <w:vAlign w:val="center"/>
          </w:tcPr>
          <w:p w14:paraId="50922556"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198B4FBD" w14:textId="77777777" w:rsidTr="008D3A78">
        <w:trPr>
          <w:trHeight w:val="170"/>
          <w:jc w:val="center"/>
        </w:trPr>
        <w:tc>
          <w:tcPr>
            <w:tcW w:w="1171" w:type="dxa"/>
            <w:vMerge/>
            <w:tcBorders>
              <w:left w:val="single" w:sz="4" w:space="0" w:color="auto"/>
            </w:tcBorders>
            <w:vAlign w:val="center"/>
          </w:tcPr>
          <w:p w14:paraId="0AC69370"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tcBorders>
              <w:left w:val="single" w:sz="4" w:space="0" w:color="auto"/>
            </w:tcBorders>
            <w:vAlign w:val="center"/>
          </w:tcPr>
          <w:p w14:paraId="7F12F67E"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15873291"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Neorganiskās kodīgās vielas</w:t>
            </w:r>
          </w:p>
        </w:tc>
        <w:tc>
          <w:tcPr>
            <w:tcW w:w="739" w:type="dxa"/>
            <w:tcBorders>
              <w:top w:val="single" w:sz="4" w:space="0" w:color="auto"/>
              <w:left w:val="single" w:sz="4" w:space="0" w:color="auto"/>
              <w:right w:val="single" w:sz="4" w:space="0" w:color="auto"/>
            </w:tcBorders>
            <w:vAlign w:val="center"/>
          </w:tcPr>
          <w:p w14:paraId="7EABA2A3"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7312586A" w14:textId="77777777" w:rsidTr="008D3A78">
        <w:trPr>
          <w:trHeight w:val="170"/>
          <w:jc w:val="center"/>
        </w:trPr>
        <w:tc>
          <w:tcPr>
            <w:tcW w:w="1171" w:type="dxa"/>
            <w:vMerge/>
            <w:tcBorders>
              <w:left w:val="single" w:sz="4" w:space="0" w:color="auto"/>
            </w:tcBorders>
            <w:vAlign w:val="center"/>
          </w:tcPr>
          <w:p w14:paraId="107EB757"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tcBorders>
              <w:left w:val="single" w:sz="4" w:space="0" w:color="auto"/>
            </w:tcBorders>
            <w:vAlign w:val="center"/>
          </w:tcPr>
          <w:p w14:paraId="684C487D"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tcBorders>
            <w:vAlign w:val="center"/>
          </w:tcPr>
          <w:p w14:paraId="5185D2FA" w14:textId="77777777" w:rsidR="009A4E07" w:rsidRPr="00920B72" w:rsidRDefault="008D3A78" w:rsidP="008D3A78">
            <w:pPr>
              <w:rPr>
                <w:rFonts w:ascii="Times New Roman" w:hAnsi="Times New Roman" w:cs="Times New Roman"/>
                <w:color w:val="auto"/>
                <w:sz w:val="14"/>
                <w:szCs w:val="14"/>
              </w:rPr>
            </w:pPr>
            <w:r w:rsidRPr="00920B72">
              <w:rPr>
                <w:rFonts w:ascii="Times New Roman" w:hAnsi="Times New Roman" w:cs="Times New Roman"/>
                <w:color w:val="auto"/>
                <w:sz w:val="14"/>
              </w:rPr>
              <w:t>Neorganiskie cianīdi</w:t>
            </w:r>
          </w:p>
        </w:tc>
        <w:tc>
          <w:tcPr>
            <w:tcW w:w="739" w:type="dxa"/>
            <w:tcBorders>
              <w:top w:val="single" w:sz="4" w:space="0" w:color="auto"/>
              <w:left w:val="single" w:sz="4" w:space="0" w:color="auto"/>
              <w:right w:val="single" w:sz="4" w:space="0" w:color="auto"/>
            </w:tcBorders>
            <w:vAlign w:val="center"/>
          </w:tcPr>
          <w:p w14:paraId="15FBAC6C"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3DA9F7D6" w14:textId="77777777" w:rsidTr="008D3A78">
        <w:trPr>
          <w:trHeight w:val="170"/>
          <w:jc w:val="center"/>
        </w:trPr>
        <w:tc>
          <w:tcPr>
            <w:tcW w:w="1171" w:type="dxa"/>
            <w:vMerge/>
            <w:tcBorders>
              <w:left w:val="single" w:sz="4" w:space="0" w:color="auto"/>
            </w:tcBorders>
            <w:vAlign w:val="center"/>
          </w:tcPr>
          <w:p w14:paraId="21D6C8A8"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val="restart"/>
            <w:tcBorders>
              <w:top w:val="single" w:sz="4" w:space="0" w:color="auto"/>
              <w:left w:val="single" w:sz="4" w:space="0" w:color="auto"/>
            </w:tcBorders>
            <w:vAlign w:val="center"/>
          </w:tcPr>
          <w:p w14:paraId="47DC891B"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Reaģējošas vielas</w:t>
            </w:r>
          </w:p>
        </w:tc>
        <w:tc>
          <w:tcPr>
            <w:tcW w:w="3926" w:type="dxa"/>
            <w:tcBorders>
              <w:top w:val="single" w:sz="4" w:space="0" w:color="auto"/>
              <w:left w:val="single" w:sz="4" w:space="0" w:color="auto"/>
            </w:tcBorders>
            <w:vAlign w:val="center"/>
          </w:tcPr>
          <w:p w14:paraId="7284B3DC"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Oksidētāji</w:t>
            </w:r>
          </w:p>
        </w:tc>
        <w:tc>
          <w:tcPr>
            <w:tcW w:w="739" w:type="dxa"/>
            <w:tcBorders>
              <w:top w:val="single" w:sz="4" w:space="0" w:color="auto"/>
              <w:left w:val="single" w:sz="4" w:space="0" w:color="auto"/>
              <w:right w:val="single" w:sz="4" w:space="0" w:color="auto"/>
            </w:tcBorders>
            <w:vAlign w:val="center"/>
          </w:tcPr>
          <w:p w14:paraId="67F50411"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r w:rsidR="008D3A78" w:rsidRPr="00920B72" w14:paraId="7169BF78" w14:textId="77777777" w:rsidTr="008D3A78">
        <w:trPr>
          <w:trHeight w:val="170"/>
          <w:jc w:val="center"/>
        </w:trPr>
        <w:tc>
          <w:tcPr>
            <w:tcW w:w="1171" w:type="dxa"/>
            <w:vMerge/>
            <w:tcBorders>
              <w:left w:val="single" w:sz="4" w:space="0" w:color="auto"/>
              <w:bottom w:val="single" w:sz="4" w:space="0" w:color="auto"/>
            </w:tcBorders>
            <w:vAlign w:val="center"/>
          </w:tcPr>
          <w:p w14:paraId="3C95A9A7" w14:textId="77777777" w:rsidR="009A4E07" w:rsidRPr="00920B72" w:rsidRDefault="009A4E07" w:rsidP="008D3A78">
            <w:pPr>
              <w:rPr>
                <w:rFonts w:ascii="Times New Roman" w:hAnsi="Times New Roman" w:cs="Times New Roman"/>
                <w:color w:val="auto"/>
                <w:sz w:val="14"/>
                <w:szCs w:val="14"/>
                <w:lang w:val="en-GB"/>
              </w:rPr>
            </w:pPr>
          </w:p>
        </w:tc>
        <w:tc>
          <w:tcPr>
            <w:tcW w:w="830" w:type="dxa"/>
            <w:vMerge/>
            <w:tcBorders>
              <w:left w:val="single" w:sz="4" w:space="0" w:color="auto"/>
              <w:bottom w:val="single" w:sz="4" w:space="0" w:color="auto"/>
            </w:tcBorders>
            <w:vAlign w:val="center"/>
          </w:tcPr>
          <w:p w14:paraId="549A4E7F" w14:textId="77777777" w:rsidR="009A4E07" w:rsidRPr="00920B72" w:rsidRDefault="009A4E07" w:rsidP="008D3A78">
            <w:pPr>
              <w:rPr>
                <w:rFonts w:ascii="Times New Roman" w:hAnsi="Times New Roman" w:cs="Times New Roman"/>
                <w:color w:val="auto"/>
                <w:sz w:val="14"/>
                <w:szCs w:val="14"/>
                <w:lang w:val="en-GB"/>
              </w:rPr>
            </w:pPr>
          </w:p>
        </w:tc>
        <w:tc>
          <w:tcPr>
            <w:tcW w:w="3926" w:type="dxa"/>
            <w:tcBorders>
              <w:top w:val="single" w:sz="4" w:space="0" w:color="auto"/>
              <w:left w:val="single" w:sz="4" w:space="0" w:color="auto"/>
              <w:bottom w:val="single" w:sz="4" w:space="0" w:color="auto"/>
            </w:tcBorders>
            <w:vAlign w:val="center"/>
          </w:tcPr>
          <w:p w14:paraId="3EC24E61" w14:textId="77777777" w:rsidR="009A4E07" w:rsidRPr="00920B72" w:rsidRDefault="009A4E07" w:rsidP="008D3A78">
            <w:pPr>
              <w:rPr>
                <w:rFonts w:ascii="Times New Roman" w:hAnsi="Times New Roman" w:cs="Times New Roman"/>
                <w:color w:val="auto"/>
                <w:sz w:val="14"/>
                <w:szCs w:val="14"/>
              </w:rPr>
            </w:pPr>
            <w:r w:rsidRPr="00920B72">
              <w:rPr>
                <w:rFonts w:ascii="Times New Roman" w:hAnsi="Times New Roman" w:cs="Times New Roman"/>
                <w:color w:val="auto"/>
                <w:sz w:val="14"/>
              </w:rPr>
              <w:t>Reducētāji</w:t>
            </w:r>
          </w:p>
        </w:tc>
        <w:tc>
          <w:tcPr>
            <w:tcW w:w="739" w:type="dxa"/>
            <w:tcBorders>
              <w:top w:val="single" w:sz="4" w:space="0" w:color="auto"/>
              <w:left w:val="single" w:sz="4" w:space="0" w:color="auto"/>
              <w:bottom w:val="single" w:sz="4" w:space="0" w:color="auto"/>
              <w:right w:val="single" w:sz="4" w:space="0" w:color="auto"/>
            </w:tcBorders>
            <w:vAlign w:val="center"/>
          </w:tcPr>
          <w:p w14:paraId="3F45BCD3" w14:textId="77777777" w:rsidR="009A4E07" w:rsidRPr="00920B72" w:rsidRDefault="009A4E07" w:rsidP="008D3A78">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r>
    </w:tbl>
    <w:p w14:paraId="00E3501D" w14:textId="77777777" w:rsidR="009A4E07" w:rsidRPr="00920B72" w:rsidRDefault="009A4E07" w:rsidP="00722F96">
      <w:pPr>
        <w:jc w:val="both"/>
        <w:rPr>
          <w:rFonts w:ascii="Times New Roman" w:hAnsi="Times New Roman" w:cs="Times New Roman"/>
          <w:color w:val="auto"/>
          <w:sz w:val="22"/>
          <w:szCs w:val="22"/>
          <w:lang w:val="en-GB"/>
        </w:rPr>
      </w:pPr>
    </w:p>
    <w:p w14:paraId="2B852335" w14:textId="77777777" w:rsidR="009A4E07" w:rsidRPr="00920B72" w:rsidRDefault="009A4E07" w:rsidP="008D3A78">
      <w:pPr>
        <w:pStyle w:val="1"/>
        <w:numPr>
          <w:ilvl w:val="2"/>
          <w:numId w:val="23"/>
        </w:numPr>
        <w:tabs>
          <w:tab w:val="left" w:pos="709"/>
        </w:tabs>
        <w:jc w:val="both"/>
        <w:rPr>
          <w:rFonts w:ascii="Times New Roman" w:hAnsi="Times New Roman" w:cs="Times New Roman"/>
          <w:color w:val="4F81BD"/>
          <w:sz w:val="26"/>
        </w:rPr>
      </w:pPr>
      <w:bookmarkStart w:id="41" w:name="bookmark31"/>
      <w:r w:rsidRPr="00920B72">
        <w:rPr>
          <w:rStyle w:val="a"/>
          <w:rFonts w:ascii="Times New Roman" w:hAnsi="Times New Roman" w:cs="Times New Roman"/>
          <w:b/>
          <w:color w:val="4F81BD"/>
          <w:sz w:val="26"/>
        </w:rPr>
        <w:t>Attīrāmās matricas</w:t>
      </w:r>
      <w:bookmarkEnd w:id="41"/>
    </w:p>
    <w:p w14:paraId="2DA46459" w14:textId="77777777" w:rsidR="008D3A78" w:rsidRPr="00920B72" w:rsidRDefault="008D3A78" w:rsidP="00722F96">
      <w:pPr>
        <w:pStyle w:val="1"/>
        <w:jc w:val="both"/>
        <w:rPr>
          <w:rStyle w:val="a"/>
          <w:rFonts w:ascii="Times New Roman" w:hAnsi="Times New Roman" w:cs="Times New Roman"/>
          <w:color w:val="auto"/>
          <w:lang w:val="en-GB"/>
        </w:rPr>
      </w:pPr>
    </w:p>
    <w:p w14:paraId="16AA833D"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Termiskā attīrīšana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(ISTT) ļauj ātri, droši un ekonomiski izdevīgi sanēt avotu zonas. Organiskos piesārņotājus no ļoti caurlaidīgām, nesaistītām augsnēm, saistītām augsnēm ar zemu caurlaidību un saplaisājušiem pamatiežiem var atdalīt dažu mēnešu laikā.</w:t>
      </w:r>
    </w:p>
    <w:p w14:paraId="26796F46" w14:textId="77777777" w:rsidR="009A4E07" w:rsidRPr="00920B72" w:rsidRDefault="009A4E07" w:rsidP="00722F96">
      <w:pPr>
        <w:pStyle w:val="1"/>
        <w:jc w:val="both"/>
        <w:rPr>
          <w:rStyle w:val="a"/>
          <w:rFonts w:ascii="Times New Roman" w:hAnsi="Times New Roman" w:cs="Times New Roman"/>
          <w:color w:val="auto"/>
        </w:rPr>
      </w:pPr>
      <w:bookmarkStart w:id="42" w:name="bookmark32"/>
      <w:r w:rsidRPr="00920B72">
        <w:rPr>
          <w:rStyle w:val="a"/>
          <w:rFonts w:ascii="Times New Roman" w:hAnsi="Times New Roman" w:cs="Times New Roman"/>
          <w:color w:val="auto"/>
        </w:rPr>
        <w:t>Ar ISTD var attīrīt dažādus materiālus un augsnes tipus, un tā ir īpaši piemērota smalkgraudainas augsnes attīrīšanai. Gan TCH, gan ERH matricas siltumvadītspējas un elektrovadītspējas ziņā ir ierobežojumi. ERH ir ierobežojumi attiecībā uz lietošanu augsnē, kas satur saldūdeni, kas var slikti vadīt elektrību.</w:t>
      </w:r>
      <w:bookmarkEnd w:id="42"/>
    </w:p>
    <w:p w14:paraId="1BAEA3CA" w14:textId="77777777" w:rsidR="008D3A78" w:rsidRPr="00920B72" w:rsidRDefault="008D3A78" w:rsidP="00722F96">
      <w:pPr>
        <w:pStyle w:val="1"/>
        <w:jc w:val="both"/>
        <w:rPr>
          <w:rFonts w:ascii="Times New Roman" w:hAnsi="Times New Roman" w:cs="Times New Roman"/>
          <w:color w:val="auto"/>
        </w:rPr>
      </w:pPr>
    </w:p>
    <w:p w14:paraId="15CE45EE" w14:textId="77777777" w:rsidR="009A4E07" w:rsidRPr="00920B72" w:rsidRDefault="009A4E07" w:rsidP="008D3A78">
      <w:pPr>
        <w:pStyle w:val="1"/>
        <w:numPr>
          <w:ilvl w:val="3"/>
          <w:numId w:val="23"/>
        </w:numPr>
        <w:tabs>
          <w:tab w:val="left" w:pos="851"/>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Laboratorijas skrīnings</w:t>
      </w:r>
    </w:p>
    <w:p w14:paraId="255D6682" w14:textId="77777777" w:rsidR="008D3A78" w:rsidRPr="00920B72" w:rsidRDefault="008D3A78" w:rsidP="00722F96">
      <w:pPr>
        <w:pStyle w:val="1"/>
        <w:jc w:val="both"/>
        <w:rPr>
          <w:rStyle w:val="a"/>
          <w:rFonts w:ascii="Times New Roman" w:hAnsi="Times New Roman" w:cs="Times New Roman"/>
          <w:color w:val="auto"/>
          <w:lang w:val="en-GB"/>
        </w:rPr>
      </w:pPr>
    </w:p>
    <w:p w14:paraId="0B325D6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Konsultantam un sanācijas darbuzņēmējam kopīgi jāpārskata un jāinterpretē, vai laboratorijas skrīnings konkrētajam objektam ir nepieciešams, kā arī dati, kas iegūti katrā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posmā, ņemot vērā galvenos rezultātus, kas tiks sasniegti un palīdzēs noteikt prasības pilna mēroga īstenošanai un darbībai. Teorētiskā novērtējuma mērķis ir vispārīgi novērtēt augsnes termiskās desorbcijas piemērotību vispārējiem objekta apstākļiem. Daudzos gadījumos pirms šā posma objekta novērtēšanas posmā var veikt atsevišķus augsnes paraugu testus, lai veiktu sākotnējo iespēju pārbaudi un noteiktu piemērotus materiālus attīrīšanas testiem.</w:t>
      </w:r>
    </w:p>
    <w:p w14:paraId="26364E9D" w14:textId="77777777" w:rsidR="008D3A78" w:rsidRPr="00920B72" w:rsidRDefault="008D3A78" w:rsidP="00722F96">
      <w:pPr>
        <w:pStyle w:val="1"/>
        <w:jc w:val="both"/>
        <w:rPr>
          <w:rFonts w:ascii="Times New Roman" w:hAnsi="Times New Roman" w:cs="Times New Roman"/>
          <w:color w:val="auto"/>
        </w:rPr>
      </w:pPr>
    </w:p>
    <w:p w14:paraId="0C72A77B"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Skrīninga testus parasti veic laboratorijā (nelielā krāsnī), un ar tiem var pārbaudīt plašu efektivitātes un augsnes ķīmiskā sastāva, kā arī fizikālo faktoru diapazonu. Sanācijas skrīnings ir salīdzinoši ātrs (rezultāti parasti tiek iegūti dažu nedēļu vai mēnešu laikā), un tās izmaksas par kopējo sanācijas programmu ir nelielas. Testus parasti veic pa posmiem, un to nosacījumi mainās atkarībā no katra testēšanas posma rezultātiem. Lai iegūtu vēlamos rezultātus, ir ļoti svarīgi jau pašā sākumā noteikt datu kvalitātes mērķus skrīninga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pārbaudei. Parasti šīs sākotnējās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galvenais mērķis ir noteikt minimālo temperatūru un uzturēšanās laiku, kas nepieciešams, lai izpildītu sanācijas kritērijus (t.i., sanācijas  iznākumu). Sākotnējo skrīninga testēšanu var veikt samērā vienkārši, ievietojot paplāti ar piesārņotu augsni laboratorijas krāsnī, kas īsā laikā spēj sasniegt paredzēto maksimālo attīrīšanas temperatūru, lai iegūtu datus, kas palīdz noteikt nepieciešamo attīrīšanas laiku un temperatūru termiskās desorbcijas iekārtai. Var izmantot arī diferenciālā slāņa reaktorus, kuros piesārņoto vidi plānā kārtā ievieto krāsnī un caur šo vidi izvada iepriekš uzsildītu gāzi. Abos šajos testos jāiegūst dati, kas norāda, cik ilgs attīrīšanas laiks temperatūrā ir nepieciešams, lai sasniegtu sanācijas kritērijus. Sākotnējos testēšanas rezultātus var izmantot, lai norādītu parametrus nākamajam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posmam. Tomēr tie ir drīzāk orientējoši, nevis galīgi attiecībā uz nepieciešamajiem attīrīšanas apstākļiem, tajos ir maz kvalitātes kontroles, un tos nevajadzētu izmantot izmaksu vai projektēšanas datu iegūšanai, jo augsnes ķīmiskais sastāvs un fizikālās īpašības no testā izmantotajām var atšķirties, tāpēc iztvaikošanas pakāpe un praksē sasniegtais attīrīšanas līmenis var ievērojami atšķirties.</w:t>
      </w:r>
    </w:p>
    <w:p w14:paraId="258FCBA0"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TRH attiecas gan uz nepiesātināto, gan piesātināto zonu, ja gruntsūdeņu plūsma nav mazāka par 1 ml dienā. Šādā gadījumā siltums tiktu atdalīts ātrāk, nekā tas tika pievadīts, un būtu nepieciešama nogriešanas siena. TCH metodes var izmantot arī piesātinātajai zonai, un tās bieži tiek izmantotas nepiesātinātajai zonai. Daži augsnes tipi ISTD procesā var sarauties un uzbriest, kas var radīt problēmas atkarībā no atrašanās vietas </w:t>
      </w:r>
      <w:r w:rsidRPr="00920B72">
        <w:rPr>
          <w:rStyle w:val="a"/>
          <w:rFonts w:ascii="Times New Roman" w:hAnsi="Times New Roman" w:cs="Times New Roman"/>
          <w:b/>
          <w:color w:val="auto"/>
        </w:rPr>
        <w:t>[2].</w:t>
      </w:r>
    </w:p>
    <w:p w14:paraId="18838238" w14:textId="77777777" w:rsidR="008D3A78" w:rsidRPr="00920B72" w:rsidRDefault="008D3A78" w:rsidP="00722F96">
      <w:pPr>
        <w:pStyle w:val="1"/>
        <w:jc w:val="both"/>
        <w:rPr>
          <w:rFonts w:ascii="Times New Roman" w:hAnsi="Times New Roman" w:cs="Times New Roman"/>
          <w:color w:val="auto"/>
        </w:rPr>
      </w:pPr>
    </w:p>
    <w:p w14:paraId="08276C4F" w14:textId="77777777" w:rsidR="008D3A78"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Termiskās sanācijas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metodēm ir savas priekšrocības, kas tās padara ideāli piemērotas izmantošanai apbūvētās pilsētu teritorijās. Tomēr jāņem vērā, ka noteiktos ģeoloģiskajos apstākļos, piemēram, mālainās augsnēs un augsnēs ar augstu organisko vielu saturu, augsnes saraujas. Tabulā 3.2. ir parādīta dažādu termisko metožu pielietojuma joma. Parasti tvaika-gaisa iesūknēšanas pielietojuma joma ir nesasaistītas augsnes, savukārt </w:t>
      </w:r>
      <w:proofErr w:type="spellStart"/>
      <w:r w:rsidRPr="00920B72">
        <w:rPr>
          <w:rStyle w:val="a"/>
          <w:rFonts w:ascii="Times New Roman" w:hAnsi="Times New Roman" w:cs="Times New Roman"/>
          <w:color w:val="auto"/>
        </w:rPr>
        <w:t>konduktīvās</w:t>
      </w:r>
      <w:proofErr w:type="spellEnd"/>
      <w:r w:rsidRPr="00920B72">
        <w:rPr>
          <w:rStyle w:val="a"/>
          <w:rFonts w:ascii="Times New Roman" w:hAnsi="Times New Roman" w:cs="Times New Roman"/>
          <w:color w:val="auto"/>
        </w:rPr>
        <w:t xml:space="preserve"> sildīšanas (termiskie urbumi) pielietojuma joma ir blīvas augsnes, piemēram, saneši, smilšmāls un māls. Radiofrekvencei ir visplašākā pielietojuma joma saistībā ar augsnes tipiem. Tomēr katram objektam ir nepieciešams individuāls novērtējums. Var būt nepieciešama dažādu metožu kombinācija, īpaši sarežģītos hidroģeoloģiskajos apstākļos ar dažādiem slāņiem (piemēram, māla un grants vai smilts slāņiem) </w:t>
      </w:r>
      <w:r w:rsidRPr="00920B72">
        <w:rPr>
          <w:rStyle w:val="a"/>
          <w:rFonts w:ascii="Times New Roman" w:hAnsi="Times New Roman" w:cs="Times New Roman"/>
          <w:b/>
          <w:color w:val="auto"/>
        </w:rPr>
        <w:t>[25].</w:t>
      </w:r>
    </w:p>
    <w:p w14:paraId="6B72D93E"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30050D1B" w14:textId="77777777" w:rsidR="009A4E07" w:rsidRPr="00920B72" w:rsidRDefault="009A4E07" w:rsidP="008D3A78">
      <w:pPr>
        <w:pStyle w:val="a1"/>
        <w:rPr>
          <w:rFonts w:ascii="Times New Roman" w:hAnsi="Times New Roman" w:cs="Times New Roman"/>
          <w:color w:val="4F81BD"/>
          <w:sz w:val="18"/>
          <w:szCs w:val="18"/>
        </w:rPr>
      </w:pPr>
      <w:r w:rsidRPr="00920B72">
        <w:rPr>
          <w:rStyle w:val="a0"/>
          <w:rFonts w:ascii="Times New Roman" w:hAnsi="Times New Roman" w:cs="Times New Roman"/>
          <w:b/>
          <w:color w:val="4F81BD"/>
          <w:sz w:val="18"/>
        </w:rPr>
        <w:lastRenderedPageBreak/>
        <w:t xml:space="preserve">3.2. tabula. Termiskās </w:t>
      </w:r>
      <w:proofErr w:type="spellStart"/>
      <w:r w:rsidRPr="00920B72">
        <w:rPr>
          <w:rStyle w:val="a0"/>
          <w:rFonts w:ascii="Times New Roman" w:hAnsi="Times New Roman" w:cs="Times New Roman"/>
          <w:b/>
          <w:color w:val="4F81BD"/>
          <w:sz w:val="18"/>
        </w:rPr>
        <w:t>in</w:t>
      </w:r>
      <w:proofErr w:type="spellEnd"/>
      <w:r w:rsidRPr="00920B72">
        <w:rPr>
          <w:rStyle w:val="a0"/>
          <w:rFonts w:ascii="Times New Roman" w:hAnsi="Times New Roman" w:cs="Times New Roman"/>
          <w:b/>
          <w:color w:val="4F81BD"/>
          <w:sz w:val="18"/>
        </w:rPr>
        <w:t xml:space="preserve"> situ sanācijas piemērošanas jomas [8; grozīts]</w:t>
      </w:r>
    </w:p>
    <w:tbl>
      <w:tblPr>
        <w:tblOverlap w:val="never"/>
        <w:tblW w:w="0" w:type="auto"/>
        <w:jc w:val="center"/>
        <w:tblLayout w:type="fixed"/>
        <w:tblCellMar>
          <w:top w:w="28" w:type="dxa"/>
          <w:left w:w="28" w:type="dxa"/>
          <w:right w:w="28" w:type="dxa"/>
        </w:tblCellMar>
        <w:tblLook w:val="04A0" w:firstRow="1" w:lastRow="0" w:firstColumn="1" w:lastColumn="0" w:noHBand="0" w:noVBand="1"/>
      </w:tblPr>
      <w:tblGrid>
        <w:gridCol w:w="421"/>
        <w:gridCol w:w="2990"/>
        <w:gridCol w:w="1421"/>
        <w:gridCol w:w="1411"/>
        <w:gridCol w:w="1570"/>
      </w:tblGrid>
      <w:tr w:rsidR="00722F96" w:rsidRPr="00920B72" w14:paraId="22803D01" w14:textId="77777777" w:rsidTr="000A6D43">
        <w:trPr>
          <w:cantSplit/>
          <w:trHeight w:val="227"/>
          <w:jc w:val="center"/>
        </w:trPr>
        <w:tc>
          <w:tcPr>
            <w:tcW w:w="3411" w:type="dxa"/>
            <w:gridSpan w:val="2"/>
            <w:tcBorders>
              <w:top w:val="single" w:sz="4" w:space="0" w:color="auto"/>
              <w:left w:val="single" w:sz="4" w:space="0" w:color="auto"/>
            </w:tcBorders>
            <w:shd w:val="clear" w:color="auto" w:fill="C0C0C0"/>
          </w:tcPr>
          <w:p w14:paraId="4CD4A47E" w14:textId="77777777" w:rsidR="009A4E07" w:rsidRPr="00920B72" w:rsidRDefault="009A4E07" w:rsidP="008D3A78">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Galvenās pielietojuma jomas</w:t>
            </w:r>
          </w:p>
        </w:tc>
        <w:tc>
          <w:tcPr>
            <w:tcW w:w="1421" w:type="dxa"/>
            <w:tcBorders>
              <w:top w:val="single" w:sz="4" w:space="0" w:color="auto"/>
              <w:left w:val="single" w:sz="4" w:space="0" w:color="auto"/>
            </w:tcBorders>
            <w:shd w:val="clear" w:color="auto" w:fill="C0C0C0"/>
          </w:tcPr>
          <w:p w14:paraId="14B74DE4" w14:textId="77777777" w:rsidR="009A4E07" w:rsidRPr="00920B72" w:rsidRDefault="009A4E07" w:rsidP="008D3A78">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Tvaika pastiprināta ekstrakcija (SEE)</w:t>
            </w:r>
          </w:p>
        </w:tc>
        <w:tc>
          <w:tcPr>
            <w:tcW w:w="1411" w:type="dxa"/>
            <w:tcBorders>
              <w:top w:val="single" w:sz="4" w:space="0" w:color="auto"/>
              <w:left w:val="single" w:sz="4" w:space="0" w:color="auto"/>
            </w:tcBorders>
            <w:shd w:val="clear" w:color="auto" w:fill="C0C0C0"/>
          </w:tcPr>
          <w:p w14:paraId="5733EEAE" w14:textId="77777777" w:rsidR="009A4E07" w:rsidRPr="00920B72" w:rsidRDefault="009A4E07" w:rsidP="008D3A78">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Siltumvadošā sildīšana (TCH)</w:t>
            </w:r>
          </w:p>
        </w:tc>
        <w:tc>
          <w:tcPr>
            <w:tcW w:w="1570" w:type="dxa"/>
            <w:tcBorders>
              <w:top w:val="single" w:sz="4" w:space="0" w:color="auto"/>
              <w:left w:val="single" w:sz="4" w:space="0" w:color="auto"/>
              <w:right w:val="single" w:sz="4" w:space="0" w:color="auto"/>
            </w:tcBorders>
            <w:shd w:val="clear" w:color="auto" w:fill="C0C0C0"/>
          </w:tcPr>
          <w:p w14:paraId="7E5874A8" w14:textId="77777777" w:rsidR="009A4E07" w:rsidRPr="00920B72" w:rsidRDefault="009A4E07" w:rsidP="008D3A78">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Radiofrekvences sildīšana (RFH)</w:t>
            </w:r>
          </w:p>
        </w:tc>
      </w:tr>
      <w:tr w:rsidR="00722F96" w:rsidRPr="00920B72" w14:paraId="2210D261"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2CB11F77" w14:textId="77777777" w:rsidR="009A4E07" w:rsidRPr="00920B72" w:rsidRDefault="009A4E07" w:rsidP="008D3A78">
            <w:pPr>
              <w:rPr>
                <w:rFonts w:ascii="Times New Roman" w:eastAsia="Times New Roman" w:hAnsi="Times New Roman" w:cs="Times New Roman"/>
                <w:b/>
                <w:bCs/>
                <w:color w:val="auto"/>
                <w:sz w:val="16"/>
                <w:szCs w:val="16"/>
              </w:rPr>
            </w:pPr>
            <w:r w:rsidRPr="00920B72">
              <w:rPr>
                <w:rFonts w:ascii="Times New Roman" w:hAnsi="Times New Roman" w:cs="Times New Roman"/>
                <w:b/>
                <w:color w:val="auto"/>
                <w:sz w:val="16"/>
              </w:rPr>
              <w:t>NEPIESĀTINĀTĀ ZONA</w:t>
            </w:r>
          </w:p>
        </w:tc>
      </w:tr>
      <w:tr w:rsidR="00722F96" w:rsidRPr="00920B72" w14:paraId="56EEEF41"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7A6384EA" w14:textId="77777777" w:rsidR="009A4E07" w:rsidRPr="00920B72" w:rsidRDefault="009A4E07" w:rsidP="008D3A78">
            <w:pPr>
              <w:rPr>
                <w:rFonts w:ascii="Times New Roman" w:hAnsi="Times New Roman" w:cs="Times New Roman"/>
                <w:b/>
                <w:bCs/>
                <w:color w:val="auto"/>
                <w:sz w:val="16"/>
                <w:szCs w:val="16"/>
              </w:rPr>
            </w:pPr>
            <w:r w:rsidRPr="00920B72">
              <w:rPr>
                <w:rFonts w:ascii="Times New Roman" w:hAnsi="Times New Roman" w:cs="Times New Roman"/>
                <w:b/>
                <w:color w:val="auto"/>
                <w:sz w:val="16"/>
              </w:rPr>
              <w:t>Augsnes tips</w:t>
            </w:r>
          </w:p>
        </w:tc>
      </w:tr>
      <w:tr w:rsidR="00722F96" w:rsidRPr="00920B72" w14:paraId="4C810313" w14:textId="77777777" w:rsidTr="000A6D43">
        <w:trPr>
          <w:cantSplit/>
          <w:trHeight w:val="227"/>
          <w:jc w:val="center"/>
        </w:trPr>
        <w:tc>
          <w:tcPr>
            <w:tcW w:w="421" w:type="dxa"/>
            <w:vMerge w:val="restart"/>
            <w:tcBorders>
              <w:top w:val="single" w:sz="4" w:space="0" w:color="auto"/>
              <w:left w:val="single" w:sz="4" w:space="0" w:color="auto"/>
            </w:tcBorders>
            <w:textDirection w:val="btLr"/>
            <w:vAlign w:val="center"/>
          </w:tcPr>
          <w:p w14:paraId="275D8055" w14:textId="77777777" w:rsidR="009A4E07" w:rsidRPr="00920B72" w:rsidRDefault="008D3A78" w:rsidP="008D3A78">
            <w:pPr>
              <w:jc w:val="center"/>
              <w:rPr>
                <w:rFonts w:ascii="Times New Roman" w:eastAsia="Times New Roman" w:hAnsi="Times New Roman" w:cs="Times New Roman"/>
                <w:b/>
                <w:bCs/>
                <w:color w:val="auto"/>
                <w:sz w:val="12"/>
                <w:szCs w:val="12"/>
              </w:rPr>
            </w:pPr>
            <w:r w:rsidRPr="00920B72">
              <w:rPr>
                <w:rFonts w:ascii="Times New Roman" w:hAnsi="Times New Roman" w:cs="Times New Roman"/>
                <w:b/>
                <w:color w:val="auto"/>
                <w:sz w:val="12"/>
              </w:rPr>
              <w:t>NESAISTĪTA</w:t>
            </w:r>
          </w:p>
        </w:tc>
        <w:tc>
          <w:tcPr>
            <w:tcW w:w="2990" w:type="dxa"/>
            <w:tcBorders>
              <w:top w:val="single" w:sz="4" w:space="0" w:color="auto"/>
              <w:left w:val="single" w:sz="4" w:space="0" w:color="auto"/>
            </w:tcBorders>
            <w:vAlign w:val="center"/>
          </w:tcPr>
          <w:p w14:paraId="4911100D"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Grants</w:t>
            </w:r>
          </w:p>
        </w:tc>
        <w:tc>
          <w:tcPr>
            <w:tcW w:w="1421" w:type="dxa"/>
            <w:tcBorders>
              <w:top w:val="single" w:sz="4" w:space="0" w:color="auto"/>
              <w:left w:val="single" w:sz="4" w:space="0" w:color="auto"/>
            </w:tcBorders>
            <w:vAlign w:val="center"/>
          </w:tcPr>
          <w:p w14:paraId="2EA18E07"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6D26B14"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51628B2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719C52C2" w14:textId="77777777" w:rsidTr="000A6D43">
        <w:trPr>
          <w:cantSplit/>
          <w:trHeight w:val="227"/>
          <w:jc w:val="center"/>
        </w:trPr>
        <w:tc>
          <w:tcPr>
            <w:tcW w:w="421" w:type="dxa"/>
            <w:vMerge/>
            <w:tcBorders>
              <w:left w:val="single" w:sz="4" w:space="0" w:color="auto"/>
            </w:tcBorders>
            <w:textDirection w:val="btLr"/>
            <w:vAlign w:val="center"/>
          </w:tcPr>
          <w:p w14:paraId="0C5FDAAE" w14:textId="77777777" w:rsidR="009A4E07" w:rsidRPr="00920B72" w:rsidRDefault="009A4E07" w:rsidP="008D3A78">
            <w:pPr>
              <w:jc w:val="center"/>
              <w:rPr>
                <w:rFonts w:ascii="Times New Roman" w:hAnsi="Times New Roman" w:cs="Times New Roman"/>
                <w:b/>
                <w:bCs/>
                <w:color w:val="auto"/>
                <w:sz w:val="12"/>
                <w:szCs w:val="12"/>
                <w:lang w:val="en-GB"/>
              </w:rPr>
            </w:pPr>
          </w:p>
        </w:tc>
        <w:tc>
          <w:tcPr>
            <w:tcW w:w="2990" w:type="dxa"/>
            <w:tcBorders>
              <w:top w:val="single" w:sz="4" w:space="0" w:color="auto"/>
              <w:left w:val="single" w:sz="4" w:space="0" w:color="auto"/>
            </w:tcBorders>
            <w:vAlign w:val="center"/>
          </w:tcPr>
          <w:p w14:paraId="5454F277"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Smiltis</w:t>
            </w:r>
          </w:p>
        </w:tc>
        <w:tc>
          <w:tcPr>
            <w:tcW w:w="1421" w:type="dxa"/>
            <w:tcBorders>
              <w:top w:val="single" w:sz="4" w:space="0" w:color="auto"/>
              <w:left w:val="single" w:sz="4" w:space="0" w:color="auto"/>
            </w:tcBorders>
            <w:vAlign w:val="center"/>
          </w:tcPr>
          <w:p w14:paraId="59E6B458"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2A16A24"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0571963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74791D9D" w14:textId="77777777" w:rsidTr="000A6D43">
        <w:trPr>
          <w:cantSplit/>
          <w:trHeight w:val="227"/>
          <w:jc w:val="center"/>
        </w:trPr>
        <w:tc>
          <w:tcPr>
            <w:tcW w:w="421" w:type="dxa"/>
            <w:vMerge/>
            <w:tcBorders>
              <w:left w:val="single" w:sz="4" w:space="0" w:color="auto"/>
            </w:tcBorders>
            <w:textDirection w:val="btLr"/>
            <w:vAlign w:val="center"/>
          </w:tcPr>
          <w:p w14:paraId="151FD5B4" w14:textId="77777777" w:rsidR="009A4E07" w:rsidRPr="00920B72" w:rsidRDefault="009A4E07" w:rsidP="008D3A78">
            <w:pPr>
              <w:jc w:val="center"/>
              <w:rPr>
                <w:rFonts w:ascii="Times New Roman" w:hAnsi="Times New Roman" w:cs="Times New Roman"/>
                <w:b/>
                <w:bCs/>
                <w:color w:val="auto"/>
                <w:sz w:val="12"/>
                <w:szCs w:val="12"/>
                <w:lang w:val="en-GB"/>
              </w:rPr>
            </w:pPr>
          </w:p>
        </w:tc>
        <w:tc>
          <w:tcPr>
            <w:tcW w:w="2990" w:type="dxa"/>
            <w:tcBorders>
              <w:top w:val="single" w:sz="4" w:space="0" w:color="auto"/>
              <w:left w:val="single" w:sz="4" w:space="0" w:color="auto"/>
            </w:tcBorders>
            <w:vAlign w:val="center"/>
          </w:tcPr>
          <w:p w14:paraId="0156210D"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dūņainas smiltis, smilšaini saneši</w:t>
            </w:r>
          </w:p>
        </w:tc>
        <w:tc>
          <w:tcPr>
            <w:tcW w:w="1421" w:type="dxa"/>
            <w:tcBorders>
              <w:top w:val="single" w:sz="4" w:space="0" w:color="auto"/>
              <w:left w:val="single" w:sz="4" w:space="0" w:color="auto"/>
            </w:tcBorders>
            <w:vAlign w:val="center"/>
          </w:tcPr>
          <w:p w14:paraId="603EAE3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5FAE3A30"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39FB304F"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1C40E712" w14:textId="77777777" w:rsidTr="000A6D43">
        <w:trPr>
          <w:cantSplit/>
          <w:trHeight w:val="227"/>
          <w:jc w:val="center"/>
        </w:trPr>
        <w:tc>
          <w:tcPr>
            <w:tcW w:w="421" w:type="dxa"/>
            <w:vMerge w:val="restart"/>
            <w:tcBorders>
              <w:top w:val="single" w:sz="4" w:space="0" w:color="auto"/>
              <w:left w:val="single" w:sz="4" w:space="0" w:color="auto"/>
            </w:tcBorders>
            <w:textDirection w:val="btLr"/>
            <w:vAlign w:val="center"/>
          </w:tcPr>
          <w:p w14:paraId="657204D9" w14:textId="77777777" w:rsidR="009A4E07" w:rsidRPr="00920B72" w:rsidRDefault="008D3A78" w:rsidP="008D3A78">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SAISTĪTA</w:t>
            </w:r>
          </w:p>
        </w:tc>
        <w:tc>
          <w:tcPr>
            <w:tcW w:w="2990" w:type="dxa"/>
            <w:tcBorders>
              <w:top w:val="single" w:sz="4" w:space="0" w:color="auto"/>
              <w:left w:val="single" w:sz="4" w:space="0" w:color="auto"/>
            </w:tcBorders>
            <w:vAlign w:val="center"/>
          </w:tcPr>
          <w:p w14:paraId="6230D990"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Nogulumi</w:t>
            </w:r>
          </w:p>
        </w:tc>
        <w:tc>
          <w:tcPr>
            <w:tcW w:w="1421" w:type="dxa"/>
            <w:tcBorders>
              <w:top w:val="single" w:sz="4" w:space="0" w:color="auto"/>
              <w:left w:val="single" w:sz="4" w:space="0" w:color="auto"/>
            </w:tcBorders>
            <w:vAlign w:val="center"/>
          </w:tcPr>
          <w:p w14:paraId="07175643"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411" w:type="dxa"/>
            <w:tcBorders>
              <w:top w:val="single" w:sz="4" w:space="0" w:color="auto"/>
              <w:left w:val="single" w:sz="4" w:space="0" w:color="auto"/>
            </w:tcBorders>
            <w:vAlign w:val="center"/>
          </w:tcPr>
          <w:p w14:paraId="2554FFDD"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48E88B9D"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3A70E21A" w14:textId="77777777" w:rsidTr="000A6D43">
        <w:trPr>
          <w:cantSplit/>
          <w:trHeight w:val="227"/>
          <w:jc w:val="center"/>
        </w:trPr>
        <w:tc>
          <w:tcPr>
            <w:tcW w:w="421" w:type="dxa"/>
            <w:vMerge/>
            <w:tcBorders>
              <w:left w:val="single" w:sz="4" w:space="0" w:color="auto"/>
            </w:tcBorders>
            <w:vAlign w:val="center"/>
          </w:tcPr>
          <w:p w14:paraId="00ED59A3" w14:textId="77777777" w:rsidR="009A4E07" w:rsidRPr="00920B72" w:rsidRDefault="009A4E07" w:rsidP="008D3A78">
            <w:pPr>
              <w:rPr>
                <w:rFonts w:ascii="Times New Roman" w:hAnsi="Times New Roman" w:cs="Times New Roman"/>
                <w:color w:val="auto"/>
                <w:sz w:val="16"/>
                <w:szCs w:val="16"/>
                <w:lang w:val="en-GB"/>
              </w:rPr>
            </w:pPr>
          </w:p>
        </w:tc>
        <w:tc>
          <w:tcPr>
            <w:tcW w:w="2990" w:type="dxa"/>
            <w:tcBorders>
              <w:top w:val="single" w:sz="4" w:space="0" w:color="auto"/>
              <w:left w:val="single" w:sz="4" w:space="0" w:color="auto"/>
            </w:tcBorders>
            <w:vAlign w:val="center"/>
          </w:tcPr>
          <w:p w14:paraId="2C946941"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smilšmāls, merģelis</w:t>
            </w:r>
          </w:p>
        </w:tc>
        <w:tc>
          <w:tcPr>
            <w:tcW w:w="1421" w:type="dxa"/>
            <w:tcBorders>
              <w:top w:val="single" w:sz="4" w:space="0" w:color="auto"/>
              <w:left w:val="single" w:sz="4" w:space="0" w:color="auto"/>
            </w:tcBorders>
            <w:vAlign w:val="center"/>
          </w:tcPr>
          <w:p w14:paraId="5496AE71"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33AF0380"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5C260A95"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0F467CD9" w14:textId="77777777" w:rsidTr="000A6D43">
        <w:trPr>
          <w:cantSplit/>
          <w:trHeight w:val="227"/>
          <w:jc w:val="center"/>
        </w:trPr>
        <w:tc>
          <w:tcPr>
            <w:tcW w:w="421" w:type="dxa"/>
            <w:vMerge/>
            <w:tcBorders>
              <w:left w:val="single" w:sz="4" w:space="0" w:color="auto"/>
            </w:tcBorders>
            <w:vAlign w:val="center"/>
          </w:tcPr>
          <w:p w14:paraId="179ECF79" w14:textId="77777777" w:rsidR="009A4E07" w:rsidRPr="00920B72" w:rsidRDefault="009A4E07" w:rsidP="008D3A78">
            <w:pPr>
              <w:rPr>
                <w:rFonts w:ascii="Times New Roman" w:hAnsi="Times New Roman" w:cs="Times New Roman"/>
                <w:color w:val="auto"/>
                <w:sz w:val="16"/>
                <w:szCs w:val="16"/>
                <w:lang w:val="en-GB"/>
              </w:rPr>
            </w:pPr>
          </w:p>
        </w:tc>
        <w:tc>
          <w:tcPr>
            <w:tcW w:w="2990" w:type="dxa"/>
            <w:tcBorders>
              <w:top w:val="single" w:sz="4" w:space="0" w:color="auto"/>
              <w:left w:val="single" w:sz="4" w:space="0" w:color="auto"/>
            </w:tcBorders>
            <w:vAlign w:val="center"/>
          </w:tcPr>
          <w:p w14:paraId="428A0822"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māls</w:t>
            </w:r>
          </w:p>
        </w:tc>
        <w:tc>
          <w:tcPr>
            <w:tcW w:w="1421" w:type="dxa"/>
            <w:tcBorders>
              <w:top w:val="single" w:sz="4" w:space="0" w:color="auto"/>
              <w:left w:val="single" w:sz="4" w:space="0" w:color="auto"/>
            </w:tcBorders>
            <w:vAlign w:val="center"/>
          </w:tcPr>
          <w:p w14:paraId="4466DC83"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39267777"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570" w:type="dxa"/>
            <w:tcBorders>
              <w:top w:val="single" w:sz="4" w:space="0" w:color="auto"/>
              <w:left w:val="single" w:sz="4" w:space="0" w:color="auto"/>
              <w:right w:val="single" w:sz="4" w:space="0" w:color="auto"/>
            </w:tcBorders>
            <w:vAlign w:val="center"/>
          </w:tcPr>
          <w:p w14:paraId="13C1DCF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3B800A78"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1E303C25" w14:textId="77777777" w:rsidR="009A4E07" w:rsidRPr="00920B72" w:rsidRDefault="009A4E07" w:rsidP="008D3A78">
            <w:pPr>
              <w:rPr>
                <w:rFonts w:ascii="Times New Roman" w:hAnsi="Times New Roman" w:cs="Times New Roman"/>
                <w:b/>
                <w:bCs/>
                <w:color w:val="auto"/>
                <w:sz w:val="16"/>
                <w:szCs w:val="16"/>
              </w:rPr>
            </w:pPr>
            <w:r w:rsidRPr="00920B72">
              <w:rPr>
                <w:rFonts w:ascii="Times New Roman" w:hAnsi="Times New Roman" w:cs="Times New Roman"/>
                <w:b/>
                <w:color w:val="auto"/>
                <w:sz w:val="16"/>
              </w:rPr>
              <w:t>Piesārņotāji</w:t>
            </w:r>
          </w:p>
        </w:tc>
      </w:tr>
      <w:tr w:rsidR="00722F96" w:rsidRPr="00920B72" w14:paraId="5F3F1333" w14:textId="77777777" w:rsidTr="000A6D43">
        <w:trPr>
          <w:cantSplit/>
          <w:trHeight w:val="227"/>
          <w:jc w:val="center"/>
        </w:trPr>
        <w:tc>
          <w:tcPr>
            <w:tcW w:w="3411" w:type="dxa"/>
            <w:gridSpan w:val="2"/>
            <w:tcBorders>
              <w:top w:val="single" w:sz="4" w:space="0" w:color="auto"/>
              <w:left w:val="single" w:sz="4" w:space="0" w:color="auto"/>
            </w:tcBorders>
            <w:vAlign w:val="center"/>
          </w:tcPr>
          <w:p w14:paraId="3A1E6BD2"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GOS (t.i., hlorētie ogļūdeņraži)</w:t>
            </w:r>
          </w:p>
        </w:tc>
        <w:tc>
          <w:tcPr>
            <w:tcW w:w="1421" w:type="dxa"/>
            <w:tcBorders>
              <w:top w:val="single" w:sz="4" w:space="0" w:color="auto"/>
              <w:left w:val="single" w:sz="4" w:space="0" w:color="auto"/>
            </w:tcBorders>
            <w:vAlign w:val="center"/>
          </w:tcPr>
          <w:p w14:paraId="3C1B230B"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781C28F8"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6B5CB95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2ADFF176" w14:textId="77777777" w:rsidTr="000A6D43">
        <w:trPr>
          <w:cantSplit/>
          <w:trHeight w:val="227"/>
          <w:jc w:val="center"/>
        </w:trPr>
        <w:tc>
          <w:tcPr>
            <w:tcW w:w="3411" w:type="dxa"/>
            <w:gridSpan w:val="2"/>
            <w:tcBorders>
              <w:top w:val="single" w:sz="4" w:space="0" w:color="auto"/>
              <w:left w:val="single" w:sz="4" w:space="0" w:color="auto"/>
            </w:tcBorders>
            <w:vAlign w:val="center"/>
          </w:tcPr>
          <w:p w14:paraId="11D06837"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BTEX</w:t>
            </w:r>
          </w:p>
        </w:tc>
        <w:tc>
          <w:tcPr>
            <w:tcW w:w="1421" w:type="dxa"/>
            <w:tcBorders>
              <w:top w:val="single" w:sz="4" w:space="0" w:color="auto"/>
              <w:left w:val="single" w:sz="4" w:space="0" w:color="auto"/>
            </w:tcBorders>
            <w:vAlign w:val="center"/>
          </w:tcPr>
          <w:p w14:paraId="033AD3E9"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2E04187"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703E8E24"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15E62FE0" w14:textId="77777777" w:rsidTr="000A6D43">
        <w:trPr>
          <w:cantSplit/>
          <w:trHeight w:val="227"/>
          <w:jc w:val="center"/>
        </w:trPr>
        <w:tc>
          <w:tcPr>
            <w:tcW w:w="3411" w:type="dxa"/>
            <w:gridSpan w:val="2"/>
            <w:tcBorders>
              <w:top w:val="single" w:sz="4" w:space="0" w:color="auto"/>
              <w:left w:val="single" w:sz="4" w:space="0" w:color="auto"/>
            </w:tcBorders>
            <w:vAlign w:val="center"/>
          </w:tcPr>
          <w:p w14:paraId="6C3F0DE9"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TPH (naftas ogļūdeņraži)</w:t>
            </w:r>
          </w:p>
        </w:tc>
        <w:tc>
          <w:tcPr>
            <w:tcW w:w="1421" w:type="dxa"/>
            <w:tcBorders>
              <w:top w:val="single" w:sz="4" w:space="0" w:color="auto"/>
              <w:left w:val="single" w:sz="4" w:space="0" w:color="auto"/>
            </w:tcBorders>
            <w:vAlign w:val="center"/>
          </w:tcPr>
          <w:p w14:paraId="4A059FE0"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411" w:type="dxa"/>
            <w:tcBorders>
              <w:top w:val="single" w:sz="4" w:space="0" w:color="auto"/>
              <w:left w:val="single" w:sz="4" w:space="0" w:color="auto"/>
            </w:tcBorders>
            <w:vAlign w:val="center"/>
          </w:tcPr>
          <w:p w14:paraId="54D3348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45923ACA"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r>
      <w:tr w:rsidR="00722F96" w:rsidRPr="00920B72" w14:paraId="062AAE76" w14:textId="77777777" w:rsidTr="000A6D43">
        <w:trPr>
          <w:cantSplit/>
          <w:trHeight w:val="227"/>
          <w:jc w:val="center"/>
        </w:trPr>
        <w:tc>
          <w:tcPr>
            <w:tcW w:w="3411" w:type="dxa"/>
            <w:gridSpan w:val="2"/>
            <w:tcBorders>
              <w:top w:val="single" w:sz="4" w:space="0" w:color="auto"/>
              <w:left w:val="single" w:sz="4" w:space="0" w:color="auto"/>
            </w:tcBorders>
            <w:vAlign w:val="center"/>
          </w:tcPr>
          <w:p w14:paraId="3AC76BB5"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PAO</w:t>
            </w:r>
          </w:p>
        </w:tc>
        <w:tc>
          <w:tcPr>
            <w:tcW w:w="1421" w:type="dxa"/>
            <w:tcBorders>
              <w:top w:val="single" w:sz="4" w:space="0" w:color="auto"/>
              <w:left w:val="single" w:sz="4" w:space="0" w:color="auto"/>
            </w:tcBorders>
            <w:vAlign w:val="center"/>
          </w:tcPr>
          <w:p w14:paraId="0F7BD599"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1CBE1611"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r w:rsidRPr="00920B72">
              <w:rPr>
                <w:rFonts w:ascii="Times New Roman" w:hAnsi="Times New Roman" w:cs="Times New Roman"/>
                <w:color w:val="auto"/>
                <w:sz w:val="16"/>
              </w:rPr>
              <w:t xml:space="preserve"> līdz -</w:t>
            </w:r>
          </w:p>
        </w:tc>
        <w:tc>
          <w:tcPr>
            <w:tcW w:w="1570" w:type="dxa"/>
            <w:tcBorders>
              <w:top w:val="single" w:sz="4" w:space="0" w:color="auto"/>
              <w:left w:val="single" w:sz="4" w:space="0" w:color="auto"/>
              <w:right w:val="single" w:sz="4" w:space="0" w:color="auto"/>
            </w:tcBorders>
            <w:vAlign w:val="center"/>
          </w:tcPr>
          <w:p w14:paraId="43614897"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r>
      <w:tr w:rsidR="00722F96" w:rsidRPr="00920B72" w14:paraId="2568A578"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2E73A408" w14:textId="77777777" w:rsidR="009A4E07" w:rsidRPr="00920B72" w:rsidRDefault="009A4E07" w:rsidP="008D3A78">
            <w:pPr>
              <w:rPr>
                <w:rFonts w:ascii="Times New Roman" w:eastAsia="Times New Roman" w:hAnsi="Times New Roman" w:cs="Times New Roman"/>
                <w:b/>
                <w:bCs/>
                <w:color w:val="auto"/>
                <w:sz w:val="16"/>
                <w:szCs w:val="16"/>
              </w:rPr>
            </w:pPr>
            <w:r w:rsidRPr="00920B72">
              <w:rPr>
                <w:rFonts w:ascii="Times New Roman" w:hAnsi="Times New Roman" w:cs="Times New Roman"/>
                <w:b/>
                <w:color w:val="auto"/>
                <w:sz w:val="16"/>
              </w:rPr>
              <w:t>PIESĀTINĀTĀ ZONA</w:t>
            </w:r>
          </w:p>
        </w:tc>
      </w:tr>
      <w:tr w:rsidR="00722F96" w:rsidRPr="00920B72" w14:paraId="407CD4F3"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3AA0A8E9" w14:textId="77777777" w:rsidR="009A4E07" w:rsidRPr="00920B72" w:rsidRDefault="009A4E07" w:rsidP="008D3A78">
            <w:pPr>
              <w:rPr>
                <w:rFonts w:ascii="Times New Roman" w:hAnsi="Times New Roman" w:cs="Times New Roman"/>
                <w:b/>
                <w:bCs/>
                <w:color w:val="auto"/>
                <w:sz w:val="16"/>
                <w:szCs w:val="16"/>
              </w:rPr>
            </w:pPr>
            <w:r w:rsidRPr="00920B72">
              <w:rPr>
                <w:rFonts w:ascii="Times New Roman" w:hAnsi="Times New Roman" w:cs="Times New Roman"/>
                <w:b/>
                <w:color w:val="auto"/>
                <w:sz w:val="16"/>
              </w:rPr>
              <w:t>Augsnes tips</w:t>
            </w:r>
          </w:p>
        </w:tc>
      </w:tr>
      <w:tr w:rsidR="00722F96" w:rsidRPr="00920B72" w14:paraId="3EBC91CF" w14:textId="77777777" w:rsidTr="000A6D43">
        <w:trPr>
          <w:cantSplit/>
          <w:trHeight w:val="227"/>
          <w:jc w:val="center"/>
        </w:trPr>
        <w:tc>
          <w:tcPr>
            <w:tcW w:w="421" w:type="dxa"/>
            <w:vMerge w:val="restart"/>
            <w:tcBorders>
              <w:top w:val="single" w:sz="4" w:space="0" w:color="auto"/>
              <w:left w:val="single" w:sz="4" w:space="0" w:color="auto"/>
            </w:tcBorders>
            <w:textDirection w:val="btLr"/>
            <w:vAlign w:val="center"/>
          </w:tcPr>
          <w:p w14:paraId="1002541C" w14:textId="77777777" w:rsidR="009A4E07" w:rsidRPr="00920B72" w:rsidRDefault="008D3A78" w:rsidP="008D3A78">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ŪDENS NESĒJSLĀNIS</w:t>
            </w:r>
          </w:p>
        </w:tc>
        <w:tc>
          <w:tcPr>
            <w:tcW w:w="2990" w:type="dxa"/>
            <w:tcBorders>
              <w:top w:val="single" w:sz="4" w:space="0" w:color="auto"/>
              <w:left w:val="single" w:sz="4" w:space="0" w:color="auto"/>
            </w:tcBorders>
            <w:vAlign w:val="center"/>
          </w:tcPr>
          <w:p w14:paraId="446163E1"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Grants</w:t>
            </w:r>
          </w:p>
        </w:tc>
        <w:tc>
          <w:tcPr>
            <w:tcW w:w="1421" w:type="dxa"/>
            <w:tcBorders>
              <w:top w:val="single" w:sz="4" w:space="0" w:color="auto"/>
              <w:left w:val="single" w:sz="4" w:space="0" w:color="auto"/>
            </w:tcBorders>
            <w:vAlign w:val="center"/>
          </w:tcPr>
          <w:p w14:paraId="674180EF"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c>
          <w:tcPr>
            <w:tcW w:w="1411" w:type="dxa"/>
            <w:tcBorders>
              <w:top w:val="single" w:sz="4" w:space="0" w:color="auto"/>
              <w:left w:val="single" w:sz="4" w:space="0" w:color="auto"/>
            </w:tcBorders>
            <w:vAlign w:val="center"/>
          </w:tcPr>
          <w:p w14:paraId="56FC34A1"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247BDC3B"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r w:rsidRPr="00920B72">
              <w:rPr>
                <w:rFonts w:ascii="Times New Roman" w:hAnsi="Times New Roman" w:cs="Times New Roman"/>
                <w:color w:val="auto"/>
                <w:sz w:val="16"/>
              </w:rPr>
              <w:t xml:space="preserve"> līdz -</w:t>
            </w:r>
          </w:p>
        </w:tc>
      </w:tr>
      <w:tr w:rsidR="00722F96" w:rsidRPr="00920B72" w14:paraId="79FE6C72" w14:textId="77777777" w:rsidTr="000A6D43">
        <w:trPr>
          <w:cantSplit/>
          <w:trHeight w:val="227"/>
          <w:jc w:val="center"/>
        </w:trPr>
        <w:tc>
          <w:tcPr>
            <w:tcW w:w="421" w:type="dxa"/>
            <w:vMerge/>
            <w:tcBorders>
              <w:left w:val="single" w:sz="4" w:space="0" w:color="auto"/>
            </w:tcBorders>
            <w:textDirection w:val="btLr"/>
            <w:vAlign w:val="center"/>
          </w:tcPr>
          <w:p w14:paraId="63328BE3" w14:textId="77777777" w:rsidR="009A4E07" w:rsidRPr="00920B72" w:rsidRDefault="009A4E07" w:rsidP="008D3A78">
            <w:pPr>
              <w:jc w:val="center"/>
              <w:rPr>
                <w:rFonts w:ascii="Times New Roman" w:hAnsi="Times New Roman" w:cs="Times New Roman"/>
                <w:b/>
                <w:bCs/>
                <w:color w:val="auto"/>
                <w:sz w:val="12"/>
                <w:szCs w:val="12"/>
                <w:lang w:val="en-GB"/>
              </w:rPr>
            </w:pPr>
          </w:p>
        </w:tc>
        <w:tc>
          <w:tcPr>
            <w:tcW w:w="2990" w:type="dxa"/>
            <w:tcBorders>
              <w:top w:val="single" w:sz="4" w:space="0" w:color="auto"/>
              <w:left w:val="single" w:sz="4" w:space="0" w:color="auto"/>
            </w:tcBorders>
            <w:vAlign w:val="center"/>
          </w:tcPr>
          <w:p w14:paraId="252D6D91"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Smiltis</w:t>
            </w:r>
          </w:p>
        </w:tc>
        <w:tc>
          <w:tcPr>
            <w:tcW w:w="1421" w:type="dxa"/>
            <w:tcBorders>
              <w:top w:val="single" w:sz="4" w:space="0" w:color="auto"/>
              <w:left w:val="single" w:sz="4" w:space="0" w:color="auto"/>
            </w:tcBorders>
            <w:vAlign w:val="center"/>
          </w:tcPr>
          <w:p w14:paraId="5AD10EF1"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21372764"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5BEEFA1F"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r w:rsidRPr="00920B72">
              <w:rPr>
                <w:rFonts w:ascii="Times New Roman" w:hAnsi="Times New Roman" w:cs="Times New Roman"/>
                <w:color w:val="auto"/>
                <w:sz w:val="16"/>
              </w:rPr>
              <w:t xml:space="preserve"> līdz -</w:t>
            </w:r>
          </w:p>
        </w:tc>
      </w:tr>
      <w:tr w:rsidR="00722F96" w:rsidRPr="00920B72" w14:paraId="1546E389" w14:textId="77777777" w:rsidTr="000A6D43">
        <w:trPr>
          <w:cantSplit/>
          <w:trHeight w:val="227"/>
          <w:jc w:val="center"/>
        </w:trPr>
        <w:tc>
          <w:tcPr>
            <w:tcW w:w="421" w:type="dxa"/>
            <w:vMerge/>
            <w:tcBorders>
              <w:left w:val="single" w:sz="4" w:space="0" w:color="auto"/>
            </w:tcBorders>
            <w:textDirection w:val="btLr"/>
            <w:vAlign w:val="center"/>
          </w:tcPr>
          <w:p w14:paraId="309354EA" w14:textId="77777777" w:rsidR="009A4E07" w:rsidRPr="00920B72" w:rsidRDefault="009A4E07" w:rsidP="008D3A78">
            <w:pPr>
              <w:jc w:val="center"/>
              <w:rPr>
                <w:rFonts w:ascii="Times New Roman" w:hAnsi="Times New Roman" w:cs="Times New Roman"/>
                <w:b/>
                <w:bCs/>
                <w:color w:val="auto"/>
                <w:sz w:val="12"/>
                <w:szCs w:val="12"/>
                <w:lang w:val="en-GB"/>
              </w:rPr>
            </w:pPr>
          </w:p>
        </w:tc>
        <w:tc>
          <w:tcPr>
            <w:tcW w:w="2990" w:type="dxa"/>
            <w:tcBorders>
              <w:top w:val="single" w:sz="4" w:space="0" w:color="auto"/>
              <w:left w:val="single" w:sz="4" w:space="0" w:color="auto"/>
            </w:tcBorders>
            <w:vAlign w:val="center"/>
          </w:tcPr>
          <w:p w14:paraId="1F2D6675"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dūņainas smiltis, smilšaini saneši</w:t>
            </w:r>
          </w:p>
        </w:tc>
        <w:tc>
          <w:tcPr>
            <w:tcW w:w="1421" w:type="dxa"/>
            <w:tcBorders>
              <w:top w:val="single" w:sz="4" w:space="0" w:color="auto"/>
              <w:left w:val="single" w:sz="4" w:space="0" w:color="auto"/>
            </w:tcBorders>
            <w:vAlign w:val="center"/>
          </w:tcPr>
          <w:p w14:paraId="2BC05AFD"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D6F7680"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0821D72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0FDECC28" w14:textId="77777777" w:rsidTr="000A6D43">
        <w:trPr>
          <w:cantSplit/>
          <w:trHeight w:val="227"/>
          <w:jc w:val="center"/>
        </w:trPr>
        <w:tc>
          <w:tcPr>
            <w:tcW w:w="421" w:type="dxa"/>
            <w:vMerge w:val="restart"/>
            <w:tcBorders>
              <w:top w:val="single" w:sz="4" w:space="0" w:color="auto"/>
              <w:left w:val="single" w:sz="4" w:space="0" w:color="auto"/>
            </w:tcBorders>
            <w:textDirection w:val="btLr"/>
            <w:vAlign w:val="center"/>
          </w:tcPr>
          <w:p w14:paraId="5B93AA60" w14:textId="77777777" w:rsidR="009A4E07" w:rsidRPr="00920B72" w:rsidRDefault="008D3A78" w:rsidP="008D3A78">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DAĻĒJI ŪDENI CAURLAIDĪGS SLĀNIS</w:t>
            </w:r>
          </w:p>
        </w:tc>
        <w:tc>
          <w:tcPr>
            <w:tcW w:w="2990" w:type="dxa"/>
            <w:tcBorders>
              <w:top w:val="single" w:sz="4" w:space="0" w:color="auto"/>
              <w:left w:val="single" w:sz="4" w:space="0" w:color="auto"/>
            </w:tcBorders>
            <w:vAlign w:val="center"/>
          </w:tcPr>
          <w:p w14:paraId="4AFC1A23"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Nogulumi</w:t>
            </w:r>
          </w:p>
        </w:tc>
        <w:tc>
          <w:tcPr>
            <w:tcW w:w="1421" w:type="dxa"/>
            <w:tcBorders>
              <w:top w:val="single" w:sz="4" w:space="0" w:color="auto"/>
              <w:left w:val="single" w:sz="4" w:space="0" w:color="auto"/>
            </w:tcBorders>
            <w:vAlign w:val="center"/>
          </w:tcPr>
          <w:p w14:paraId="448394D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6F1098B"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570" w:type="dxa"/>
            <w:tcBorders>
              <w:top w:val="single" w:sz="4" w:space="0" w:color="auto"/>
              <w:left w:val="single" w:sz="4" w:space="0" w:color="auto"/>
              <w:right w:val="single" w:sz="4" w:space="0" w:color="auto"/>
            </w:tcBorders>
            <w:vAlign w:val="center"/>
          </w:tcPr>
          <w:p w14:paraId="6807D76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r>
      <w:tr w:rsidR="00722F96" w:rsidRPr="00920B72" w14:paraId="6D240958" w14:textId="77777777" w:rsidTr="000A6D43">
        <w:trPr>
          <w:cantSplit/>
          <w:trHeight w:val="227"/>
          <w:jc w:val="center"/>
        </w:trPr>
        <w:tc>
          <w:tcPr>
            <w:tcW w:w="421" w:type="dxa"/>
            <w:vMerge/>
            <w:tcBorders>
              <w:left w:val="single" w:sz="4" w:space="0" w:color="auto"/>
            </w:tcBorders>
            <w:vAlign w:val="center"/>
          </w:tcPr>
          <w:p w14:paraId="714AD02D" w14:textId="77777777" w:rsidR="009A4E07" w:rsidRPr="00920B72" w:rsidRDefault="009A4E07" w:rsidP="008D3A78">
            <w:pPr>
              <w:rPr>
                <w:rFonts w:ascii="Times New Roman" w:hAnsi="Times New Roman" w:cs="Times New Roman"/>
                <w:color w:val="auto"/>
                <w:sz w:val="16"/>
                <w:szCs w:val="16"/>
                <w:lang w:val="en-GB"/>
              </w:rPr>
            </w:pPr>
          </w:p>
        </w:tc>
        <w:tc>
          <w:tcPr>
            <w:tcW w:w="2990" w:type="dxa"/>
            <w:tcBorders>
              <w:top w:val="single" w:sz="4" w:space="0" w:color="auto"/>
              <w:left w:val="single" w:sz="4" w:space="0" w:color="auto"/>
            </w:tcBorders>
            <w:vAlign w:val="center"/>
          </w:tcPr>
          <w:p w14:paraId="5E2150A5"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smilšmāls, merģelis</w:t>
            </w:r>
          </w:p>
        </w:tc>
        <w:tc>
          <w:tcPr>
            <w:tcW w:w="1421" w:type="dxa"/>
            <w:tcBorders>
              <w:top w:val="single" w:sz="4" w:space="0" w:color="auto"/>
              <w:left w:val="single" w:sz="4" w:space="0" w:color="auto"/>
            </w:tcBorders>
            <w:vAlign w:val="center"/>
          </w:tcPr>
          <w:p w14:paraId="3F1FC559"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40E2C764"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570" w:type="dxa"/>
            <w:tcBorders>
              <w:top w:val="single" w:sz="4" w:space="0" w:color="auto"/>
              <w:left w:val="single" w:sz="4" w:space="0" w:color="auto"/>
              <w:right w:val="single" w:sz="4" w:space="0" w:color="auto"/>
            </w:tcBorders>
            <w:vAlign w:val="center"/>
          </w:tcPr>
          <w:p w14:paraId="57081BEC"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78AEB9AF" w14:textId="77777777" w:rsidTr="000A6D43">
        <w:trPr>
          <w:cantSplit/>
          <w:trHeight w:val="227"/>
          <w:jc w:val="center"/>
        </w:trPr>
        <w:tc>
          <w:tcPr>
            <w:tcW w:w="421" w:type="dxa"/>
            <w:vMerge/>
            <w:tcBorders>
              <w:left w:val="single" w:sz="4" w:space="0" w:color="auto"/>
            </w:tcBorders>
            <w:vAlign w:val="center"/>
          </w:tcPr>
          <w:p w14:paraId="1A87624B" w14:textId="77777777" w:rsidR="009A4E07" w:rsidRPr="00920B72" w:rsidRDefault="009A4E07" w:rsidP="008D3A78">
            <w:pPr>
              <w:rPr>
                <w:rFonts w:ascii="Times New Roman" w:hAnsi="Times New Roman" w:cs="Times New Roman"/>
                <w:color w:val="auto"/>
                <w:sz w:val="16"/>
                <w:szCs w:val="16"/>
                <w:lang w:val="en-GB"/>
              </w:rPr>
            </w:pPr>
          </w:p>
        </w:tc>
        <w:tc>
          <w:tcPr>
            <w:tcW w:w="2990" w:type="dxa"/>
            <w:tcBorders>
              <w:top w:val="single" w:sz="4" w:space="0" w:color="auto"/>
              <w:left w:val="single" w:sz="4" w:space="0" w:color="auto"/>
            </w:tcBorders>
            <w:vAlign w:val="center"/>
          </w:tcPr>
          <w:p w14:paraId="56D28B52"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māls</w:t>
            </w:r>
          </w:p>
        </w:tc>
        <w:tc>
          <w:tcPr>
            <w:tcW w:w="1421" w:type="dxa"/>
            <w:tcBorders>
              <w:top w:val="single" w:sz="4" w:space="0" w:color="auto"/>
              <w:left w:val="single" w:sz="4" w:space="0" w:color="auto"/>
            </w:tcBorders>
            <w:vAlign w:val="center"/>
          </w:tcPr>
          <w:p w14:paraId="6637ABD8"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c>
          <w:tcPr>
            <w:tcW w:w="1411" w:type="dxa"/>
            <w:tcBorders>
              <w:top w:val="single" w:sz="4" w:space="0" w:color="auto"/>
              <w:left w:val="single" w:sz="4" w:space="0" w:color="auto"/>
            </w:tcBorders>
            <w:vAlign w:val="center"/>
          </w:tcPr>
          <w:p w14:paraId="00C85C4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570" w:type="dxa"/>
            <w:tcBorders>
              <w:top w:val="single" w:sz="4" w:space="0" w:color="auto"/>
              <w:left w:val="single" w:sz="4" w:space="0" w:color="auto"/>
              <w:right w:val="single" w:sz="4" w:space="0" w:color="auto"/>
            </w:tcBorders>
            <w:vAlign w:val="center"/>
          </w:tcPr>
          <w:p w14:paraId="2187FAD6"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w:t>
            </w:r>
          </w:p>
        </w:tc>
      </w:tr>
      <w:tr w:rsidR="00722F96" w:rsidRPr="00920B72" w14:paraId="0F9521BD" w14:textId="77777777" w:rsidTr="000A6D43">
        <w:trPr>
          <w:cantSplit/>
          <w:trHeight w:val="227"/>
          <w:jc w:val="center"/>
        </w:trPr>
        <w:tc>
          <w:tcPr>
            <w:tcW w:w="7813" w:type="dxa"/>
            <w:gridSpan w:val="5"/>
            <w:tcBorders>
              <w:top w:val="single" w:sz="4" w:space="0" w:color="auto"/>
              <w:left w:val="single" w:sz="4" w:space="0" w:color="auto"/>
              <w:right w:val="single" w:sz="4" w:space="0" w:color="auto"/>
            </w:tcBorders>
            <w:shd w:val="clear" w:color="auto" w:fill="CCFFFF"/>
            <w:vAlign w:val="center"/>
          </w:tcPr>
          <w:p w14:paraId="62166107" w14:textId="77777777" w:rsidR="009A4E07" w:rsidRPr="00920B72" w:rsidRDefault="009A4E07" w:rsidP="008D3A78">
            <w:pPr>
              <w:rPr>
                <w:rFonts w:ascii="Times New Roman" w:hAnsi="Times New Roman" w:cs="Times New Roman"/>
                <w:b/>
                <w:bCs/>
                <w:color w:val="auto"/>
                <w:sz w:val="16"/>
                <w:szCs w:val="16"/>
              </w:rPr>
            </w:pPr>
            <w:r w:rsidRPr="00920B72">
              <w:rPr>
                <w:rFonts w:ascii="Times New Roman" w:hAnsi="Times New Roman" w:cs="Times New Roman"/>
                <w:b/>
                <w:color w:val="auto"/>
                <w:sz w:val="16"/>
              </w:rPr>
              <w:t>Piesārņotāji</w:t>
            </w:r>
          </w:p>
        </w:tc>
      </w:tr>
      <w:tr w:rsidR="00722F96" w:rsidRPr="00920B72" w14:paraId="063C05CC" w14:textId="77777777" w:rsidTr="000A6D43">
        <w:trPr>
          <w:cantSplit/>
          <w:trHeight w:val="227"/>
          <w:jc w:val="center"/>
        </w:trPr>
        <w:tc>
          <w:tcPr>
            <w:tcW w:w="3411" w:type="dxa"/>
            <w:gridSpan w:val="2"/>
            <w:tcBorders>
              <w:top w:val="single" w:sz="4" w:space="0" w:color="auto"/>
              <w:left w:val="single" w:sz="4" w:space="0" w:color="auto"/>
            </w:tcBorders>
            <w:vAlign w:val="center"/>
          </w:tcPr>
          <w:p w14:paraId="673BFB1E"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GOS (t.i., hlorētie ogļūdeņraži)</w:t>
            </w:r>
          </w:p>
        </w:tc>
        <w:tc>
          <w:tcPr>
            <w:tcW w:w="1421" w:type="dxa"/>
            <w:tcBorders>
              <w:top w:val="single" w:sz="4" w:space="0" w:color="auto"/>
              <w:left w:val="single" w:sz="4" w:space="0" w:color="auto"/>
            </w:tcBorders>
            <w:vAlign w:val="center"/>
          </w:tcPr>
          <w:p w14:paraId="031D953B"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w:t>
            </w:r>
          </w:p>
        </w:tc>
        <w:tc>
          <w:tcPr>
            <w:tcW w:w="1411" w:type="dxa"/>
            <w:tcBorders>
              <w:top w:val="single" w:sz="4" w:space="0" w:color="auto"/>
              <w:left w:val="single" w:sz="4" w:space="0" w:color="auto"/>
            </w:tcBorders>
            <w:vAlign w:val="center"/>
          </w:tcPr>
          <w:p w14:paraId="20F2980E"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570" w:type="dxa"/>
            <w:tcBorders>
              <w:top w:val="single" w:sz="4" w:space="0" w:color="auto"/>
              <w:left w:val="single" w:sz="4" w:space="0" w:color="auto"/>
              <w:right w:val="single" w:sz="4" w:space="0" w:color="auto"/>
            </w:tcBorders>
            <w:vAlign w:val="center"/>
          </w:tcPr>
          <w:p w14:paraId="15C01D98"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r>
      <w:tr w:rsidR="00722F96" w:rsidRPr="00920B72" w14:paraId="55CD6A2C" w14:textId="77777777" w:rsidTr="000A6D43">
        <w:trPr>
          <w:cantSplit/>
          <w:trHeight w:val="227"/>
          <w:jc w:val="center"/>
        </w:trPr>
        <w:tc>
          <w:tcPr>
            <w:tcW w:w="3411" w:type="dxa"/>
            <w:gridSpan w:val="2"/>
            <w:tcBorders>
              <w:top w:val="single" w:sz="4" w:space="0" w:color="auto"/>
              <w:left w:val="single" w:sz="4" w:space="0" w:color="auto"/>
            </w:tcBorders>
            <w:vAlign w:val="center"/>
          </w:tcPr>
          <w:p w14:paraId="47B711B7"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BTEX</w:t>
            </w:r>
          </w:p>
        </w:tc>
        <w:tc>
          <w:tcPr>
            <w:tcW w:w="1421" w:type="dxa"/>
            <w:tcBorders>
              <w:top w:val="single" w:sz="4" w:space="0" w:color="auto"/>
              <w:left w:val="single" w:sz="4" w:space="0" w:color="auto"/>
            </w:tcBorders>
            <w:vAlign w:val="center"/>
          </w:tcPr>
          <w:p w14:paraId="552F729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411" w:type="dxa"/>
            <w:tcBorders>
              <w:top w:val="single" w:sz="4" w:space="0" w:color="auto"/>
              <w:left w:val="single" w:sz="4" w:space="0" w:color="auto"/>
            </w:tcBorders>
            <w:vAlign w:val="center"/>
          </w:tcPr>
          <w:p w14:paraId="184B23C2"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c>
          <w:tcPr>
            <w:tcW w:w="1570" w:type="dxa"/>
            <w:tcBorders>
              <w:top w:val="single" w:sz="4" w:space="0" w:color="auto"/>
              <w:left w:val="single" w:sz="4" w:space="0" w:color="auto"/>
              <w:right w:val="single" w:sz="4" w:space="0" w:color="auto"/>
            </w:tcBorders>
            <w:vAlign w:val="center"/>
          </w:tcPr>
          <w:p w14:paraId="15A77F5A"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līdz +</w:t>
            </w:r>
          </w:p>
        </w:tc>
      </w:tr>
      <w:tr w:rsidR="00722F96" w:rsidRPr="00920B72" w14:paraId="1C1360F7" w14:textId="77777777" w:rsidTr="000A6D43">
        <w:trPr>
          <w:cantSplit/>
          <w:trHeight w:val="227"/>
          <w:jc w:val="center"/>
        </w:trPr>
        <w:tc>
          <w:tcPr>
            <w:tcW w:w="3411" w:type="dxa"/>
            <w:gridSpan w:val="2"/>
            <w:tcBorders>
              <w:top w:val="single" w:sz="4" w:space="0" w:color="auto"/>
              <w:left w:val="single" w:sz="4" w:space="0" w:color="auto"/>
            </w:tcBorders>
            <w:vAlign w:val="center"/>
          </w:tcPr>
          <w:p w14:paraId="446F08F4"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TPH (naftas ogļūdeņraži)</w:t>
            </w:r>
          </w:p>
        </w:tc>
        <w:tc>
          <w:tcPr>
            <w:tcW w:w="1421" w:type="dxa"/>
            <w:tcBorders>
              <w:top w:val="single" w:sz="4" w:space="0" w:color="auto"/>
              <w:left w:val="single" w:sz="4" w:space="0" w:color="auto"/>
            </w:tcBorders>
            <w:vAlign w:val="center"/>
          </w:tcPr>
          <w:p w14:paraId="72B752DA"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411" w:type="dxa"/>
            <w:tcBorders>
              <w:top w:val="single" w:sz="4" w:space="0" w:color="auto"/>
              <w:left w:val="single" w:sz="4" w:space="0" w:color="auto"/>
            </w:tcBorders>
            <w:vAlign w:val="center"/>
          </w:tcPr>
          <w:p w14:paraId="7DF269B5"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57CE2FFA" w14:textId="77777777" w:rsidR="009A4E07" w:rsidRPr="00920B72" w:rsidRDefault="009A4E07"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t xml:space="preserve">+ līdz </w:t>
            </w:r>
            <w:r w:rsidRPr="00920B72">
              <w:rPr>
                <w:rFonts w:ascii="Times New Roman" w:hAnsi="Times New Roman" w:cs="Times New Roman"/>
                <w:color w:val="auto"/>
                <w:sz w:val="16"/>
              </w:rPr>
              <w:sym w:font="Wingdings" w:char="F0A1"/>
            </w:r>
          </w:p>
        </w:tc>
      </w:tr>
      <w:tr w:rsidR="00722F96" w:rsidRPr="00920B72" w14:paraId="0FFBEBD5" w14:textId="77777777" w:rsidTr="000A6D43">
        <w:trPr>
          <w:cantSplit/>
          <w:trHeight w:val="227"/>
          <w:jc w:val="center"/>
        </w:trPr>
        <w:tc>
          <w:tcPr>
            <w:tcW w:w="3411" w:type="dxa"/>
            <w:gridSpan w:val="2"/>
            <w:tcBorders>
              <w:top w:val="single" w:sz="4" w:space="0" w:color="auto"/>
              <w:left w:val="single" w:sz="4" w:space="0" w:color="auto"/>
            </w:tcBorders>
            <w:vAlign w:val="center"/>
          </w:tcPr>
          <w:p w14:paraId="2E7BA0B9" w14:textId="77777777" w:rsidR="009A4E07" w:rsidRPr="00920B72" w:rsidRDefault="009A4E07" w:rsidP="008D3A78">
            <w:pPr>
              <w:rPr>
                <w:rFonts w:ascii="Times New Roman" w:hAnsi="Times New Roman" w:cs="Times New Roman"/>
                <w:color w:val="auto"/>
                <w:sz w:val="16"/>
                <w:szCs w:val="16"/>
              </w:rPr>
            </w:pPr>
            <w:r w:rsidRPr="00920B72">
              <w:rPr>
                <w:rFonts w:ascii="Times New Roman" w:hAnsi="Times New Roman" w:cs="Times New Roman"/>
                <w:color w:val="auto"/>
                <w:sz w:val="16"/>
              </w:rPr>
              <w:t>PAO</w:t>
            </w:r>
          </w:p>
        </w:tc>
        <w:tc>
          <w:tcPr>
            <w:tcW w:w="1421" w:type="dxa"/>
            <w:tcBorders>
              <w:top w:val="single" w:sz="4" w:space="0" w:color="auto"/>
              <w:left w:val="single" w:sz="4" w:space="0" w:color="auto"/>
            </w:tcBorders>
            <w:vAlign w:val="center"/>
          </w:tcPr>
          <w:p w14:paraId="57D1AD80"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411" w:type="dxa"/>
            <w:tcBorders>
              <w:top w:val="single" w:sz="4" w:space="0" w:color="auto"/>
              <w:left w:val="single" w:sz="4" w:space="0" w:color="auto"/>
            </w:tcBorders>
            <w:vAlign w:val="center"/>
          </w:tcPr>
          <w:p w14:paraId="21F9EE9A"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c>
          <w:tcPr>
            <w:tcW w:w="1570" w:type="dxa"/>
            <w:tcBorders>
              <w:top w:val="single" w:sz="4" w:space="0" w:color="auto"/>
              <w:left w:val="single" w:sz="4" w:space="0" w:color="auto"/>
              <w:right w:val="single" w:sz="4" w:space="0" w:color="auto"/>
            </w:tcBorders>
            <w:vAlign w:val="center"/>
          </w:tcPr>
          <w:p w14:paraId="0C436164" w14:textId="77777777" w:rsidR="009A4E07" w:rsidRPr="00920B72" w:rsidRDefault="005B3454" w:rsidP="005B3454">
            <w:pPr>
              <w:jc w:val="center"/>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p>
        </w:tc>
      </w:tr>
      <w:tr w:rsidR="008D3A78" w:rsidRPr="00920B72" w14:paraId="4052F1CE" w14:textId="77777777" w:rsidTr="000A6D43">
        <w:trPr>
          <w:cantSplit/>
          <w:trHeight w:val="227"/>
          <w:jc w:val="center"/>
        </w:trPr>
        <w:tc>
          <w:tcPr>
            <w:tcW w:w="7813" w:type="dxa"/>
            <w:gridSpan w:val="5"/>
            <w:tcBorders>
              <w:top w:val="single" w:sz="4" w:space="0" w:color="auto"/>
              <w:left w:val="single" w:sz="4" w:space="0" w:color="auto"/>
              <w:bottom w:val="single" w:sz="4" w:space="0" w:color="auto"/>
              <w:right w:val="single" w:sz="4" w:space="0" w:color="auto"/>
            </w:tcBorders>
            <w:vAlign w:val="center"/>
          </w:tcPr>
          <w:p w14:paraId="4E930E30" w14:textId="77777777" w:rsidR="009A4E07" w:rsidRPr="00920B72" w:rsidRDefault="009A4E07" w:rsidP="00417820">
            <w:pPr>
              <w:ind w:left="680" w:hanging="680"/>
              <w:rPr>
                <w:rFonts w:ascii="Times New Roman" w:hAnsi="Times New Roman" w:cs="Times New Roman"/>
                <w:color w:val="auto"/>
                <w:sz w:val="16"/>
                <w:szCs w:val="16"/>
              </w:rPr>
            </w:pPr>
            <w:r w:rsidRPr="00920B72">
              <w:rPr>
                <w:rFonts w:ascii="Times New Roman" w:hAnsi="Times New Roman" w:cs="Times New Roman"/>
                <w:color w:val="auto"/>
                <w:sz w:val="16"/>
              </w:rPr>
              <w:t>++</w:t>
            </w:r>
            <w:r w:rsidRPr="00920B72">
              <w:rPr>
                <w:rFonts w:ascii="Times New Roman" w:hAnsi="Times New Roman" w:cs="Times New Roman"/>
                <w:color w:val="auto"/>
                <w:sz w:val="16"/>
              </w:rPr>
              <w:tab/>
              <w:t>ļoti labi</w:t>
            </w:r>
          </w:p>
          <w:p w14:paraId="7A943009" w14:textId="77777777" w:rsidR="009A4E07" w:rsidRPr="00920B72" w:rsidRDefault="009A4E07" w:rsidP="00417820">
            <w:pPr>
              <w:ind w:left="680" w:hanging="680"/>
              <w:rPr>
                <w:rFonts w:ascii="Times New Roman" w:hAnsi="Times New Roman" w:cs="Times New Roman"/>
                <w:color w:val="auto"/>
                <w:sz w:val="16"/>
                <w:szCs w:val="16"/>
              </w:rPr>
            </w:pPr>
            <w:r w:rsidRPr="00920B72">
              <w:rPr>
                <w:rFonts w:ascii="Times New Roman" w:hAnsi="Times New Roman" w:cs="Times New Roman"/>
                <w:color w:val="auto"/>
                <w:sz w:val="16"/>
              </w:rPr>
              <w:t>+</w:t>
            </w:r>
            <w:r w:rsidRPr="00920B72">
              <w:rPr>
                <w:rFonts w:ascii="Times New Roman" w:hAnsi="Times New Roman" w:cs="Times New Roman"/>
                <w:color w:val="auto"/>
                <w:sz w:val="16"/>
              </w:rPr>
              <w:tab/>
              <w:t>labi</w:t>
            </w:r>
          </w:p>
          <w:p w14:paraId="2203B8FD" w14:textId="77777777" w:rsidR="009A4E07" w:rsidRPr="00920B72" w:rsidRDefault="00417820" w:rsidP="00417820">
            <w:pPr>
              <w:ind w:left="680" w:hanging="680"/>
              <w:rPr>
                <w:rFonts w:ascii="Times New Roman" w:hAnsi="Times New Roman" w:cs="Times New Roman"/>
                <w:color w:val="auto"/>
                <w:sz w:val="16"/>
                <w:szCs w:val="16"/>
              </w:rPr>
            </w:pPr>
            <w:r w:rsidRPr="00920B72">
              <w:rPr>
                <w:rFonts w:ascii="Times New Roman" w:hAnsi="Times New Roman" w:cs="Times New Roman"/>
                <w:color w:val="auto"/>
                <w:sz w:val="16"/>
              </w:rPr>
              <w:sym w:font="Wingdings" w:char="F0A1"/>
            </w:r>
            <w:r w:rsidRPr="00920B72">
              <w:rPr>
                <w:rFonts w:ascii="Times New Roman" w:hAnsi="Times New Roman" w:cs="Times New Roman"/>
                <w:color w:val="auto"/>
                <w:sz w:val="16"/>
              </w:rPr>
              <w:tab/>
              <w:t>daļēji iespējama / individuāla robežnosacījumu pārbaude</w:t>
            </w:r>
          </w:p>
          <w:p w14:paraId="03DC9529" w14:textId="77777777" w:rsidR="009A4E07" w:rsidRPr="00920B72" w:rsidRDefault="009A4E07" w:rsidP="00417820">
            <w:pPr>
              <w:pStyle w:val="ListParagraph"/>
              <w:numPr>
                <w:ilvl w:val="0"/>
                <w:numId w:val="167"/>
              </w:numPr>
              <w:ind w:left="680" w:hanging="680"/>
              <w:rPr>
                <w:rFonts w:ascii="Times New Roman" w:hAnsi="Times New Roman" w:cs="Times New Roman"/>
                <w:color w:val="auto"/>
                <w:sz w:val="16"/>
                <w:szCs w:val="16"/>
              </w:rPr>
            </w:pPr>
            <w:r w:rsidRPr="00920B72">
              <w:rPr>
                <w:rFonts w:ascii="Times New Roman" w:hAnsi="Times New Roman" w:cs="Times New Roman"/>
                <w:color w:val="auto"/>
                <w:sz w:val="16"/>
              </w:rPr>
              <w:t xml:space="preserve">nepiemēroti robežnosacījumi ekonomiskam </w:t>
            </w:r>
            <w:proofErr w:type="spellStart"/>
            <w:r w:rsidRPr="00920B72">
              <w:rPr>
                <w:rFonts w:ascii="Times New Roman" w:hAnsi="Times New Roman" w:cs="Times New Roman"/>
                <w:color w:val="auto"/>
                <w:sz w:val="16"/>
              </w:rPr>
              <w:t>pielietojumma</w:t>
            </w:r>
            <w:proofErr w:type="spellEnd"/>
            <w:r w:rsidRPr="00920B72">
              <w:rPr>
                <w:rFonts w:ascii="Times New Roman" w:hAnsi="Times New Roman" w:cs="Times New Roman"/>
                <w:color w:val="auto"/>
                <w:sz w:val="16"/>
              </w:rPr>
              <w:t>, nepieciešama individuāla pārbaude</w:t>
            </w:r>
          </w:p>
        </w:tc>
      </w:tr>
    </w:tbl>
    <w:p w14:paraId="4913303F" w14:textId="77777777" w:rsidR="009A4E07" w:rsidRPr="00920B72" w:rsidRDefault="009A4E07" w:rsidP="00722F96">
      <w:pPr>
        <w:jc w:val="both"/>
        <w:rPr>
          <w:rFonts w:ascii="Times New Roman" w:hAnsi="Times New Roman" w:cs="Times New Roman"/>
          <w:color w:val="auto"/>
          <w:sz w:val="22"/>
          <w:szCs w:val="22"/>
        </w:rPr>
      </w:pPr>
    </w:p>
    <w:p w14:paraId="002EB483" w14:textId="77777777" w:rsidR="009A4E07" w:rsidRPr="00920B72" w:rsidRDefault="009A4E07" w:rsidP="00417820">
      <w:pPr>
        <w:pStyle w:val="1"/>
        <w:numPr>
          <w:ilvl w:val="3"/>
          <w:numId w:val="23"/>
        </w:numPr>
        <w:tabs>
          <w:tab w:val="left" w:pos="851"/>
        </w:tabs>
        <w:jc w:val="both"/>
        <w:rPr>
          <w:rFonts w:ascii="Times New Roman" w:hAnsi="Times New Roman" w:cs="Times New Roman"/>
          <w:color w:val="4F81BD"/>
          <w:sz w:val="26"/>
        </w:rPr>
      </w:pPr>
      <w:bookmarkStart w:id="43" w:name="bookmark33"/>
      <w:r w:rsidRPr="00920B72">
        <w:rPr>
          <w:rStyle w:val="a"/>
          <w:rFonts w:ascii="Times New Roman" w:hAnsi="Times New Roman" w:cs="Times New Roman"/>
          <w:b/>
          <w:color w:val="4F81BD"/>
          <w:sz w:val="26"/>
        </w:rPr>
        <w:t>Iespējamības tests statiskos apstākļos (I līmenis)</w:t>
      </w:r>
      <w:bookmarkEnd w:id="43"/>
    </w:p>
    <w:p w14:paraId="1ACFADFB" w14:textId="77777777" w:rsidR="00417820" w:rsidRPr="00920B72" w:rsidRDefault="00417820" w:rsidP="00722F96">
      <w:pPr>
        <w:pStyle w:val="1"/>
        <w:jc w:val="both"/>
        <w:rPr>
          <w:rStyle w:val="a"/>
          <w:rFonts w:ascii="Times New Roman" w:hAnsi="Times New Roman" w:cs="Times New Roman"/>
          <w:color w:val="auto"/>
          <w:lang w:val="en-GB"/>
        </w:rPr>
      </w:pPr>
    </w:p>
    <w:p w14:paraId="2C5225FE" w14:textId="231045AA"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Veicot iespējamī</w:t>
      </w:r>
      <w:r w:rsidR="00F44BC8">
        <w:rPr>
          <w:rStyle w:val="a"/>
          <w:rFonts w:ascii="Times New Roman" w:hAnsi="Times New Roman" w:cs="Times New Roman"/>
          <w:color w:val="auto"/>
        </w:rPr>
        <w:t>b</w:t>
      </w:r>
      <w:r w:rsidRPr="00920B72">
        <w:rPr>
          <w:rStyle w:val="a"/>
          <w:rFonts w:ascii="Times New Roman" w:hAnsi="Times New Roman" w:cs="Times New Roman"/>
          <w:color w:val="auto"/>
        </w:rPr>
        <w:t>as testu statiskos apstākļos, augsnes paraugs tiek ievietots krāsnī, kurā ir precīzi iestatīta temperatūra un kurā tas atrodas precīzi noteiktu laiku, turklāt oksidējošos vai reducējošos apstākļos. Tāpēc parametru izpētei jāveic vairāki testi, ņemot vērā temperatūru un uzturēšanās laiku. Mainot šos divus parametrus labi definētā izpētes apgabalā (vairākas temperatūras un vairāki uzturēšanās laiki), mēs varam novērot piesārņotāju īpašības, īpaši to desorbcijas ātrumu."</w:t>
      </w:r>
    </w:p>
    <w:p w14:paraId="66883ECA" w14:textId="77777777" w:rsidR="00417820" w:rsidRPr="00920B72" w:rsidRDefault="00417820">
      <w:pPr>
        <w:rPr>
          <w:rFonts w:ascii="Times New Roman" w:eastAsia="Calibri" w:hAnsi="Times New Roman" w:cs="Times New Roman"/>
          <w:color w:val="auto"/>
          <w:sz w:val="22"/>
          <w:szCs w:val="22"/>
        </w:rPr>
      </w:pPr>
      <w:r w:rsidRPr="00920B72">
        <w:rPr>
          <w:rFonts w:ascii="Times New Roman" w:hAnsi="Times New Roman" w:cs="Times New Roman"/>
        </w:rPr>
        <w:br w:type="page"/>
      </w:r>
    </w:p>
    <w:p w14:paraId="13DDAA18" w14:textId="77777777" w:rsidR="00417820"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Būtu nepieciešams arī integrēt uzraudzības parametrus un šādus elementus:</w:t>
      </w:r>
    </w:p>
    <w:p w14:paraId="39D324F9" w14:textId="77777777" w:rsidR="009A4E07" w:rsidRPr="00920B72" w:rsidRDefault="009A4E07" w:rsidP="00722F96">
      <w:pPr>
        <w:pStyle w:val="1"/>
        <w:jc w:val="both"/>
        <w:rPr>
          <w:rFonts w:ascii="Times New Roman" w:hAnsi="Times New Roman" w:cs="Times New Roman"/>
          <w:color w:val="auto"/>
        </w:rPr>
      </w:pPr>
    </w:p>
    <w:p w14:paraId="743E3E85" w14:textId="77777777" w:rsidR="009A4E07" w:rsidRPr="00920B72" w:rsidRDefault="009A4E07" w:rsidP="00417820">
      <w:pPr>
        <w:pStyle w:val="1"/>
        <w:numPr>
          <w:ilvl w:val="0"/>
          <w:numId w:val="2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dažus gramus augsnes; dažas minūtes</w:t>
      </w:r>
    </w:p>
    <w:p w14:paraId="12F15AE5" w14:textId="77777777" w:rsidR="009A4E07" w:rsidRPr="00920B72" w:rsidRDefault="009A4E07" w:rsidP="00417820">
      <w:pPr>
        <w:pStyle w:val="1"/>
        <w:numPr>
          <w:ilvl w:val="0"/>
          <w:numId w:val="2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Dažādas temperatūras un dažādi uzturēšanās laiki</w:t>
      </w:r>
    </w:p>
    <w:p w14:paraId="5038D04B" w14:textId="77777777" w:rsidR="009A4E07" w:rsidRPr="00920B72" w:rsidRDefault="009A4E07" w:rsidP="00417820">
      <w:pPr>
        <w:pStyle w:val="1"/>
        <w:numPr>
          <w:ilvl w:val="0"/>
          <w:numId w:val="2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Piesārņojošo vielu koncentrācijas mērījumi pirms un pēc attīrīšanas, piesārņojošo vielu koncentrācijas mērījumi augsnes gāzēs</w:t>
      </w:r>
    </w:p>
    <w:p w14:paraId="2E9BA391" w14:textId="77777777" w:rsidR="009A4E07" w:rsidRPr="00920B72" w:rsidRDefault="009A4E07" w:rsidP="00417820">
      <w:pPr>
        <w:pStyle w:val="1"/>
        <w:numPr>
          <w:ilvl w:val="0"/>
          <w:numId w:val="2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Enerģijas patēriņa pasākumi</w:t>
      </w:r>
    </w:p>
    <w:p w14:paraId="23DEAEBF" w14:textId="77777777" w:rsidR="009A4E07" w:rsidRPr="00920B72" w:rsidRDefault="009A4E07" w:rsidP="00417820">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Saskaņā ar ASV EPA datiem pirmā līmeņa testēšanas izmaksas var būt no 8000 līdz 30 000 ASV dolāru </w:t>
      </w:r>
      <w:r w:rsidRPr="00920B72">
        <w:rPr>
          <w:rStyle w:val="a"/>
          <w:rFonts w:ascii="Times New Roman" w:hAnsi="Times New Roman" w:cs="Times New Roman"/>
          <w:b/>
          <w:color w:val="auto"/>
        </w:rPr>
        <w:t>[41].</w:t>
      </w:r>
    </w:p>
    <w:p w14:paraId="30E28A4A" w14:textId="77777777" w:rsidR="00417820" w:rsidRPr="00920B72" w:rsidRDefault="00417820" w:rsidP="00417820">
      <w:pPr>
        <w:pStyle w:val="1"/>
        <w:jc w:val="both"/>
        <w:rPr>
          <w:rFonts w:ascii="Times New Roman" w:hAnsi="Times New Roman" w:cs="Times New Roman"/>
          <w:color w:val="auto"/>
        </w:rPr>
      </w:pPr>
    </w:p>
    <w:p w14:paraId="7DDFF57F" w14:textId="77777777" w:rsidR="009A4E07" w:rsidRPr="00920B72" w:rsidRDefault="009A4E07" w:rsidP="00417820">
      <w:pPr>
        <w:pStyle w:val="1"/>
        <w:numPr>
          <w:ilvl w:val="3"/>
          <w:numId w:val="23"/>
        </w:numPr>
        <w:tabs>
          <w:tab w:val="left" w:pos="851"/>
        </w:tabs>
        <w:jc w:val="both"/>
        <w:rPr>
          <w:rFonts w:ascii="Times New Roman" w:hAnsi="Times New Roman" w:cs="Times New Roman"/>
          <w:color w:val="4F81BD"/>
          <w:sz w:val="26"/>
        </w:rPr>
      </w:pPr>
      <w:bookmarkStart w:id="44" w:name="bookmark34"/>
      <w:r w:rsidRPr="00920B72">
        <w:rPr>
          <w:rStyle w:val="a"/>
          <w:rFonts w:ascii="Times New Roman" w:hAnsi="Times New Roman" w:cs="Times New Roman"/>
          <w:b/>
          <w:color w:val="4F81BD"/>
          <w:sz w:val="26"/>
        </w:rPr>
        <w:t>Iespējamības tests dinamiskos apstākļos (II līmenis)</w:t>
      </w:r>
      <w:bookmarkEnd w:id="44"/>
    </w:p>
    <w:p w14:paraId="13DA0752" w14:textId="77777777" w:rsidR="00417820" w:rsidRPr="00920B72" w:rsidRDefault="00417820" w:rsidP="00722F96">
      <w:pPr>
        <w:pStyle w:val="1"/>
        <w:jc w:val="both"/>
        <w:rPr>
          <w:rStyle w:val="a"/>
          <w:rFonts w:ascii="Times New Roman" w:hAnsi="Times New Roman" w:cs="Times New Roman"/>
          <w:color w:val="auto"/>
          <w:lang w:val="en-GB"/>
        </w:rPr>
      </w:pPr>
    </w:p>
    <w:p w14:paraId="2E5783C5"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Šis tests ir turpinājums testiem statiskos apstākļos. Tas ļauj raksturot, izmantojot iepriekš izvēlētos temperatūras un uzturēšanās laika apstākļus, radīto gāzu īpašības. Tā īpatnība ir tāda, ka augsnes paraugs tiek novietots zem gaisa plūsmas, kas noteiktā temperatūrā ekstrahētos tvaikus novada uz ierīci, kas ir piemērota to uztveršanai un analīzei. Analīze attiecas uz desorbcijas un iespējamās sadalīšanās produktiem (cietiem, šķidriem, gāzveida), kurus var reģenerēt, kondensējot vai šķīdinot atbilstošos šķīdinātājos."</w:t>
      </w:r>
    </w:p>
    <w:p w14:paraId="6E66F222"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Iespējamības tests dinamiskos apstākļos: raksturo tvaikus, kas ekstrahēti desorbciju veicinošos temperatūras un uzturēšanās laika apstākļos: testu veic, izmantojot kolonnu krāsns, cauruļveida krāsns vai līdzvērtīgas ierīces radītas gāzes plūsmas ietekmē.</w:t>
      </w:r>
    </w:p>
    <w:p w14:paraId="7E63ECD2"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Būtu nepieciešams arī integrēt uzraudzības parametrus un šādus elementus:</w:t>
      </w:r>
    </w:p>
    <w:p w14:paraId="5A8138D6"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Daži kilogrami; dažas minūtes</w:t>
      </w:r>
    </w:p>
    <w:p w14:paraId="2A6E5005"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Dažādas temperatūras un dažādi uzturēšanās laiki</w:t>
      </w:r>
    </w:p>
    <w:p w14:paraId="6500A755"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Piesārņojošo vielu koncentrācijas mērījumi pirms un pēc attīrīšanas, piesārņojošo vielu koncentrācijas mērījumi augsnes gāzēs</w:t>
      </w:r>
    </w:p>
    <w:p w14:paraId="652047B6"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Gāzes plūsmas ātruma un tvaiku ražošanas plūsmas mērījumi</w:t>
      </w:r>
    </w:p>
    <w:p w14:paraId="226BF72C"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Enerģijas patēriņa mērījumi</w:t>
      </w:r>
    </w:p>
    <w:p w14:paraId="22F61599" w14:textId="77777777" w:rsidR="009A4E07" w:rsidRPr="00920B72" w:rsidRDefault="009A4E07" w:rsidP="00417820">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Otrā līmeņa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izmaksas var būt no 10 000 līdz 100 000 ASV dolāru. Otrā līmeņa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testēšanu, iespējams, vislabāk būtu atstāt pašiem potenciālajiem pretendentiem. </w:t>
      </w:r>
      <w:r w:rsidRPr="00920B72">
        <w:rPr>
          <w:rStyle w:val="a"/>
          <w:rFonts w:ascii="Times New Roman" w:hAnsi="Times New Roman" w:cs="Times New Roman"/>
          <w:b/>
          <w:color w:val="auto"/>
        </w:rPr>
        <w:t>[28]</w:t>
      </w:r>
      <w:r w:rsidRPr="00920B72">
        <w:rPr>
          <w:rStyle w:val="a"/>
          <w:rFonts w:ascii="Times New Roman" w:hAnsi="Times New Roman" w:cs="Times New Roman"/>
          <w:color w:val="auto"/>
        </w:rPr>
        <w:t>.</w:t>
      </w:r>
    </w:p>
    <w:p w14:paraId="55A7546A" w14:textId="77777777" w:rsidR="00417820" w:rsidRPr="00920B72" w:rsidRDefault="00417820" w:rsidP="00417820">
      <w:pPr>
        <w:pStyle w:val="1"/>
        <w:jc w:val="both"/>
        <w:rPr>
          <w:rStyle w:val="a"/>
          <w:rFonts w:ascii="Times New Roman" w:hAnsi="Times New Roman" w:cs="Times New Roman"/>
          <w:color w:val="auto"/>
        </w:rPr>
      </w:pPr>
    </w:p>
    <w:p w14:paraId="0F5E4B71" w14:textId="77777777" w:rsidR="009A4E07" w:rsidRPr="00920B72" w:rsidRDefault="009A4E07" w:rsidP="00417820">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Lai iegūtu piekļuvi testu rezultātiem, </w:t>
      </w:r>
      <w:commentRangeStart w:id="45"/>
      <w:commentRangeStart w:id="46"/>
      <w:r w:rsidRPr="00920B72">
        <w:rPr>
          <w:rStyle w:val="a"/>
          <w:rFonts w:ascii="Times New Roman" w:hAnsi="Times New Roman" w:cs="Times New Roman"/>
          <w:color w:val="auto"/>
        </w:rPr>
        <w:t>Jūras spēki pie</w:t>
      </w:r>
      <w:commentRangeEnd w:id="45"/>
      <w:r w:rsidRPr="00920B72">
        <w:rPr>
          <w:rStyle w:val="CommentReference"/>
          <w:rFonts w:ascii="Times New Roman" w:hAnsi="Times New Roman" w:cs="Times New Roman"/>
        </w:rPr>
        <w:commentReference w:id="45"/>
      </w:r>
      <w:commentRangeEnd w:id="46"/>
      <w:r w:rsidR="00F65668">
        <w:rPr>
          <w:rStyle w:val="CommentReference"/>
          <w:rFonts w:ascii="Arial" w:eastAsia="Arial" w:hAnsi="Arial" w:cs="Arial"/>
          <w:color w:val="auto"/>
        </w:rPr>
        <w:commentReference w:id="46"/>
      </w:r>
      <w:r w:rsidRPr="00920B72">
        <w:rPr>
          <w:rStyle w:val="a"/>
          <w:rFonts w:ascii="Times New Roman" w:hAnsi="Times New Roman" w:cs="Times New Roman"/>
          <w:color w:val="auto"/>
        </w:rPr>
        <w:t>prasītu rezultātus iekļaut pretendentu priekšlikumos. Šādai rīcībai ir šādas priekšrocības:</w:t>
      </w:r>
    </w:p>
    <w:p w14:paraId="2F80D4DD"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Termiskās desorbcijas sistēmu pārdevēji izstrādātu un īstenotu testēšanu atbilstoši savām iekārtām, tādējādi rezultāti kļūtu jēgpilnāki.</w:t>
      </w:r>
    </w:p>
    <w:p w14:paraId="7C72FF91"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Testēšanas izmaksas varētu samazināt, ja pārdevējiem jau būtu testēšanas iekārtas un laboratorijas.</w:t>
      </w:r>
    </w:p>
    <w:p w14:paraId="62C36359"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Pretendenti var segt lielāko daļu vai visas izmaksas, kas saistītas ar otrā līmeņa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testēšanu.</w:t>
      </w:r>
    </w:p>
    <w:p w14:paraId="7CC728F7"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Lietderīgāk būtu ļaut vairākiem piegādātājiem veikt testus vienlaicīgi, un tā varētu testēt dažādu veidu termiskās desorbcijas sistēmas.</w:t>
      </w:r>
    </w:p>
    <w:p w14:paraId="7F7B918D"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Veicot testēšanu, pārdevējiem vajadzētu būt lielākai pārliecībai par rezultātiem un labākām to interpretēšanas iespējām, pamatojoties uz savu termiskās desorbcijas sistēmu.</w:t>
      </w:r>
    </w:p>
    <w:p w14:paraId="428BB7F2"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Pilna mēroga sanācija, iespējams, izmaksātu lētāk, jo būtu iespējams novērst dažas neparedzētās izmaksas, ko pretendenti būtu iekļāvuši saistībā ar nenoteiktiem ekspluatācijas rezultātiem.</w:t>
      </w:r>
    </w:p>
    <w:p w14:paraId="051CA425" w14:textId="77777777" w:rsidR="009A4E07" w:rsidRPr="00920B72" w:rsidRDefault="009A4E07" w:rsidP="00417820">
      <w:pPr>
        <w:pStyle w:val="1"/>
        <w:numPr>
          <w:ilvl w:val="0"/>
          <w:numId w:val="26"/>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 xml:space="preserve">Samazinātos iespējamība, ka vēlāk būs nepieciešamas pasūtījumus izmaiņas saistībā ar pretenzijām par neparedzētu augsnes reakciju apstrādes laikā </w:t>
      </w:r>
      <w:r w:rsidRPr="00920B72">
        <w:rPr>
          <w:rStyle w:val="a"/>
          <w:rFonts w:ascii="Times New Roman" w:hAnsi="Times New Roman" w:cs="Times New Roman"/>
          <w:b/>
          <w:color w:val="auto"/>
        </w:rPr>
        <w:t>[28].</w:t>
      </w:r>
    </w:p>
    <w:p w14:paraId="36D1E221" w14:textId="77777777" w:rsidR="00417820" w:rsidRPr="00920B72" w:rsidRDefault="00417820" w:rsidP="00722F96">
      <w:pPr>
        <w:pStyle w:val="1"/>
        <w:jc w:val="both"/>
        <w:rPr>
          <w:rStyle w:val="a"/>
          <w:rFonts w:ascii="Times New Roman" w:hAnsi="Times New Roman" w:cs="Times New Roman"/>
          <w:color w:val="auto"/>
        </w:rPr>
      </w:pPr>
    </w:p>
    <w:p w14:paraId="2CDCD8CB" w14:textId="77777777" w:rsidR="00417820"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Testi ir izšķiroši iespējamības noteikšanai un turpināšanai ar lauka izmēģinājumiem.</w:t>
      </w:r>
    </w:p>
    <w:p w14:paraId="2F759E31"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4E428B5A" w14:textId="77777777" w:rsidR="009A4E07" w:rsidRPr="00920B72" w:rsidRDefault="009A4E07" w:rsidP="00417820">
      <w:pPr>
        <w:pStyle w:val="1"/>
        <w:numPr>
          <w:ilvl w:val="2"/>
          <w:numId w:val="23"/>
        </w:numPr>
        <w:tabs>
          <w:tab w:val="left" w:pos="709"/>
        </w:tabs>
        <w:jc w:val="both"/>
        <w:rPr>
          <w:rFonts w:ascii="Times New Roman" w:hAnsi="Times New Roman" w:cs="Times New Roman"/>
          <w:color w:val="4F81BD"/>
          <w:sz w:val="26"/>
        </w:rPr>
      </w:pPr>
      <w:bookmarkStart w:id="47" w:name="bookmark35"/>
      <w:r w:rsidRPr="00920B72">
        <w:rPr>
          <w:rStyle w:val="a"/>
          <w:rFonts w:ascii="Times New Roman" w:hAnsi="Times New Roman" w:cs="Times New Roman"/>
          <w:b/>
          <w:color w:val="4F81BD"/>
          <w:sz w:val="26"/>
        </w:rPr>
        <w:lastRenderedPageBreak/>
        <w:t>Regulatīvās prasības</w:t>
      </w:r>
      <w:bookmarkEnd w:id="47"/>
    </w:p>
    <w:p w14:paraId="69E8D575" w14:textId="77777777" w:rsidR="00417820" w:rsidRPr="00920B72" w:rsidRDefault="00417820" w:rsidP="00722F96">
      <w:pPr>
        <w:pStyle w:val="1"/>
        <w:jc w:val="both"/>
        <w:rPr>
          <w:rStyle w:val="a"/>
          <w:rFonts w:ascii="Times New Roman" w:hAnsi="Times New Roman" w:cs="Times New Roman"/>
          <w:color w:val="auto"/>
          <w:lang w:val="en-GB"/>
        </w:rPr>
      </w:pPr>
    </w:p>
    <w:p w14:paraId="2451DA93"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Jāapspriežas ar regulatīvajām aģentūrām (īpaši ar tām, kas atbildīgas par vides aizsardzību, pilsētplānošanu un attīrīšanas iekārtu licencēšanu), lai noteiktu konkrētās prasības, kas saistītas ar nepieciešamo apstiprinājumu, atļauju un licenču saņemšanu, kā arī paredzamo kontroli. Termiskās desorbcijas izmantošana bieži vien rada bažas sabiedrībai, un sagaidāms, ka, piemērojot savus atļauju izsniegšanas un apstiprināšanas procesus, regulatīvās aģentūras ievēros piesardzību. Sīkāku informāciju par normatīvajām prasībām un ieinteresēto personu iesaistīšanu lasītāji var atrast attiecīgi NRF vadlīnijās par normatīvajiem apsvērumiem un vadlīnijās par ieinteresēto personu iesaistīšanu </w:t>
      </w:r>
      <w:r w:rsidRPr="00920B72">
        <w:rPr>
          <w:rStyle w:val="a"/>
          <w:rFonts w:ascii="Times New Roman" w:hAnsi="Times New Roman" w:cs="Times New Roman"/>
          <w:b/>
          <w:color w:val="auto"/>
        </w:rPr>
        <w:t>[28]</w:t>
      </w:r>
      <w:r w:rsidRPr="00920B72">
        <w:rPr>
          <w:rStyle w:val="a"/>
          <w:rFonts w:ascii="Times New Roman" w:hAnsi="Times New Roman" w:cs="Times New Roman"/>
          <w:color w:val="auto"/>
        </w:rPr>
        <w:t>.</w:t>
      </w:r>
    </w:p>
    <w:p w14:paraId="733AF08C" w14:textId="77777777" w:rsidR="00417820" w:rsidRPr="00920B72" w:rsidRDefault="00417820" w:rsidP="00722F96">
      <w:pPr>
        <w:jc w:val="both"/>
        <w:rPr>
          <w:rStyle w:val="a"/>
          <w:rFonts w:ascii="Times New Roman" w:hAnsi="Times New Roman" w:cs="Times New Roman"/>
          <w:color w:val="auto"/>
        </w:rPr>
      </w:pPr>
    </w:p>
    <w:p w14:paraId="372B1F13" w14:textId="77777777" w:rsidR="00A43692" w:rsidRPr="00920B72" w:rsidRDefault="00A43692" w:rsidP="00722F96">
      <w:pPr>
        <w:jc w:val="both"/>
        <w:rPr>
          <w:rStyle w:val="a"/>
          <w:rFonts w:ascii="Times New Roman" w:hAnsi="Times New Roman" w:cs="Times New Roman"/>
          <w:color w:val="auto"/>
        </w:rPr>
      </w:pPr>
      <w:r w:rsidRPr="00920B72">
        <w:rPr>
          <w:rFonts w:ascii="Times New Roman" w:hAnsi="Times New Roman" w:cs="Times New Roman"/>
        </w:rPr>
        <w:br w:type="page"/>
      </w:r>
    </w:p>
    <w:p w14:paraId="0C53EB41" w14:textId="77777777" w:rsidR="009A4E07" w:rsidRPr="00920B72" w:rsidRDefault="009A4E07" w:rsidP="00417820">
      <w:pPr>
        <w:pStyle w:val="30"/>
        <w:tabs>
          <w:tab w:val="left" w:pos="426"/>
        </w:tabs>
        <w:jc w:val="both"/>
        <w:rPr>
          <w:rFonts w:ascii="Times New Roman" w:hAnsi="Times New Roman" w:cs="Times New Roman"/>
          <w:sz w:val="28"/>
          <w:szCs w:val="24"/>
        </w:rPr>
      </w:pPr>
      <w:bookmarkStart w:id="48" w:name="bookmark36"/>
      <w:r w:rsidRPr="00920B72">
        <w:rPr>
          <w:rStyle w:val="3"/>
          <w:rFonts w:ascii="Times New Roman" w:hAnsi="Times New Roman" w:cs="Times New Roman"/>
          <w:b/>
          <w:sz w:val="28"/>
        </w:rPr>
        <w:lastRenderedPageBreak/>
        <w:t>4. LAUKA TESTA LAIKĀ</w:t>
      </w:r>
      <w:bookmarkEnd w:id="48"/>
    </w:p>
    <w:p w14:paraId="0A74DDCE" w14:textId="77777777" w:rsidR="00417820" w:rsidRPr="00920B72" w:rsidRDefault="00417820" w:rsidP="00722F96">
      <w:pPr>
        <w:pStyle w:val="1"/>
        <w:jc w:val="both"/>
        <w:rPr>
          <w:rStyle w:val="a"/>
          <w:rFonts w:ascii="Times New Roman" w:hAnsi="Times New Roman" w:cs="Times New Roman"/>
          <w:color w:val="auto"/>
        </w:rPr>
      </w:pPr>
    </w:p>
    <w:p w14:paraId="406DDC5C"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 desorbcija ir process, kurā piesārņotājus tieši vai netieši uzkarsē līdz pietiekami augstai temperatūrai, lai tie iztvaikotu un atdalītos no piesārņotās cietās vides. Termiskā desorbcija ir potenciāli piemērojama dažādu gaistošu organisko savienojumu (GOS), daļēji gaistošu organisko savienojumu (SVOC) un pat piesārņotāju ar augstu vārīšanas punktu, tostarp hlorētu savienojumu, piemēram, </w:t>
      </w:r>
      <w:proofErr w:type="spellStart"/>
      <w:r w:rsidRPr="00920B72">
        <w:rPr>
          <w:rStyle w:val="a"/>
          <w:rFonts w:ascii="Times New Roman" w:hAnsi="Times New Roman" w:cs="Times New Roman"/>
          <w:color w:val="auto"/>
        </w:rPr>
        <w:t>polihlorētu</w:t>
      </w:r>
      <w:proofErr w:type="spellEnd"/>
      <w:r w:rsidRPr="00920B72">
        <w:rPr>
          <w:rStyle w:val="a"/>
          <w:rFonts w:ascii="Times New Roman" w:hAnsi="Times New Roman" w:cs="Times New Roman"/>
          <w:color w:val="auto"/>
        </w:rPr>
        <w:t xml:space="preserve"> bifenilu (PHB), dioksīnu un furānu, attīrīšanai.</w:t>
      </w:r>
    </w:p>
    <w:p w14:paraId="51AB9BEC" w14:textId="77777777" w:rsidR="00417820" w:rsidRPr="00920B72" w:rsidRDefault="00417820" w:rsidP="00722F96">
      <w:pPr>
        <w:pStyle w:val="1"/>
        <w:jc w:val="both"/>
        <w:rPr>
          <w:rFonts w:ascii="Times New Roman" w:hAnsi="Times New Roman" w:cs="Times New Roman"/>
          <w:color w:val="auto"/>
        </w:rPr>
      </w:pPr>
    </w:p>
    <w:p w14:paraId="3F899928"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Veiksmīga termiskās desorbcijas sistēmas projektēšana un ieviešana ir atkarīga no šādiem galvenajiem tehniskajiem apsvērumiem:</w:t>
      </w:r>
    </w:p>
    <w:p w14:paraId="1CC56701" w14:textId="77777777" w:rsidR="009A4E07" w:rsidRPr="00920B72" w:rsidRDefault="009A4E07" w:rsidP="00417820">
      <w:pPr>
        <w:pStyle w:val="1"/>
        <w:numPr>
          <w:ilvl w:val="0"/>
          <w:numId w:val="27"/>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attīrāmās vides (piemēram, eļļas) fizikālajām īpašībām</w:t>
      </w:r>
    </w:p>
    <w:p w14:paraId="5C0D522D" w14:textId="77777777" w:rsidR="009A4E07" w:rsidRPr="00920B72" w:rsidRDefault="009A4E07" w:rsidP="00417820">
      <w:pPr>
        <w:pStyle w:val="1"/>
        <w:numPr>
          <w:ilvl w:val="0"/>
          <w:numId w:val="27"/>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attīrāmās vides (piemēram, augsnes) ķīmiskā sastāva</w:t>
      </w:r>
    </w:p>
    <w:p w14:paraId="061666C3" w14:textId="77777777" w:rsidR="009A4E07" w:rsidRPr="00920B72" w:rsidRDefault="009A4E07" w:rsidP="00417820">
      <w:pPr>
        <w:pStyle w:val="1"/>
        <w:numPr>
          <w:ilvl w:val="0"/>
          <w:numId w:val="27"/>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 xml:space="preserve">gruntsūdens apstākļiem (pielietojumiem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un</w:t>
      </w:r>
    </w:p>
    <w:p w14:paraId="2470F539" w14:textId="77777777" w:rsidR="009A4E07" w:rsidRPr="00920B72" w:rsidRDefault="009A4E07" w:rsidP="00417820">
      <w:pPr>
        <w:pStyle w:val="1"/>
        <w:numPr>
          <w:ilvl w:val="0"/>
          <w:numId w:val="27"/>
        </w:numPr>
        <w:ind w:left="284" w:hanging="284"/>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piesārņojošo vielu ķīmiskā sastāva un koncentrācijas </w:t>
      </w:r>
      <w:r w:rsidRPr="00920B72">
        <w:rPr>
          <w:rStyle w:val="a"/>
          <w:rFonts w:ascii="Times New Roman" w:hAnsi="Times New Roman" w:cs="Times New Roman"/>
          <w:b/>
          <w:color w:val="auto"/>
        </w:rPr>
        <w:t>[2].</w:t>
      </w:r>
    </w:p>
    <w:p w14:paraId="1C7C4FE5" w14:textId="77777777" w:rsidR="00417820" w:rsidRPr="00920B72" w:rsidRDefault="00417820" w:rsidP="00417820">
      <w:pPr>
        <w:pStyle w:val="1"/>
        <w:jc w:val="both"/>
        <w:rPr>
          <w:rFonts w:ascii="Times New Roman" w:hAnsi="Times New Roman" w:cs="Times New Roman"/>
          <w:color w:val="auto"/>
        </w:rPr>
      </w:pPr>
    </w:p>
    <w:p w14:paraId="6811C2E7" w14:textId="77777777" w:rsidR="009A4E07" w:rsidRPr="00920B72" w:rsidRDefault="00417820" w:rsidP="00417820">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23072" behindDoc="0" locked="0" layoutInCell="1" allowOverlap="1" wp14:anchorId="0CB97B83" wp14:editId="42C3FB86">
                <wp:simplePos x="0" y="0"/>
                <wp:positionH relativeFrom="column">
                  <wp:posOffset>207660</wp:posOffset>
                </wp:positionH>
                <wp:positionV relativeFrom="paragraph">
                  <wp:posOffset>1102738</wp:posOffset>
                </wp:positionV>
                <wp:extent cx="5508503" cy="3764993"/>
                <wp:effectExtent l="0" t="0" r="0" b="6985"/>
                <wp:wrapNone/>
                <wp:docPr id="988006910" name="Группа 6"/>
                <wp:cNvGraphicFramePr/>
                <a:graphic xmlns:a="http://schemas.openxmlformats.org/drawingml/2006/main">
                  <a:graphicData uri="http://schemas.microsoft.com/office/word/2010/wordprocessingGroup">
                    <wpg:wgp>
                      <wpg:cNvGrpSpPr/>
                      <wpg:grpSpPr>
                        <a:xfrm>
                          <a:off x="0" y="0"/>
                          <a:ext cx="5508503" cy="3764993"/>
                          <a:chOff x="0" y="0"/>
                          <a:chExt cx="5508503" cy="3764993"/>
                        </a:xfrm>
                      </wpg:grpSpPr>
                      <wps:wsp>
                        <wps:cNvPr id="1064073447" name="Надпись 2"/>
                        <wps:cNvSpPr txBox="1">
                          <a:spLocks noChangeArrowheads="1"/>
                        </wps:cNvSpPr>
                        <wps:spPr bwMode="auto">
                          <a:xfrm>
                            <a:off x="167523" y="146583"/>
                            <a:ext cx="652145" cy="371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BAA242" w14:textId="77777777" w:rsidR="00BC46A6" w:rsidRPr="00417820" w:rsidRDefault="00BC46A6" w:rsidP="00CC30DD">
                              <w:pPr>
                                <w:rPr>
                                  <w:color w:val="auto"/>
                                  <w:sz w:val="22"/>
                                  <w:szCs w:val="36"/>
                                </w:rPr>
                              </w:pPr>
                              <w:r>
                                <w:rPr>
                                  <w:color w:val="auto"/>
                                  <w:sz w:val="22"/>
                                </w:rPr>
                                <w:t>Jaudas piekabe</w:t>
                              </w:r>
                            </w:p>
                          </w:txbxContent>
                        </wps:txbx>
                        <wps:bodyPr rot="0" vert="horz" wrap="square" lIns="0" tIns="0" rIns="0" bIns="0" anchor="t" anchorCtr="0">
                          <a:noAutofit/>
                        </wps:bodyPr>
                      </wps:wsp>
                      <wps:wsp>
                        <wps:cNvPr id="1174237776" name="Надпись 2"/>
                        <wps:cNvSpPr txBox="1">
                          <a:spLocks noChangeArrowheads="1"/>
                        </wps:cNvSpPr>
                        <wps:spPr bwMode="auto">
                          <a:xfrm>
                            <a:off x="551432" y="921380"/>
                            <a:ext cx="761365" cy="371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7899F5" w14:textId="77777777" w:rsidR="00BC46A6" w:rsidRPr="00417820" w:rsidRDefault="00BC46A6" w:rsidP="00417820">
                              <w:pPr>
                                <w:rPr>
                                  <w:color w:val="auto"/>
                                  <w:sz w:val="22"/>
                                  <w:szCs w:val="36"/>
                                </w:rPr>
                              </w:pPr>
                              <w:r>
                                <w:rPr>
                                  <w:color w:val="auto"/>
                                  <w:sz w:val="22"/>
                                </w:rPr>
                                <w:t>Termiskais oksidētājs</w:t>
                              </w:r>
                            </w:p>
                          </w:txbxContent>
                        </wps:txbx>
                        <wps:bodyPr rot="0" vert="horz" wrap="square" lIns="0" tIns="0" rIns="0" bIns="0" anchor="t" anchorCtr="0">
                          <a:noAutofit/>
                        </wps:bodyPr>
                      </wps:wsp>
                      <wps:wsp>
                        <wps:cNvPr id="1812747039" name="Надпись 2"/>
                        <wps:cNvSpPr txBox="1">
                          <a:spLocks noChangeArrowheads="1"/>
                        </wps:cNvSpPr>
                        <wps:spPr bwMode="auto">
                          <a:xfrm>
                            <a:off x="216384" y="1500733"/>
                            <a:ext cx="1170305" cy="50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E5AD9D" w14:textId="77777777" w:rsidR="00BC46A6" w:rsidRPr="00417820" w:rsidRDefault="00BC46A6" w:rsidP="00417820">
                              <w:pPr>
                                <w:rPr>
                                  <w:color w:val="auto"/>
                                  <w:sz w:val="22"/>
                                  <w:szCs w:val="36"/>
                                </w:rPr>
                              </w:pPr>
                              <w:r>
                                <w:rPr>
                                  <w:color w:val="auto"/>
                                  <w:sz w:val="22"/>
                                </w:rPr>
                                <w:t>Tvaika attīrīšanas sistēma</w:t>
                              </w:r>
                            </w:p>
                          </w:txbxContent>
                        </wps:txbx>
                        <wps:bodyPr rot="0" vert="horz" wrap="square" lIns="0" tIns="0" rIns="0" bIns="0" anchor="t" anchorCtr="0">
                          <a:noAutofit/>
                        </wps:bodyPr>
                      </wps:wsp>
                      <wps:wsp>
                        <wps:cNvPr id="1197460218" name="Надпись 2"/>
                        <wps:cNvSpPr txBox="1">
                          <a:spLocks noChangeArrowheads="1"/>
                        </wps:cNvSpPr>
                        <wps:spPr bwMode="auto">
                          <a:xfrm>
                            <a:off x="3832103" y="0"/>
                            <a:ext cx="1676400" cy="219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5D076F" w14:textId="77777777" w:rsidR="00BC46A6" w:rsidRPr="00417820" w:rsidRDefault="00BC46A6" w:rsidP="00417820">
                              <w:pPr>
                                <w:rPr>
                                  <w:color w:val="auto"/>
                                  <w:sz w:val="22"/>
                                  <w:szCs w:val="36"/>
                                </w:rPr>
                              </w:pPr>
                              <w:r>
                                <w:rPr>
                                  <w:color w:val="auto"/>
                                  <w:sz w:val="22"/>
                                </w:rPr>
                                <w:t>Vadības piekabe</w:t>
                              </w:r>
                            </w:p>
                          </w:txbxContent>
                        </wps:txbx>
                        <wps:bodyPr rot="0" vert="horz" wrap="square" lIns="0" tIns="0" rIns="0" bIns="0" anchor="t" anchorCtr="0">
                          <a:noAutofit/>
                        </wps:bodyPr>
                      </wps:wsp>
                      <wps:wsp>
                        <wps:cNvPr id="573114396" name="Надпись 2"/>
                        <wps:cNvSpPr txBox="1">
                          <a:spLocks noChangeArrowheads="1"/>
                        </wps:cNvSpPr>
                        <wps:spPr bwMode="auto">
                          <a:xfrm>
                            <a:off x="0" y="3224831"/>
                            <a:ext cx="1676400" cy="219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D614D8" w14:textId="77777777" w:rsidR="00BC46A6" w:rsidRPr="00417820" w:rsidRDefault="00BC46A6" w:rsidP="00417820">
                              <w:pPr>
                                <w:rPr>
                                  <w:color w:val="auto"/>
                                  <w:sz w:val="22"/>
                                  <w:szCs w:val="36"/>
                                </w:rPr>
                              </w:pPr>
                              <w:r>
                                <w:rPr>
                                  <w:color w:val="auto"/>
                                  <w:sz w:val="22"/>
                                </w:rPr>
                                <w:t>Termiskās segas</w:t>
                              </w:r>
                            </w:p>
                          </w:txbxContent>
                        </wps:txbx>
                        <wps:bodyPr rot="0" vert="horz" wrap="square" lIns="0" tIns="0" rIns="0" bIns="0" anchor="t" anchorCtr="0">
                          <a:noAutofit/>
                        </wps:bodyPr>
                      </wps:wsp>
                      <wps:wsp>
                        <wps:cNvPr id="432550774" name="Надпись 2"/>
                        <wps:cNvSpPr txBox="1">
                          <a:spLocks noChangeArrowheads="1"/>
                        </wps:cNvSpPr>
                        <wps:spPr bwMode="auto">
                          <a:xfrm>
                            <a:off x="963261" y="3545918"/>
                            <a:ext cx="1676400" cy="219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E5CF62" w14:textId="77777777" w:rsidR="00BC46A6" w:rsidRPr="00417820" w:rsidRDefault="00BC46A6" w:rsidP="00417820">
                              <w:pPr>
                                <w:jc w:val="right"/>
                                <w:rPr>
                                  <w:color w:val="auto"/>
                                  <w:sz w:val="22"/>
                                  <w:szCs w:val="36"/>
                                </w:rPr>
                              </w:pPr>
                              <w:r>
                                <w:rPr>
                                  <w:color w:val="auto"/>
                                  <w:sz w:val="22"/>
                                </w:rPr>
                                <w:t>Termiskie urbumi</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CB97B83" id="Группа 6" o:spid="_x0000_s1113" style="position:absolute;left:0;text-align:left;margin-left:16.35pt;margin-top:86.85pt;width:433.75pt;height:296.45pt;z-index:251523072" coordsize="55085,37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">
                <v:shape id="_x0000_s1114" type="#_x0000_t202" style="position:absolute;left:1675;top:1465;width:652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" stroked="f">
                  <v:textbox inset="0,0,0,0">
                    <w:txbxContent>
                      <w:p w14:paraId="06BAA242" w14:textId="77777777" w:rsidR="00BC46A6" w:rsidRPr="00417820" w:rsidRDefault="00BC46A6" w:rsidP="00CC30DD">
                        <w:pPr>
                          <w:rPr>
                            <w:color w:val="auto"/>
                            <w:sz w:val="22"/>
                            <w:szCs w:val="36"/>
                          </w:rPr>
                        </w:pPr>
                        <w:r>
                          <w:rPr>
                            <w:color w:val="auto"/>
                            <w:sz w:val="22"/>
                          </w:rPr>
                          <w:t>Jaudas piekabe</w:t>
                        </w:r>
                      </w:p>
                    </w:txbxContent>
                  </v:textbox>
                </v:shape>
                <v:shape id="_x0000_s1115" type="#_x0000_t202" style="position:absolute;left:5514;top:9213;width:761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" stroked="f">
                  <v:textbox inset="0,0,0,0">
                    <w:txbxContent>
                      <w:p w14:paraId="3D7899F5" w14:textId="77777777" w:rsidR="00BC46A6" w:rsidRPr="00417820" w:rsidRDefault="00BC46A6" w:rsidP="00417820">
                        <w:pPr>
                          <w:rPr>
                            <w:color w:val="auto"/>
                            <w:sz w:val="22"/>
                            <w:szCs w:val="36"/>
                          </w:rPr>
                        </w:pPr>
                        <w:r>
                          <w:rPr>
                            <w:color w:val="auto"/>
                            <w:sz w:val="22"/>
                          </w:rPr>
                          <w:t>Termiskais oksidētājs</w:t>
                        </w:r>
                      </w:p>
                    </w:txbxContent>
                  </v:textbox>
                </v:shape>
                <v:shape id="_x0000_s1116" type="#_x0000_t202" style="position:absolute;left:2163;top:15007;width:11703;height:5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" stroked="f">
                  <v:textbox inset="0,0,0,0">
                    <w:txbxContent>
                      <w:p w14:paraId="4CE5AD9D" w14:textId="77777777" w:rsidR="00BC46A6" w:rsidRPr="00417820" w:rsidRDefault="00BC46A6" w:rsidP="00417820">
                        <w:pPr>
                          <w:rPr>
                            <w:color w:val="auto"/>
                            <w:sz w:val="22"/>
                            <w:szCs w:val="36"/>
                          </w:rPr>
                        </w:pPr>
                        <w:r>
                          <w:rPr>
                            <w:color w:val="auto"/>
                            <w:sz w:val="22"/>
                          </w:rPr>
                          <w:t>Tvaika attīrīšanas sistēma</w:t>
                        </w:r>
                      </w:p>
                    </w:txbxContent>
                  </v:textbox>
                </v:shape>
                <v:shape id="_x0000_s1117" type="#_x0000_t202" style="position:absolute;left:38321;width:16764;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" stroked="f">
                  <v:textbox inset="0,0,0,0">
                    <w:txbxContent>
                      <w:p w14:paraId="605D076F" w14:textId="77777777" w:rsidR="00BC46A6" w:rsidRPr="00417820" w:rsidRDefault="00BC46A6" w:rsidP="00417820">
                        <w:pPr>
                          <w:rPr>
                            <w:color w:val="auto"/>
                            <w:sz w:val="22"/>
                            <w:szCs w:val="36"/>
                          </w:rPr>
                        </w:pPr>
                        <w:r>
                          <w:rPr>
                            <w:color w:val="auto"/>
                            <w:sz w:val="22"/>
                          </w:rPr>
                          <w:t>Vadības piekabe</w:t>
                        </w:r>
                      </w:p>
                    </w:txbxContent>
                  </v:textbox>
                </v:shape>
                <v:shape id="_x0000_s1118" type="#_x0000_t202" style="position:absolute;top:32248;width:16764;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" stroked="f">
                  <v:textbox inset="0,0,0,0">
                    <w:txbxContent>
                      <w:p w14:paraId="69D614D8" w14:textId="77777777" w:rsidR="00BC46A6" w:rsidRPr="00417820" w:rsidRDefault="00BC46A6" w:rsidP="00417820">
                        <w:pPr>
                          <w:rPr>
                            <w:color w:val="auto"/>
                            <w:sz w:val="22"/>
                            <w:szCs w:val="36"/>
                          </w:rPr>
                        </w:pPr>
                        <w:r>
                          <w:rPr>
                            <w:color w:val="auto"/>
                            <w:sz w:val="22"/>
                          </w:rPr>
                          <w:t>Termiskās segas</w:t>
                        </w:r>
                      </w:p>
                    </w:txbxContent>
                  </v:textbox>
                </v:shape>
                <v:shape id="_x0000_s1119" type="#_x0000_t202" style="position:absolute;left:9632;top:35459;width:16764;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" stroked="f">
                  <v:textbox inset="0,0,0,0">
                    <w:txbxContent>
                      <w:p w14:paraId="45E5CF62" w14:textId="77777777" w:rsidR="00BC46A6" w:rsidRPr="00417820" w:rsidRDefault="00BC46A6" w:rsidP="00417820">
                        <w:pPr>
                          <w:jc w:val="right"/>
                          <w:rPr>
                            <w:color w:val="auto"/>
                            <w:sz w:val="22"/>
                            <w:szCs w:val="36"/>
                          </w:rPr>
                        </w:pPr>
                        <w:r>
                          <w:rPr>
                            <w:color w:val="auto"/>
                            <w:sz w:val="22"/>
                          </w:rPr>
                          <w:t>Termiskie urbumi</w:t>
                        </w:r>
                      </w:p>
                    </w:txbxContent>
                  </v:textbox>
                </v:shape>
              </v:group>
            </w:pict>
          </mc:Fallback>
        </mc:AlternateContent>
      </w:r>
      <w:r w:rsidRPr="00920B72">
        <w:rPr>
          <w:rFonts w:ascii="Times New Roman" w:hAnsi="Times New Roman" w:cs="Times New Roman"/>
          <w:noProof/>
          <w:color w:val="auto"/>
          <w:sz w:val="22"/>
        </w:rPr>
        <w:drawing>
          <wp:inline distT="0" distB="0" distL="0" distR="0" wp14:anchorId="73952097" wp14:editId="3B1023B0">
            <wp:extent cx="6278880" cy="4923839"/>
            <wp:effectExtent l="0" t="0" r="7620" b="0"/>
            <wp:docPr id="8" name="Picutre 8" descr="Изображение выглядит как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 name="Picutre 8" descr="Изображение выглядит как дизайн&#10;&#10;Содержимое, созданное искусственным интеллектом, может быть неверным."/>
                    <pic:cNvPicPr/>
                  </pic:nvPicPr>
                  <pic:blipFill>
                    <a:blip r:embed="rId20"/>
                    <a:stretch/>
                  </pic:blipFill>
                  <pic:spPr>
                    <a:xfrm>
                      <a:off x="0" y="0"/>
                      <a:ext cx="6278880" cy="4923839"/>
                    </a:xfrm>
                    <a:prstGeom prst="rect">
                      <a:avLst/>
                    </a:prstGeom>
                  </pic:spPr>
                </pic:pic>
              </a:graphicData>
            </a:graphic>
          </wp:inline>
        </w:drawing>
      </w:r>
    </w:p>
    <w:p w14:paraId="0C6F1966" w14:textId="77777777" w:rsidR="00417820" w:rsidRPr="00920B72" w:rsidRDefault="009A4E07" w:rsidP="00417820">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 xml:space="preserve">4.1. attēls. Tipiski </w:t>
      </w:r>
      <w:proofErr w:type="spellStart"/>
      <w:r w:rsidRPr="00920B72">
        <w:rPr>
          <w:rStyle w:val="a2"/>
          <w:rFonts w:ascii="Times New Roman" w:hAnsi="Times New Roman" w:cs="Times New Roman"/>
          <w:b/>
          <w:color w:val="4F81BD"/>
        </w:rPr>
        <w:t>in-situ</w:t>
      </w:r>
      <w:proofErr w:type="spellEnd"/>
      <w:r w:rsidRPr="00920B72">
        <w:rPr>
          <w:rStyle w:val="a2"/>
          <w:rFonts w:ascii="Times New Roman" w:hAnsi="Times New Roman" w:cs="Times New Roman"/>
          <w:b/>
          <w:color w:val="4F81BD"/>
        </w:rPr>
        <w:t xml:space="preserve"> termiskās desorbcijas sistēmas elementi - termiskās desorbcijas procesa shēma [30].</w:t>
      </w:r>
    </w:p>
    <w:p w14:paraId="1D2E0CBD" w14:textId="77777777" w:rsidR="009A4E07" w:rsidRPr="00920B72" w:rsidRDefault="009A4E07" w:rsidP="00722F96">
      <w:pPr>
        <w:pStyle w:val="a3"/>
        <w:jc w:val="both"/>
        <w:rPr>
          <w:rFonts w:ascii="Times New Roman" w:hAnsi="Times New Roman" w:cs="Times New Roman"/>
          <w:color w:val="auto"/>
          <w:sz w:val="22"/>
          <w:szCs w:val="22"/>
        </w:rPr>
      </w:pPr>
      <w:r w:rsidRPr="00920B72">
        <w:rPr>
          <w:rFonts w:ascii="Times New Roman" w:hAnsi="Times New Roman" w:cs="Times New Roman"/>
        </w:rPr>
        <w:br w:type="page"/>
      </w:r>
    </w:p>
    <w:p w14:paraId="0AAB685C"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lastRenderedPageBreak/>
        <w:t xml:space="preserve">Piesārņotāja veids, mitruma saturs, piesārņotāja masa un izplatība, augsnes tips, graudu lielums un neviendabīgums ir galvenie faktori, kas jāņem vērā, lai novērtētu, vai termiskā desorbcija būs efektīva. Termiskās desorbcijas tehnoloģiju var izmantot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uz vietas vai </w:t>
      </w:r>
      <w:proofErr w:type="spellStart"/>
      <w:r w:rsidRPr="00920B72">
        <w:rPr>
          <w:rStyle w:val="a"/>
          <w:rFonts w:ascii="Times New Roman" w:hAnsi="Times New Roman" w:cs="Times New Roman"/>
          <w:color w:val="auto"/>
        </w:rPr>
        <w:t>ex-situ,</w:t>
      </w:r>
      <w:proofErr w:type="spellEnd"/>
      <w:r w:rsidRPr="00920B72">
        <w:rPr>
          <w:rStyle w:val="a"/>
          <w:rFonts w:ascii="Times New Roman" w:hAnsi="Times New Roman" w:cs="Times New Roman"/>
          <w:color w:val="auto"/>
        </w:rPr>
        <w:t xml:space="preserve"> un ir pierādīts, ka tā spēj samazināt piesārņotāju koncentrāciju augsnē par vairāk nekā 99%.</w:t>
      </w:r>
    </w:p>
    <w:p w14:paraId="6CCF3FA6"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4.1. attēlā redzami tipiski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termiskās desorbcijas sistēmas elementi.</w:t>
      </w:r>
    </w:p>
    <w:p w14:paraId="65C9C647" w14:textId="77777777" w:rsidR="00417820" w:rsidRPr="00920B72" w:rsidRDefault="00417820" w:rsidP="00722F96">
      <w:pPr>
        <w:pStyle w:val="1"/>
        <w:jc w:val="both"/>
        <w:rPr>
          <w:rFonts w:ascii="Times New Roman" w:hAnsi="Times New Roman" w:cs="Times New Roman"/>
          <w:color w:val="auto"/>
          <w:lang w:val="en-GB"/>
        </w:rPr>
      </w:pPr>
    </w:p>
    <w:p w14:paraId="08C87F1E" w14:textId="77777777" w:rsidR="009A4E07" w:rsidRPr="00920B72" w:rsidRDefault="009A4E07" w:rsidP="00417820">
      <w:pPr>
        <w:pStyle w:val="1"/>
        <w:numPr>
          <w:ilvl w:val="1"/>
          <w:numId w:val="28"/>
        </w:numPr>
        <w:tabs>
          <w:tab w:val="left" w:pos="567"/>
        </w:tabs>
        <w:jc w:val="both"/>
        <w:rPr>
          <w:rFonts w:ascii="Times New Roman" w:hAnsi="Times New Roman" w:cs="Times New Roman"/>
          <w:color w:val="4F81BD"/>
          <w:sz w:val="26"/>
        </w:rPr>
      </w:pPr>
      <w:bookmarkStart w:id="49" w:name="bookmark37"/>
      <w:proofErr w:type="spellStart"/>
      <w:r w:rsidRPr="00920B72">
        <w:rPr>
          <w:rStyle w:val="a"/>
          <w:rFonts w:ascii="Times New Roman" w:hAnsi="Times New Roman" w:cs="Times New Roman"/>
          <w:b/>
          <w:color w:val="4F81BD"/>
          <w:sz w:val="26"/>
        </w:rPr>
        <w:t>Attīrāmības</w:t>
      </w:r>
      <w:proofErr w:type="spellEnd"/>
      <w:r w:rsidRPr="00920B72">
        <w:rPr>
          <w:rStyle w:val="a"/>
          <w:rFonts w:ascii="Times New Roman" w:hAnsi="Times New Roman" w:cs="Times New Roman"/>
          <w:b/>
          <w:color w:val="4F81BD"/>
          <w:sz w:val="26"/>
        </w:rPr>
        <w:t xml:space="preserve"> pētījumi</w:t>
      </w:r>
      <w:bookmarkEnd w:id="49"/>
    </w:p>
    <w:p w14:paraId="0EC155E7" w14:textId="77777777" w:rsidR="00417820" w:rsidRPr="00920B72" w:rsidRDefault="00417820" w:rsidP="00722F96">
      <w:pPr>
        <w:pStyle w:val="1"/>
        <w:jc w:val="both"/>
        <w:rPr>
          <w:rStyle w:val="a"/>
          <w:rFonts w:ascii="Times New Roman" w:hAnsi="Times New Roman" w:cs="Times New Roman"/>
          <w:color w:val="auto"/>
          <w:lang w:val="en-GB"/>
        </w:rPr>
      </w:pPr>
    </w:p>
    <w:p w14:paraId="2A0934A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Termiskā desorbcija ir tilpuma samazināšanas/atkritumu samazināšanas attīrīšanas tehnoloģija, kas balstīta uz fizikāliem un/vai ķīmiskiem procesiem.</w:t>
      </w:r>
    </w:p>
    <w:p w14:paraId="3E355A7C" w14:textId="77777777" w:rsidR="00417820" w:rsidRPr="00920B72" w:rsidRDefault="00417820" w:rsidP="00722F96">
      <w:pPr>
        <w:pStyle w:val="1"/>
        <w:jc w:val="both"/>
        <w:rPr>
          <w:rFonts w:ascii="Times New Roman" w:hAnsi="Times New Roman" w:cs="Times New Roman"/>
          <w:color w:val="auto"/>
          <w:lang w:val="en-GB"/>
        </w:rPr>
      </w:pPr>
    </w:p>
    <w:p w14:paraId="1FDD17E6"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Ja ir neskaidrības par to, vai ar termisko desorbciju tiks sasniegts vēlamais rezultāts attiecībā uz attīrīto augsni, vai arī ir citi jautājumi, kas rada neskaidrības par to, vai augsnes skalošana būs izmantojama, šo jautājumu noskaidrošanai var būt nepieciešams veikt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izmēģinājumus.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pētījumi ļauj arī labāk noteikt sanācijas izmaksas un tehnoloģiju efektivitāti.</w:t>
      </w:r>
    </w:p>
    <w:p w14:paraId="7FEA85A7" w14:textId="77777777" w:rsidR="00417820" w:rsidRPr="00920B72" w:rsidRDefault="00417820" w:rsidP="00722F96">
      <w:pPr>
        <w:pStyle w:val="1"/>
        <w:jc w:val="both"/>
        <w:rPr>
          <w:rFonts w:ascii="Times New Roman" w:hAnsi="Times New Roman" w:cs="Times New Roman"/>
          <w:color w:val="auto"/>
        </w:rPr>
      </w:pPr>
    </w:p>
    <w:p w14:paraId="63165339" w14:textId="77777777" w:rsidR="009A4E07" w:rsidRPr="00920B72" w:rsidRDefault="009A4E07" w:rsidP="00722F96">
      <w:pPr>
        <w:pStyle w:val="1"/>
        <w:jc w:val="both"/>
        <w:rPr>
          <w:rStyle w:val="a"/>
          <w:rFonts w:ascii="Times New Roman" w:hAnsi="Times New Roman" w:cs="Times New Roman"/>
          <w:color w:val="auto"/>
        </w:rPr>
      </w:pP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pētījuma izstrādei var būt nepieciešams vairāku tehnisko speciālistu, tostarp vides speciālistu, inženieru-ķīmiķu, inženieru-mehāniķu, siltumtehnikas inženieru un gaisa kvalitātes speciālistu, ieguldījums, lai nodrošinātu, ka pētījums ir vērsts uz visatbilstošākās īstenošanas stratēģijas izstrādei nepieciešamo datu iegūšanu.</w:t>
      </w:r>
    </w:p>
    <w:p w14:paraId="6A839FC6" w14:textId="77777777" w:rsidR="00417820" w:rsidRPr="00920B72" w:rsidRDefault="00417820" w:rsidP="00722F96">
      <w:pPr>
        <w:pStyle w:val="1"/>
        <w:jc w:val="both"/>
        <w:rPr>
          <w:rFonts w:ascii="Times New Roman" w:hAnsi="Times New Roman" w:cs="Times New Roman"/>
          <w:color w:val="auto"/>
        </w:rPr>
      </w:pPr>
    </w:p>
    <w:p w14:paraId="5695689D"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Nepieciešamās papildu informācijas veidu var noteikt, veicot papildu pētījumus attiecībā uz pieejamo informāciju par novērtējamā termiskās desorbcijas procesa veida pielietojumu. Pieņemsim, ka tehnoloģija ir plaši pielietota un rezultāti ir viegli pieejami. Tādā gadījumā var būt iespējams ekstrapolēt informāciju no šiem iepriekšējiem gadījumu pētījumiem un izvairīties no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pētījuma veikšanas, lai novērtētu tehnoloģijas efektivitāti.</w:t>
      </w:r>
    </w:p>
    <w:p w14:paraId="3CDB2846"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Nepieciešamo papildu informāciju var noteikt, pārskatot publicēto literatūru un informāciju par gadījumu izpēti saistībā ar termiskās desorbcijas izmantošanu </w:t>
      </w:r>
      <w:r w:rsidRPr="00920B72">
        <w:rPr>
          <w:rStyle w:val="a"/>
          <w:rFonts w:ascii="Times New Roman" w:hAnsi="Times New Roman" w:cs="Times New Roman"/>
          <w:b/>
          <w:color w:val="auto"/>
        </w:rPr>
        <w:t>[2].</w:t>
      </w:r>
    </w:p>
    <w:p w14:paraId="3EA4EC15" w14:textId="77777777" w:rsidR="00417820" w:rsidRPr="00920B72" w:rsidRDefault="00417820" w:rsidP="00722F96">
      <w:pPr>
        <w:pStyle w:val="1"/>
        <w:jc w:val="both"/>
        <w:rPr>
          <w:rFonts w:ascii="Times New Roman" w:hAnsi="Times New Roman" w:cs="Times New Roman"/>
          <w:color w:val="auto"/>
        </w:rPr>
      </w:pPr>
    </w:p>
    <w:p w14:paraId="5801B59F"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Parasti ir šādi testēšanas posmi, kurus var veikt:</w:t>
      </w:r>
    </w:p>
    <w:p w14:paraId="54A1865A" w14:textId="77777777" w:rsidR="00417820" w:rsidRPr="00920B72" w:rsidRDefault="00417820" w:rsidP="00722F96">
      <w:pPr>
        <w:pStyle w:val="1"/>
        <w:jc w:val="both"/>
        <w:rPr>
          <w:rFonts w:ascii="Times New Roman" w:hAnsi="Times New Roman" w:cs="Times New Roman"/>
          <w:color w:val="auto"/>
          <w:lang w:val="it-IT"/>
        </w:rPr>
      </w:pPr>
    </w:p>
    <w:p w14:paraId="53AC129F" w14:textId="77777777" w:rsidR="009A4E07" w:rsidRPr="00920B72" w:rsidRDefault="009A4E07" w:rsidP="00417820">
      <w:pPr>
        <w:pStyle w:val="1"/>
        <w:numPr>
          <w:ilvl w:val="0"/>
          <w:numId w:val="29"/>
        </w:numPr>
        <w:ind w:left="567" w:hanging="283"/>
        <w:jc w:val="both"/>
        <w:rPr>
          <w:rFonts w:ascii="Times New Roman" w:hAnsi="Times New Roman" w:cs="Times New Roman"/>
          <w:color w:val="auto"/>
        </w:rPr>
      </w:pPr>
      <w:r w:rsidRPr="00920B72">
        <w:rPr>
          <w:rStyle w:val="a"/>
          <w:rFonts w:ascii="Times New Roman" w:hAnsi="Times New Roman" w:cs="Times New Roman"/>
          <w:b/>
          <w:color w:val="auto"/>
        </w:rPr>
        <w:t>Stenda testi</w:t>
      </w:r>
      <w:r w:rsidRPr="00920B72">
        <w:rPr>
          <w:rStyle w:val="a"/>
          <w:rFonts w:ascii="Times New Roman" w:hAnsi="Times New Roman" w:cs="Times New Roman"/>
          <w:color w:val="auto"/>
        </w:rPr>
        <w:t>: lai noteiktu, vai termiskā desorbcija ir dzīvotspējīgs attīrīšanas risinājums konkrētajam objektam, un novērtētu tās efektivitāti objektam raksturīgajiem apstākļiem un piesārņotāju koncentrācijām. Kopumā sanācijas rīcības plānu (SRP) parasti var izstrādāt un uzrakstīt pēc šā posma pabeigšanas.</w:t>
      </w:r>
    </w:p>
    <w:p w14:paraId="0B533522" w14:textId="77777777" w:rsidR="009A4E07" w:rsidRPr="00920B72" w:rsidRDefault="009A4E07" w:rsidP="00417820">
      <w:pPr>
        <w:pStyle w:val="1"/>
        <w:numPr>
          <w:ilvl w:val="0"/>
          <w:numId w:val="29"/>
        </w:numPr>
        <w:ind w:left="567" w:hanging="283"/>
        <w:jc w:val="both"/>
        <w:rPr>
          <w:rFonts w:ascii="Times New Roman" w:hAnsi="Times New Roman" w:cs="Times New Roman"/>
          <w:color w:val="auto"/>
        </w:rPr>
      </w:pPr>
      <w:r w:rsidRPr="00920B72">
        <w:rPr>
          <w:rStyle w:val="a"/>
          <w:rFonts w:ascii="Times New Roman" w:hAnsi="Times New Roman" w:cs="Times New Roman"/>
          <w:b/>
          <w:color w:val="auto"/>
        </w:rPr>
        <w:t>Eksperimentālais izmēģinājums</w:t>
      </w:r>
      <w:r w:rsidRPr="00920B72">
        <w:rPr>
          <w:rStyle w:val="a"/>
          <w:rFonts w:ascii="Times New Roman" w:hAnsi="Times New Roman" w:cs="Times New Roman"/>
          <w:color w:val="auto"/>
        </w:rPr>
        <w:t>: lai noteiktu konkrētus darbības parametrus un darbības kritērijus un sniegtu pietiekamu informāciju, lai varētu pabeigt SRP.</w:t>
      </w:r>
    </w:p>
    <w:p w14:paraId="122A04E3" w14:textId="77777777" w:rsidR="009A4E07" w:rsidRPr="00920B72" w:rsidRDefault="009A4E07" w:rsidP="00417820">
      <w:pPr>
        <w:pStyle w:val="1"/>
        <w:numPr>
          <w:ilvl w:val="0"/>
          <w:numId w:val="29"/>
        </w:numPr>
        <w:ind w:left="567" w:hanging="283"/>
        <w:jc w:val="both"/>
        <w:rPr>
          <w:rFonts w:ascii="Times New Roman" w:hAnsi="Times New Roman" w:cs="Times New Roman"/>
          <w:color w:val="auto"/>
        </w:rPr>
      </w:pPr>
      <w:proofErr w:type="spellStart"/>
      <w:r w:rsidRPr="00920B72">
        <w:rPr>
          <w:rStyle w:val="a"/>
          <w:rFonts w:ascii="Times New Roman" w:hAnsi="Times New Roman" w:cs="Times New Roman"/>
          <w:b/>
          <w:color w:val="auto"/>
        </w:rPr>
        <w:t>Attīrāmības</w:t>
      </w:r>
      <w:proofErr w:type="spellEnd"/>
      <w:r w:rsidRPr="00920B72">
        <w:rPr>
          <w:rStyle w:val="a"/>
          <w:rFonts w:ascii="Times New Roman" w:hAnsi="Times New Roman" w:cs="Times New Roman"/>
          <w:b/>
          <w:color w:val="auto"/>
        </w:rPr>
        <w:t xml:space="preserve"> testēšanas process līdzekļa novērtēšanā: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pētījumi jāveic, izmantojot sistemātisku pieeju.</w:t>
      </w:r>
    </w:p>
    <w:p w14:paraId="710A4065" w14:textId="77777777" w:rsidR="00417820" w:rsidRPr="00920B72" w:rsidRDefault="00417820" w:rsidP="00722F96">
      <w:pPr>
        <w:pStyle w:val="1"/>
        <w:jc w:val="both"/>
        <w:rPr>
          <w:rStyle w:val="a"/>
          <w:rFonts w:ascii="Times New Roman" w:hAnsi="Times New Roman" w:cs="Times New Roman"/>
          <w:color w:val="auto"/>
        </w:rPr>
      </w:pPr>
    </w:p>
    <w:p w14:paraId="31554AEB"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Konsultantam un sanācijas darbu veicējam kopīgi jāpārskata un jāinterpretē katra attīrīšanas testēšanas posma dati, izstrādājot prognozes par pilna mēroga darbības gaitā sasniedzamajiem rezultātiem un nosakot prasības to īstenošanai. Pieņemsim, ka ir konstatēts, ka pienācīgai termiskās desorbcijas pielietošanas vai palīdzībai izmaksu novērtēšanā ir nepieciešama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 Šādā gadījumā parasti ir veicami trīs testēšanas posmi. Datu prasības būs atkarīgas no konkrētā objekta, un tās var ietvert tādu informāciju kā mitruma saturs un </w:t>
      </w:r>
      <w:proofErr w:type="spellStart"/>
      <w:r w:rsidRPr="00920B72">
        <w:rPr>
          <w:rStyle w:val="a"/>
          <w:rFonts w:ascii="Times New Roman" w:hAnsi="Times New Roman" w:cs="Times New Roman"/>
          <w:color w:val="auto"/>
        </w:rPr>
        <w:t>kalorimetriskie</w:t>
      </w:r>
      <w:proofErr w:type="spellEnd"/>
      <w:r w:rsidRPr="00920B72">
        <w:rPr>
          <w:rStyle w:val="a"/>
          <w:rFonts w:ascii="Times New Roman" w:hAnsi="Times New Roman" w:cs="Times New Roman"/>
          <w:color w:val="auto"/>
        </w:rPr>
        <w:t xml:space="preserve"> raksturlielumi, ja augsnē ir augsts organisko vielu saturs.</w:t>
      </w:r>
    </w:p>
    <w:p w14:paraId="3027E65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Stenda testi ir pirmais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posms, kurā novērtē termiskās desorbcijas spēju sasniegt iepriekš noteiktos sanācijas mērķus un tās pielietojamību konkrētajam atkritumu veidam. Daudzos gadījumos pirms šā posma objekta novērtēšanas posmā var veikt atsevišķus augsnes paraugu testus, lai veiktu sākotnējo iespēju pārbaudi un noteiktu piemērotus materiālus attīrīšanas testiem.</w:t>
      </w:r>
    </w:p>
    <w:p w14:paraId="05BBC689" w14:textId="77777777" w:rsidR="00417820" w:rsidRPr="00920B72" w:rsidRDefault="00417820" w:rsidP="00722F96">
      <w:pPr>
        <w:pStyle w:val="1"/>
        <w:jc w:val="both"/>
        <w:rPr>
          <w:rFonts w:ascii="Times New Roman" w:hAnsi="Times New Roman" w:cs="Times New Roman"/>
          <w:color w:val="auto"/>
        </w:rPr>
      </w:pPr>
    </w:p>
    <w:p w14:paraId="0FBC3B15" w14:textId="77777777" w:rsidR="009A4E07" w:rsidRPr="00920B72" w:rsidRDefault="009A4E07" w:rsidP="00417820">
      <w:pPr>
        <w:pStyle w:val="1"/>
        <w:numPr>
          <w:ilvl w:val="2"/>
          <w:numId w:val="30"/>
        </w:numPr>
        <w:tabs>
          <w:tab w:val="left" w:pos="709"/>
        </w:tabs>
        <w:jc w:val="both"/>
        <w:rPr>
          <w:rFonts w:ascii="Times New Roman" w:hAnsi="Times New Roman" w:cs="Times New Roman"/>
          <w:color w:val="4F81BD"/>
          <w:sz w:val="26"/>
        </w:rPr>
      </w:pPr>
      <w:bookmarkStart w:id="50" w:name="bookmark38"/>
      <w:r w:rsidRPr="00920B72">
        <w:rPr>
          <w:rStyle w:val="a"/>
          <w:rFonts w:ascii="Times New Roman" w:hAnsi="Times New Roman" w:cs="Times New Roman"/>
          <w:b/>
          <w:color w:val="4F81BD"/>
          <w:sz w:val="26"/>
        </w:rPr>
        <w:t>Stenda testi</w:t>
      </w:r>
      <w:bookmarkEnd w:id="50"/>
    </w:p>
    <w:p w14:paraId="433348C7" w14:textId="77777777" w:rsidR="00417820" w:rsidRPr="00920B72" w:rsidRDefault="00417820" w:rsidP="00722F96">
      <w:pPr>
        <w:pStyle w:val="1"/>
        <w:jc w:val="both"/>
        <w:rPr>
          <w:rStyle w:val="a"/>
          <w:rFonts w:ascii="Times New Roman" w:hAnsi="Times New Roman" w:cs="Times New Roman"/>
          <w:color w:val="auto"/>
          <w:lang w:val="en-GB"/>
        </w:rPr>
      </w:pPr>
    </w:p>
    <w:p w14:paraId="217BE452"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lastRenderedPageBreak/>
        <w:t>Stenda testēšanas mērķis ir novērtēt, vai temperatūra (T) spēj sasniegt sanācijas mērķus un vai to konkrētā objekta apstākļos var izmantot konkrētajam atkritumu veidam.</w:t>
      </w:r>
    </w:p>
    <w:p w14:paraId="28F2D217"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Nākamais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posms ir novērtēt termiskās desorbcijas procesa izmantošanu konkrētā objekta apstākļiem. Šis testēšanas darbs ir ievērojami dārgāks nekā sākotnējā skrīninga pārbaude, un parasti tā plānošana un īstenošana aizņem vairākus mēnešus. Šo testu mērķis ir precīzāk atkārtot izpētāmā objekta fizikālos un ķīmiskos parametrus un konkrēto termiskās desorbcijas procesu. Šajā testēšanas darbā parasti tiek izmantoti daudz lielāki augsnes apjomi un eksperimentāla attīrīšanas iekārta. Šajā testēšanas posmā parasti veic vairākus testus, un testētajiem paraugiem jābūt reprezentatīviem attiecībā uz vietas apstākļiem un piesārņojuma koncentrāciju, kā arī pēc iespējas viendabīgiem. Mitruma saturs ir svarīgs faktors, kas ietekmē iztvaikošanu, un mitruma saturs testa paraugos jāizvēlas tāds, kas atbilst piesārņotās vides mitruma saturam attiecīgajā objektā. Būs arī jānosaka, vai izmantot paraugus no karstajiem punktiem, kas atspoguļo sliktāko scenāriju (piesārņotāju koncentrācijas ziņā), vai arī saliktos paraugus, kas atspoguļo vidējos apstākļus (iespējams, norāda uz jauktu augsni), un izmantot šo informāciju, lai ekstrapolētu paredzamo rezultātu attīrāmā materiāla diapazonam.</w:t>
      </w:r>
    </w:p>
    <w:p w14:paraId="06728DF5" w14:textId="77777777" w:rsidR="00417820" w:rsidRPr="00920B72" w:rsidRDefault="00417820" w:rsidP="00722F96">
      <w:pPr>
        <w:pStyle w:val="1"/>
        <w:jc w:val="both"/>
        <w:rPr>
          <w:rFonts w:ascii="Times New Roman" w:hAnsi="Times New Roman" w:cs="Times New Roman"/>
          <w:color w:val="auto"/>
        </w:rPr>
      </w:pPr>
    </w:p>
    <w:p w14:paraId="73BC9C0F"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Galvenie mērķi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testēšanas otrajā posmā ir:</w:t>
      </w:r>
    </w:p>
    <w:p w14:paraId="25BBE429" w14:textId="77777777" w:rsidR="009A4E07" w:rsidRPr="00920B72" w:rsidRDefault="009A4E07" w:rsidP="00417820">
      <w:pPr>
        <w:pStyle w:val="1"/>
        <w:numPr>
          <w:ilvl w:val="0"/>
          <w:numId w:val="3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novērtēt piesārņotāju koncentrāciju, kas sasniegta pēc attīrīšanas (lai noteiktu, vai var izpildīt izvirzītos sanācijas kritērijus)</w:t>
      </w:r>
    </w:p>
    <w:p w14:paraId="342CC459" w14:textId="77777777" w:rsidR="00417820" w:rsidRPr="00920B72" w:rsidRDefault="009A4E07" w:rsidP="00417820">
      <w:pPr>
        <w:pStyle w:val="1"/>
        <w:numPr>
          <w:ilvl w:val="0"/>
          <w:numId w:val="31"/>
        </w:numPr>
        <w:ind w:left="567" w:hanging="283"/>
        <w:jc w:val="both"/>
        <w:rPr>
          <w:rStyle w:val="a"/>
          <w:rFonts w:ascii="Times New Roman" w:hAnsi="Times New Roman" w:cs="Times New Roman"/>
          <w:color w:val="auto"/>
        </w:rPr>
      </w:pPr>
      <w:r w:rsidRPr="00920B72">
        <w:rPr>
          <w:rStyle w:val="a"/>
          <w:rFonts w:ascii="Times New Roman" w:hAnsi="Times New Roman" w:cs="Times New Roman"/>
          <w:color w:val="auto"/>
        </w:rPr>
        <w:t>noteikt nepieciešamos siltuma padeves parametrus un vidējo temperatūru, kā arī uzturēšanās laiku, kas nepieciešams efektīvai attīrīšanai (lai gan svarīgs šī darba mērķis ir apstiprināt, ka attīrīšanas līmenis atbilst mērķiem, jāveic arī attīrāmā materiāla ķīmiskā un fizikālā sastāva raksturojums)</w:t>
      </w:r>
    </w:p>
    <w:p w14:paraId="347560CD" w14:textId="77777777" w:rsidR="009A4E07" w:rsidRPr="00920B72" w:rsidRDefault="009A4E07" w:rsidP="00417820">
      <w:pPr>
        <w:pStyle w:val="1"/>
        <w:numPr>
          <w:ilvl w:val="0"/>
          <w:numId w:val="3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aprēķināt enerģijas patēriņu uz tonnu attīrītās augsnes</w:t>
      </w:r>
    </w:p>
    <w:p w14:paraId="160F637B" w14:textId="77777777" w:rsidR="009A4E07" w:rsidRPr="00920B72" w:rsidRDefault="009A4E07" w:rsidP="00417820">
      <w:pPr>
        <w:pStyle w:val="1"/>
        <w:numPr>
          <w:ilvl w:val="0"/>
          <w:numId w:val="31"/>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iegūt provizoriskus efektivitātes datus par izplūdes gāzu attīrīšanas sistēmām, kas attiecas uz piesārņoto vidi. Jāņem vērā, ka, lai gan atdalīšanas efektivitāte būs ļoti atkarīga no objekta un procesa īpatnībām, parasti termiskās desorbcijas procesos atdalīšanas efektivitāte pārsniedz 95%.</w:t>
      </w:r>
    </w:p>
    <w:p w14:paraId="67681257" w14:textId="77777777" w:rsidR="00417820" w:rsidRPr="00920B72" w:rsidRDefault="00417820" w:rsidP="00722F96">
      <w:pPr>
        <w:pStyle w:val="1"/>
        <w:jc w:val="both"/>
        <w:rPr>
          <w:rStyle w:val="a"/>
          <w:rFonts w:ascii="Times New Roman" w:hAnsi="Times New Roman" w:cs="Times New Roman"/>
          <w:color w:val="auto"/>
        </w:rPr>
      </w:pPr>
      <w:bookmarkStart w:id="51" w:name="bookmark39"/>
    </w:p>
    <w:p w14:paraId="1E947756"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Lai gan svarīgs šī darba mērķis ir apstiprināt, ka attīrīšanas līmenis atbilst mērķiem, jāapraksta arī attīrāmā materiāla ķīmiskais un fizikālais sastāvs. Tādi faktori kā ūdens satura un siltumspējas mainīgums, gaistošo metālu klātbūtne, organisko vielu klātbūtne, korozīvo halogenīdu (F, Cl, Br) klātbūtne, materiāla sastāvs pēc attīrīšanas (piemēram, metālu un sāļu atlikumi), izmēra frakcija un tas, vai materiāls ir tādā formā, lai to varētu apstrādāt (piemēram, mālains). Otrajā testēšanas posmā iegūtā informācija parasti ir pietiekama, lai varētu izstrādāt SRP [1].</w:t>
      </w:r>
      <w:bookmarkEnd w:id="51"/>
    </w:p>
    <w:p w14:paraId="40B2EF04" w14:textId="77777777" w:rsidR="00417820" w:rsidRPr="00920B72" w:rsidRDefault="00417820" w:rsidP="00722F96">
      <w:pPr>
        <w:pStyle w:val="1"/>
        <w:jc w:val="both"/>
        <w:rPr>
          <w:rFonts w:ascii="Times New Roman" w:hAnsi="Times New Roman" w:cs="Times New Roman"/>
          <w:color w:val="auto"/>
        </w:rPr>
      </w:pPr>
    </w:p>
    <w:p w14:paraId="2B883EF3" w14:textId="77777777" w:rsidR="009A4E07" w:rsidRPr="00920B72" w:rsidRDefault="009A4E07" w:rsidP="00417820">
      <w:pPr>
        <w:pStyle w:val="1"/>
        <w:numPr>
          <w:ilvl w:val="2"/>
          <w:numId w:val="32"/>
        </w:numPr>
        <w:tabs>
          <w:tab w:val="left" w:pos="709"/>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Eksperimentālais izmēģinājums</w:t>
      </w:r>
    </w:p>
    <w:p w14:paraId="24E3C998" w14:textId="77777777" w:rsidR="00417820" w:rsidRPr="00920B72" w:rsidRDefault="00417820" w:rsidP="00722F96">
      <w:pPr>
        <w:pStyle w:val="1"/>
        <w:jc w:val="both"/>
        <w:rPr>
          <w:rStyle w:val="a"/>
          <w:rFonts w:ascii="Times New Roman" w:hAnsi="Times New Roman" w:cs="Times New Roman"/>
          <w:color w:val="auto"/>
          <w:lang w:val="en-GB"/>
        </w:rPr>
      </w:pPr>
    </w:p>
    <w:p w14:paraId="51B9937A" w14:textId="77777777" w:rsidR="00417820"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Ja dati, kas iegūti detalizētajos skrīninga testos, lai izstrādātu SRP, var būt ierobežoti ticami tikai attiecībā uz konkrēto objektu, var veikt trešo attīrīšanas testēšanas posmu, lai iegūtu informāciju, kas nepieciešama konkrētā objekta apstākļiem pielāgotas termiskās desorbcijas sistēmas projektēšanai.</w:t>
      </w:r>
    </w:p>
    <w:p w14:paraId="575B7F31"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6C2B6CC4"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lastRenderedPageBreak/>
        <w:t>Šo pētījumu veikšana parasti aizņem vairākus mēnešus, un to izmaksas ir augstas, tāpēc ieguvums, ko dod precīzāku ekspluatācijas projekta parametru un izmaksu aplēšu iegūšana, ir jāsamēro ar visas sanācijas programmas izmaksām.</w:t>
      </w:r>
    </w:p>
    <w:p w14:paraId="58F87F9B"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Šo testēšanu var veikt uz vietas, izmantojot izmēģinājuma mēroga attīrīšanas iekārtu vai, ja iespējams, ārpus objekta esošu iekārtu. Pabeidzot šo attīrīšanas testēšanu, jābūt iespējai noteikt prasības pilna mēroga iekārtai, laika grafikam sanācijas darbu pabeigšanai un precizētai izmaksu līmeņa aplēsei </w:t>
      </w:r>
      <w:r w:rsidRPr="00920B72">
        <w:rPr>
          <w:rStyle w:val="a"/>
          <w:rFonts w:ascii="Times New Roman" w:hAnsi="Times New Roman" w:cs="Times New Roman"/>
          <w:b/>
          <w:color w:val="auto"/>
        </w:rPr>
        <w:t>[2].</w:t>
      </w:r>
    </w:p>
    <w:p w14:paraId="5044466F" w14:textId="77777777" w:rsidR="00417820" w:rsidRPr="00920B72" w:rsidRDefault="00417820" w:rsidP="00722F96">
      <w:pPr>
        <w:pStyle w:val="1"/>
        <w:jc w:val="both"/>
        <w:rPr>
          <w:rFonts w:ascii="Times New Roman" w:hAnsi="Times New Roman" w:cs="Times New Roman"/>
          <w:color w:val="auto"/>
        </w:rPr>
      </w:pPr>
    </w:p>
    <w:p w14:paraId="664EE418" w14:textId="77777777" w:rsidR="009A4E07" w:rsidRPr="00920B72" w:rsidRDefault="009A4E07" w:rsidP="00417820">
      <w:pPr>
        <w:pStyle w:val="1"/>
        <w:numPr>
          <w:ilvl w:val="2"/>
          <w:numId w:val="32"/>
        </w:numPr>
        <w:tabs>
          <w:tab w:val="left" w:pos="709"/>
        </w:tabs>
        <w:jc w:val="both"/>
        <w:rPr>
          <w:rFonts w:ascii="Times New Roman" w:hAnsi="Times New Roman" w:cs="Times New Roman"/>
          <w:color w:val="4F81BD"/>
          <w:sz w:val="26"/>
        </w:rPr>
      </w:pPr>
      <w:bookmarkStart w:id="52" w:name="bookmark40"/>
      <w:proofErr w:type="spellStart"/>
      <w:r w:rsidRPr="00920B72">
        <w:rPr>
          <w:rStyle w:val="a"/>
          <w:rFonts w:ascii="Times New Roman" w:hAnsi="Times New Roman" w:cs="Times New Roman"/>
          <w:b/>
          <w:color w:val="4F81BD"/>
          <w:sz w:val="26"/>
        </w:rPr>
        <w:t>Attīrāmības</w:t>
      </w:r>
      <w:proofErr w:type="spellEnd"/>
      <w:r w:rsidRPr="00920B72">
        <w:rPr>
          <w:rStyle w:val="a"/>
          <w:rFonts w:ascii="Times New Roman" w:hAnsi="Times New Roman" w:cs="Times New Roman"/>
          <w:b/>
          <w:color w:val="4F81BD"/>
          <w:sz w:val="26"/>
        </w:rPr>
        <w:t xml:space="preserve"> testu process, metodes un mērķi</w:t>
      </w:r>
      <w:bookmarkEnd w:id="52"/>
    </w:p>
    <w:p w14:paraId="7B914967" w14:textId="77777777" w:rsidR="00417820" w:rsidRPr="00920B72" w:rsidRDefault="00417820" w:rsidP="00722F96">
      <w:pPr>
        <w:pStyle w:val="1"/>
        <w:jc w:val="both"/>
        <w:rPr>
          <w:rStyle w:val="a"/>
          <w:rFonts w:ascii="Times New Roman" w:hAnsi="Times New Roman" w:cs="Times New Roman"/>
          <w:color w:val="auto"/>
          <w:lang w:val="en-GB"/>
        </w:rPr>
      </w:pPr>
    </w:p>
    <w:p w14:paraId="0FB9E8B6"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ISTD attīrīšanas sistēma sastāv no elektriskā jaudas transformatora, rezistīvajiem sildītājiem, sildītāju urbumiem, vakuuma urbumiem, termiskā oksidētāja izplūdes gāzu attīrīšanas sistēmas un procesa vadības sistēmas. Vakuuma urbumos uzturētais vakuums savāc izplūdes gāzes, kas pēc tam pa cauruļvadiem tiek novadītas uz piekabei uzstādīto izplūdes gāzu attīrīšanas sistēmu. Izplūdes gāzu attīrīšanas sistēma oksidē organiskos izmešus, termiskās oksidācijas iekārtas noņem organisko vielu pēdas un, ja nepieciešams, aktīvās ogles absorbētāji noņem atlikušās piesārņojuma pēdas </w:t>
      </w:r>
      <w:r w:rsidRPr="00920B72">
        <w:rPr>
          <w:rStyle w:val="a"/>
          <w:rFonts w:ascii="Times New Roman" w:hAnsi="Times New Roman" w:cs="Times New Roman"/>
          <w:b/>
          <w:color w:val="auto"/>
        </w:rPr>
        <w:t>[29].</w:t>
      </w:r>
    </w:p>
    <w:p w14:paraId="6A213DFE" w14:textId="77777777" w:rsidR="00417820"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Tālākai piesārņoto un pamesto rūpniecisko teritoriju atjaunošanai ļoti svarīga ir augsnes un gruntsūdeņu avota zonu sanācija.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sanācija var sniegt nozīmīgu ieguldījumu būvniecībā esošajos apstākļos, ja tā ir integrēta kopējā projekta plānošanā ar drošiem termiņiem un izmaksu rādītājiem. Neatkarīgi no piesārņojošo vielu izplatības objektā, kas shematiski attēlots 4.2. attēlā,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sanācija bieži vien noteiktā termiņā ir veiksmīgi jānoslēdz avota zonā - bieži vien tikai dažu mēnešu laikā </w:t>
      </w:r>
      <w:r w:rsidRPr="00920B72">
        <w:rPr>
          <w:rStyle w:val="a"/>
          <w:rFonts w:ascii="Times New Roman" w:hAnsi="Times New Roman" w:cs="Times New Roman"/>
          <w:b/>
          <w:color w:val="auto"/>
        </w:rPr>
        <w:t>[30].</w:t>
      </w:r>
    </w:p>
    <w:p w14:paraId="18543C1A" w14:textId="77777777" w:rsidR="00417820" w:rsidRPr="00920B72" w:rsidRDefault="00417820" w:rsidP="00722F96">
      <w:pPr>
        <w:pStyle w:val="1"/>
        <w:jc w:val="both"/>
        <w:rPr>
          <w:rStyle w:val="a"/>
          <w:rFonts w:ascii="Times New Roman" w:hAnsi="Times New Roman" w:cs="Times New Roman"/>
          <w:b/>
          <w:bCs/>
          <w:color w:val="auto"/>
        </w:rPr>
      </w:pPr>
    </w:p>
    <w:p w14:paraId="72926A77"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760B39D5" w14:textId="77777777" w:rsidR="009A4E07" w:rsidRPr="00920B72" w:rsidRDefault="005342AC" w:rsidP="00417820">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24096" behindDoc="0" locked="0" layoutInCell="1" allowOverlap="1" wp14:anchorId="7535E0E4" wp14:editId="6648791F">
                <wp:simplePos x="0" y="0"/>
                <wp:positionH relativeFrom="column">
                  <wp:posOffset>104775</wp:posOffset>
                </wp:positionH>
                <wp:positionV relativeFrom="paragraph">
                  <wp:posOffset>89535</wp:posOffset>
                </wp:positionV>
                <wp:extent cx="5372100" cy="4460530"/>
                <wp:effectExtent l="0" t="0" r="0" b="0"/>
                <wp:wrapNone/>
                <wp:docPr id="448562559" name="Группа 7"/>
                <wp:cNvGraphicFramePr/>
                <a:graphic xmlns:a="http://schemas.openxmlformats.org/drawingml/2006/main">
                  <a:graphicData uri="http://schemas.microsoft.com/office/word/2010/wordprocessingGroup">
                    <wpg:wgp>
                      <wpg:cNvGrpSpPr/>
                      <wpg:grpSpPr>
                        <a:xfrm>
                          <a:off x="0" y="0"/>
                          <a:ext cx="5372100" cy="4460530"/>
                          <a:chOff x="0" y="0"/>
                          <a:chExt cx="5372100" cy="4460530"/>
                        </a:xfrm>
                      </wpg:grpSpPr>
                      <wps:wsp>
                        <wps:cNvPr id="362918877" name="Надпись 2"/>
                        <wps:cNvSpPr txBox="1">
                          <a:spLocks noChangeArrowheads="1"/>
                        </wps:cNvSpPr>
                        <wps:spPr bwMode="auto">
                          <a:xfrm>
                            <a:off x="41881" y="6980"/>
                            <a:ext cx="1374775" cy="5372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3DFB23" w14:textId="77777777" w:rsidR="00BC46A6" w:rsidRPr="005342AC" w:rsidRDefault="00BC46A6" w:rsidP="005342AC">
                              <w:pPr>
                                <w:rPr>
                                  <w:b/>
                                  <w:bCs/>
                                  <w:color w:val="auto"/>
                                  <w:szCs w:val="40"/>
                                </w:rPr>
                              </w:pPr>
                              <w:r>
                                <w:rPr>
                                  <w:b/>
                                  <w:color w:val="auto"/>
                                </w:rPr>
                                <w:t>avota zona</w:t>
                              </w:r>
                            </w:p>
                            <w:p w14:paraId="4CD82FBA" w14:textId="77777777" w:rsidR="00BC46A6" w:rsidRPr="005342AC" w:rsidRDefault="00BC46A6" w:rsidP="005342AC">
                              <w:pPr>
                                <w:rPr>
                                  <w:b/>
                                  <w:bCs/>
                                  <w:color w:val="auto"/>
                                  <w:szCs w:val="40"/>
                                </w:rPr>
                              </w:pPr>
                              <w:r>
                                <w:rPr>
                                  <w:b/>
                                  <w:color w:val="auto"/>
                                </w:rPr>
                                <w:t>(NAPL)</w:t>
                              </w:r>
                            </w:p>
                          </w:txbxContent>
                        </wps:txbx>
                        <wps:bodyPr rot="0" vert="horz" wrap="square" lIns="0" tIns="0" rIns="0" bIns="0" anchor="t" anchorCtr="0">
                          <a:noAutofit/>
                        </wps:bodyPr>
                      </wps:wsp>
                      <wps:wsp>
                        <wps:cNvPr id="841999444" name="Надпись 2"/>
                        <wps:cNvSpPr txBox="1">
                          <a:spLocks noChangeArrowheads="1"/>
                        </wps:cNvSpPr>
                        <wps:spPr bwMode="auto">
                          <a:xfrm>
                            <a:off x="2275530" y="0"/>
                            <a:ext cx="2931160" cy="558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F30824" w14:textId="77777777" w:rsidR="00BC46A6" w:rsidRPr="005342AC" w:rsidRDefault="00BC46A6" w:rsidP="005342AC">
                              <w:pPr>
                                <w:rPr>
                                  <w:b/>
                                  <w:bCs/>
                                  <w:color w:val="auto"/>
                                  <w:szCs w:val="40"/>
                                </w:rPr>
                              </w:pPr>
                              <w:r>
                                <w:rPr>
                                  <w:b/>
                                  <w:color w:val="auto"/>
                                </w:rPr>
                                <w:t>&gt; drošības robežvērtība</w:t>
                              </w:r>
                            </w:p>
                            <w:p w14:paraId="578BF0E5" w14:textId="77777777" w:rsidR="00BC46A6" w:rsidRPr="005342AC" w:rsidRDefault="00BC46A6" w:rsidP="005342AC">
                              <w:pPr>
                                <w:rPr>
                                  <w:b/>
                                  <w:bCs/>
                                  <w:color w:val="auto"/>
                                  <w:szCs w:val="40"/>
                                </w:rPr>
                              </w:pPr>
                              <w:r>
                                <w:rPr>
                                  <w:b/>
                                  <w:color w:val="auto"/>
                                </w:rPr>
                                <w:t>&lt; robežvērtība sanācijas pasākumiem</w:t>
                              </w:r>
                            </w:p>
                          </w:txbxContent>
                        </wps:txbx>
                        <wps:bodyPr rot="0" vert="horz" wrap="square" lIns="0" tIns="0" rIns="0" bIns="0" anchor="t" anchorCtr="0">
                          <a:noAutofit/>
                        </wps:bodyPr>
                      </wps:wsp>
                      <wps:wsp>
                        <wps:cNvPr id="797716089" name="Надпись 2"/>
                        <wps:cNvSpPr txBox="1">
                          <a:spLocks noChangeArrowheads="1"/>
                        </wps:cNvSpPr>
                        <wps:spPr bwMode="auto">
                          <a:xfrm>
                            <a:off x="1033063" y="2889783"/>
                            <a:ext cx="837565" cy="271780"/>
                          </a:xfrm>
                          <a:prstGeom prst="rect">
                            <a:avLst/>
                          </a:prstGeom>
                          <a:solidFill>
                            <a:srgbClr val="D5FFCD"/>
                          </a:solidFill>
                          <a:ln w="9525" cap="flat" cmpd="sng" algn="ctr">
                            <a:noFill/>
                            <a:prstDash val="solid"/>
                            <a:miter lim="800000"/>
                            <a:headEnd type="none" w="med" len="med"/>
                            <a:tailEnd type="none" w="med" len="med"/>
                          </a:ln>
                        </wps:spPr>
                        <wps:txbx>
                          <w:txbxContent>
                            <w:p w14:paraId="179F5F38" w14:textId="77777777" w:rsidR="00BC46A6" w:rsidRPr="005342AC" w:rsidRDefault="00BC46A6" w:rsidP="005342AC">
                              <w:pPr>
                                <w:jc w:val="center"/>
                                <w:rPr>
                                  <w:b/>
                                  <w:bCs/>
                                  <w:color w:val="auto"/>
                                  <w:sz w:val="32"/>
                                  <w:szCs w:val="48"/>
                                </w:rPr>
                              </w:pPr>
                              <w:r>
                                <w:rPr>
                                  <w:b/>
                                  <w:color w:val="auto"/>
                                  <w:sz w:val="32"/>
                                </w:rPr>
                                <w:t>LNAPL</w:t>
                              </w:r>
                            </w:p>
                          </w:txbxContent>
                        </wps:txbx>
                        <wps:bodyPr rot="0" vert="horz" wrap="square" lIns="0" tIns="0" rIns="0" bIns="0" anchor="t" anchorCtr="0">
                          <a:noAutofit/>
                        </wps:bodyPr>
                      </wps:wsp>
                      <wps:wsp>
                        <wps:cNvPr id="1745105243" name="Надпись 2"/>
                        <wps:cNvSpPr txBox="1">
                          <a:spLocks noChangeArrowheads="1"/>
                        </wps:cNvSpPr>
                        <wps:spPr bwMode="auto">
                          <a:xfrm>
                            <a:off x="2484935" y="2875823"/>
                            <a:ext cx="927735" cy="271780"/>
                          </a:xfrm>
                          <a:prstGeom prst="rect">
                            <a:avLst/>
                          </a:prstGeom>
                          <a:solidFill>
                            <a:srgbClr val="FA9BC3"/>
                          </a:solidFill>
                          <a:ln w="9525" cap="flat" cmpd="sng" algn="ctr">
                            <a:noFill/>
                            <a:prstDash val="solid"/>
                            <a:miter lim="800000"/>
                            <a:headEnd type="none" w="med" len="med"/>
                            <a:tailEnd type="none" w="med" len="med"/>
                          </a:ln>
                        </wps:spPr>
                        <wps:txbx>
                          <w:txbxContent>
                            <w:p w14:paraId="2D4A1082" w14:textId="77777777" w:rsidR="00BC46A6" w:rsidRPr="005342AC" w:rsidRDefault="00BC46A6" w:rsidP="005342AC">
                              <w:pPr>
                                <w:jc w:val="center"/>
                                <w:rPr>
                                  <w:b/>
                                  <w:bCs/>
                                  <w:color w:val="auto"/>
                                  <w:sz w:val="32"/>
                                  <w:szCs w:val="48"/>
                                </w:rPr>
                              </w:pPr>
                              <w:r>
                                <w:rPr>
                                  <w:b/>
                                  <w:color w:val="auto"/>
                                  <w:sz w:val="32"/>
                                </w:rPr>
                                <w:t>DNAPL</w:t>
                              </w:r>
                            </w:p>
                          </w:txbxContent>
                        </wps:txbx>
                        <wps:bodyPr rot="0" vert="horz" wrap="square" lIns="0" tIns="0" rIns="0" bIns="0" anchor="t" anchorCtr="0">
                          <a:noAutofit/>
                        </wps:bodyPr>
                      </wps:wsp>
                      <wps:wsp>
                        <wps:cNvPr id="419096512" name="Надпись 2"/>
                        <wps:cNvSpPr txBox="1">
                          <a:spLocks noChangeArrowheads="1"/>
                        </wps:cNvSpPr>
                        <wps:spPr bwMode="auto">
                          <a:xfrm>
                            <a:off x="4145952" y="2414976"/>
                            <a:ext cx="1226148" cy="271780"/>
                          </a:xfrm>
                          <a:prstGeom prst="rect">
                            <a:avLst/>
                          </a:prstGeom>
                          <a:solidFill>
                            <a:srgbClr val="C59101"/>
                          </a:solidFill>
                          <a:ln w="9525" cap="flat" cmpd="sng" algn="ctr">
                            <a:noFill/>
                            <a:prstDash val="solid"/>
                            <a:miter lim="800000"/>
                            <a:headEnd type="none" w="med" len="med"/>
                            <a:tailEnd type="none" w="med" len="med"/>
                          </a:ln>
                        </wps:spPr>
                        <wps:txbx>
                          <w:txbxContent>
                            <w:p w14:paraId="6EC795D4" w14:textId="77777777" w:rsidR="00BC46A6" w:rsidRPr="005342AC" w:rsidRDefault="00BC46A6" w:rsidP="005342AC">
                              <w:pPr>
                                <w:jc w:val="center"/>
                                <w:rPr>
                                  <w:b/>
                                  <w:bCs/>
                                  <w:color w:val="auto"/>
                                  <w:sz w:val="32"/>
                                  <w:szCs w:val="48"/>
                                </w:rPr>
                              </w:pPr>
                              <w:r>
                                <w:rPr>
                                  <w:b/>
                                  <w:color w:val="auto"/>
                                  <w:sz w:val="32"/>
                                </w:rPr>
                                <w:t>smilšmāls</w:t>
                              </w:r>
                            </w:p>
                          </w:txbxContent>
                        </wps:txbx>
                        <wps:bodyPr rot="0" vert="horz" wrap="square" lIns="0" tIns="0" rIns="0" bIns="0" anchor="t" anchorCtr="0">
                          <a:noAutofit/>
                        </wps:bodyPr>
                      </wps:wsp>
                      <wps:wsp>
                        <wps:cNvPr id="1299010263" name="Надпись 2"/>
                        <wps:cNvSpPr txBox="1">
                          <a:spLocks noChangeArrowheads="1"/>
                        </wps:cNvSpPr>
                        <wps:spPr bwMode="auto">
                          <a:xfrm>
                            <a:off x="4216012" y="3392354"/>
                            <a:ext cx="927735" cy="271780"/>
                          </a:xfrm>
                          <a:prstGeom prst="rect">
                            <a:avLst/>
                          </a:prstGeom>
                          <a:solidFill>
                            <a:srgbClr val="FEFF65"/>
                          </a:solidFill>
                          <a:ln w="9525" cap="flat" cmpd="sng" algn="ctr">
                            <a:noFill/>
                            <a:prstDash val="solid"/>
                            <a:miter lim="800000"/>
                            <a:headEnd type="none" w="med" len="med"/>
                            <a:tailEnd type="none" w="med" len="med"/>
                          </a:ln>
                        </wps:spPr>
                        <wps:txbx>
                          <w:txbxContent>
                            <w:p w14:paraId="1D15520F" w14:textId="77777777" w:rsidR="00BC46A6" w:rsidRPr="005342AC" w:rsidRDefault="00BC46A6" w:rsidP="005342AC">
                              <w:pPr>
                                <w:jc w:val="center"/>
                                <w:rPr>
                                  <w:b/>
                                  <w:bCs/>
                                  <w:color w:val="auto"/>
                                  <w:sz w:val="32"/>
                                  <w:szCs w:val="48"/>
                                </w:rPr>
                              </w:pPr>
                              <w:r>
                                <w:rPr>
                                  <w:b/>
                                  <w:color w:val="auto"/>
                                  <w:sz w:val="32"/>
                                </w:rPr>
                                <w:t>smiltis</w:t>
                              </w:r>
                            </w:p>
                          </w:txbxContent>
                        </wps:txbx>
                        <wps:bodyPr rot="0" vert="horz" wrap="square" lIns="0" tIns="0" rIns="0" bIns="0" anchor="t" anchorCtr="0">
                          <a:noAutofit/>
                        </wps:bodyPr>
                      </wps:wsp>
                      <wps:wsp>
                        <wps:cNvPr id="1750122317" name="Надпись 2"/>
                        <wps:cNvSpPr txBox="1">
                          <a:spLocks noChangeArrowheads="1"/>
                        </wps:cNvSpPr>
                        <wps:spPr bwMode="auto">
                          <a:xfrm>
                            <a:off x="0" y="3371195"/>
                            <a:ext cx="1032999" cy="222885"/>
                          </a:xfrm>
                          <a:prstGeom prst="rect">
                            <a:avLst/>
                          </a:prstGeom>
                          <a:solidFill>
                            <a:srgbClr val="C59101"/>
                          </a:solidFill>
                          <a:ln w="9525" cap="flat" cmpd="sng" algn="ctr">
                            <a:noFill/>
                            <a:prstDash val="solid"/>
                            <a:miter lim="800000"/>
                            <a:headEnd type="none" w="med" len="med"/>
                            <a:tailEnd type="none" w="med" len="med"/>
                          </a:ln>
                        </wps:spPr>
                        <wps:txbx>
                          <w:txbxContent>
                            <w:p w14:paraId="6D43EE8E" w14:textId="77777777" w:rsidR="00BC46A6" w:rsidRPr="005342AC" w:rsidRDefault="00BC46A6" w:rsidP="005342AC">
                              <w:pPr>
                                <w:jc w:val="center"/>
                                <w:rPr>
                                  <w:b/>
                                  <w:bCs/>
                                  <w:color w:val="auto"/>
                                  <w:sz w:val="32"/>
                                  <w:szCs w:val="48"/>
                                </w:rPr>
                              </w:pPr>
                              <w:r>
                                <w:rPr>
                                  <w:b/>
                                  <w:color w:val="auto"/>
                                  <w:sz w:val="32"/>
                                </w:rPr>
                                <w:t>nogulumi</w:t>
                              </w:r>
                            </w:p>
                          </w:txbxContent>
                        </wps:txbx>
                        <wps:bodyPr rot="0" vert="horz" wrap="square" lIns="0" tIns="0" rIns="0" bIns="0" anchor="t" anchorCtr="0">
                          <a:noAutofit/>
                        </wps:bodyPr>
                      </wps:wsp>
                      <wps:wsp>
                        <wps:cNvPr id="1846514188" name="Надпись 2"/>
                        <wps:cNvSpPr txBox="1">
                          <a:spLocks noChangeArrowheads="1"/>
                        </wps:cNvSpPr>
                        <wps:spPr bwMode="auto">
                          <a:xfrm>
                            <a:off x="6980" y="4139855"/>
                            <a:ext cx="1584325" cy="320675"/>
                          </a:xfrm>
                          <a:prstGeom prst="rect">
                            <a:avLst/>
                          </a:prstGeom>
                          <a:solidFill>
                            <a:srgbClr val="65CDFF"/>
                          </a:solidFill>
                          <a:ln w="9525" cap="flat" cmpd="sng" algn="ctr">
                            <a:noFill/>
                            <a:prstDash val="solid"/>
                            <a:miter lim="800000"/>
                            <a:headEnd type="none" w="med" len="med"/>
                            <a:tailEnd type="none" w="med" len="med"/>
                          </a:ln>
                        </wps:spPr>
                        <wps:txbx>
                          <w:txbxContent>
                            <w:p w14:paraId="0D0A249A" w14:textId="77777777" w:rsidR="00BC46A6" w:rsidRPr="005342AC" w:rsidRDefault="00BC46A6" w:rsidP="005342AC">
                              <w:pPr>
                                <w:jc w:val="center"/>
                                <w:rPr>
                                  <w:b/>
                                  <w:bCs/>
                                  <w:color w:val="auto"/>
                                  <w:sz w:val="32"/>
                                  <w:szCs w:val="48"/>
                                </w:rPr>
                              </w:pPr>
                              <w:r>
                                <w:rPr>
                                  <w:b/>
                                  <w:color w:val="auto"/>
                                  <w:sz w:val="32"/>
                                </w:rPr>
                                <w:t>gruntsūdeņi</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535E0E4" id="Группа 7" o:spid="_x0000_s1120" style="position:absolute;left:0;text-align:left;margin-left:8.25pt;margin-top:7.05pt;width:423pt;height:351.2pt;z-index:251524096;mso-width-relative:margin;mso-height-relative:margin" coordsize="53721,4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">
                <v:shape id="_x0000_s1121" type="#_x0000_t202" style="position:absolute;left:418;top:69;width:13748;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" stroked="f">
                  <v:textbox inset="0,0,0,0">
                    <w:txbxContent>
                      <w:p w14:paraId="083DFB23" w14:textId="77777777" w:rsidR="00BC46A6" w:rsidRPr="005342AC" w:rsidRDefault="00BC46A6" w:rsidP="005342AC">
                        <w:pPr>
                          <w:rPr>
                            <w:b/>
                            <w:bCs/>
                            <w:color w:val="auto"/>
                            <w:szCs w:val="40"/>
                          </w:rPr>
                        </w:pPr>
                        <w:r>
                          <w:rPr>
                            <w:b/>
                            <w:color w:val="auto"/>
                          </w:rPr>
                          <w:t>avota zona</w:t>
                        </w:r>
                      </w:p>
                      <w:p w14:paraId="4CD82FBA" w14:textId="77777777" w:rsidR="00BC46A6" w:rsidRPr="005342AC" w:rsidRDefault="00BC46A6" w:rsidP="005342AC">
                        <w:pPr>
                          <w:rPr>
                            <w:b/>
                            <w:bCs/>
                            <w:color w:val="auto"/>
                            <w:szCs w:val="40"/>
                          </w:rPr>
                        </w:pPr>
                        <w:r>
                          <w:rPr>
                            <w:b/>
                            <w:color w:val="auto"/>
                          </w:rPr>
                          <w:t>(NAPL)</w:t>
                        </w:r>
                      </w:p>
                    </w:txbxContent>
                  </v:textbox>
                </v:shape>
                <v:shape id="_x0000_s1122" type="#_x0000_t202" style="position:absolute;left:22755;width:29311;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" stroked="f">
                  <v:textbox inset="0,0,0,0">
                    <w:txbxContent>
                      <w:p w14:paraId="05F30824" w14:textId="77777777" w:rsidR="00BC46A6" w:rsidRPr="005342AC" w:rsidRDefault="00BC46A6" w:rsidP="005342AC">
                        <w:pPr>
                          <w:rPr>
                            <w:b/>
                            <w:bCs/>
                            <w:color w:val="auto"/>
                            <w:szCs w:val="40"/>
                          </w:rPr>
                        </w:pPr>
                        <w:r>
                          <w:rPr>
                            <w:b/>
                            <w:color w:val="auto"/>
                          </w:rPr>
                          <w:t>&gt; drošības robežvērtība</w:t>
                        </w:r>
                      </w:p>
                      <w:p w14:paraId="578BF0E5" w14:textId="77777777" w:rsidR="00BC46A6" w:rsidRPr="005342AC" w:rsidRDefault="00BC46A6" w:rsidP="005342AC">
                        <w:pPr>
                          <w:rPr>
                            <w:b/>
                            <w:bCs/>
                            <w:color w:val="auto"/>
                            <w:szCs w:val="40"/>
                          </w:rPr>
                        </w:pPr>
                        <w:r>
                          <w:rPr>
                            <w:b/>
                            <w:color w:val="auto"/>
                          </w:rPr>
                          <w:t>&lt; robežvērtība sanācijas pasākumiem</w:t>
                        </w:r>
                      </w:p>
                    </w:txbxContent>
                  </v:textbox>
                </v:shape>
                <v:shape id="_x0000_s1123" type="#_x0000_t202" style="position:absolute;left:10330;top:28897;width:8376;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" fillcolor="#d5ffcd" stroked="f">
                  <v:textbox inset="0,0,0,0">
                    <w:txbxContent>
                      <w:p w14:paraId="179F5F38" w14:textId="77777777" w:rsidR="00BC46A6" w:rsidRPr="005342AC" w:rsidRDefault="00BC46A6" w:rsidP="005342AC">
                        <w:pPr>
                          <w:jc w:val="center"/>
                          <w:rPr>
                            <w:b/>
                            <w:bCs/>
                            <w:color w:val="auto"/>
                            <w:sz w:val="32"/>
                            <w:szCs w:val="48"/>
                          </w:rPr>
                        </w:pPr>
                        <w:r>
                          <w:rPr>
                            <w:b/>
                            <w:color w:val="auto"/>
                            <w:sz w:val="32"/>
                          </w:rPr>
                          <w:t>LNAPL</w:t>
                        </w:r>
                      </w:p>
                    </w:txbxContent>
                  </v:textbox>
                </v:shape>
                <v:shape id="_x0000_s1124" type="#_x0000_t202" style="position:absolute;left:24849;top:28758;width:927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" fillcolor="#fa9bc3" stroked="f">
                  <v:textbox inset="0,0,0,0">
                    <w:txbxContent>
                      <w:p w14:paraId="2D4A1082" w14:textId="77777777" w:rsidR="00BC46A6" w:rsidRPr="005342AC" w:rsidRDefault="00BC46A6" w:rsidP="005342AC">
                        <w:pPr>
                          <w:jc w:val="center"/>
                          <w:rPr>
                            <w:b/>
                            <w:bCs/>
                            <w:color w:val="auto"/>
                            <w:sz w:val="32"/>
                            <w:szCs w:val="48"/>
                          </w:rPr>
                        </w:pPr>
                        <w:r>
                          <w:rPr>
                            <w:b/>
                            <w:color w:val="auto"/>
                            <w:sz w:val="32"/>
                          </w:rPr>
                          <w:t>DNAPL</w:t>
                        </w:r>
                      </w:p>
                    </w:txbxContent>
                  </v:textbox>
                </v:shape>
                <v:shape id="_x0000_s1125" type="#_x0000_t202" style="position:absolute;left:41459;top:24149;width:12262;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" fillcolor="#c59101" stroked="f">
                  <v:textbox inset="0,0,0,0">
                    <w:txbxContent>
                      <w:p w14:paraId="6EC795D4" w14:textId="77777777" w:rsidR="00BC46A6" w:rsidRPr="005342AC" w:rsidRDefault="00BC46A6" w:rsidP="005342AC">
                        <w:pPr>
                          <w:jc w:val="center"/>
                          <w:rPr>
                            <w:b/>
                            <w:bCs/>
                            <w:color w:val="auto"/>
                            <w:sz w:val="32"/>
                            <w:szCs w:val="48"/>
                          </w:rPr>
                        </w:pPr>
                        <w:r>
                          <w:rPr>
                            <w:b/>
                            <w:color w:val="auto"/>
                            <w:sz w:val="32"/>
                          </w:rPr>
                          <w:t>smilšmāls</w:t>
                        </w:r>
                      </w:p>
                    </w:txbxContent>
                  </v:textbox>
                </v:shape>
                <v:shape id="_x0000_s1126" type="#_x0000_t202" style="position:absolute;left:42160;top:33923;width:927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" fillcolor="#feff65" stroked="f">
                  <v:textbox inset="0,0,0,0">
                    <w:txbxContent>
                      <w:p w14:paraId="1D15520F" w14:textId="77777777" w:rsidR="00BC46A6" w:rsidRPr="005342AC" w:rsidRDefault="00BC46A6" w:rsidP="005342AC">
                        <w:pPr>
                          <w:jc w:val="center"/>
                          <w:rPr>
                            <w:b/>
                            <w:bCs/>
                            <w:color w:val="auto"/>
                            <w:sz w:val="32"/>
                            <w:szCs w:val="48"/>
                          </w:rPr>
                        </w:pPr>
                        <w:r>
                          <w:rPr>
                            <w:b/>
                            <w:color w:val="auto"/>
                            <w:sz w:val="32"/>
                          </w:rPr>
                          <w:t>smiltis</w:t>
                        </w:r>
                      </w:p>
                    </w:txbxContent>
                  </v:textbox>
                </v:shape>
                <v:shape id="_x0000_s1127" type="#_x0000_t202" style="position:absolute;top:33711;width:1032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" fillcolor="#c59101" stroked="f">
                  <v:textbox inset="0,0,0,0">
                    <w:txbxContent>
                      <w:p w14:paraId="6D43EE8E" w14:textId="77777777" w:rsidR="00BC46A6" w:rsidRPr="005342AC" w:rsidRDefault="00BC46A6" w:rsidP="005342AC">
                        <w:pPr>
                          <w:jc w:val="center"/>
                          <w:rPr>
                            <w:b/>
                            <w:bCs/>
                            <w:color w:val="auto"/>
                            <w:sz w:val="32"/>
                            <w:szCs w:val="48"/>
                          </w:rPr>
                        </w:pPr>
                        <w:r>
                          <w:rPr>
                            <w:b/>
                            <w:color w:val="auto"/>
                            <w:sz w:val="32"/>
                          </w:rPr>
                          <w:t>nogulumi</w:t>
                        </w:r>
                      </w:p>
                    </w:txbxContent>
                  </v:textbox>
                </v:shape>
                <v:shape id="_x0000_s1128" type="#_x0000_t202" style="position:absolute;left:69;top:41398;width:1584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" fillcolor="#65cdff" stroked="f">
                  <v:textbox inset="0,0,0,0">
                    <w:txbxContent>
                      <w:p w14:paraId="0D0A249A" w14:textId="77777777" w:rsidR="00BC46A6" w:rsidRPr="005342AC" w:rsidRDefault="00BC46A6" w:rsidP="005342AC">
                        <w:pPr>
                          <w:jc w:val="center"/>
                          <w:rPr>
                            <w:b/>
                            <w:bCs/>
                            <w:color w:val="auto"/>
                            <w:sz w:val="32"/>
                            <w:szCs w:val="48"/>
                          </w:rPr>
                        </w:pPr>
                        <w:r>
                          <w:rPr>
                            <w:b/>
                            <w:color w:val="auto"/>
                            <w:sz w:val="32"/>
                          </w:rPr>
                          <w:t>gruntsūdeņi</w:t>
                        </w:r>
                      </w:p>
                    </w:txbxContent>
                  </v:textbox>
                </v:shape>
              </v:group>
            </w:pict>
          </mc:Fallback>
        </mc:AlternateContent>
      </w:r>
      <w:r w:rsidRPr="00920B72">
        <w:rPr>
          <w:rFonts w:ascii="Times New Roman" w:hAnsi="Times New Roman" w:cs="Times New Roman"/>
          <w:noProof/>
          <w:color w:val="auto"/>
          <w:sz w:val="22"/>
        </w:rPr>
        <w:drawing>
          <wp:inline distT="0" distB="0" distL="0" distR="0" wp14:anchorId="651AD372" wp14:editId="512EBC3E">
            <wp:extent cx="6277077" cy="4799351"/>
            <wp:effectExtent l="0" t="0" r="9525" b="1270"/>
            <wp:docPr id="9" name="Picutre 9" descr="Изображение выглядит как текст, снимок экрана, диаграмма, графический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 name="Picutre 9" descr="Изображение выглядит как текст, снимок экрана, диаграмма, графический дизайн&#10;&#10;Содержимое, созданное искусственным интеллектом, может быть неверным."/>
                    <pic:cNvPicPr/>
                  </pic:nvPicPr>
                  <pic:blipFill>
                    <a:blip r:embed="rId21"/>
                    <a:stretch/>
                  </pic:blipFill>
                  <pic:spPr>
                    <a:xfrm>
                      <a:off x="0" y="0"/>
                      <a:ext cx="6277527" cy="4799695"/>
                    </a:xfrm>
                    <a:prstGeom prst="rect">
                      <a:avLst/>
                    </a:prstGeom>
                  </pic:spPr>
                </pic:pic>
              </a:graphicData>
            </a:graphic>
          </wp:inline>
        </w:drawing>
      </w:r>
    </w:p>
    <w:p w14:paraId="27B6A215" w14:textId="77777777" w:rsidR="00417820" w:rsidRPr="00920B72" w:rsidRDefault="00417820" w:rsidP="00417820">
      <w:pPr>
        <w:pStyle w:val="a3"/>
        <w:rPr>
          <w:rStyle w:val="a2"/>
          <w:rFonts w:ascii="Times New Roman" w:hAnsi="Times New Roman" w:cs="Times New Roman"/>
          <w:b/>
          <w:bCs/>
          <w:color w:val="4F81BD"/>
          <w:lang w:val="en-GB" w:eastAsia="fr-FR"/>
        </w:rPr>
      </w:pPr>
    </w:p>
    <w:p w14:paraId="2474C34B" w14:textId="77777777" w:rsidR="009A4E07" w:rsidRPr="00920B72" w:rsidRDefault="009A4E07" w:rsidP="00417820">
      <w:pPr>
        <w:pStyle w:val="a3"/>
        <w:rPr>
          <w:rFonts w:ascii="Times New Roman" w:hAnsi="Times New Roman" w:cs="Times New Roman"/>
          <w:color w:val="4F81BD"/>
        </w:rPr>
      </w:pPr>
      <w:r w:rsidRPr="00920B72">
        <w:rPr>
          <w:rStyle w:val="a2"/>
          <w:rFonts w:ascii="Times New Roman" w:hAnsi="Times New Roman" w:cs="Times New Roman"/>
          <w:b/>
          <w:color w:val="4F81BD"/>
        </w:rPr>
        <w:t xml:space="preserve">4.2. attēls. Shematisks iespējamā piesārņojošo vielu sadalījuma pazemes slānī attēlojums. Veicot termisko apstrādi </w:t>
      </w:r>
      <w:proofErr w:type="spellStart"/>
      <w:r w:rsidRPr="00920B72">
        <w:rPr>
          <w:rStyle w:val="a2"/>
          <w:rFonts w:ascii="Times New Roman" w:hAnsi="Times New Roman" w:cs="Times New Roman"/>
          <w:b/>
          <w:color w:val="4F81BD"/>
        </w:rPr>
        <w:t>in</w:t>
      </w:r>
      <w:proofErr w:type="spellEnd"/>
      <w:r w:rsidRPr="00920B72">
        <w:rPr>
          <w:rStyle w:val="a2"/>
          <w:rFonts w:ascii="Times New Roman" w:hAnsi="Times New Roman" w:cs="Times New Roman"/>
          <w:b/>
          <w:color w:val="4F81BD"/>
        </w:rPr>
        <w:t xml:space="preserve"> situ (ISTT), galvenā uzmanība tiek pievērsta ļoti piesārņotu avota zonu attīrīšanai, nevis zemas koncentrācijas attīrīšanai ārējā pacēluma zonā vai gruntsūdeņu plūsmā [30].</w:t>
      </w:r>
    </w:p>
    <w:p w14:paraId="2E74C88C" w14:textId="77777777" w:rsidR="00417820" w:rsidRPr="00920B72" w:rsidRDefault="00417820" w:rsidP="00722F96">
      <w:pPr>
        <w:pStyle w:val="1"/>
        <w:jc w:val="both"/>
        <w:rPr>
          <w:rStyle w:val="a"/>
          <w:rFonts w:ascii="Times New Roman" w:hAnsi="Times New Roman" w:cs="Times New Roman"/>
          <w:color w:val="auto"/>
        </w:rPr>
      </w:pPr>
    </w:p>
    <w:p w14:paraId="513E747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Tradicionālajām organisko piesārņotāju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sanācijas metodēm, piemēram, tradicionālajai "aukstajai" augsnes tvaiku ekstrakcijai (SVE) vai hidrauliskajai gruntsūdeņu kontrolei, piemēram, “</w:t>
      </w:r>
      <w:proofErr w:type="spellStart"/>
      <w:r w:rsidRPr="00920B72">
        <w:rPr>
          <w:rStyle w:val="a"/>
          <w:rFonts w:ascii="Times New Roman" w:hAnsi="Times New Roman" w:cs="Times New Roman"/>
          <w:color w:val="auto"/>
        </w:rPr>
        <w:t>pump</w:t>
      </w:r>
      <w:proofErr w:type="spellEnd"/>
      <w:r w:rsidRPr="00920B72">
        <w:rPr>
          <w:rStyle w:val="a"/>
          <w:rFonts w:ascii="Times New Roman" w:hAnsi="Times New Roman" w:cs="Times New Roman"/>
          <w:color w:val="auto"/>
        </w:rPr>
        <w:t xml:space="preserve"> &amp; </w:t>
      </w:r>
      <w:proofErr w:type="spellStart"/>
      <w:r w:rsidRPr="00920B72">
        <w:rPr>
          <w:rStyle w:val="a"/>
          <w:rFonts w:ascii="Times New Roman" w:hAnsi="Times New Roman" w:cs="Times New Roman"/>
          <w:color w:val="auto"/>
        </w:rPr>
        <w:t>treat</w:t>
      </w:r>
      <w:proofErr w:type="spellEnd"/>
      <w:r w:rsidRPr="00920B72">
        <w:rPr>
          <w:rStyle w:val="a"/>
          <w:rFonts w:ascii="Times New Roman" w:hAnsi="Times New Roman" w:cs="Times New Roman"/>
          <w:color w:val="auto"/>
        </w:rPr>
        <w:t xml:space="preserve">” metodei, bieži vien ir nepieciešami vairāki gadi vai gadu desmiti, lai attīrītu zemes gabalu, jo piesārņotāju izdalīšanās ir ierobežota difūzijas dēļ. Termiskā attīrīšana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(ISTT) var nodrošināt efektīvus risinājumus </w:t>
      </w:r>
      <w:r w:rsidRPr="00920B72">
        <w:rPr>
          <w:rStyle w:val="a"/>
          <w:rFonts w:ascii="Times New Roman" w:hAnsi="Times New Roman" w:cs="Times New Roman"/>
          <w:b/>
          <w:color w:val="auto"/>
        </w:rPr>
        <w:t>[31]</w:t>
      </w:r>
      <w:r w:rsidRPr="00920B72">
        <w:rPr>
          <w:rStyle w:val="a"/>
          <w:rFonts w:ascii="Times New Roman" w:hAnsi="Times New Roman" w:cs="Times New Roman"/>
          <w:color w:val="auto"/>
        </w:rPr>
        <w:t>, ļaujot ātri attīrīt piesārņojumu no avota zonām. Ierobežojumus, ko rada gaistošo piesārņotāju īpašības (piemēram, difūzijas ierobežojums) un substrāti (piemēram, augsnes struktūras neviendabīgums), ar ISTT var pārvarēt, sildot visu sanācijas tilpumu. Tādējādi piesārņotāji iztvaiko ievērojami ātrāk pat vietās ar zemu caurlaidību.</w:t>
      </w:r>
    </w:p>
    <w:p w14:paraId="64067EEC" w14:textId="77777777" w:rsidR="005342AC" w:rsidRPr="00920B72" w:rsidRDefault="005342AC" w:rsidP="00722F96">
      <w:pPr>
        <w:pStyle w:val="1"/>
        <w:jc w:val="both"/>
        <w:rPr>
          <w:rFonts w:ascii="Times New Roman" w:hAnsi="Times New Roman" w:cs="Times New Roman"/>
          <w:color w:val="auto"/>
        </w:rPr>
      </w:pPr>
    </w:p>
    <w:p w14:paraId="68401C71" w14:textId="77777777" w:rsidR="005342AC"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Tālāk tekstā aprakstīti trīs termiskās attīrīšanas veidi efektīvai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avota zonas sanācijai: tvaika-gaisa iesūknēšana, termiskie urbumi un radiofrekvences (RF) enerģija. Aprakstītās ISTT metodes ir vērstas uz avota zonas piesārņojuma likvidēšanu, iztvaicējot piesārņotājus.</w:t>
      </w:r>
    </w:p>
    <w:p w14:paraId="7E900CCA"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7747973E"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lastRenderedPageBreak/>
        <w:t>(NAPL = neūdens fāzes šķidrums) avota zonā, veicot pazemes slāņa sildīšanu un pēc tam gāzes maisījumu ekstrahējot no pazemes slāņa, veicot augsnes tvaiku ekstrakciju. Parasti ir nepieciešams uzkarsēt pazemes slāni līdz 50-100°C (4.3. attēls).</w:t>
      </w:r>
    </w:p>
    <w:p w14:paraId="10821B17"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Sanēt var piesārņotājus, kuru blīvums ir gan mazāks, gan lielāks par ūdens blīvumu (LNAPL, DNAPL). Organiskie piesārņotāji, piemēram, hlorēti vai halogenēti ogļūdeņraži (CHC, CVOC), benzols, toluols, </w:t>
      </w:r>
      <w:proofErr w:type="spellStart"/>
      <w:r w:rsidRPr="00920B72">
        <w:rPr>
          <w:rStyle w:val="a"/>
          <w:rFonts w:ascii="Times New Roman" w:hAnsi="Times New Roman" w:cs="Times New Roman"/>
          <w:color w:val="auto"/>
        </w:rPr>
        <w:t>etilbenzols</w:t>
      </w:r>
      <w:proofErr w:type="spellEnd"/>
      <w:r w:rsidRPr="00920B72">
        <w:rPr>
          <w:rStyle w:val="a"/>
          <w:rFonts w:ascii="Times New Roman" w:hAnsi="Times New Roman" w:cs="Times New Roman"/>
          <w:color w:val="auto"/>
        </w:rPr>
        <w:t xml:space="preserve"> un ksilols (BTEX) vai no naftas produktiem iegūti ogļūdeņraži līdz aptuvenam vārīšanās punktam. 200°C var atdalīt ar ISTT </w:t>
      </w:r>
      <w:r w:rsidRPr="00920B72">
        <w:rPr>
          <w:rStyle w:val="a"/>
          <w:rFonts w:ascii="Times New Roman" w:hAnsi="Times New Roman" w:cs="Times New Roman"/>
          <w:b/>
          <w:color w:val="auto"/>
        </w:rPr>
        <w:t>[18]</w:t>
      </w:r>
      <w:r w:rsidRPr="00920B72">
        <w:rPr>
          <w:rStyle w:val="a"/>
          <w:rFonts w:ascii="Times New Roman" w:hAnsi="Times New Roman" w:cs="Times New Roman"/>
          <w:color w:val="auto"/>
        </w:rPr>
        <w:t>. Reģenerētos piesārņotās augsnes tvaikus attīra ar gaisa attīrīšanas sistēmām.</w:t>
      </w:r>
    </w:p>
    <w:p w14:paraId="6A55F4AE"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Aprakstītie avota zonas sanācijas projekti ir īstenoti rupjgraudainā nekonsolidētā augsnē, saistītos vai neviendabīgos augsnes slāņos vai saplaisājušos pamatiežos. Nepiesātinātajā un piesātinātajā zonā (ūdens nesējslānī un daļēji ūdeni caurlaidīgajā slānī) ir nodrošināta sekmīga sanācija.</w:t>
      </w:r>
    </w:p>
    <w:p w14:paraId="7E98A14E"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Pie pazemes slāņa temperatūrām virs 120°C notiek procesi, kas dažiem piesārņotājiem ļauj ķīmiski pārveidoties. Kā piemēri minami gazifikācija un hidrolīze (virs aptuveni 120°C), tvaika krekings benzola atvasinājumu un lineāro alkānu gadījumā (virs aptuveni 180°C), termiska apstrāde (augsta oglekļa satura gadījumā) un anaerobā pirolīze (virs aptuveni 250°C), aerobais krekings vai pirolīze (virs aptuveni 500°C) vai saķepināšana (virs aptuveni 1000°C). Tā kā šādi temperatūras diapazoni netiek sasniegti, izmantojot šeit aprakstīto ISTT, vai arī aprakstītie piesārņotāji iztvaiko zemākās temperatūrās, šie procesi veiksmīgai ISTT izmantošanai nav būtiski </w:t>
      </w:r>
      <w:r w:rsidRPr="00920B72">
        <w:rPr>
          <w:rStyle w:val="a"/>
          <w:rFonts w:ascii="Times New Roman" w:hAnsi="Times New Roman" w:cs="Times New Roman"/>
          <w:b/>
          <w:color w:val="auto"/>
        </w:rPr>
        <w:t>[30].</w:t>
      </w:r>
    </w:p>
    <w:p w14:paraId="40713555" w14:textId="77777777" w:rsidR="005342AC" w:rsidRPr="00920B72" w:rsidRDefault="005342AC" w:rsidP="00722F96">
      <w:pPr>
        <w:pStyle w:val="1"/>
        <w:jc w:val="both"/>
        <w:rPr>
          <w:rFonts w:ascii="Times New Roman" w:hAnsi="Times New Roman" w:cs="Times New Roman"/>
          <w:color w:val="auto"/>
        </w:rPr>
      </w:pPr>
    </w:p>
    <w:p w14:paraId="5217CB6E" w14:textId="77777777" w:rsidR="009A4E07" w:rsidRPr="00920B72" w:rsidRDefault="005342AC" w:rsidP="005342AC">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25120" behindDoc="0" locked="0" layoutInCell="1" allowOverlap="1" wp14:anchorId="08F86BB8" wp14:editId="3D49397A">
                <wp:simplePos x="0" y="0"/>
                <wp:positionH relativeFrom="column">
                  <wp:posOffset>68056</wp:posOffset>
                </wp:positionH>
                <wp:positionV relativeFrom="paragraph">
                  <wp:posOffset>1454596</wp:posOffset>
                </wp:positionV>
                <wp:extent cx="6239670" cy="1402763"/>
                <wp:effectExtent l="0" t="0" r="8890" b="6985"/>
                <wp:wrapNone/>
                <wp:docPr id="2076557662" name="Группа 8"/>
                <wp:cNvGraphicFramePr/>
                <a:graphic xmlns:a="http://schemas.openxmlformats.org/drawingml/2006/main">
                  <a:graphicData uri="http://schemas.microsoft.com/office/word/2010/wordprocessingGroup">
                    <wpg:wgp>
                      <wpg:cNvGrpSpPr/>
                      <wpg:grpSpPr>
                        <a:xfrm>
                          <a:off x="0" y="0"/>
                          <a:ext cx="6239670" cy="1402763"/>
                          <a:chOff x="0" y="0"/>
                          <a:chExt cx="6239670" cy="1402763"/>
                        </a:xfrm>
                      </wpg:grpSpPr>
                      <wps:wsp>
                        <wps:cNvPr id="1634913784" name="Надпись 2"/>
                        <wps:cNvSpPr txBox="1">
                          <a:spLocks noChangeArrowheads="1"/>
                        </wps:cNvSpPr>
                        <wps:spPr bwMode="auto">
                          <a:xfrm>
                            <a:off x="502571" y="13960"/>
                            <a:ext cx="941705" cy="558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D9D141" w14:textId="77777777" w:rsidR="00BC46A6" w:rsidRPr="005342AC" w:rsidRDefault="00BC46A6" w:rsidP="005342AC">
                              <w:pPr>
                                <w:jc w:val="center"/>
                                <w:rPr>
                                  <w:color w:val="auto"/>
                                  <w:sz w:val="20"/>
                                  <w:szCs w:val="32"/>
                                </w:rPr>
                              </w:pPr>
                              <w:r>
                                <w:rPr>
                                  <w:color w:val="auto"/>
                                  <w:sz w:val="20"/>
                                </w:rPr>
                                <w:t>termiski paplašināta mikrobioloģija</w:t>
                              </w:r>
                            </w:p>
                          </w:txbxContent>
                        </wps:txbx>
                        <wps:bodyPr rot="0" vert="horz" wrap="square" lIns="0" tIns="0" rIns="0" bIns="0" anchor="t" anchorCtr="0">
                          <a:noAutofit/>
                        </wps:bodyPr>
                      </wps:wsp>
                      <wps:wsp>
                        <wps:cNvPr id="286532797" name="Надпись 2"/>
                        <wps:cNvSpPr txBox="1">
                          <a:spLocks noChangeArrowheads="1"/>
                        </wps:cNvSpPr>
                        <wps:spPr bwMode="auto">
                          <a:xfrm>
                            <a:off x="0" y="844598"/>
                            <a:ext cx="941705" cy="558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1A24C5" w14:textId="77777777" w:rsidR="00BC46A6" w:rsidRPr="005342AC" w:rsidRDefault="00BC46A6" w:rsidP="005342AC">
                              <w:pPr>
                                <w:jc w:val="center"/>
                                <w:rPr>
                                  <w:color w:val="auto"/>
                                  <w:sz w:val="20"/>
                                  <w:szCs w:val="32"/>
                                </w:rPr>
                              </w:pPr>
                              <w:r>
                                <w:rPr>
                                  <w:color w:val="auto"/>
                                  <w:sz w:val="20"/>
                                </w:rPr>
                                <w:t>dabiskā pazemes slāņa temperatūra</w:t>
                              </w:r>
                            </w:p>
                          </w:txbxContent>
                        </wps:txbx>
                        <wps:bodyPr rot="0" vert="horz" wrap="square" lIns="0" tIns="0" rIns="0" bIns="0" anchor="t" anchorCtr="0">
                          <a:noAutofit/>
                        </wps:bodyPr>
                      </wps:wsp>
                      <wps:wsp>
                        <wps:cNvPr id="422221215" name="Надпись 2"/>
                        <wps:cNvSpPr txBox="1">
                          <a:spLocks noChangeArrowheads="1"/>
                        </wps:cNvSpPr>
                        <wps:spPr bwMode="auto">
                          <a:xfrm>
                            <a:off x="2038205" y="837618"/>
                            <a:ext cx="1346835" cy="488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4058D0" w14:textId="77777777" w:rsidR="00BC46A6" w:rsidRPr="005342AC" w:rsidRDefault="00BC46A6" w:rsidP="005342AC">
                              <w:pPr>
                                <w:jc w:val="center"/>
                                <w:rPr>
                                  <w:color w:val="auto"/>
                                  <w:sz w:val="20"/>
                                  <w:szCs w:val="32"/>
                                </w:rPr>
                              </w:pPr>
                              <w:r>
                                <w:rPr>
                                  <w:color w:val="auto"/>
                                  <w:sz w:val="20"/>
                                </w:rPr>
                                <w:t xml:space="preserve">termiskā </w:t>
                              </w:r>
                              <w:proofErr w:type="spellStart"/>
                              <w:r>
                                <w:rPr>
                                  <w:color w:val="auto"/>
                                  <w:sz w:val="20"/>
                                </w:rPr>
                                <w:t>in֊situ</w:t>
                              </w:r>
                              <w:proofErr w:type="spellEnd"/>
                              <w:r>
                                <w:rPr>
                                  <w:color w:val="auto"/>
                                  <w:sz w:val="20"/>
                                </w:rPr>
                                <w:t xml:space="preserve"> sanācija</w:t>
                              </w:r>
                            </w:p>
                          </w:txbxContent>
                        </wps:txbx>
                        <wps:bodyPr rot="0" vert="horz" wrap="square" lIns="0" tIns="0" rIns="0" bIns="0" anchor="t" anchorCtr="0">
                          <a:noAutofit/>
                        </wps:bodyPr>
                      </wps:wsp>
                      <wps:wsp>
                        <wps:cNvPr id="1451519553" name="Надпись 2"/>
                        <wps:cNvSpPr txBox="1">
                          <a:spLocks noChangeArrowheads="1"/>
                        </wps:cNvSpPr>
                        <wps:spPr bwMode="auto">
                          <a:xfrm>
                            <a:off x="3783243" y="851579"/>
                            <a:ext cx="1032510" cy="488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AD9830" w14:textId="77777777" w:rsidR="00BC46A6" w:rsidRPr="005342AC" w:rsidRDefault="00BC46A6" w:rsidP="005342AC">
                              <w:pPr>
                                <w:jc w:val="center"/>
                                <w:rPr>
                                  <w:color w:val="auto"/>
                                  <w:sz w:val="20"/>
                                  <w:szCs w:val="32"/>
                                </w:rPr>
                              </w:pPr>
                              <w:r>
                                <w:rPr>
                                  <w:color w:val="auto"/>
                                  <w:sz w:val="20"/>
                                </w:rPr>
                                <w:t>augsnes žāvēšana</w:t>
                              </w:r>
                            </w:p>
                          </w:txbxContent>
                        </wps:txbx>
                        <wps:bodyPr rot="0" vert="horz" wrap="square" lIns="0" tIns="0" rIns="0" bIns="0" anchor="t" anchorCtr="0">
                          <a:noAutofit/>
                        </wps:bodyPr>
                      </wps:wsp>
                      <wps:wsp>
                        <wps:cNvPr id="787178914" name="Надпись 2"/>
                        <wps:cNvSpPr txBox="1">
                          <a:spLocks noChangeArrowheads="1"/>
                        </wps:cNvSpPr>
                        <wps:spPr bwMode="auto">
                          <a:xfrm>
                            <a:off x="4341655" y="0"/>
                            <a:ext cx="1898015" cy="586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00B8DD" w14:textId="77777777" w:rsidR="00BC46A6" w:rsidRPr="005342AC" w:rsidRDefault="00BC46A6" w:rsidP="005342AC">
                              <w:pPr>
                                <w:jc w:val="center"/>
                                <w:rPr>
                                  <w:color w:val="auto"/>
                                  <w:sz w:val="20"/>
                                  <w:szCs w:val="32"/>
                                </w:rPr>
                              </w:pPr>
                              <w:r>
                                <w:rPr>
                                  <w:color w:val="auto"/>
                                  <w:sz w:val="20"/>
                                </w:rPr>
                                <w:t>piesārņotāju transformācija citu ķīmisko procesu dēļ</w:t>
                              </w:r>
                            </w:p>
                          </w:txbxContent>
                        </wps:txbx>
                        <wps:bodyPr rot="0" vert="horz" wrap="square" lIns="0" tIns="0" rIns="0" bIns="0" anchor="t" anchorCtr="0">
                          <a:noAutofit/>
                        </wps:bodyPr>
                      </wps:wsp>
                      <wps:wsp>
                        <wps:cNvPr id="1858257435" name="Надпись 2"/>
                        <wps:cNvSpPr txBox="1">
                          <a:spLocks noChangeArrowheads="1"/>
                        </wps:cNvSpPr>
                        <wps:spPr bwMode="auto">
                          <a:xfrm>
                            <a:off x="2191768" y="6980"/>
                            <a:ext cx="2016760" cy="586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B804E5" w14:textId="77777777" w:rsidR="00BC46A6" w:rsidRPr="005342AC" w:rsidRDefault="00BC46A6" w:rsidP="005342AC">
                              <w:pPr>
                                <w:jc w:val="center"/>
                                <w:rPr>
                                  <w:color w:val="auto"/>
                                  <w:sz w:val="20"/>
                                  <w:szCs w:val="32"/>
                                </w:rPr>
                              </w:pPr>
                              <w:r>
                                <w:rPr>
                                  <w:color w:val="auto"/>
                                  <w:sz w:val="20"/>
                                </w:rPr>
                                <w:t>daudzu LNAPL un DNAPL tvaika destilācija (</w:t>
                              </w:r>
                              <w:proofErr w:type="spellStart"/>
                              <w:r>
                                <w:rPr>
                                  <w:color w:val="auto"/>
                                  <w:sz w:val="20"/>
                                </w:rPr>
                                <w:t>līdzvārīšanās</w:t>
                              </w:r>
                              <w:proofErr w:type="spellEnd"/>
                              <w:r>
                                <w:rPr>
                                  <w:color w:val="auto"/>
                                  <w:sz w:val="20"/>
                                </w:rPr>
                                <w:t>)</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8F86BB8" id="Группа 8" o:spid="_x0000_s1129" style="position:absolute;left:0;text-align:left;margin-left:5.35pt;margin-top:114.55pt;width:491.3pt;height:110.45pt;z-index:251525120" coordsize="62396,14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">
                <v:shape id="_x0000_s1130" type="#_x0000_t202" style="position:absolute;left:5025;top:139;width:9417;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" stroked="f">
                  <v:textbox inset="0,0,0,0">
                    <w:txbxContent>
                      <w:p w14:paraId="5ED9D141" w14:textId="77777777" w:rsidR="00BC46A6" w:rsidRPr="005342AC" w:rsidRDefault="00BC46A6" w:rsidP="005342AC">
                        <w:pPr>
                          <w:jc w:val="center"/>
                          <w:rPr>
                            <w:color w:val="auto"/>
                            <w:sz w:val="20"/>
                            <w:szCs w:val="32"/>
                          </w:rPr>
                        </w:pPr>
                        <w:r>
                          <w:rPr>
                            <w:color w:val="auto"/>
                            <w:sz w:val="20"/>
                          </w:rPr>
                          <w:t>termiski paplašināta mikrobioloģija</w:t>
                        </w:r>
                      </w:p>
                    </w:txbxContent>
                  </v:textbox>
                </v:shape>
                <v:shape id="_x0000_s1131" type="#_x0000_t202" style="position:absolute;top:8445;width:9417;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" stroked="f">
                  <v:textbox inset="0,0,0,0">
                    <w:txbxContent>
                      <w:p w14:paraId="071A24C5" w14:textId="77777777" w:rsidR="00BC46A6" w:rsidRPr="005342AC" w:rsidRDefault="00BC46A6" w:rsidP="005342AC">
                        <w:pPr>
                          <w:jc w:val="center"/>
                          <w:rPr>
                            <w:color w:val="auto"/>
                            <w:sz w:val="20"/>
                            <w:szCs w:val="32"/>
                          </w:rPr>
                        </w:pPr>
                        <w:r>
                          <w:rPr>
                            <w:color w:val="auto"/>
                            <w:sz w:val="20"/>
                          </w:rPr>
                          <w:t>dabiskā pazemes slāņa temperatūra</w:t>
                        </w:r>
                      </w:p>
                    </w:txbxContent>
                  </v:textbox>
                </v:shape>
                <v:shape id="_x0000_s1132" type="#_x0000_t202" style="position:absolute;left:20382;top:8376;width:13468;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" stroked="f">
                  <v:textbox inset="0,0,0,0">
                    <w:txbxContent>
                      <w:p w14:paraId="794058D0" w14:textId="77777777" w:rsidR="00BC46A6" w:rsidRPr="005342AC" w:rsidRDefault="00BC46A6" w:rsidP="005342AC">
                        <w:pPr>
                          <w:jc w:val="center"/>
                          <w:rPr>
                            <w:color w:val="auto"/>
                            <w:sz w:val="20"/>
                            <w:szCs w:val="32"/>
                          </w:rPr>
                        </w:pPr>
                        <w:r>
                          <w:rPr>
                            <w:color w:val="auto"/>
                            <w:sz w:val="20"/>
                          </w:rPr>
                          <w:t xml:space="preserve">termiskā </w:t>
                        </w:r>
                        <w:proofErr w:type="spellStart"/>
                        <w:r>
                          <w:rPr>
                            <w:color w:val="auto"/>
                            <w:sz w:val="20"/>
                          </w:rPr>
                          <w:t>in֊situ</w:t>
                        </w:r>
                        <w:proofErr w:type="spellEnd"/>
                        <w:r>
                          <w:rPr>
                            <w:color w:val="auto"/>
                            <w:sz w:val="20"/>
                          </w:rPr>
                          <w:t xml:space="preserve"> sanācija</w:t>
                        </w:r>
                      </w:p>
                    </w:txbxContent>
                  </v:textbox>
                </v:shape>
                <v:shape id="_x0000_s1133" type="#_x0000_t202" style="position:absolute;left:37832;top:8515;width:10325;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" stroked="f">
                  <v:textbox inset="0,0,0,0">
                    <w:txbxContent>
                      <w:p w14:paraId="63AD9830" w14:textId="77777777" w:rsidR="00BC46A6" w:rsidRPr="005342AC" w:rsidRDefault="00BC46A6" w:rsidP="005342AC">
                        <w:pPr>
                          <w:jc w:val="center"/>
                          <w:rPr>
                            <w:color w:val="auto"/>
                            <w:sz w:val="20"/>
                            <w:szCs w:val="32"/>
                          </w:rPr>
                        </w:pPr>
                        <w:r>
                          <w:rPr>
                            <w:color w:val="auto"/>
                            <w:sz w:val="20"/>
                          </w:rPr>
                          <w:t>augsnes žāvēšana</w:t>
                        </w:r>
                      </w:p>
                    </w:txbxContent>
                  </v:textbox>
                </v:shape>
                <v:shape id="_x0000_s1134" type="#_x0000_t202" style="position:absolute;left:43416;width:18980;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" stroked="f">
                  <v:textbox inset="0,0,0,0">
                    <w:txbxContent>
                      <w:p w14:paraId="4400B8DD" w14:textId="77777777" w:rsidR="00BC46A6" w:rsidRPr="005342AC" w:rsidRDefault="00BC46A6" w:rsidP="005342AC">
                        <w:pPr>
                          <w:jc w:val="center"/>
                          <w:rPr>
                            <w:color w:val="auto"/>
                            <w:sz w:val="20"/>
                            <w:szCs w:val="32"/>
                          </w:rPr>
                        </w:pPr>
                        <w:r>
                          <w:rPr>
                            <w:color w:val="auto"/>
                            <w:sz w:val="20"/>
                          </w:rPr>
                          <w:t>piesārņotāju transformācija citu ķīmisko procesu dēļ</w:t>
                        </w:r>
                      </w:p>
                    </w:txbxContent>
                  </v:textbox>
                </v:shape>
                <v:shape id="_x0000_s1135" type="#_x0000_t202" style="position:absolute;left:21917;top:69;width:20168;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" stroked="f">
                  <v:textbox inset="0,0,0,0">
                    <w:txbxContent>
                      <w:p w14:paraId="02B804E5" w14:textId="77777777" w:rsidR="00BC46A6" w:rsidRPr="005342AC" w:rsidRDefault="00BC46A6" w:rsidP="005342AC">
                        <w:pPr>
                          <w:jc w:val="center"/>
                          <w:rPr>
                            <w:color w:val="auto"/>
                            <w:sz w:val="20"/>
                            <w:szCs w:val="32"/>
                          </w:rPr>
                        </w:pPr>
                        <w:r>
                          <w:rPr>
                            <w:color w:val="auto"/>
                            <w:sz w:val="20"/>
                          </w:rPr>
                          <w:t>daudzu LNAPL un DNAPL tvaika destilācija (</w:t>
                        </w:r>
                        <w:proofErr w:type="spellStart"/>
                        <w:r>
                          <w:rPr>
                            <w:color w:val="auto"/>
                            <w:sz w:val="20"/>
                          </w:rPr>
                          <w:t>līdzvārīšanās</w:t>
                        </w:r>
                        <w:proofErr w:type="spellEnd"/>
                        <w:r>
                          <w:rPr>
                            <w:color w:val="auto"/>
                            <w:sz w:val="20"/>
                          </w:rPr>
                          <w:t>)</w:t>
                        </w:r>
                      </w:p>
                    </w:txbxContent>
                  </v:textbox>
                </v:shape>
              </v:group>
            </w:pict>
          </mc:Fallback>
        </mc:AlternateContent>
      </w:r>
      <w:r w:rsidRPr="00920B72">
        <w:rPr>
          <w:rFonts w:ascii="Times New Roman" w:hAnsi="Times New Roman" w:cs="Times New Roman"/>
          <w:noProof/>
          <w:color w:val="auto"/>
          <w:sz w:val="22"/>
        </w:rPr>
        <w:drawing>
          <wp:inline distT="0" distB="0" distL="0" distR="0" wp14:anchorId="3D2EC9AC" wp14:editId="46FBA8D8">
            <wp:extent cx="6372879" cy="2913587"/>
            <wp:effectExtent l="0" t="0" r="8890" b="1270"/>
            <wp:docPr id="10" name="Picutre 10" descr="Изображение выглядит как текст, снимок экрана, Красочность,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 name="Picutre 10" descr="Изображение выглядит как текст, снимок экрана, Красочность, Шрифт&#10;&#10;Содержимое, созданное искусственным интеллектом, может быть неверным."/>
                    <pic:cNvPicPr/>
                  </pic:nvPicPr>
                  <pic:blipFill>
                    <a:blip r:embed="rId22"/>
                    <a:stretch/>
                  </pic:blipFill>
                  <pic:spPr>
                    <a:xfrm>
                      <a:off x="0" y="0"/>
                      <a:ext cx="6372879" cy="2913587"/>
                    </a:xfrm>
                    <a:prstGeom prst="rect">
                      <a:avLst/>
                    </a:prstGeom>
                  </pic:spPr>
                </pic:pic>
              </a:graphicData>
            </a:graphic>
          </wp:inline>
        </w:drawing>
      </w:r>
    </w:p>
    <w:p w14:paraId="75E414B9" w14:textId="77777777" w:rsidR="005342AC" w:rsidRPr="00920B72" w:rsidRDefault="005342AC" w:rsidP="005342AC">
      <w:pPr>
        <w:rPr>
          <w:rFonts w:ascii="Times New Roman" w:hAnsi="Times New Roman" w:cs="Times New Roman"/>
          <w:color w:val="auto"/>
          <w:sz w:val="22"/>
          <w:szCs w:val="22"/>
          <w:lang w:val="en-GB"/>
        </w:rPr>
      </w:pPr>
    </w:p>
    <w:p w14:paraId="49FBEE46" w14:textId="77777777" w:rsidR="009A4E07" w:rsidRPr="00920B72" w:rsidRDefault="009A4E07" w:rsidP="005342AC">
      <w:pPr>
        <w:pStyle w:val="a3"/>
        <w:rPr>
          <w:rFonts w:ascii="Times New Roman" w:hAnsi="Times New Roman" w:cs="Times New Roman"/>
          <w:color w:val="4F81BD"/>
        </w:rPr>
      </w:pPr>
      <w:r w:rsidRPr="00920B72">
        <w:rPr>
          <w:rStyle w:val="a2"/>
          <w:rFonts w:ascii="Times New Roman" w:hAnsi="Times New Roman" w:cs="Times New Roman"/>
          <w:b/>
          <w:color w:val="4F81BD"/>
        </w:rPr>
        <w:t>4.3. attēls. Pazemes slāņa sildīšanas izmantošanas diapazoni sanācijai un šo vadlīniju pielietošanas jomas (būtiskas apstrādes temperatūras no 50°C līdz 100°C pie atmosfēras spiediena) [30].</w:t>
      </w:r>
    </w:p>
    <w:p w14:paraId="60F0D103" w14:textId="77777777" w:rsidR="005342AC" w:rsidRPr="00920B72" w:rsidRDefault="005342AC" w:rsidP="00722F96">
      <w:pPr>
        <w:pStyle w:val="1"/>
        <w:jc w:val="both"/>
        <w:rPr>
          <w:rStyle w:val="a"/>
          <w:rFonts w:ascii="Times New Roman" w:hAnsi="Times New Roman" w:cs="Times New Roman"/>
          <w:color w:val="auto"/>
          <w:lang w:val="en-GB"/>
        </w:rPr>
      </w:pPr>
    </w:p>
    <w:p w14:paraId="118F5B46"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Pazemes slāņa sildīšanas pielietojuma joma, tostarp tās izmantošana kopā ar citām sanācijas metodēm, pastāvīgi paplašinās. Papildus šeit aprakstītajām ISTT metodēm ir arī citas pazemes slāņa sildīšanas metodes. Šīs metodes ietver, piemēram, silta vai karsta gaisa iesūknēšanu (piemēram, </w:t>
      </w:r>
      <w:proofErr w:type="spellStart"/>
      <w:r w:rsidRPr="00920B72">
        <w:rPr>
          <w:rStyle w:val="a"/>
          <w:rFonts w:ascii="Times New Roman" w:hAnsi="Times New Roman" w:cs="Times New Roman"/>
          <w:color w:val="auto"/>
        </w:rPr>
        <w:t>ProAir</w:t>
      </w:r>
      <w:proofErr w:type="spellEnd"/>
      <w:r w:rsidRPr="00920B72">
        <w:rPr>
          <w:rStyle w:val="a"/>
          <w:rFonts w:ascii="Times New Roman" w:hAnsi="Times New Roman" w:cs="Times New Roman"/>
          <w:color w:val="auto"/>
        </w:rPr>
        <w:t xml:space="preserve"> metode, </w:t>
      </w:r>
      <w:proofErr w:type="spellStart"/>
      <w:r w:rsidRPr="00920B72">
        <w:rPr>
          <w:rStyle w:val="a"/>
          <w:rFonts w:ascii="Times New Roman" w:hAnsi="Times New Roman" w:cs="Times New Roman"/>
          <w:color w:val="auto"/>
        </w:rPr>
        <w:t>ThermoAir</w:t>
      </w:r>
      <w:proofErr w:type="spellEnd"/>
      <w:r w:rsidRPr="00920B72">
        <w:rPr>
          <w:rStyle w:val="a"/>
          <w:rFonts w:ascii="Times New Roman" w:hAnsi="Times New Roman" w:cs="Times New Roman"/>
          <w:color w:val="auto"/>
        </w:rPr>
        <w:t xml:space="preserve"> metode), silta vai karsta ūdens iesūknēšanu, elektriskās pretestības sildīšanu (ERH), saķepināšanu 1600-2000°C temperatūrā, </w:t>
      </w:r>
      <w:proofErr w:type="spellStart"/>
      <w:r w:rsidRPr="00920B72">
        <w:rPr>
          <w:rStyle w:val="a"/>
          <w:rFonts w:ascii="Times New Roman" w:hAnsi="Times New Roman" w:cs="Times New Roman"/>
          <w:color w:val="auto"/>
        </w:rPr>
        <w:t>Thermopile</w:t>
      </w:r>
      <w:proofErr w:type="spellEnd"/>
      <w:r w:rsidRPr="00920B72">
        <w:rPr>
          <w:rStyle w:val="a"/>
          <w:rFonts w:ascii="Times New Roman" w:hAnsi="Times New Roman" w:cs="Times New Roman"/>
          <w:color w:val="auto"/>
        </w:rPr>
        <w:t xml:space="preserve">© metodi vai termiski paplašinātu šķidrās fāzes reģenerāciju. Šie pielietojumi ir tikai minēti šajās vadlīnijās, jo pretējā gadījumā šo vadlīniju tvērums tiktu ievērojami pārsniegts </w:t>
      </w:r>
      <w:r w:rsidRPr="00920B72">
        <w:rPr>
          <w:rStyle w:val="a"/>
          <w:rFonts w:ascii="Times New Roman" w:hAnsi="Times New Roman" w:cs="Times New Roman"/>
          <w:b/>
          <w:color w:val="auto"/>
        </w:rPr>
        <w:t>[30].</w:t>
      </w:r>
    </w:p>
    <w:p w14:paraId="43AD5795" w14:textId="77777777" w:rsidR="005342AC" w:rsidRPr="00920B72" w:rsidRDefault="005342AC">
      <w:pPr>
        <w:rPr>
          <w:rStyle w:val="a"/>
          <w:rFonts w:ascii="Times New Roman" w:hAnsi="Times New Roman" w:cs="Times New Roman"/>
          <w:b/>
          <w:bCs/>
          <w:color w:val="auto"/>
        </w:rPr>
      </w:pPr>
      <w:r w:rsidRPr="00920B72">
        <w:rPr>
          <w:rFonts w:ascii="Times New Roman" w:hAnsi="Times New Roman" w:cs="Times New Roman"/>
        </w:rPr>
        <w:br w:type="page"/>
      </w:r>
    </w:p>
    <w:p w14:paraId="6C05D015" w14:textId="77777777" w:rsidR="009A4E07" w:rsidRPr="00920B72" w:rsidRDefault="009A4E07" w:rsidP="005342AC">
      <w:pPr>
        <w:pStyle w:val="1"/>
        <w:numPr>
          <w:ilvl w:val="2"/>
          <w:numId w:val="32"/>
        </w:numPr>
        <w:tabs>
          <w:tab w:val="left" w:pos="709"/>
        </w:tabs>
        <w:jc w:val="both"/>
        <w:rPr>
          <w:rFonts w:ascii="Times New Roman" w:hAnsi="Times New Roman" w:cs="Times New Roman"/>
          <w:color w:val="4F81BD"/>
          <w:sz w:val="26"/>
        </w:rPr>
      </w:pPr>
      <w:bookmarkStart w:id="53" w:name="bookmark41"/>
      <w:r w:rsidRPr="00920B72">
        <w:rPr>
          <w:rStyle w:val="a"/>
          <w:rFonts w:ascii="Times New Roman" w:hAnsi="Times New Roman" w:cs="Times New Roman"/>
          <w:b/>
          <w:color w:val="4F81BD"/>
          <w:sz w:val="26"/>
        </w:rPr>
        <w:lastRenderedPageBreak/>
        <w:t>Siltuma padeve uz pazemes slāni</w:t>
      </w:r>
      <w:bookmarkEnd w:id="53"/>
    </w:p>
    <w:p w14:paraId="360CB77B" w14:textId="77777777" w:rsidR="005342AC" w:rsidRPr="00920B72" w:rsidRDefault="005342AC" w:rsidP="00722F96">
      <w:pPr>
        <w:pStyle w:val="1"/>
        <w:jc w:val="both"/>
        <w:rPr>
          <w:rStyle w:val="a"/>
          <w:rFonts w:ascii="Times New Roman" w:hAnsi="Times New Roman" w:cs="Times New Roman"/>
          <w:color w:val="auto"/>
          <w:lang w:val="en-GB"/>
        </w:rPr>
      </w:pPr>
    </w:p>
    <w:p w14:paraId="20E7BB48"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Šīs projektētās raksturīgās vērtības vai vērtību diapazoni ir tipiski; faktiskās raksturīgās vērtības ir atkarīgas no objekta apstākļiem un konkrētās termiskās desorbcijas sistēmas konstrukcijas.</w:t>
      </w:r>
    </w:p>
    <w:p w14:paraId="75088B93" w14:textId="77777777" w:rsidR="005342AC" w:rsidRPr="00920B72" w:rsidRDefault="005342AC" w:rsidP="00722F96">
      <w:pPr>
        <w:pStyle w:val="1"/>
        <w:jc w:val="both"/>
        <w:rPr>
          <w:rFonts w:ascii="Times New Roman" w:hAnsi="Times New Roman" w:cs="Times New Roman"/>
          <w:color w:val="auto"/>
          <w:lang w:val="en-GB"/>
        </w:rPr>
      </w:pPr>
    </w:p>
    <w:p w14:paraId="63DF7F1C" w14:textId="77777777" w:rsidR="009A4E07" w:rsidRPr="00920B72" w:rsidRDefault="009A4E07" w:rsidP="005342AC">
      <w:pPr>
        <w:pStyle w:val="1"/>
        <w:numPr>
          <w:ilvl w:val="3"/>
          <w:numId w:val="32"/>
        </w:numPr>
        <w:tabs>
          <w:tab w:val="left" w:pos="851"/>
        </w:tabs>
        <w:jc w:val="both"/>
        <w:rPr>
          <w:rFonts w:ascii="Times New Roman" w:hAnsi="Times New Roman" w:cs="Times New Roman"/>
          <w:color w:val="4F81BD"/>
          <w:sz w:val="26"/>
        </w:rPr>
      </w:pPr>
      <w:bookmarkStart w:id="54" w:name="bookmark42"/>
      <w:r w:rsidRPr="00920B72">
        <w:rPr>
          <w:rStyle w:val="a"/>
          <w:rFonts w:ascii="Times New Roman" w:hAnsi="Times New Roman" w:cs="Times New Roman"/>
          <w:b/>
          <w:color w:val="4F81BD"/>
          <w:sz w:val="26"/>
        </w:rPr>
        <w:t>Tvaika gaisa iesūknēšanas tests</w:t>
      </w:r>
      <w:bookmarkEnd w:id="54"/>
    </w:p>
    <w:p w14:paraId="101C46FE" w14:textId="77777777" w:rsidR="005342AC" w:rsidRPr="00920B72" w:rsidRDefault="005342AC" w:rsidP="00722F96">
      <w:pPr>
        <w:pStyle w:val="1"/>
        <w:jc w:val="both"/>
        <w:rPr>
          <w:rStyle w:val="a"/>
          <w:rFonts w:ascii="Times New Roman" w:hAnsi="Times New Roman" w:cs="Times New Roman"/>
          <w:color w:val="auto"/>
          <w:lang w:val="en-GB"/>
        </w:rPr>
      </w:pPr>
    </w:p>
    <w:p w14:paraId="27DC2E61"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Lai uzsildītu pazemes slāni, vēlams ievadīt tvaika un gaisa maisījumu piesārņojuma avota nepiesātinātajā vai piesātinātajā zonā vai tās pacēluma zonā. Mazāk izplatīta ir piesātināta tvaika (izžāvēta piesātināta ūdens tvaika) iesūknēšana. Konvekcijas siltuma padevē dominē tvaika daļas plūsma un izplešanās, savukārt gaisa daļa paātrina un nodrošina piesārņotāju reģenerāciju, ekstrahējot augsnes tvaikus.</w:t>
      </w:r>
    </w:p>
    <w:p w14:paraId="44EC0A3E" w14:textId="77777777" w:rsidR="005342AC" w:rsidRPr="00920B72" w:rsidRDefault="005342AC" w:rsidP="00722F96">
      <w:pPr>
        <w:pStyle w:val="1"/>
        <w:jc w:val="both"/>
        <w:rPr>
          <w:rFonts w:ascii="Times New Roman" w:hAnsi="Times New Roman" w:cs="Times New Roman"/>
          <w:color w:val="auto"/>
        </w:rPr>
      </w:pPr>
    </w:p>
    <w:p w14:paraId="2E51BF8C"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Nepiesātinātajā zonā ar nekonsolidētu augsni un smalki saplaisājušu pamatiežu slāni ar labu vai vidēju hidraulisko vadītspēju (K-vērtība) robežās no 10</w:t>
      </w:r>
      <w:r w:rsidRPr="00920B72">
        <w:rPr>
          <w:rStyle w:val="a"/>
          <w:rFonts w:ascii="Times New Roman" w:hAnsi="Times New Roman" w:cs="Times New Roman"/>
          <w:color w:val="auto"/>
          <w:vertAlign w:val="superscript"/>
        </w:rPr>
        <w:t>-2</w:t>
      </w:r>
      <w:r w:rsidRPr="00920B72">
        <w:rPr>
          <w:rStyle w:val="a"/>
          <w:rFonts w:ascii="Times New Roman" w:hAnsi="Times New Roman" w:cs="Times New Roman"/>
          <w:color w:val="auto"/>
        </w:rPr>
        <w:t xml:space="preserve"> līdz 5 x 10</w:t>
      </w:r>
      <w:r w:rsidRPr="00920B72">
        <w:rPr>
          <w:rStyle w:val="a"/>
          <w:rFonts w:ascii="Times New Roman" w:hAnsi="Times New Roman" w:cs="Times New Roman"/>
          <w:color w:val="auto"/>
          <w:vertAlign w:val="superscript"/>
        </w:rPr>
        <w:t>-5</w:t>
      </w:r>
      <w:r w:rsidRPr="00920B72">
        <w:rPr>
          <w:rStyle w:val="a"/>
          <w:rFonts w:ascii="Times New Roman" w:hAnsi="Times New Roman" w:cs="Times New Roman"/>
          <w:color w:val="auto"/>
        </w:rPr>
        <w:t xml:space="preserve"> m/s (grants, smiltis, rupjas dūņainas augsnes), iesūknētais tvaiks kondensējas aukstā augsnes matricā un atdod savu enerģiju (iztvaikošanas entalpiju) augsnes matricā. Tā kā notiek kondensācijas process (līdz augsne sasniedz tvaika temperatūru), tvaiks izplatās no iesūknēšanas vietas uz tvaika fronti. Atkarībā no iesūknētā tvaika daudzuma veidojas mazāka vai lielāka vertikālā siltuma fronte, kas ideālā gadījumā (viendabīgos pazemes slāņa apstākļos) no iesūknēšanas punkta paplašinās horizontāli un radiāli simetriski. (Bieži vien) atlikušie gaistošie vai vidēji gaistošie organiskie piesārņotāji apsildāmajā zonā tiek iztvaicēti. Gaisa daļa veicina piesārņojuma transportēšanu uz termiski paplašinātas augsnes tvaika ekstrakcijas urbumiem </w:t>
      </w:r>
      <w:r w:rsidRPr="00920B72">
        <w:rPr>
          <w:rStyle w:val="a"/>
          <w:rFonts w:ascii="Times New Roman" w:hAnsi="Times New Roman" w:cs="Times New Roman"/>
          <w:b/>
          <w:color w:val="auto"/>
        </w:rPr>
        <w:t>[30].</w:t>
      </w:r>
    </w:p>
    <w:p w14:paraId="112E1B3B" w14:textId="77777777" w:rsidR="005342AC" w:rsidRPr="00920B72" w:rsidRDefault="005342AC" w:rsidP="00722F96">
      <w:pPr>
        <w:pStyle w:val="1"/>
        <w:jc w:val="both"/>
        <w:rPr>
          <w:rFonts w:ascii="Times New Roman" w:hAnsi="Times New Roman" w:cs="Times New Roman"/>
          <w:color w:val="auto"/>
        </w:rPr>
      </w:pPr>
    </w:p>
    <w:p w14:paraId="30D750D8" w14:textId="77777777" w:rsidR="009A4E07" w:rsidRPr="00920B72" w:rsidRDefault="001E074A" w:rsidP="00722F96">
      <w:pPr>
        <w:jc w:val="both"/>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26144" behindDoc="0" locked="0" layoutInCell="1" allowOverlap="1" wp14:anchorId="3F894CBF" wp14:editId="115212E8">
                <wp:simplePos x="0" y="0"/>
                <wp:positionH relativeFrom="column">
                  <wp:posOffset>106680</wp:posOffset>
                </wp:positionH>
                <wp:positionV relativeFrom="paragraph">
                  <wp:posOffset>779526</wp:posOffset>
                </wp:positionV>
                <wp:extent cx="5814949" cy="2310003"/>
                <wp:effectExtent l="0" t="0" r="0" b="0"/>
                <wp:wrapNone/>
                <wp:docPr id="1515820300" name="Группа 9"/>
                <wp:cNvGraphicFramePr/>
                <a:graphic xmlns:a="http://schemas.openxmlformats.org/drawingml/2006/main">
                  <a:graphicData uri="http://schemas.microsoft.com/office/word/2010/wordprocessingGroup">
                    <wpg:wgp>
                      <wpg:cNvGrpSpPr/>
                      <wpg:grpSpPr>
                        <a:xfrm>
                          <a:off x="0" y="0"/>
                          <a:ext cx="5814949" cy="2310003"/>
                          <a:chOff x="0" y="0"/>
                          <a:chExt cx="5814949" cy="2310003"/>
                        </a:xfrm>
                      </wpg:grpSpPr>
                      <wps:wsp>
                        <wps:cNvPr id="970792145" name="Надпись 2"/>
                        <wps:cNvSpPr txBox="1">
                          <a:spLocks noChangeArrowheads="1"/>
                        </wps:cNvSpPr>
                        <wps:spPr bwMode="auto">
                          <a:xfrm>
                            <a:off x="0" y="676656"/>
                            <a:ext cx="1115060" cy="371475"/>
                          </a:xfrm>
                          <a:prstGeom prst="rect">
                            <a:avLst/>
                          </a:prstGeom>
                          <a:solidFill>
                            <a:srgbClr val="BAA47D"/>
                          </a:solidFill>
                          <a:ln w="9525" cap="flat" cmpd="sng" algn="ctr">
                            <a:noFill/>
                            <a:prstDash val="solid"/>
                            <a:miter lim="800000"/>
                            <a:headEnd type="none" w="med" len="med"/>
                            <a:tailEnd type="none" w="med" len="med"/>
                          </a:ln>
                        </wps:spPr>
                        <wps:txbx>
                          <w:txbxContent>
                            <w:p w14:paraId="6F4AA968" w14:textId="77777777" w:rsidR="00BC46A6" w:rsidRPr="005342AC" w:rsidRDefault="00BC46A6" w:rsidP="005342AC">
                              <w:pPr>
                                <w:rPr>
                                  <w:color w:val="FFFFFF" w:themeColor="background1"/>
                                  <w:sz w:val="20"/>
                                  <w:szCs w:val="32"/>
                                </w:rPr>
                              </w:pPr>
                              <w:r>
                                <w:rPr>
                                  <w:color w:val="FFFFFF" w:themeColor="background1"/>
                                  <w:sz w:val="20"/>
                                </w:rPr>
                                <w:t>SMILTIS LĪDZ RUPJI SANEŠI</w:t>
                              </w:r>
                            </w:p>
                          </w:txbxContent>
                        </wps:txbx>
                        <wps:bodyPr rot="0" vert="horz" wrap="square" lIns="0" tIns="0" rIns="0" bIns="0" anchor="t" anchorCtr="0">
                          <a:noAutofit/>
                        </wps:bodyPr>
                      </wps:wsp>
                      <wps:wsp>
                        <wps:cNvPr id="374699124" name="Надпись 2"/>
                        <wps:cNvSpPr txBox="1">
                          <a:spLocks noChangeArrowheads="1"/>
                        </wps:cNvSpPr>
                        <wps:spPr bwMode="auto">
                          <a:xfrm>
                            <a:off x="292608" y="1341120"/>
                            <a:ext cx="1536065" cy="181610"/>
                          </a:xfrm>
                          <a:prstGeom prst="rect">
                            <a:avLst/>
                          </a:prstGeom>
                          <a:solidFill>
                            <a:srgbClr val="9F8D67"/>
                          </a:solidFill>
                          <a:ln w="9525" cap="flat" cmpd="sng" algn="ctr">
                            <a:noFill/>
                            <a:prstDash val="solid"/>
                            <a:miter lim="800000"/>
                            <a:headEnd type="none" w="med" len="med"/>
                            <a:tailEnd type="none" w="med" len="med"/>
                          </a:ln>
                        </wps:spPr>
                        <wps:txbx>
                          <w:txbxContent>
                            <w:p w14:paraId="45DD97EC" w14:textId="77777777" w:rsidR="00BC46A6" w:rsidRPr="005342AC" w:rsidRDefault="00BC46A6" w:rsidP="005342AC">
                              <w:pPr>
                                <w:rPr>
                                  <w:color w:val="FFFFFF" w:themeColor="background1"/>
                                  <w:sz w:val="20"/>
                                  <w:szCs w:val="32"/>
                                </w:rPr>
                              </w:pPr>
                              <w:r>
                                <w:rPr>
                                  <w:color w:val="FFFFFF" w:themeColor="background1"/>
                                  <w:sz w:val="20"/>
                                </w:rPr>
                                <w:t>NEPIESĀTINĀTĀ ZONA</w:t>
                              </w:r>
                            </w:p>
                          </w:txbxContent>
                        </wps:txbx>
                        <wps:bodyPr rot="0" vert="horz" wrap="square" lIns="0" tIns="0" rIns="0" bIns="0" anchor="t" anchorCtr="0">
                          <a:noAutofit/>
                        </wps:bodyPr>
                      </wps:wsp>
                      <wps:wsp>
                        <wps:cNvPr id="1979034648" name="Надпись 2"/>
                        <wps:cNvSpPr txBox="1">
                          <a:spLocks noChangeArrowheads="1"/>
                        </wps:cNvSpPr>
                        <wps:spPr bwMode="auto">
                          <a:xfrm>
                            <a:off x="3169920" y="0"/>
                            <a:ext cx="889635" cy="353060"/>
                          </a:xfrm>
                          <a:prstGeom prst="rect">
                            <a:avLst/>
                          </a:prstGeom>
                          <a:solidFill>
                            <a:srgbClr val="BAA47D"/>
                          </a:solidFill>
                          <a:ln w="9525" cap="flat" cmpd="sng" algn="ctr">
                            <a:noFill/>
                            <a:prstDash val="solid"/>
                            <a:miter lim="800000"/>
                            <a:headEnd type="none" w="med" len="med"/>
                            <a:tailEnd type="none" w="med" len="med"/>
                          </a:ln>
                        </wps:spPr>
                        <wps:txbx>
                          <w:txbxContent>
                            <w:p w14:paraId="3DC0A02C" w14:textId="77777777" w:rsidR="00BC46A6" w:rsidRPr="006343A8" w:rsidRDefault="00BC46A6" w:rsidP="005342AC">
                              <w:pPr>
                                <w:rPr>
                                  <w:color w:val="FFFFFF" w:themeColor="background1"/>
                                  <w:sz w:val="18"/>
                                  <w:szCs w:val="28"/>
                                </w:rPr>
                              </w:pPr>
                              <w:r w:rsidRPr="006343A8">
                                <w:rPr>
                                  <w:color w:val="FFFFFF" w:themeColor="background1"/>
                                  <w:sz w:val="18"/>
                                  <w:szCs w:val="22"/>
                                </w:rPr>
                                <w:t>TVAIKA (GAISA) IESŪKNĒŠANA</w:t>
                              </w:r>
                            </w:p>
                          </w:txbxContent>
                        </wps:txbx>
                        <wps:bodyPr rot="0" vert="horz" wrap="square" lIns="0" tIns="0" rIns="0" bIns="0" anchor="t" anchorCtr="0">
                          <a:noAutofit/>
                        </wps:bodyPr>
                      </wps:wsp>
                      <wps:wsp>
                        <wps:cNvPr id="132502368" name="Надпись 2"/>
                        <wps:cNvSpPr txBox="1">
                          <a:spLocks noChangeArrowheads="1"/>
                        </wps:cNvSpPr>
                        <wps:spPr bwMode="auto">
                          <a:xfrm>
                            <a:off x="4315968" y="231648"/>
                            <a:ext cx="1127760" cy="615315"/>
                          </a:xfrm>
                          <a:prstGeom prst="rect">
                            <a:avLst/>
                          </a:prstGeom>
                          <a:solidFill>
                            <a:srgbClr val="BAA47D"/>
                          </a:solidFill>
                          <a:ln w="9525" cap="flat" cmpd="sng" algn="ctr">
                            <a:noFill/>
                            <a:prstDash val="solid"/>
                            <a:miter lim="800000"/>
                            <a:headEnd type="none" w="med" len="med"/>
                            <a:tailEnd type="none" w="med" len="med"/>
                          </a:ln>
                        </wps:spPr>
                        <wps:txbx>
                          <w:txbxContent>
                            <w:p w14:paraId="6748F2D9" w14:textId="77777777" w:rsidR="00BC46A6" w:rsidRPr="005342AC" w:rsidRDefault="00BC46A6" w:rsidP="005342AC">
                              <w:pPr>
                                <w:rPr>
                                  <w:color w:val="FFFFFF" w:themeColor="background1"/>
                                  <w:sz w:val="20"/>
                                  <w:szCs w:val="32"/>
                                </w:rPr>
                              </w:pPr>
                              <w:r>
                                <w:rPr>
                                  <w:color w:val="FFFFFF" w:themeColor="background1"/>
                                  <w:sz w:val="20"/>
                                </w:rPr>
                                <w:t>AUGSNES TVAIKU EKSTRAKCIJA (SVE)</w:t>
                              </w:r>
                            </w:p>
                          </w:txbxContent>
                        </wps:txbx>
                        <wps:bodyPr rot="0" vert="horz" wrap="square" lIns="0" tIns="0" rIns="0" bIns="0" anchor="t" anchorCtr="0">
                          <a:noAutofit/>
                        </wps:bodyPr>
                      </wps:wsp>
                      <wps:wsp>
                        <wps:cNvPr id="2046979037" name="Надпись 2"/>
                        <wps:cNvSpPr txBox="1">
                          <a:spLocks noChangeArrowheads="1"/>
                        </wps:cNvSpPr>
                        <wps:spPr bwMode="auto">
                          <a:xfrm>
                            <a:off x="5602224" y="12192"/>
                            <a:ext cx="212725" cy="1597025"/>
                          </a:xfrm>
                          <a:prstGeom prst="rect">
                            <a:avLst/>
                          </a:prstGeom>
                          <a:solidFill>
                            <a:srgbClr val="BAA47D"/>
                          </a:solidFill>
                          <a:ln w="9525" cap="flat" cmpd="sng" algn="ctr">
                            <a:noFill/>
                            <a:prstDash val="solid"/>
                            <a:miter lim="800000"/>
                            <a:headEnd type="none" w="med" len="med"/>
                            <a:tailEnd type="none" w="med" len="med"/>
                          </a:ln>
                        </wps:spPr>
                        <wps:txbx>
                          <w:txbxContent>
                            <w:p w14:paraId="392C4D25" w14:textId="77777777" w:rsidR="00BC46A6" w:rsidRPr="005342AC" w:rsidRDefault="00BC46A6" w:rsidP="005342AC">
                              <w:pPr>
                                <w:jc w:val="center"/>
                                <w:rPr>
                                  <w:color w:val="FFFFFF" w:themeColor="background1"/>
                                  <w:sz w:val="18"/>
                                  <w:szCs w:val="28"/>
                                </w:rPr>
                              </w:pPr>
                              <w:r>
                                <w:rPr>
                                  <w:color w:val="FFFFFF" w:themeColor="background1"/>
                                  <w:sz w:val="18"/>
                                </w:rPr>
                                <w:t>IZVĒLES GW SŪKNĒŠANA</w:t>
                              </w:r>
                            </w:p>
                          </w:txbxContent>
                        </wps:txbx>
                        <wps:bodyPr rot="0" vert="vert270" wrap="square" lIns="0" tIns="0" rIns="0" bIns="0" anchor="t" anchorCtr="0">
                          <a:noAutofit/>
                        </wps:bodyPr>
                      </wps:wsp>
                      <wps:wsp>
                        <wps:cNvPr id="329383332" name="Надпись 2"/>
                        <wps:cNvSpPr txBox="1">
                          <a:spLocks noChangeArrowheads="1"/>
                        </wps:cNvSpPr>
                        <wps:spPr bwMode="auto">
                          <a:xfrm>
                            <a:off x="298704" y="1658112"/>
                            <a:ext cx="1505585" cy="249555"/>
                          </a:xfrm>
                          <a:prstGeom prst="rect">
                            <a:avLst/>
                          </a:prstGeom>
                          <a:solidFill>
                            <a:srgbClr val="8F9A9E"/>
                          </a:solidFill>
                          <a:ln w="9525" cap="flat" cmpd="sng" algn="ctr">
                            <a:noFill/>
                            <a:prstDash val="solid"/>
                            <a:miter lim="800000"/>
                            <a:headEnd type="none" w="med" len="med"/>
                            <a:tailEnd type="none" w="med" len="med"/>
                          </a:ln>
                        </wps:spPr>
                        <wps:txbx>
                          <w:txbxContent>
                            <w:p w14:paraId="388AF4A3" w14:textId="77777777" w:rsidR="00BC46A6" w:rsidRPr="005342AC" w:rsidRDefault="00BC46A6" w:rsidP="005342AC">
                              <w:pPr>
                                <w:rPr>
                                  <w:color w:val="FFFFFF" w:themeColor="background1"/>
                                  <w:sz w:val="20"/>
                                  <w:szCs w:val="32"/>
                                </w:rPr>
                              </w:pPr>
                              <w:r>
                                <w:rPr>
                                  <w:color w:val="FFFFFF" w:themeColor="background1"/>
                                  <w:sz w:val="20"/>
                                </w:rPr>
                                <w:t>PIESĀTINĀTĀ ZONA</w:t>
                              </w:r>
                            </w:p>
                          </w:txbxContent>
                        </wps:txbx>
                        <wps:bodyPr rot="0" vert="horz" wrap="square" lIns="0" tIns="0" rIns="0" bIns="0" anchor="t" anchorCtr="0">
                          <a:noAutofit/>
                        </wps:bodyPr>
                      </wps:wsp>
                      <wps:wsp>
                        <wps:cNvPr id="97199408" name="Надпись 2"/>
                        <wps:cNvSpPr txBox="1">
                          <a:spLocks noChangeArrowheads="1"/>
                        </wps:cNvSpPr>
                        <wps:spPr bwMode="auto">
                          <a:xfrm>
                            <a:off x="18288" y="2121408"/>
                            <a:ext cx="2169795" cy="188595"/>
                          </a:xfrm>
                          <a:prstGeom prst="rect">
                            <a:avLst/>
                          </a:prstGeom>
                          <a:solidFill>
                            <a:srgbClr val="777D7D"/>
                          </a:solidFill>
                          <a:ln w="9525" cap="flat" cmpd="sng" algn="ctr">
                            <a:noFill/>
                            <a:prstDash val="solid"/>
                            <a:miter lim="800000"/>
                            <a:headEnd type="none" w="med" len="med"/>
                            <a:tailEnd type="none" w="med" len="med"/>
                          </a:ln>
                        </wps:spPr>
                        <wps:txbx>
                          <w:txbxContent>
                            <w:p w14:paraId="078F47B1" w14:textId="77777777" w:rsidR="00BC46A6" w:rsidRPr="005342AC" w:rsidRDefault="00BC46A6" w:rsidP="005342AC">
                              <w:pPr>
                                <w:rPr>
                                  <w:b/>
                                  <w:bCs/>
                                  <w:color w:val="2A5571"/>
                                  <w:sz w:val="18"/>
                                  <w:szCs w:val="28"/>
                                </w:rPr>
                              </w:pPr>
                              <w:r>
                                <w:rPr>
                                  <w:b/>
                                  <w:color w:val="2A5571"/>
                                  <w:sz w:val="18"/>
                                </w:rPr>
                                <w:t>GRUNTSŪDEŅU PLŪSMAS VIRZIENS</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F894CBF" id="Группа 9" o:spid="_x0000_s1136" style="position:absolute;left:0;text-align:left;margin-left:8.4pt;margin-top:61.4pt;width:457.85pt;height:181.9pt;z-index:251526144" coordsize="58149,2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">
                <v:shape id="_x0000_s1137" type="#_x0000_t202" style="position:absolute;top:6766;width:1115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" fillcolor="#baa47d" stroked="f">
                  <v:textbox inset="0,0,0,0">
                    <w:txbxContent>
                      <w:p w14:paraId="6F4AA968" w14:textId="77777777" w:rsidR="00BC46A6" w:rsidRPr="005342AC" w:rsidRDefault="00BC46A6" w:rsidP="005342AC">
                        <w:pPr>
                          <w:rPr>
                            <w:color w:val="FFFFFF" w:themeColor="background1"/>
                            <w:sz w:val="20"/>
                            <w:szCs w:val="32"/>
                          </w:rPr>
                        </w:pPr>
                        <w:r>
                          <w:rPr>
                            <w:color w:val="FFFFFF" w:themeColor="background1"/>
                            <w:sz w:val="20"/>
                          </w:rPr>
                          <w:t>SMILTIS LĪDZ RUPJI SANEŠI</w:t>
                        </w:r>
                      </w:p>
                    </w:txbxContent>
                  </v:textbox>
                </v:shape>
                <v:shape id="_x0000_s1138" type="#_x0000_t202" style="position:absolute;left:2926;top:13411;width:15360;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" fillcolor="#9f8d67" stroked="f">
                  <v:textbox inset="0,0,0,0">
                    <w:txbxContent>
                      <w:p w14:paraId="45DD97EC" w14:textId="77777777" w:rsidR="00BC46A6" w:rsidRPr="005342AC" w:rsidRDefault="00BC46A6" w:rsidP="005342AC">
                        <w:pPr>
                          <w:rPr>
                            <w:color w:val="FFFFFF" w:themeColor="background1"/>
                            <w:sz w:val="20"/>
                            <w:szCs w:val="32"/>
                          </w:rPr>
                        </w:pPr>
                        <w:r>
                          <w:rPr>
                            <w:color w:val="FFFFFF" w:themeColor="background1"/>
                            <w:sz w:val="20"/>
                          </w:rPr>
                          <w:t>NEPIESĀTINĀTĀ ZONA</w:t>
                        </w:r>
                      </w:p>
                    </w:txbxContent>
                  </v:textbox>
                </v:shape>
                <v:shape id="_x0000_s1139" type="#_x0000_t202" style="position:absolute;left:31699;width:8896;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" fillcolor="#baa47d" stroked="f">
                  <v:textbox inset="0,0,0,0">
                    <w:txbxContent>
                      <w:p w14:paraId="3DC0A02C" w14:textId="77777777" w:rsidR="00BC46A6" w:rsidRPr="006343A8" w:rsidRDefault="00BC46A6" w:rsidP="005342AC">
                        <w:pPr>
                          <w:rPr>
                            <w:color w:val="FFFFFF" w:themeColor="background1"/>
                            <w:sz w:val="18"/>
                            <w:szCs w:val="28"/>
                          </w:rPr>
                        </w:pPr>
                        <w:r w:rsidRPr="006343A8">
                          <w:rPr>
                            <w:color w:val="FFFFFF" w:themeColor="background1"/>
                            <w:sz w:val="18"/>
                            <w:szCs w:val="22"/>
                          </w:rPr>
                          <w:t>TVAIKA (GAISA) IESŪKNĒŠANA</w:t>
                        </w:r>
                      </w:p>
                    </w:txbxContent>
                  </v:textbox>
                </v:shape>
                <v:shape id="_x0000_s1140" type="#_x0000_t202" style="position:absolute;left:43159;top:2316;width:11278;height:6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" fillcolor="#baa47d" stroked="f">
                  <v:textbox inset="0,0,0,0">
                    <w:txbxContent>
                      <w:p w14:paraId="6748F2D9" w14:textId="77777777" w:rsidR="00BC46A6" w:rsidRPr="005342AC" w:rsidRDefault="00BC46A6" w:rsidP="005342AC">
                        <w:pPr>
                          <w:rPr>
                            <w:color w:val="FFFFFF" w:themeColor="background1"/>
                            <w:sz w:val="20"/>
                            <w:szCs w:val="32"/>
                          </w:rPr>
                        </w:pPr>
                        <w:r>
                          <w:rPr>
                            <w:color w:val="FFFFFF" w:themeColor="background1"/>
                            <w:sz w:val="20"/>
                          </w:rPr>
                          <w:t>AUGSNES TVAIKU EKSTRAKCIJA (SVE)</w:t>
                        </w:r>
                      </w:p>
                    </w:txbxContent>
                  </v:textbox>
                </v:shape>
                <v:shape id="_x0000_s1141" type="#_x0000_t202" style="position:absolute;left:56022;top:121;width:2127;height:15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" fillcolor="#baa47d" stroked="f">
                  <v:textbox style="layout-flow:vertical;mso-layout-flow-alt:bottom-to-top" inset="0,0,0,0">
                    <w:txbxContent>
                      <w:p w14:paraId="392C4D25" w14:textId="77777777" w:rsidR="00BC46A6" w:rsidRPr="005342AC" w:rsidRDefault="00BC46A6" w:rsidP="005342AC">
                        <w:pPr>
                          <w:jc w:val="center"/>
                          <w:rPr>
                            <w:color w:val="FFFFFF" w:themeColor="background1"/>
                            <w:sz w:val="18"/>
                            <w:szCs w:val="28"/>
                          </w:rPr>
                        </w:pPr>
                        <w:r>
                          <w:rPr>
                            <w:color w:val="FFFFFF" w:themeColor="background1"/>
                            <w:sz w:val="18"/>
                          </w:rPr>
                          <w:t>IZVĒLES GW SŪKNĒŠANA</w:t>
                        </w:r>
                      </w:p>
                    </w:txbxContent>
                  </v:textbox>
                </v:shape>
                <v:shape id="_x0000_s1142" type="#_x0000_t202" style="position:absolute;left:2987;top:16581;width:15055;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" fillcolor="#8f9a9e" stroked="f">
                  <v:textbox inset="0,0,0,0">
                    <w:txbxContent>
                      <w:p w14:paraId="388AF4A3" w14:textId="77777777" w:rsidR="00BC46A6" w:rsidRPr="005342AC" w:rsidRDefault="00BC46A6" w:rsidP="005342AC">
                        <w:pPr>
                          <w:rPr>
                            <w:color w:val="FFFFFF" w:themeColor="background1"/>
                            <w:sz w:val="20"/>
                            <w:szCs w:val="32"/>
                          </w:rPr>
                        </w:pPr>
                        <w:r>
                          <w:rPr>
                            <w:color w:val="FFFFFF" w:themeColor="background1"/>
                            <w:sz w:val="20"/>
                          </w:rPr>
                          <w:t>PIESĀTINĀTĀ ZONA</w:t>
                        </w:r>
                      </w:p>
                    </w:txbxContent>
                  </v:textbox>
                </v:shape>
                <v:shape id="_x0000_s1143" type="#_x0000_t202" style="position:absolute;left:182;top:21214;width:21698;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" fillcolor="#777d7d" stroked="f">
                  <v:textbox inset="0,0,0,0">
                    <w:txbxContent>
                      <w:p w14:paraId="078F47B1" w14:textId="77777777" w:rsidR="00BC46A6" w:rsidRPr="005342AC" w:rsidRDefault="00BC46A6" w:rsidP="005342AC">
                        <w:pPr>
                          <w:rPr>
                            <w:b/>
                            <w:bCs/>
                            <w:color w:val="2A5571"/>
                            <w:sz w:val="18"/>
                            <w:szCs w:val="28"/>
                          </w:rPr>
                        </w:pPr>
                        <w:r>
                          <w:rPr>
                            <w:b/>
                            <w:color w:val="2A5571"/>
                            <w:sz w:val="18"/>
                          </w:rPr>
                          <w:t>GRUNTSŪDEŅU PLŪSMAS VIRZIENS</w:t>
                        </w:r>
                      </w:p>
                    </w:txbxContent>
                  </v:textbox>
                </v:shape>
              </v:group>
            </w:pict>
          </mc:Fallback>
        </mc:AlternateContent>
      </w:r>
      <w:r w:rsidRPr="00920B72">
        <w:rPr>
          <w:rFonts w:ascii="Times New Roman" w:hAnsi="Times New Roman" w:cs="Times New Roman"/>
          <w:noProof/>
          <w:color w:val="auto"/>
          <w:sz w:val="22"/>
        </w:rPr>
        <w:drawing>
          <wp:inline distT="0" distB="0" distL="0" distR="0" wp14:anchorId="14AC07C1" wp14:editId="26B236CE">
            <wp:extent cx="6367145" cy="3197225"/>
            <wp:effectExtent l="0" t="0" r="0" b="0"/>
            <wp:docPr id="11" name="Picutre 11" descr="Изображение выглядит как текст, снимок экрана,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 name="Picutre 11" descr="Изображение выглядит как текст, снимок экрана, на открытом воздухе&#10;&#10;Содержимое, созданное искусственным интеллектом, может быть неверным."/>
                    <pic:cNvPicPr/>
                  </pic:nvPicPr>
                  <pic:blipFill>
                    <a:blip r:embed="rId23"/>
                    <a:stretch/>
                  </pic:blipFill>
                  <pic:spPr>
                    <a:xfrm>
                      <a:off x="0" y="0"/>
                      <a:ext cx="6367145" cy="3197225"/>
                    </a:xfrm>
                    <a:prstGeom prst="rect">
                      <a:avLst/>
                    </a:prstGeom>
                  </pic:spPr>
                </pic:pic>
              </a:graphicData>
            </a:graphic>
          </wp:inline>
        </w:drawing>
      </w:r>
    </w:p>
    <w:p w14:paraId="4F4540F7" w14:textId="77777777" w:rsidR="005342AC" w:rsidRPr="00920B72" w:rsidRDefault="005342AC" w:rsidP="00722F96">
      <w:pPr>
        <w:jc w:val="both"/>
        <w:rPr>
          <w:rFonts w:ascii="Times New Roman" w:hAnsi="Times New Roman" w:cs="Times New Roman"/>
          <w:color w:val="auto"/>
          <w:sz w:val="22"/>
          <w:szCs w:val="22"/>
          <w:lang w:val="en-GB"/>
        </w:rPr>
      </w:pPr>
    </w:p>
    <w:p w14:paraId="2EDA1D0C" w14:textId="77777777" w:rsidR="005342AC" w:rsidRPr="00920B72" w:rsidRDefault="009A4E07" w:rsidP="005342AC">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4.4. attēls. Tvaika-gaisa iesūknēšana nepiesātinātajā un piesātinātajā zonā [30].</w:t>
      </w:r>
    </w:p>
    <w:p w14:paraId="00991C9F" w14:textId="77777777" w:rsidR="009A4E07" w:rsidRPr="00920B72" w:rsidRDefault="009A4E07" w:rsidP="00722F96">
      <w:pPr>
        <w:pStyle w:val="a3"/>
        <w:jc w:val="both"/>
        <w:rPr>
          <w:rFonts w:ascii="Times New Roman" w:hAnsi="Times New Roman" w:cs="Times New Roman"/>
          <w:color w:val="auto"/>
          <w:sz w:val="22"/>
          <w:szCs w:val="22"/>
        </w:rPr>
      </w:pPr>
      <w:r w:rsidRPr="00920B72">
        <w:rPr>
          <w:rFonts w:ascii="Times New Roman" w:hAnsi="Times New Roman" w:cs="Times New Roman"/>
        </w:rPr>
        <w:br w:type="page"/>
      </w:r>
    </w:p>
    <w:p w14:paraId="0CEBA947"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Ja tvaika-gaisa maisījumu ievada nekonsolidētos augsnes ūdens nesējslāņos (t.i., piesātinātajā zonā) ar hidraulisko caurlaidību no 5 x 10</w:t>
      </w:r>
      <w:r w:rsidRPr="00920B72">
        <w:rPr>
          <w:rStyle w:val="a"/>
          <w:rFonts w:ascii="Times New Roman" w:hAnsi="Times New Roman" w:cs="Times New Roman"/>
          <w:color w:val="auto"/>
          <w:vertAlign w:val="superscript"/>
        </w:rPr>
        <w:t>-4</w:t>
      </w:r>
      <w:r w:rsidRPr="00920B72">
        <w:rPr>
          <w:rStyle w:val="a"/>
          <w:rFonts w:ascii="Times New Roman" w:hAnsi="Times New Roman" w:cs="Times New Roman"/>
          <w:color w:val="auto"/>
        </w:rPr>
        <w:t xml:space="preserve"> līdz 5 x 10</w:t>
      </w:r>
      <w:r w:rsidRPr="00920B72">
        <w:rPr>
          <w:rStyle w:val="a"/>
          <w:rFonts w:ascii="Times New Roman" w:hAnsi="Times New Roman" w:cs="Times New Roman"/>
          <w:color w:val="auto"/>
          <w:vertAlign w:val="superscript"/>
        </w:rPr>
        <w:t>-5</w:t>
      </w:r>
      <w:r w:rsidRPr="00920B72">
        <w:rPr>
          <w:rStyle w:val="a"/>
          <w:rFonts w:ascii="Times New Roman" w:hAnsi="Times New Roman" w:cs="Times New Roman"/>
          <w:color w:val="auto"/>
        </w:rPr>
        <w:t xml:space="preserve"> m/s (sākot no grants smiltīm līdz dūņainām smiltīm), tvaiks izplatās radiāli no iesūknēšanas vietas, ideālā gadījumā veidojot tvaika piesātinātu zonu.</w:t>
      </w:r>
    </w:p>
    <w:p w14:paraId="47C9AE09" w14:textId="2AC91968"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Šīs zonas lielums ir atkarīgs no iesūknētā tvaika daudzuma un pazemes slāņa caurlaidības. Šajā procesā esošais gruntsūdens tiek daļēji izspiests. Notiekošais kondensācijas process sakarsē attīrāmo teritoriju. Lai gan tvaiku parasti sāniski ūdens nesējslānī iesūknē pa vertikāliem urbumiem, tas izplešas arī vertikāli, jo tvaika blīvums ir mazāks nekā ūdens blīvums. Frikcijas spēki pie lieliem iesūknēšanas ātrumiem un anizotropija, ko izraisa porainā ūdens slāņa dabiskā stratifikācija (vertikālā caurlaidība lielākoties ir zemāka nekā horizontālā caurlaidība), darbojas pret peldošo spēku. Attiecīgi tiek panākta horizontālāka tvaika izplešanās; tādējādi tiek palielināts sasniedzamais ietekmes rādiuss. Pēc tvaika iekļūšanas nepiesātinātajā zonā piesātinātajā zonā vairs nenotiek ievērojama horizontālā izplešanās. Kopā ar tvaiku iesūknētais gaiss plūst kā nesējgāze no iesūknēšanas punkta uz tvaika fronti, integrē gāzveida piesārņotājus un pārvieto šos piesārņotājus no ūdens nesējslāņa augšup nepiesātinātajā zonā. Jāņem vērā relatīvi liels gaisa īpatsvars (10-20 masas %), lai nodrošinātu drošu iztvaicēto piesārņotāju pārvietošanu no tvaika piesātinātās zonas caur piesātināto zonu uz augsnes tvaiku ekstrakcijas urbumiem. Pēc tam gāzveida piesārņotāji tiek atdalīti, veicot augsnes tvaiku ekstrakciju </w:t>
      </w:r>
      <w:r w:rsidRPr="00920B72">
        <w:rPr>
          <w:rStyle w:val="a"/>
          <w:rFonts w:ascii="Times New Roman" w:hAnsi="Times New Roman" w:cs="Times New Roman"/>
          <w:b/>
          <w:color w:val="auto"/>
        </w:rPr>
        <w:t>[30].</w:t>
      </w:r>
    </w:p>
    <w:p w14:paraId="1F2658D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Nepārtrauktās termiskās desorbcijas sistēmas ir vairāk piemērotas piesārņotājiem, kam nepieciešama augstāka attīrīšanas temperatūra. Partijas termiskās desorbcijas sistēmām ir nepieciešams nedaudz mazāks izvietojuma laukums un mazāk laika mobilizācijai </w:t>
      </w:r>
      <w:r w:rsidRPr="00920B72">
        <w:rPr>
          <w:rStyle w:val="a"/>
          <w:rFonts w:ascii="Times New Roman" w:hAnsi="Times New Roman" w:cs="Times New Roman"/>
          <w:b/>
          <w:color w:val="auto"/>
        </w:rPr>
        <w:t>[30]</w:t>
      </w:r>
      <w:r w:rsidRPr="00920B72">
        <w:rPr>
          <w:rStyle w:val="a"/>
          <w:rFonts w:ascii="Times New Roman" w:hAnsi="Times New Roman" w:cs="Times New Roman"/>
          <w:color w:val="auto"/>
        </w:rPr>
        <w:t>.</w:t>
      </w:r>
    </w:p>
    <w:p w14:paraId="1D29F4F0" w14:textId="77777777" w:rsidR="00041EFC" w:rsidRPr="00920B72" w:rsidRDefault="00041EFC" w:rsidP="00722F96">
      <w:pPr>
        <w:pStyle w:val="1"/>
        <w:jc w:val="both"/>
        <w:rPr>
          <w:rFonts w:ascii="Times New Roman" w:hAnsi="Times New Roman" w:cs="Times New Roman"/>
          <w:color w:val="auto"/>
        </w:rPr>
      </w:pPr>
    </w:p>
    <w:p w14:paraId="6DA658B3"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55" w:name="bookmark43"/>
      <w:r w:rsidRPr="00920B72">
        <w:rPr>
          <w:rStyle w:val="a"/>
          <w:rFonts w:ascii="Times New Roman" w:hAnsi="Times New Roman" w:cs="Times New Roman"/>
          <w:b/>
          <w:color w:val="4F81BD"/>
          <w:sz w:val="26"/>
        </w:rPr>
        <w:t>Siltumvadošās sildīšanas lauka testi: termiskie urbumi</w:t>
      </w:r>
      <w:bookmarkEnd w:id="55"/>
    </w:p>
    <w:p w14:paraId="21A5D01A" w14:textId="77777777" w:rsidR="00041EFC" w:rsidRPr="00920B72" w:rsidRDefault="00041EFC" w:rsidP="00722F96">
      <w:pPr>
        <w:pStyle w:val="1"/>
        <w:jc w:val="both"/>
        <w:rPr>
          <w:rStyle w:val="a"/>
          <w:rFonts w:ascii="Times New Roman" w:hAnsi="Times New Roman" w:cs="Times New Roman"/>
          <w:color w:val="auto"/>
          <w:lang w:val="it-IT"/>
        </w:rPr>
      </w:pPr>
    </w:p>
    <w:p w14:paraId="712D3FB2"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Termiskie urbumi elektriski ekspluatējamo apsildes urbumu formā var darboties vairāku simtu grādu pēc Celsija temperatūrā un nodrošina zemas augsnes slāņu caurlaidības sildīšanu, izmantojot siltuma vadītspēju un siltuma izraisītas cirkulācijas procesus. Atšķirībā no tvaika iesūknēšanas vadītspējīgajai siltuma padevei nav nepieciešams siltumnesējs. Pazemes slāņa neviendabīgumam ir tikai neliela nozīme attiecībā uz zemes virskārtas vadītspējīgo sasilšanu, jo dažādu augsnes slāņu siltumvadītspēja atšķiras tikai mēreni </w:t>
      </w:r>
      <w:r w:rsidRPr="00920B72">
        <w:rPr>
          <w:rStyle w:val="a"/>
          <w:rFonts w:ascii="Times New Roman" w:hAnsi="Times New Roman" w:cs="Times New Roman"/>
          <w:b/>
          <w:color w:val="auto"/>
        </w:rPr>
        <w:t>[18]</w:t>
      </w:r>
      <w:r w:rsidRPr="00920B72">
        <w:rPr>
          <w:rStyle w:val="a"/>
          <w:rFonts w:ascii="Times New Roman" w:hAnsi="Times New Roman" w:cs="Times New Roman"/>
          <w:color w:val="auto"/>
        </w:rPr>
        <w:t>.</w:t>
      </w:r>
    </w:p>
    <w:p w14:paraId="6FF19017" w14:textId="77777777" w:rsidR="00041EFC" w:rsidRPr="00920B72" w:rsidRDefault="00041EFC" w:rsidP="00722F96">
      <w:pPr>
        <w:pStyle w:val="1"/>
        <w:jc w:val="both"/>
        <w:rPr>
          <w:rFonts w:ascii="Times New Roman" w:hAnsi="Times New Roman" w:cs="Times New Roman"/>
          <w:color w:val="auto"/>
        </w:rPr>
      </w:pPr>
    </w:p>
    <w:p w14:paraId="2131A916"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Tomēr iztvaikojušie piesārņotāji vienmēr jāaiztur, izmantojot augsnes tvaiku ekstrakciju. Atkarībā no avota zonai specifiskās atrašanās vietas, kā arī (</w:t>
      </w:r>
      <w:proofErr w:type="spellStart"/>
      <w:r w:rsidRPr="00920B72">
        <w:rPr>
          <w:rStyle w:val="a"/>
          <w:rFonts w:ascii="Times New Roman" w:hAnsi="Times New Roman" w:cs="Times New Roman"/>
          <w:color w:val="auto"/>
        </w:rPr>
        <w:t>hidro)ģeoloģiskās</w:t>
      </w:r>
      <w:proofErr w:type="spellEnd"/>
      <w:r w:rsidRPr="00920B72">
        <w:rPr>
          <w:rStyle w:val="a"/>
          <w:rFonts w:ascii="Times New Roman" w:hAnsi="Times New Roman" w:cs="Times New Roman"/>
          <w:color w:val="auto"/>
        </w:rPr>
        <w:t xml:space="preserve"> situācijas lietderīga un īpaši efektīva var būt sildīšanas elementu un augsnes tvaiku ekstrakcijas urbumu izvietošana dažādos dziļumos pazemes slānī </w:t>
      </w:r>
      <w:r w:rsidRPr="00920B72">
        <w:rPr>
          <w:rStyle w:val="a"/>
          <w:rFonts w:ascii="Times New Roman" w:hAnsi="Times New Roman" w:cs="Times New Roman"/>
          <w:b/>
          <w:color w:val="auto"/>
        </w:rPr>
        <w:t>[18].</w:t>
      </w:r>
    </w:p>
    <w:p w14:paraId="093065AC" w14:textId="77777777" w:rsidR="00041EFC" w:rsidRPr="00920B72" w:rsidRDefault="00041EFC" w:rsidP="00722F96">
      <w:pPr>
        <w:pStyle w:val="1"/>
        <w:jc w:val="both"/>
        <w:rPr>
          <w:rFonts w:ascii="Times New Roman" w:hAnsi="Times New Roman" w:cs="Times New Roman"/>
          <w:color w:val="auto"/>
        </w:rPr>
      </w:pPr>
    </w:p>
    <w:p w14:paraId="20B91F33"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Apsildes urbumu un augsnes gaisa ekstrakcijas urbumu izvietojums un darbības nosacījumi var ievērojami atšķirties atkarībā no objekta apstākļiem un sanācijas mērķiem. Ir pierādīts, ka nepiesātinātajā zonā pārmaiņus saistītu un nesaistītu noslāņojuma slāņu gadījumā var pietikt tikai ar saistīto slāņu sildīšanu, un augsnes tvaiku ekstrakcija var būt jāizmanto tikai nesaistītiem noslāņojumiem, lai efektīvi sanētu visu augsnes profilu </w:t>
      </w:r>
      <w:r w:rsidRPr="00920B72">
        <w:rPr>
          <w:rStyle w:val="a"/>
          <w:rFonts w:ascii="Times New Roman" w:hAnsi="Times New Roman" w:cs="Times New Roman"/>
          <w:b/>
          <w:color w:val="auto"/>
        </w:rPr>
        <w:t>[18].</w:t>
      </w:r>
    </w:p>
    <w:p w14:paraId="78EEA557" w14:textId="77777777" w:rsidR="00041EFC"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Arī vairāku metru biezu saistītu noslāņojumu gadījumā tieša SVE no saistītā noslāņojuma, izmantojot vakuumsūkņus, var būt efektīva [5]. Uzstādot sildelementus piesātinātajā zonā, jāveic blīvēšanas pasākumi elektroinstalāciju aizsardzībai pret ūdens iekļūšanu. Principā termiskie urbumi ļauj pilnībā izžāvēt pazemes slāni un uzkarsēt to līdz temperatūrai, kas pārsniedz 100°C.</w:t>
      </w:r>
    </w:p>
    <w:p w14:paraId="7649F52F"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0E501293" w14:textId="77777777" w:rsidR="009A4E07" w:rsidRPr="00920B72" w:rsidRDefault="00041EFC" w:rsidP="00041EFC">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27168" behindDoc="0" locked="0" layoutInCell="1" allowOverlap="1" wp14:anchorId="1DED3F73" wp14:editId="323E828F">
                <wp:simplePos x="0" y="0"/>
                <wp:positionH relativeFrom="column">
                  <wp:posOffset>114300</wp:posOffset>
                </wp:positionH>
                <wp:positionV relativeFrom="paragraph">
                  <wp:posOffset>746760</wp:posOffset>
                </wp:positionV>
                <wp:extent cx="5759322" cy="2333882"/>
                <wp:effectExtent l="0" t="0" r="0" b="9525"/>
                <wp:wrapNone/>
                <wp:docPr id="623032075" name="Группа 9"/>
                <wp:cNvGraphicFramePr/>
                <a:graphic xmlns:a="http://schemas.openxmlformats.org/drawingml/2006/main">
                  <a:graphicData uri="http://schemas.microsoft.com/office/word/2010/wordprocessingGroup">
                    <wpg:wgp>
                      <wpg:cNvGrpSpPr/>
                      <wpg:grpSpPr>
                        <a:xfrm>
                          <a:off x="0" y="0"/>
                          <a:ext cx="5759322" cy="2333882"/>
                          <a:chOff x="24384" y="-652419"/>
                          <a:chExt cx="5759574" cy="2334395"/>
                        </a:xfrm>
                      </wpg:grpSpPr>
                      <wps:wsp>
                        <wps:cNvPr id="1072684768" name="Надпись 2"/>
                        <wps:cNvSpPr txBox="1">
                          <a:spLocks noChangeArrowheads="1"/>
                        </wps:cNvSpPr>
                        <wps:spPr bwMode="auto">
                          <a:xfrm>
                            <a:off x="48770" y="30338"/>
                            <a:ext cx="1115060" cy="371475"/>
                          </a:xfrm>
                          <a:prstGeom prst="rect">
                            <a:avLst/>
                          </a:prstGeom>
                          <a:solidFill>
                            <a:srgbClr val="BAA47D"/>
                          </a:solidFill>
                          <a:ln w="9525" cap="flat" cmpd="sng" algn="ctr">
                            <a:noFill/>
                            <a:prstDash val="solid"/>
                            <a:miter lim="800000"/>
                            <a:headEnd type="none" w="med" len="med"/>
                            <a:tailEnd type="none" w="med" len="med"/>
                          </a:ln>
                        </wps:spPr>
                        <wps:txbx>
                          <w:txbxContent>
                            <w:p w14:paraId="7C56C61D" w14:textId="77777777" w:rsidR="00BC46A6" w:rsidRPr="005342AC" w:rsidRDefault="00BC46A6" w:rsidP="00041EFC">
                              <w:pPr>
                                <w:rPr>
                                  <w:color w:val="FFFFFF" w:themeColor="background1"/>
                                  <w:sz w:val="20"/>
                                  <w:szCs w:val="32"/>
                                </w:rPr>
                              </w:pPr>
                              <w:r>
                                <w:rPr>
                                  <w:color w:val="FFFFFF" w:themeColor="background1"/>
                                  <w:sz w:val="20"/>
                                </w:rPr>
                                <w:t>SMILTIS LĪDZ RUPJI SANEŠI</w:t>
                              </w:r>
                            </w:p>
                          </w:txbxContent>
                        </wps:txbx>
                        <wps:bodyPr rot="0" vert="horz" wrap="square" lIns="0" tIns="0" rIns="0" bIns="0" anchor="t" anchorCtr="0">
                          <a:noAutofit/>
                        </wps:bodyPr>
                      </wps:wsp>
                      <wps:wsp>
                        <wps:cNvPr id="1305198427" name="Надпись 2"/>
                        <wps:cNvSpPr txBox="1">
                          <a:spLocks noChangeArrowheads="1"/>
                        </wps:cNvSpPr>
                        <wps:spPr bwMode="auto">
                          <a:xfrm>
                            <a:off x="268219" y="700899"/>
                            <a:ext cx="1438735" cy="181610"/>
                          </a:xfrm>
                          <a:prstGeom prst="rect">
                            <a:avLst/>
                          </a:prstGeom>
                          <a:solidFill>
                            <a:srgbClr val="9F8D67"/>
                          </a:solidFill>
                          <a:ln w="9525" cap="flat" cmpd="sng" algn="ctr">
                            <a:noFill/>
                            <a:prstDash val="solid"/>
                            <a:miter lim="800000"/>
                            <a:headEnd type="none" w="med" len="med"/>
                            <a:tailEnd type="none" w="med" len="med"/>
                          </a:ln>
                        </wps:spPr>
                        <wps:txbx>
                          <w:txbxContent>
                            <w:p w14:paraId="6EC7078B" w14:textId="77777777" w:rsidR="00BC46A6" w:rsidRPr="005342AC" w:rsidRDefault="00BC46A6" w:rsidP="00041EFC">
                              <w:pPr>
                                <w:rPr>
                                  <w:color w:val="FFFFFF" w:themeColor="background1"/>
                                  <w:sz w:val="20"/>
                                  <w:szCs w:val="32"/>
                                </w:rPr>
                              </w:pPr>
                              <w:r>
                                <w:rPr>
                                  <w:color w:val="FFFFFF" w:themeColor="background1"/>
                                  <w:sz w:val="20"/>
                                </w:rPr>
                                <w:t>NEPIESĀTINĀTĀ ZONA</w:t>
                              </w:r>
                            </w:p>
                          </w:txbxContent>
                        </wps:txbx>
                        <wps:bodyPr rot="0" vert="horz" wrap="square" lIns="0" tIns="0" rIns="0" bIns="0" anchor="t" anchorCtr="0">
                          <a:noAutofit/>
                        </wps:bodyPr>
                      </wps:wsp>
                      <wps:wsp>
                        <wps:cNvPr id="401227800" name="Надпись 2"/>
                        <wps:cNvSpPr txBox="1">
                          <a:spLocks noChangeArrowheads="1"/>
                        </wps:cNvSpPr>
                        <wps:spPr bwMode="auto">
                          <a:xfrm>
                            <a:off x="3187374" y="969049"/>
                            <a:ext cx="921230" cy="530193"/>
                          </a:xfrm>
                          <a:prstGeom prst="rect">
                            <a:avLst/>
                          </a:prstGeom>
                          <a:solidFill>
                            <a:srgbClr val="A9603D"/>
                          </a:solidFill>
                          <a:ln w="9525" cap="flat" cmpd="sng" algn="ctr">
                            <a:noFill/>
                            <a:prstDash val="solid"/>
                            <a:miter lim="800000"/>
                            <a:headEnd type="none" w="med" len="med"/>
                            <a:tailEnd type="none" w="med" len="med"/>
                          </a:ln>
                        </wps:spPr>
                        <wps:txbx>
                          <w:txbxContent>
                            <w:p w14:paraId="1A71005E" w14:textId="77777777" w:rsidR="00BC46A6" w:rsidRPr="006343A8" w:rsidRDefault="00BC46A6" w:rsidP="00041EFC">
                              <w:pPr>
                                <w:rPr>
                                  <w:color w:val="FFFFFF" w:themeColor="background1"/>
                                  <w:sz w:val="18"/>
                                  <w:szCs w:val="28"/>
                                </w:rPr>
                              </w:pPr>
                              <w:r w:rsidRPr="006343A8">
                                <w:rPr>
                                  <w:color w:val="FFFFFF" w:themeColor="background1"/>
                                  <w:sz w:val="18"/>
                                  <w:szCs w:val="22"/>
                                </w:rPr>
                                <w:t>AUGSNES TVAIKU EKSTRAKCIJA (SVE)</w:t>
                              </w:r>
                            </w:p>
                          </w:txbxContent>
                        </wps:txbx>
                        <wps:bodyPr rot="0" vert="horz" wrap="square" lIns="0" tIns="0" rIns="0" bIns="0" anchor="t" anchorCtr="0">
                          <a:noAutofit/>
                        </wps:bodyPr>
                      </wps:wsp>
                      <wps:wsp>
                        <wps:cNvPr id="703950828" name="Надпись 2"/>
                        <wps:cNvSpPr txBox="1">
                          <a:spLocks noChangeArrowheads="1"/>
                        </wps:cNvSpPr>
                        <wps:spPr bwMode="auto">
                          <a:xfrm>
                            <a:off x="4260355" y="-433011"/>
                            <a:ext cx="850601" cy="402496"/>
                          </a:xfrm>
                          <a:prstGeom prst="rect">
                            <a:avLst/>
                          </a:prstGeom>
                          <a:solidFill>
                            <a:srgbClr val="957850"/>
                          </a:solidFill>
                          <a:ln w="9525" cap="flat" cmpd="sng" algn="ctr">
                            <a:noFill/>
                            <a:prstDash val="solid"/>
                            <a:miter lim="800000"/>
                            <a:headEnd type="none" w="med" len="med"/>
                            <a:tailEnd type="none" w="med" len="med"/>
                          </a:ln>
                        </wps:spPr>
                        <wps:txbx>
                          <w:txbxContent>
                            <w:p w14:paraId="1F20DD45" w14:textId="77777777" w:rsidR="00BC46A6" w:rsidRPr="005342AC" w:rsidRDefault="00BC46A6" w:rsidP="00041EFC">
                              <w:pPr>
                                <w:rPr>
                                  <w:color w:val="FFFFFF" w:themeColor="background1"/>
                                  <w:sz w:val="20"/>
                                  <w:szCs w:val="32"/>
                                </w:rPr>
                              </w:pPr>
                              <w:r>
                                <w:rPr>
                                  <w:color w:val="FFFFFF" w:themeColor="background1"/>
                                  <w:sz w:val="20"/>
                                </w:rPr>
                                <w:t>TERMISKIE URBUMI</w:t>
                              </w:r>
                            </w:p>
                          </w:txbxContent>
                        </wps:txbx>
                        <wps:bodyPr rot="0" vert="horz" wrap="square" lIns="0" tIns="0" rIns="0" bIns="0" anchor="t" anchorCtr="0">
                          <a:noAutofit/>
                        </wps:bodyPr>
                      </wps:wsp>
                      <wps:wsp>
                        <wps:cNvPr id="423504265" name="Надпись 2"/>
                        <wps:cNvSpPr txBox="1">
                          <a:spLocks noChangeArrowheads="1"/>
                        </wps:cNvSpPr>
                        <wps:spPr bwMode="auto">
                          <a:xfrm>
                            <a:off x="5571233" y="-652419"/>
                            <a:ext cx="212725" cy="1621892"/>
                          </a:xfrm>
                          <a:prstGeom prst="rect">
                            <a:avLst/>
                          </a:prstGeom>
                          <a:solidFill>
                            <a:srgbClr val="9E7B53"/>
                          </a:solidFill>
                          <a:ln w="9525" cap="flat" cmpd="sng" algn="ctr">
                            <a:noFill/>
                            <a:prstDash val="solid"/>
                            <a:miter lim="800000"/>
                            <a:headEnd type="none" w="med" len="med"/>
                            <a:tailEnd type="none" w="med" len="med"/>
                          </a:ln>
                        </wps:spPr>
                        <wps:txbx>
                          <w:txbxContent>
                            <w:p w14:paraId="795F5A36" w14:textId="77777777" w:rsidR="00BC46A6" w:rsidRPr="005342AC" w:rsidRDefault="00BC46A6" w:rsidP="00041EFC">
                              <w:pPr>
                                <w:jc w:val="center"/>
                                <w:rPr>
                                  <w:color w:val="FFFFFF" w:themeColor="background1"/>
                                  <w:sz w:val="18"/>
                                  <w:szCs w:val="28"/>
                                </w:rPr>
                              </w:pPr>
                              <w:r>
                                <w:rPr>
                                  <w:color w:val="FFFFFF" w:themeColor="background1"/>
                                  <w:sz w:val="18"/>
                                </w:rPr>
                                <w:t>IZVĒLES GW SŪKNĒŠANA</w:t>
                              </w:r>
                            </w:p>
                          </w:txbxContent>
                        </wps:txbx>
                        <wps:bodyPr rot="0" vert="vert270" wrap="square" lIns="0" tIns="0" rIns="0" bIns="0" anchor="t" anchorCtr="0">
                          <a:noAutofit/>
                        </wps:bodyPr>
                      </wps:wsp>
                      <wps:wsp>
                        <wps:cNvPr id="2093145648" name="Надпись 2"/>
                        <wps:cNvSpPr txBox="1">
                          <a:spLocks noChangeArrowheads="1"/>
                        </wps:cNvSpPr>
                        <wps:spPr bwMode="auto">
                          <a:xfrm>
                            <a:off x="256020" y="1017891"/>
                            <a:ext cx="1237564" cy="249555"/>
                          </a:xfrm>
                          <a:prstGeom prst="rect">
                            <a:avLst/>
                          </a:prstGeom>
                          <a:solidFill>
                            <a:srgbClr val="8F9A9E"/>
                          </a:solidFill>
                          <a:ln w="9525" cap="flat" cmpd="sng" algn="ctr">
                            <a:noFill/>
                            <a:prstDash val="solid"/>
                            <a:miter lim="800000"/>
                            <a:headEnd type="none" w="med" len="med"/>
                            <a:tailEnd type="none" w="med" len="med"/>
                          </a:ln>
                        </wps:spPr>
                        <wps:txbx>
                          <w:txbxContent>
                            <w:p w14:paraId="68A0E547" w14:textId="77777777" w:rsidR="00BC46A6" w:rsidRPr="005342AC" w:rsidRDefault="00BC46A6" w:rsidP="00041EFC">
                              <w:pPr>
                                <w:rPr>
                                  <w:color w:val="FFFFFF" w:themeColor="background1"/>
                                  <w:sz w:val="20"/>
                                  <w:szCs w:val="32"/>
                                </w:rPr>
                              </w:pPr>
                              <w:r>
                                <w:rPr>
                                  <w:color w:val="FFFFFF" w:themeColor="background1"/>
                                  <w:sz w:val="20"/>
                                </w:rPr>
                                <w:t>PIESĀTINĀTĀ ZONA</w:t>
                              </w:r>
                            </w:p>
                          </w:txbxContent>
                        </wps:txbx>
                        <wps:bodyPr rot="0" vert="horz" wrap="square" lIns="0" tIns="0" rIns="0" bIns="0" anchor="t" anchorCtr="0">
                          <a:noAutofit/>
                        </wps:bodyPr>
                      </wps:wsp>
                      <wps:wsp>
                        <wps:cNvPr id="1981171101" name="Надпись 2"/>
                        <wps:cNvSpPr txBox="1">
                          <a:spLocks noChangeArrowheads="1"/>
                        </wps:cNvSpPr>
                        <wps:spPr bwMode="auto">
                          <a:xfrm>
                            <a:off x="24384" y="1493381"/>
                            <a:ext cx="2169795" cy="188595"/>
                          </a:xfrm>
                          <a:prstGeom prst="rect">
                            <a:avLst/>
                          </a:prstGeom>
                          <a:solidFill>
                            <a:srgbClr val="777D7D"/>
                          </a:solidFill>
                          <a:ln w="9525" cap="flat" cmpd="sng" algn="ctr">
                            <a:noFill/>
                            <a:prstDash val="solid"/>
                            <a:miter lim="800000"/>
                            <a:headEnd type="none" w="med" len="med"/>
                            <a:tailEnd type="none" w="med" len="med"/>
                          </a:ln>
                        </wps:spPr>
                        <wps:txbx>
                          <w:txbxContent>
                            <w:p w14:paraId="3D57C3B8" w14:textId="77777777" w:rsidR="00BC46A6" w:rsidRPr="005342AC" w:rsidRDefault="00BC46A6" w:rsidP="00041EFC">
                              <w:pPr>
                                <w:rPr>
                                  <w:b/>
                                  <w:bCs/>
                                  <w:color w:val="2A5571"/>
                                  <w:sz w:val="18"/>
                                  <w:szCs w:val="28"/>
                                </w:rPr>
                              </w:pPr>
                              <w:r>
                                <w:rPr>
                                  <w:b/>
                                  <w:color w:val="2A5571"/>
                                  <w:sz w:val="18"/>
                                </w:rPr>
                                <w:t>GRUNTSŪDEŅU PLŪSMAS VIRZIENS</w:t>
                              </w:r>
                            </w:p>
                          </w:txbxContent>
                        </wps:txbx>
                        <wps:bodyPr rot="0" vert="horz" wrap="square" lIns="0" tIns="0" rIns="0" bIns="0" anchor="t" anchorCtr="0">
                          <a:noAutofit/>
                        </wps:bodyPr>
                      </wps:wsp>
                      <wps:wsp>
                        <wps:cNvPr id="875693908" name="Надпись 2"/>
                        <wps:cNvSpPr txBox="1">
                          <a:spLocks noChangeArrowheads="1"/>
                        </wps:cNvSpPr>
                        <wps:spPr bwMode="auto">
                          <a:xfrm>
                            <a:off x="1254943" y="-433011"/>
                            <a:ext cx="939044" cy="463198"/>
                          </a:xfrm>
                          <a:prstGeom prst="rect">
                            <a:avLst/>
                          </a:prstGeom>
                          <a:solidFill>
                            <a:srgbClr val="957850"/>
                          </a:solidFill>
                          <a:ln w="9525" cap="flat" cmpd="sng" algn="ctr">
                            <a:noFill/>
                            <a:prstDash val="solid"/>
                            <a:miter lim="800000"/>
                            <a:headEnd type="none" w="med" len="med"/>
                            <a:tailEnd type="none" w="med" len="med"/>
                          </a:ln>
                        </wps:spPr>
                        <wps:txbx>
                          <w:txbxContent>
                            <w:p w14:paraId="677BC7C0" w14:textId="77777777" w:rsidR="00BC46A6" w:rsidRPr="005342AC" w:rsidRDefault="00BC46A6" w:rsidP="00041EFC">
                              <w:pPr>
                                <w:rPr>
                                  <w:color w:val="FFFFFF" w:themeColor="background1"/>
                                  <w:sz w:val="20"/>
                                  <w:szCs w:val="32"/>
                                </w:rPr>
                              </w:pPr>
                              <w:r>
                                <w:rPr>
                                  <w:color w:val="FFFFFF" w:themeColor="background1"/>
                                  <w:sz w:val="20"/>
                                </w:rPr>
                                <w:t>E.G. SMILŠMĀLS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DED3F73" id="_x0000_s1144" style="position:absolute;left:0;text-align:left;margin-left:9pt;margin-top:58.8pt;width:453.5pt;height:183.75pt;z-index:251527168;mso-width-relative:margin;mso-height-relative:margin" coordorigin="243,-6524" coordsize="57595,2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">
                <v:shape id="_x0000_s1145" type="#_x0000_t202" style="position:absolute;left:487;top:303;width:1115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" fillcolor="#baa47d" stroked="f">
                  <v:textbox inset="0,0,0,0">
                    <w:txbxContent>
                      <w:p w14:paraId="7C56C61D" w14:textId="77777777" w:rsidR="00BC46A6" w:rsidRPr="005342AC" w:rsidRDefault="00BC46A6" w:rsidP="00041EFC">
                        <w:pPr>
                          <w:rPr>
                            <w:color w:val="FFFFFF" w:themeColor="background1"/>
                            <w:sz w:val="20"/>
                            <w:szCs w:val="32"/>
                          </w:rPr>
                        </w:pPr>
                        <w:r>
                          <w:rPr>
                            <w:color w:val="FFFFFF" w:themeColor="background1"/>
                            <w:sz w:val="20"/>
                          </w:rPr>
                          <w:t>SMILTIS LĪDZ RUPJI SANEŠI</w:t>
                        </w:r>
                      </w:p>
                    </w:txbxContent>
                  </v:textbox>
                </v:shape>
                <v:shape id="_x0000_s1146" type="#_x0000_t202" style="position:absolute;left:2682;top:7008;width:14387;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" fillcolor="#9f8d67" stroked="f">
                  <v:textbox inset="0,0,0,0">
                    <w:txbxContent>
                      <w:p w14:paraId="6EC7078B" w14:textId="77777777" w:rsidR="00BC46A6" w:rsidRPr="005342AC" w:rsidRDefault="00BC46A6" w:rsidP="00041EFC">
                        <w:pPr>
                          <w:rPr>
                            <w:color w:val="FFFFFF" w:themeColor="background1"/>
                            <w:sz w:val="20"/>
                            <w:szCs w:val="32"/>
                          </w:rPr>
                        </w:pPr>
                        <w:r>
                          <w:rPr>
                            <w:color w:val="FFFFFF" w:themeColor="background1"/>
                            <w:sz w:val="20"/>
                          </w:rPr>
                          <w:t>NEPIESĀTINĀTĀ ZONA</w:t>
                        </w:r>
                      </w:p>
                    </w:txbxContent>
                  </v:textbox>
                </v:shape>
                <v:shape id="_x0000_s1147" type="#_x0000_t202" style="position:absolute;left:31873;top:9690;width:9213;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" fillcolor="#a9603d" stroked="f">
                  <v:textbox inset="0,0,0,0">
                    <w:txbxContent>
                      <w:p w14:paraId="1A71005E" w14:textId="77777777" w:rsidR="00BC46A6" w:rsidRPr="006343A8" w:rsidRDefault="00BC46A6" w:rsidP="00041EFC">
                        <w:pPr>
                          <w:rPr>
                            <w:color w:val="FFFFFF" w:themeColor="background1"/>
                            <w:sz w:val="18"/>
                            <w:szCs w:val="28"/>
                          </w:rPr>
                        </w:pPr>
                        <w:r w:rsidRPr="006343A8">
                          <w:rPr>
                            <w:color w:val="FFFFFF" w:themeColor="background1"/>
                            <w:sz w:val="18"/>
                            <w:szCs w:val="22"/>
                          </w:rPr>
                          <w:t>AUGSNES TVAIKU EKSTRAKCIJA (SVE)</w:t>
                        </w:r>
                      </w:p>
                    </w:txbxContent>
                  </v:textbox>
                </v:shape>
                <v:shape id="_x0000_s1148" type="#_x0000_t202" style="position:absolute;left:42603;top:-4330;width:8506;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" fillcolor="#957850" stroked="f">
                  <v:textbox inset="0,0,0,0">
                    <w:txbxContent>
                      <w:p w14:paraId="1F20DD45" w14:textId="77777777" w:rsidR="00BC46A6" w:rsidRPr="005342AC" w:rsidRDefault="00BC46A6" w:rsidP="00041EFC">
                        <w:pPr>
                          <w:rPr>
                            <w:color w:val="FFFFFF" w:themeColor="background1"/>
                            <w:sz w:val="20"/>
                            <w:szCs w:val="32"/>
                          </w:rPr>
                        </w:pPr>
                        <w:r>
                          <w:rPr>
                            <w:color w:val="FFFFFF" w:themeColor="background1"/>
                            <w:sz w:val="20"/>
                          </w:rPr>
                          <w:t>TERMISKIE URBUMI</w:t>
                        </w:r>
                      </w:p>
                    </w:txbxContent>
                  </v:textbox>
                </v:shape>
                <v:shape id="_x0000_s1149" type="#_x0000_t202" style="position:absolute;left:55712;top:-6524;width:2127;height:1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" fillcolor="#9e7b53" stroked="f">
                  <v:textbox style="layout-flow:vertical;mso-layout-flow-alt:bottom-to-top" inset="0,0,0,0">
                    <w:txbxContent>
                      <w:p w14:paraId="795F5A36" w14:textId="77777777" w:rsidR="00BC46A6" w:rsidRPr="005342AC" w:rsidRDefault="00BC46A6" w:rsidP="00041EFC">
                        <w:pPr>
                          <w:jc w:val="center"/>
                          <w:rPr>
                            <w:color w:val="FFFFFF" w:themeColor="background1"/>
                            <w:sz w:val="18"/>
                            <w:szCs w:val="28"/>
                          </w:rPr>
                        </w:pPr>
                        <w:r>
                          <w:rPr>
                            <w:color w:val="FFFFFF" w:themeColor="background1"/>
                            <w:sz w:val="18"/>
                          </w:rPr>
                          <w:t>IZVĒLES GW SŪKNĒŠANA</w:t>
                        </w:r>
                      </w:p>
                    </w:txbxContent>
                  </v:textbox>
                </v:shape>
                <v:shape id="_x0000_s1150" type="#_x0000_t202" style="position:absolute;left:2560;top:10178;width:12375;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" fillcolor="#8f9a9e" stroked="f">
                  <v:textbox inset="0,0,0,0">
                    <w:txbxContent>
                      <w:p w14:paraId="68A0E547" w14:textId="77777777" w:rsidR="00BC46A6" w:rsidRPr="005342AC" w:rsidRDefault="00BC46A6" w:rsidP="00041EFC">
                        <w:pPr>
                          <w:rPr>
                            <w:color w:val="FFFFFF" w:themeColor="background1"/>
                            <w:sz w:val="20"/>
                            <w:szCs w:val="32"/>
                          </w:rPr>
                        </w:pPr>
                        <w:r>
                          <w:rPr>
                            <w:color w:val="FFFFFF" w:themeColor="background1"/>
                            <w:sz w:val="20"/>
                          </w:rPr>
                          <w:t>PIESĀTINĀTĀ ZONA</w:t>
                        </w:r>
                      </w:p>
                    </w:txbxContent>
                  </v:textbox>
                </v:shape>
                <v:shape id="_x0000_s1151" type="#_x0000_t202" style="position:absolute;left:243;top:14933;width:21698;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" fillcolor="#777d7d" stroked="f">
                  <v:textbox inset="0,0,0,0">
                    <w:txbxContent>
                      <w:p w14:paraId="3D57C3B8" w14:textId="77777777" w:rsidR="00BC46A6" w:rsidRPr="005342AC" w:rsidRDefault="00BC46A6" w:rsidP="00041EFC">
                        <w:pPr>
                          <w:rPr>
                            <w:b/>
                            <w:bCs/>
                            <w:color w:val="2A5571"/>
                            <w:sz w:val="18"/>
                            <w:szCs w:val="28"/>
                          </w:rPr>
                        </w:pPr>
                        <w:r>
                          <w:rPr>
                            <w:b/>
                            <w:color w:val="2A5571"/>
                            <w:sz w:val="18"/>
                          </w:rPr>
                          <w:t>GRUNTSŪDEŅU PLŪSMAS VIRZIENS</w:t>
                        </w:r>
                      </w:p>
                    </w:txbxContent>
                  </v:textbox>
                </v:shape>
                <v:shape id="_x0000_s1152" type="#_x0000_t202" style="position:absolute;left:12549;top:-4330;width:9390;height:4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" fillcolor="#957850" stroked="f">
                  <v:textbox inset="0,0,0,0">
                    <w:txbxContent>
                      <w:p w14:paraId="677BC7C0" w14:textId="77777777" w:rsidR="00BC46A6" w:rsidRPr="005342AC" w:rsidRDefault="00BC46A6" w:rsidP="00041EFC">
                        <w:pPr>
                          <w:rPr>
                            <w:color w:val="FFFFFF" w:themeColor="background1"/>
                            <w:sz w:val="20"/>
                            <w:szCs w:val="32"/>
                          </w:rPr>
                        </w:pPr>
                        <w:r>
                          <w:rPr>
                            <w:color w:val="FFFFFF" w:themeColor="background1"/>
                            <w:sz w:val="20"/>
                          </w:rPr>
                          <w:t>E.G. SMILŠMĀLS</w:t>
                        </w:r>
                      </w:p>
                    </w:txbxContent>
                  </v:textbox>
                </v:shape>
              </v:group>
            </w:pict>
          </mc:Fallback>
        </mc:AlternateContent>
      </w:r>
      <w:r w:rsidRPr="00920B72">
        <w:rPr>
          <w:rFonts w:ascii="Times New Roman" w:hAnsi="Times New Roman" w:cs="Times New Roman"/>
          <w:noProof/>
          <w:color w:val="auto"/>
          <w:sz w:val="22"/>
        </w:rPr>
        <w:drawing>
          <wp:inline distT="0" distB="0" distL="0" distR="0" wp14:anchorId="10FA199A" wp14:editId="65B4F61F">
            <wp:extent cx="6315456" cy="3156153"/>
            <wp:effectExtent l="0" t="0" r="0" b="6350"/>
            <wp:docPr id="12" name="Picutre 12"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 name="Picutre 12" descr="Изображение выглядит как текст, снимок экрана&#10;&#10;Содержимое, созданное искусственным интеллектом, может быть неверным."/>
                    <pic:cNvPicPr/>
                  </pic:nvPicPr>
                  <pic:blipFill>
                    <a:blip r:embed="rId24"/>
                    <a:stretch/>
                  </pic:blipFill>
                  <pic:spPr>
                    <a:xfrm>
                      <a:off x="0" y="0"/>
                      <a:ext cx="6315456" cy="3156153"/>
                    </a:xfrm>
                    <a:prstGeom prst="rect">
                      <a:avLst/>
                    </a:prstGeom>
                  </pic:spPr>
                </pic:pic>
              </a:graphicData>
            </a:graphic>
          </wp:inline>
        </w:drawing>
      </w:r>
    </w:p>
    <w:p w14:paraId="30E546AD" w14:textId="77777777" w:rsidR="009A4E07" w:rsidRPr="00920B72" w:rsidRDefault="009A4E07" w:rsidP="00041EFC">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4.5. attēls. Siltumvadošās sildīšanas (TCH) shematiskā diagramma [30].</w:t>
      </w:r>
    </w:p>
    <w:p w14:paraId="66D53A4E" w14:textId="77777777" w:rsidR="00041EFC" w:rsidRPr="00920B72" w:rsidRDefault="00041EFC" w:rsidP="00722F96">
      <w:pPr>
        <w:pStyle w:val="a3"/>
        <w:jc w:val="both"/>
        <w:rPr>
          <w:rFonts w:ascii="Times New Roman" w:hAnsi="Times New Roman" w:cs="Times New Roman"/>
          <w:color w:val="auto"/>
          <w:sz w:val="22"/>
          <w:szCs w:val="22"/>
        </w:rPr>
      </w:pPr>
    </w:p>
    <w:p w14:paraId="1D2AABEA"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56" w:name="bookmark44"/>
      <w:r w:rsidRPr="00920B72">
        <w:rPr>
          <w:rStyle w:val="a"/>
          <w:rFonts w:ascii="Times New Roman" w:hAnsi="Times New Roman" w:cs="Times New Roman"/>
          <w:b/>
          <w:color w:val="4F81BD"/>
          <w:sz w:val="26"/>
        </w:rPr>
        <w:t>Radiofrekvences sildīšanas (RFH) tests</w:t>
      </w:r>
      <w:bookmarkEnd w:id="56"/>
    </w:p>
    <w:p w14:paraId="0911E0DD" w14:textId="77777777" w:rsidR="00041EFC" w:rsidRPr="00920B72" w:rsidRDefault="00041EFC" w:rsidP="00722F96">
      <w:pPr>
        <w:pStyle w:val="1"/>
        <w:jc w:val="both"/>
        <w:rPr>
          <w:rStyle w:val="a"/>
          <w:rFonts w:ascii="Times New Roman" w:hAnsi="Times New Roman" w:cs="Times New Roman"/>
          <w:color w:val="auto"/>
          <w:lang w:val="en-GB"/>
        </w:rPr>
      </w:pPr>
    </w:p>
    <w:p w14:paraId="0DEC424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Izmantojot radiofrekvences (RF) enerģiju, pazemes slāni (nepiesātināto un/vai piesātināto zonu) uzkarsē ar elektromagnētiskajiem viļņiem, kas ir līdzīgi mikroviļņu krāsns darbības principam pārtikas produktu uzsildīšanai. Parasti tiek izmantotas zemas MHz frekvences (3 līdz 50 MHz, RF diapazons). Dielektriskā sildīšana atkarībā no tilpuma nav atkarīga no ūdens pieejamības. Salīdzinot ar mikroviļņiem, elektromagnētisko viļņu iekļūšanas dziļums sildāmajā vidē ir ievērojami lielāks un tehniski nozīmīgā diapazonā, kas ir daži metri. Izmantojot RF sildīšanas metodi, var sildīt dažādas augsnes (sausas vai mitras, smilšainas vai dūņainas). Augsnē radiofrekvences (RF) enerģija parasti tiek pārveidota siltumā ar vairāk nekā 90% efektivitāti </w:t>
      </w:r>
      <w:r w:rsidRPr="00920B72">
        <w:rPr>
          <w:rStyle w:val="a"/>
          <w:rFonts w:ascii="Times New Roman" w:hAnsi="Times New Roman" w:cs="Times New Roman"/>
          <w:b/>
          <w:color w:val="auto"/>
        </w:rPr>
        <w:t xml:space="preserve">[32,33]. </w:t>
      </w:r>
      <w:r w:rsidRPr="00920B72">
        <w:rPr>
          <w:rStyle w:val="a"/>
          <w:rFonts w:ascii="Times New Roman" w:hAnsi="Times New Roman" w:cs="Times New Roman"/>
          <w:color w:val="auto"/>
        </w:rPr>
        <w:t>RF enerģija tiek ģenerēta RF ģeneratorā un ar elektroniskās komutācijas kārbas palīdzību pārnesta uz augsnē esošo elektrodu sistēmu (4.6. attēls).</w:t>
      </w:r>
    </w:p>
    <w:p w14:paraId="3BB63B10" w14:textId="77777777" w:rsidR="00041EFC" w:rsidRPr="00920B72" w:rsidRDefault="00041EFC" w:rsidP="00722F96">
      <w:pPr>
        <w:pStyle w:val="1"/>
        <w:jc w:val="both"/>
        <w:rPr>
          <w:rFonts w:ascii="Times New Roman" w:hAnsi="Times New Roman" w:cs="Times New Roman"/>
          <w:color w:val="auto"/>
        </w:rPr>
      </w:pPr>
    </w:p>
    <w:p w14:paraId="590495ED"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Elektroniskā regulēšana maksimāli palielina ievadīto enerģiju, jo elektriskā jauda, kas atgriežas ģeneratorā, tiek nobīdīta līdz nullei. Kā elektrodu sistēmas izmanto stieņa elektrodus, plākšņu elektrodus vai sieta elektrodus. Termiski uzlabotas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sanācijas projektiem ir izveidoti stieņu elektrodi, kurus vienlaikus var izmantot kā augsnes tvaiku ekstrakcijas urbumus </w:t>
      </w:r>
      <w:r w:rsidRPr="00920B72">
        <w:rPr>
          <w:rStyle w:val="a"/>
          <w:rFonts w:ascii="Times New Roman" w:hAnsi="Times New Roman" w:cs="Times New Roman"/>
          <w:b/>
          <w:color w:val="auto"/>
        </w:rPr>
        <w:t>[32].</w:t>
      </w:r>
    </w:p>
    <w:p w14:paraId="1FF87905"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Konkrēta konstrukcija ļauj pārnest enerģiju izvēlētajā dziļumā, lai noteiktā veidā attīrītu piesārņojumu (4.6. attēls). Paralēlo plākšņu vai sieta elektrodi efektīvi uzlabo mikrobioloģiskos procesus, jo tie ļauj mēreni paaugstināt temperatūru pie zemām novirzēm. Principā ir iespējama arī cita veida antenu ģeometrija, ja vien ir nepieciešama ļoti selektīva sildīšana </w:t>
      </w:r>
      <w:r w:rsidRPr="00920B72">
        <w:rPr>
          <w:rStyle w:val="a"/>
          <w:rFonts w:ascii="Times New Roman" w:hAnsi="Times New Roman" w:cs="Times New Roman"/>
          <w:b/>
          <w:color w:val="auto"/>
        </w:rPr>
        <w:t>[33].</w:t>
      </w:r>
    </w:p>
    <w:p w14:paraId="1A477914" w14:textId="77777777" w:rsidR="00041EFC" w:rsidRPr="00920B72" w:rsidRDefault="00041EFC" w:rsidP="00722F96">
      <w:pPr>
        <w:pStyle w:val="1"/>
        <w:jc w:val="both"/>
        <w:rPr>
          <w:rFonts w:ascii="Times New Roman" w:hAnsi="Times New Roman" w:cs="Times New Roman"/>
          <w:color w:val="auto"/>
        </w:rPr>
      </w:pPr>
    </w:p>
    <w:p w14:paraId="42FCB9F3" w14:textId="77777777" w:rsidR="00041EFC"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Šajā gadījumā RF enerģija tiek ievadīta augsnē, izmantojot koaksiālo kabeli caur tā neekranēto daļu. Noteiktos apstākļos (pietiekami augsta ogļūdeņražu koncentrācija izplūdes gaisā) kā daļa no RF metodes ir iespējama arī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oksidācija, izmantojot katalizatorus, kas atrodas tieši elektrodā (vienlaikus darbojas kā ekstrakcijas urbums) </w:t>
      </w:r>
      <w:r w:rsidRPr="00920B72">
        <w:rPr>
          <w:rStyle w:val="a"/>
          <w:rFonts w:ascii="Times New Roman" w:hAnsi="Times New Roman" w:cs="Times New Roman"/>
          <w:b/>
          <w:color w:val="auto"/>
        </w:rPr>
        <w:t>[34].</w:t>
      </w:r>
    </w:p>
    <w:p w14:paraId="74767644" w14:textId="77777777" w:rsidR="009A4E07" w:rsidRPr="00920B72" w:rsidRDefault="009A4E07" w:rsidP="00722F96">
      <w:pPr>
        <w:pStyle w:val="1"/>
        <w:jc w:val="both"/>
        <w:rPr>
          <w:rFonts w:ascii="Times New Roman" w:hAnsi="Times New Roman" w:cs="Times New Roman"/>
          <w:color w:val="auto"/>
        </w:rPr>
      </w:pPr>
      <w:r w:rsidRPr="00920B72">
        <w:rPr>
          <w:rFonts w:ascii="Times New Roman" w:hAnsi="Times New Roman" w:cs="Times New Roman"/>
        </w:rPr>
        <w:br w:type="page"/>
      </w:r>
    </w:p>
    <w:p w14:paraId="7FA40A7B" w14:textId="77777777" w:rsidR="009A4E07" w:rsidRPr="00920B72" w:rsidRDefault="00041EFC" w:rsidP="00041EFC">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28192" behindDoc="0" locked="0" layoutInCell="1" allowOverlap="1" wp14:anchorId="6A52E08C" wp14:editId="449FEDA7">
                <wp:simplePos x="0" y="0"/>
                <wp:positionH relativeFrom="column">
                  <wp:posOffset>114300</wp:posOffset>
                </wp:positionH>
                <wp:positionV relativeFrom="paragraph">
                  <wp:posOffset>241935</wp:posOffset>
                </wp:positionV>
                <wp:extent cx="5789295" cy="2846053"/>
                <wp:effectExtent l="0" t="0" r="1905" b="0"/>
                <wp:wrapNone/>
                <wp:docPr id="726986926" name="Группа 9"/>
                <wp:cNvGraphicFramePr/>
                <a:graphic xmlns:a="http://schemas.openxmlformats.org/drawingml/2006/main">
                  <a:graphicData uri="http://schemas.microsoft.com/office/word/2010/wordprocessingGroup">
                    <wpg:wgp>
                      <wpg:cNvGrpSpPr/>
                      <wpg:grpSpPr>
                        <a:xfrm>
                          <a:off x="0" y="0"/>
                          <a:ext cx="5789295" cy="2846053"/>
                          <a:chOff x="134113" y="-408634"/>
                          <a:chExt cx="5789548" cy="2846679"/>
                        </a:xfrm>
                      </wpg:grpSpPr>
                      <wps:wsp>
                        <wps:cNvPr id="2101094176" name="Надпись 2"/>
                        <wps:cNvSpPr txBox="1">
                          <a:spLocks noChangeArrowheads="1"/>
                        </wps:cNvSpPr>
                        <wps:spPr bwMode="auto">
                          <a:xfrm>
                            <a:off x="134113" y="804700"/>
                            <a:ext cx="1115060" cy="371475"/>
                          </a:xfrm>
                          <a:prstGeom prst="rect">
                            <a:avLst/>
                          </a:prstGeom>
                          <a:solidFill>
                            <a:srgbClr val="BAA47D"/>
                          </a:solidFill>
                          <a:ln w="9525" cap="flat" cmpd="sng" algn="ctr">
                            <a:noFill/>
                            <a:prstDash val="solid"/>
                            <a:miter lim="800000"/>
                            <a:headEnd type="none" w="med" len="med"/>
                            <a:tailEnd type="none" w="med" len="med"/>
                          </a:ln>
                        </wps:spPr>
                        <wps:txbx>
                          <w:txbxContent>
                            <w:p w14:paraId="42C56B37" w14:textId="77777777" w:rsidR="00BC46A6" w:rsidRPr="005342AC" w:rsidRDefault="00BC46A6" w:rsidP="00041EFC">
                              <w:pPr>
                                <w:rPr>
                                  <w:color w:val="FFFFFF" w:themeColor="background1"/>
                                  <w:sz w:val="20"/>
                                  <w:szCs w:val="32"/>
                                </w:rPr>
                              </w:pPr>
                              <w:r>
                                <w:rPr>
                                  <w:color w:val="FFFFFF" w:themeColor="background1"/>
                                  <w:sz w:val="20"/>
                                </w:rPr>
                                <w:t>SMILTIS LĪDZ RUPJI SANEŠI</w:t>
                              </w:r>
                            </w:p>
                          </w:txbxContent>
                        </wps:txbx>
                        <wps:bodyPr rot="0" vert="horz" wrap="square" lIns="0" tIns="0" rIns="0" bIns="0" anchor="t" anchorCtr="0">
                          <a:noAutofit/>
                        </wps:bodyPr>
                      </wps:wsp>
                      <wps:wsp>
                        <wps:cNvPr id="1611706405" name="Надпись 2"/>
                        <wps:cNvSpPr txBox="1">
                          <a:spLocks noChangeArrowheads="1"/>
                        </wps:cNvSpPr>
                        <wps:spPr bwMode="auto">
                          <a:xfrm>
                            <a:off x="402320" y="1487103"/>
                            <a:ext cx="1652121" cy="181610"/>
                          </a:xfrm>
                          <a:prstGeom prst="rect">
                            <a:avLst/>
                          </a:prstGeom>
                          <a:solidFill>
                            <a:srgbClr val="9F8D67"/>
                          </a:solidFill>
                          <a:ln w="9525" cap="flat" cmpd="sng" algn="ctr">
                            <a:noFill/>
                            <a:prstDash val="solid"/>
                            <a:miter lim="800000"/>
                            <a:headEnd type="none" w="med" len="med"/>
                            <a:tailEnd type="none" w="med" len="med"/>
                          </a:ln>
                        </wps:spPr>
                        <wps:txbx>
                          <w:txbxContent>
                            <w:p w14:paraId="16B55727" w14:textId="77777777" w:rsidR="00BC46A6" w:rsidRPr="005342AC" w:rsidRDefault="00BC46A6" w:rsidP="00041EFC">
                              <w:pPr>
                                <w:rPr>
                                  <w:color w:val="FFFFFF" w:themeColor="background1"/>
                                  <w:sz w:val="20"/>
                                  <w:szCs w:val="32"/>
                                </w:rPr>
                              </w:pPr>
                              <w:r>
                                <w:rPr>
                                  <w:color w:val="FFFFFF" w:themeColor="background1"/>
                                  <w:sz w:val="20"/>
                                </w:rPr>
                                <w:t>NEPIESĀTINĀTĀ ZONA</w:t>
                              </w:r>
                            </w:p>
                          </w:txbxContent>
                        </wps:txbx>
                        <wps:bodyPr rot="0" vert="horz" wrap="square" lIns="0" tIns="0" rIns="0" bIns="0" anchor="t" anchorCtr="0">
                          <a:noAutofit/>
                        </wps:bodyPr>
                      </wps:wsp>
                      <wps:wsp>
                        <wps:cNvPr id="1367596527" name="Надпись 2"/>
                        <wps:cNvSpPr txBox="1">
                          <a:spLocks noChangeArrowheads="1"/>
                        </wps:cNvSpPr>
                        <wps:spPr bwMode="auto">
                          <a:xfrm>
                            <a:off x="3681583" y="188894"/>
                            <a:ext cx="1396602" cy="542663"/>
                          </a:xfrm>
                          <a:prstGeom prst="rect">
                            <a:avLst/>
                          </a:prstGeom>
                          <a:solidFill>
                            <a:srgbClr val="B19A77"/>
                          </a:solidFill>
                          <a:ln w="9525" cap="flat" cmpd="sng" algn="ctr">
                            <a:noFill/>
                            <a:prstDash val="solid"/>
                            <a:miter lim="800000"/>
                            <a:headEnd type="none" w="med" len="med"/>
                            <a:tailEnd type="none" w="med" len="med"/>
                          </a:ln>
                        </wps:spPr>
                        <wps:txbx>
                          <w:txbxContent>
                            <w:p w14:paraId="5042D810" w14:textId="77777777" w:rsidR="00BC46A6" w:rsidRPr="006343A8" w:rsidRDefault="00BC46A6" w:rsidP="00041EFC">
                              <w:pPr>
                                <w:rPr>
                                  <w:color w:val="FFFFFF" w:themeColor="background1"/>
                                  <w:sz w:val="18"/>
                                  <w:szCs w:val="28"/>
                                </w:rPr>
                              </w:pPr>
                              <w:r w:rsidRPr="006343A8">
                                <w:rPr>
                                  <w:color w:val="FFFFFF" w:themeColor="background1"/>
                                  <w:sz w:val="18"/>
                                  <w:szCs w:val="22"/>
                                </w:rPr>
                                <w:t>AUKSTAIS ELEKTRODS/</w:t>
                              </w:r>
                            </w:p>
                            <w:p w14:paraId="2F67AC1D" w14:textId="77777777" w:rsidR="00BC46A6" w:rsidRPr="006343A8" w:rsidRDefault="00BC46A6" w:rsidP="00041EFC">
                              <w:pPr>
                                <w:rPr>
                                  <w:color w:val="FFFFFF" w:themeColor="background1"/>
                                  <w:sz w:val="18"/>
                                  <w:szCs w:val="28"/>
                                </w:rPr>
                              </w:pPr>
                              <w:r w:rsidRPr="006343A8">
                                <w:rPr>
                                  <w:color w:val="FFFFFF" w:themeColor="background1"/>
                                  <w:sz w:val="18"/>
                                  <w:szCs w:val="22"/>
                                </w:rPr>
                                <w:t>AUGSNES TVAIKU EKSTRAKCIJA (SVE)</w:t>
                              </w:r>
                            </w:p>
                          </w:txbxContent>
                        </wps:txbx>
                        <wps:bodyPr rot="0" vert="horz" wrap="square" lIns="0" tIns="0" rIns="0" bIns="0" anchor="t" anchorCtr="0">
                          <a:noAutofit/>
                        </wps:bodyPr>
                      </wps:wsp>
                      <wps:wsp>
                        <wps:cNvPr id="800004437" name="Надпись 2"/>
                        <wps:cNvSpPr txBox="1">
                          <a:spLocks noChangeArrowheads="1"/>
                        </wps:cNvSpPr>
                        <wps:spPr bwMode="auto">
                          <a:xfrm>
                            <a:off x="5742678" y="140195"/>
                            <a:ext cx="180983" cy="1621892"/>
                          </a:xfrm>
                          <a:prstGeom prst="rect">
                            <a:avLst/>
                          </a:prstGeom>
                          <a:solidFill>
                            <a:srgbClr val="B19A77"/>
                          </a:solidFill>
                          <a:ln w="9525" cap="flat" cmpd="sng" algn="ctr">
                            <a:noFill/>
                            <a:prstDash val="solid"/>
                            <a:miter lim="800000"/>
                            <a:headEnd type="none" w="med" len="med"/>
                            <a:tailEnd type="none" w="med" len="med"/>
                          </a:ln>
                        </wps:spPr>
                        <wps:txbx>
                          <w:txbxContent>
                            <w:p w14:paraId="131756D6" w14:textId="77777777" w:rsidR="00BC46A6" w:rsidRPr="005342AC" w:rsidRDefault="00BC46A6" w:rsidP="00041EFC">
                              <w:pPr>
                                <w:jc w:val="center"/>
                                <w:rPr>
                                  <w:color w:val="FFFFFF" w:themeColor="background1"/>
                                  <w:sz w:val="18"/>
                                  <w:szCs w:val="28"/>
                                </w:rPr>
                              </w:pPr>
                              <w:r>
                                <w:rPr>
                                  <w:color w:val="FFFFFF" w:themeColor="background1"/>
                                  <w:sz w:val="18"/>
                                </w:rPr>
                                <w:t>IZVĒLES GW SŪKNĒŠANA</w:t>
                              </w:r>
                            </w:p>
                          </w:txbxContent>
                        </wps:txbx>
                        <wps:bodyPr rot="0" vert="vert270" wrap="square" lIns="0" tIns="0" rIns="0" bIns="0" anchor="t" anchorCtr="0">
                          <a:noAutofit/>
                        </wps:bodyPr>
                      </wps:wsp>
                      <wps:wsp>
                        <wps:cNvPr id="1592700004" name="Надпись 2"/>
                        <wps:cNvSpPr txBox="1">
                          <a:spLocks noChangeArrowheads="1"/>
                        </wps:cNvSpPr>
                        <wps:spPr bwMode="auto">
                          <a:xfrm>
                            <a:off x="420619" y="1755669"/>
                            <a:ext cx="1237564" cy="249555"/>
                          </a:xfrm>
                          <a:prstGeom prst="rect">
                            <a:avLst/>
                          </a:prstGeom>
                          <a:solidFill>
                            <a:srgbClr val="8F9A9E"/>
                          </a:solidFill>
                          <a:ln w="9525" cap="flat" cmpd="sng" algn="ctr">
                            <a:noFill/>
                            <a:prstDash val="solid"/>
                            <a:miter lim="800000"/>
                            <a:headEnd type="none" w="med" len="med"/>
                            <a:tailEnd type="none" w="med" len="med"/>
                          </a:ln>
                        </wps:spPr>
                        <wps:txbx>
                          <w:txbxContent>
                            <w:p w14:paraId="0283E037" w14:textId="77777777" w:rsidR="00BC46A6" w:rsidRPr="005342AC" w:rsidRDefault="00BC46A6" w:rsidP="00041EFC">
                              <w:pPr>
                                <w:rPr>
                                  <w:color w:val="FFFFFF" w:themeColor="background1"/>
                                  <w:sz w:val="20"/>
                                  <w:szCs w:val="32"/>
                                </w:rPr>
                              </w:pPr>
                              <w:r>
                                <w:rPr>
                                  <w:color w:val="FFFFFF" w:themeColor="background1"/>
                                  <w:sz w:val="20"/>
                                </w:rPr>
                                <w:t>PIESĀTINĀTĀ ZONA</w:t>
                              </w:r>
                            </w:p>
                          </w:txbxContent>
                        </wps:txbx>
                        <wps:bodyPr rot="0" vert="horz" wrap="square" lIns="0" tIns="0" rIns="0" bIns="0" anchor="t" anchorCtr="0">
                          <a:noAutofit/>
                        </wps:bodyPr>
                      </wps:wsp>
                      <wps:wsp>
                        <wps:cNvPr id="1548442916" name="Надпись 2"/>
                        <wps:cNvSpPr txBox="1">
                          <a:spLocks noChangeArrowheads="1"/>
                        </wps:cNvSpPr>
                        <wps:spPr bwMode="auto">
                          <a:xfrm>
                            <a:off x="134117" y="2249450"/>
                            <a:ext cx="2169795" cy="188595"/>
                          </a:xfrm>
                          <a:prstGeom prst="rect">
                            <a:avLst/>
                          </a:prstGeom>
                          <a:solidFill>
                            <a:srgbClr val="777D7D"/>
                          </a:solidFill>
                          <a:ln w="9525" cap="flat" cmpd="sng" algn="ctr">
                            <a:noFill/>
                            <a:prstDash val="solid"/>
                            <a:miter lim="800000"/>
                            <a:headEnd type="none" w="med" len="med"/>
                            <a:tailEnd type="none" w="med" len="med"/>
                          </a:ln>
                        </wps:spPr>
                        <wps:txbx>
                          <w:txbxContent>
                            <w:p w14:paraId="05731B45" w14:textId="77777777" w:rsidR="00BC46A6" w:rsidRPr="005342AC" w:rsidRDefault="00BC46A6" w:rsidP="00041EFC">
                              <w:pPr>
                                <w:rPr>
                                  <w:b/>
                                  <w:bCs/>
                                  <w:color w:val="2A5571"/>
                                  <w:sz w:val="18"/>
                                  <w:szCs w:val="28"/>
                                </w:rPr>
                              </w:pPr>
                              <w:r>
                                <w:rPr>
                                  <w:b/>
                                  <w:color w:val="2A5571"/>
                                  <w:sz w:val="18"/>
                                </w:rPr>
                                <w:t>GRUNTSŪDEŅU PLŪSMAS VIRZIENS</w:t>
                              </w:r>
                            </w:p>
                          </w:txbxContent>
                        </wps:txbx>
                        <wps:bodyPr rot="0" vert="horz" wrap="square" lIns="0" tIns="0" rIns="0" bIns="0" anchor="t" anchorCtr="0">
                          <a:noAutofit/>
                        </wps:bodyPr>
                      </wps:wsp>
                      <wps:wsp>
                        <wps:cNvPr id="854838511" name="Надпись 2"/>
                        <wps:cNvSpPr txBox="1">
                          <a:spLocks noChangeArrowheads="1"/>
                        </wps:cNvSpPr>
                        <wps:spPr bwMode="auto">
                          <a:xfrm>
                            <a:off x="2011763" y="-408634"/>
                            <a:ext cx="1359471" cy="353646"/>
                          </a:xfrm>
                          <a:prstGeom prst="rect">
                            <a:avLst/>
                          </a:prstGeom>
                          <a:solidFill>
                            <a:srgbClr val="77AA4B"/>
                          </a:solidFill>
                          <a:ln w="9525" cap="flat" cmpd="sng" algn="ctr">
                            <a:noFill/>
                            <a:prstDash val="solid"/>
                            <a:miter lim="800000"/>
                            <a:headEnd type="none" w="med" len="med"/>
                            <a:tailEnd type="none" w="med" len="med"/>
                          </a:ln>
                        </wps:spPr>
                        <wps:txbx>
                          <w:txbxContent>
                            <w:p w14:paraId="472CF581" w14:textId="77777777" w:rsidR="00BC46A6" w:rsidRPr="005342AC" w:rsidRDefault="00BC46A6" w:rsidP="00041EFC">
                              <w:pPr>
                                <w:jc w:val="center"/>
                                <w:rPr>
                                  <w:color w:val="FFFFFF" w:themeColor="background1"/>
                                  <w:sz w:val="20"/>
                                  <w:szCs w:val="32"/>
                                </w:rPr>
                              </w:pPr>
                              <w:r>
                                <w:rPr>
                                  <w:color w:val="FFFFFF" w:themeColor="background1"/>
                                  <w:sz w:val="20"/>
                                </w:rPr>
                                <w:t>RADIOFREKVENCE (RF)</w:t>
                              </w:r>
                            </w:p>
                          </w:txbxContent>
                        </wps:txbx>
                        <wps:bodyPr rot="0" vert="horz" wrap="square" lIns="0" tIns="0" rIns="0" bIns="0" anchor="t" anchorCtr="0">
                          <a:noAutofit/>
                        </wps:bodyPr>
                      </wps:wsp>
                      <wps:wsp>
                        <wps:cNvPr id="1182160195" name="Надпись 2"/>
                        <wps:cNvSpPr txBox="1">
                          <a:spLocks noChangeArrowheads="1"/>
                        </wps:cNvSpPr>
                        <wps:spPr bwMode="auto">
                          <a:xfrm>
                            <a:off x="1772485" y="200693"/>
                            <a:ext cx="787942" cy="408665"/>
                          </a:xfrm>
                          <a:prstGeom prst="rect">
                            <a:avLst/>
                          </a:prstGeom>
                          <a:solidFill>
                            <a:srgbClr val="B19A77"/>
                          </a:solidFill>
                          <a:ln w="9525" cap="flat" cmpd="sng" algn="ctr">
                            <a:noFill/>
                            <a:prstDash val="solid"/>
                            <a:miter lim="800000"/>
                            <a:headEnd type="none" w="med" len="med"/>
                            <a:tailEnd type="none" w="med" len="med"/>
                          </a:ln>
                        </wps:spPr>
                        <wps:txbx>
                          <w:txbxContent>
                            <w:p w14:paraId="1DB28D51" w14:textId="77777777" w:rsidR="00BC46A6" w:rsidRPr="00041EFC" w:rsidRDefault="00BC46A6" w:rsidP="00041EFC">
                              <w:pPr>
                                <w:jc w:val="right"/>
                                <w:rPr>
                                  <w:color w:val="FFFFFF" w:themeColor="background1"/>
                                  <w:sz w:val="20"/>
                                  <w:szCs w:val="32"/>
                                </w:rPr>
                              </w:pPr>
                              <w:r>
                                <w:rPr>
                                  <w:color w:val="FFFFFF" w:themeColor="background1"/>
                                  <w:sz w:val="20"/>
                                </w:rPr>
                                <w:t>KARSTAIS ELEKTRODS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A52E08C" id="_x0000_s1153" style="position:absolute;left:0;text-align:left;margin-left:9pt;margin-top:19.05pt;width:455.85pt;height:224.1pt;z-index:251528192;mso-width-relative:margin;mso-height-relative:margin" coordorigin="1341,-4086" coordsize="57895,28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">
                <v:shape id="_x0000_s1154" type="#_x0000_t202" style="position:absolute;left:1341;top:8047;width:1115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" fillcolor="#baa47d" stroked="f">
                  <v:textbox inset="0,0,0,0">
                    <w:txbxContent>
                      <w:p w14:paraId="42C56B37" w14:textId="77777777" w:rsidR="00BC46A6" w:rsidRPr="005342AC" w:rsidRDefault="00BC46A6" w:rsidP="00041EFC">
                        <w:pPr>
                          <w:rPr>
                            <w:color w:val="FFFFFF" w:themeColor="background1"/>
                            <w:sz w:val="20"/>
                            <w:szCs w:val="32"/>
                          </w:rPr>
                        </w:pPr>
                        <w:r>
                          <w:rPr>
                            <w:color w:val="FFFFFF" w:themeColor="background1"/>
                            <w:sz w:val="20"/>
                          </w:rPr>
                          <w:t>SMILTIS LĪDZ RUPJI SANEŠI</w:t>
                        </w:r>
                      </w:p>
                    </w:txbxContent>
                  </v:textbox>
                </v:shape>
                <v:shape id="_x0000_s1155" type="#_x0000_t202" style="position:absolute;left:4023;top:14871;width:16521;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" fillcolor="#9f8d67" stroked="f">
                  <v:textbox inset="0,0,0,0">
                    <w:txbxContent>
                      <w:p w14:paraId="16B55727" w14:textId="77777777" w:rsidR="00BC46A6" w:rsidRPr="005342AC" w:rsidRDefault="00BC46A6" w:rsidP="00041EFC">
                        <w:pPr>
                          <w:rPr>
                            <w:color w:val="FFFFFF" w:themeColor="background1"/>
                            <w:sz w:val="20"/>
                            <w:szCs w:val="32"/>
                          </w:rPr>
                        </w:pPr>
                        <w:r>
                          <w:rPr>
                            <w:color w:val="FFFFFF" w:themeColor="background1"/>
                            <w:sz w:val="20"/>
                          </w:rPr>
                          <w:t>NEPIESĀTINĀTĀ ZONA</w:t>
                        </w:r>
                      </w:p>
                    </w:txbxContent>
                  </v:textbox>
                </v:shape>
                <v:shape id="_x0000_s1156" type="#_x0000_t202" style="position:absolute;left:36815;top:1888;width:13966;height:5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" fillcolor="#b19a77" stroked="f">
                  <v:textbox inset="0,0,0,0">
                    <w:txbxContent>
                      <w:p w14:paraId="5042D810" w14:textId="77777777" w:rsidR="00BC46A6" w:rsidRPr="006343A8" w:rsidRDefault="00BC46A6" w:rsidP="00041EFC">
                        <w:pPr>
                          <w:rPr>
                            <w:color w:val="FFFFFF" w:themeColor="background1"/>
                            <w:sz w:val="18"/>
                            <w:szCs w:val="28"/>
                          </w:rPr>
                        </w:pPr>
                        <w:r w:rsidRPr="006343A8">
                          <w:rPr>
                            <w:color w:val="FFFFFF" w:themeColor="background1"/>
                            <w:sz w:val="18"/>
                            <w:szCs w:val="22"/>
                          </w:rPr>
                          <w:t>AUKSTAIS ELEKTRODS/</w:t>
                        </w:r>
                      </w:p>
                      <w:p w14:paraId="2F67AC1D" w14:textId="77777777" w:rsidR="00BC46A6" w:rsidRPr="006343A8" w:rsidRDefault="00BC46A6" w:rsidP="00041EFC">
                        <w:pPr>
                          <w:rPr>
                            <w:color w:val="FFFFFF" w:themeColor="background1"/>
                            <w:sz w:val="18"/>
                            <w:szCs w:val="28"/>
                          </w:rPr>
                        </w:pPr>
                        <w:r w:rsidRPr="006343A8">
                          <w:rPr>
                            <w:color w:val="FFFFFF" w:themeColor="background1"/>
                            <w:sz w:val="18"/>
                            <w:szCs w:val="22"/>
                          </w:rPr>
                          <w:t>AUGSNES TVAIKU EKSTRAKCIJA (SVE)</w:t>
                        </w:r>
                      </w:p>
                    </w:txbxContent>
                  </v:textbox>
                </v:shape>
                <v:shape id="_x0000_s1157" type="#_x0000_t202" style="position:absolute;left:57426;top:1401;width:1810;height:16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" fillcolor="#b19a77" stroked="f">
                  <v:textbox style="layout-flow:vertical;mso-layout-flow-alt:bottom-to-top" inset="0,0,0,0">
                    <w:txbxContent>
                      <w:p w14:paraId="131756D6" w14:textId="77777777" w:rsidR="00BC46A6" w:rsidRPr="005342AC" w:rsidRDefault="00BC46A6" w:rsidP="00041EFC">
                        <w:pPr>
                          <w:jc w:val="center"/>
                          <w:rPr>
                            <w:color w:val="FFFFFF" w:themeColor="background1"/>
                            <w:sz w:val="18"/>
                            <w:szCs w:val="28"/>
                          </w:rPr>
                        </w:pPr>
                        <w:r>
                          <w:rPr>
                            <w:color w:val="FFFFFF" w:themeColor="background1"/>
                            <w:sz w:val="18"/>
                          </w:rPr>
                          <w:t>IZVĒLES GW SŪKNĒŠANA</w:t>
                        </w:r>
                      </w:p>
                    </w:txbxContent>
                  </v:textbox>
                </v:shape>
                <v:shape id="_x0000_s1158" type="#_x0000_t202" style="position:absolute;left:4206;top:17556;width:12375;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" fillcolor="#8f9a9e" stroked="f">
                  <v:textbox inset="0,0,0,0">
                    <w:txbxContent>
                      <w:p w14:paraId="0283E037" w14:textId="77777777" w:rsidR="00BC46A6" w:rsidRPr="005342AC" w:rsidRDefault="00BC46A6" w:rsidP="00041EFC">
                        <w:pPr>
                          <w:rPr>
                            <w:color w:val="FFFFFF" w:themeColor="background1"/>
                            <w:sz w:val="20"/>
                            <w:szCs w:val="32"/>
                          </w:rPr>
                        </w:pPr>
                        <w:r>
                          <w:rPr>
                            <w:color w:val="FFFFFF" w:themeColor="background1"/>
                            <w:sz w:val="20"/>
                          </w:rPr>
                          <w:t>PIESĀTINĀTĀ ZONA</w:t>
                        </w:r>
                      </w:p>
                    </w:txbxContent>
                  </v:textbox>
                </v:shape>
                <v:shape id="_x0000_s1159" type="#_x0000_t202" style="position:absolute;left:1341;top:22494;width:21698;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" fillcolor="#777d7d" stroked="f">
                  <v:textbox inset="0,0,0,0">
                    <w:txbxContent>
                      <w:p w14:paraId="05731B45" w14:textId="77777777" w:rsidR="00BC46A6" w:rsidRPr="005342AC" w:rsidRDefault="00BC46A6" w:rsidP="00041EFC">
                        <w:pPr>
                          <w:rPr>
                            <w:b/>
                            <w:bCs/>
                            <w:color w:val="2A5571"/>
                            <w:sz w:val="18"/>
                            <w:szCs w:val="28"/>
                          </w:rPr>
                        </w:pPr>
                        <w:r>
                          <w:rPr>
                            <w:b/>
                            <w:color w:val="2A5571"/>
                            <w:sz w:val="18"/>
                          </w:rPr>
                          <w:t>GRUNTSŪDEŅU PLŪSMAS VIRZIENS</w:t>
                        </w:r>
                      </w:p>
                    </w:txbxContent>
                  </v:textbox>
                </v:shape>
                <v:shape id="_x0000_s1160" type="#_x0000_t202" style="position:absolute;left:20117;top:-4086;width:13595;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" fillcolor="#77aa4b" stroked="f">
                  <v:textbox inset="0,0,0,0">
                    <w:txbxContent>
                      <w:p w14:paraId="472CF581" w14:textId="77777777" w:rsidR="00BC46A6" w:rsidRPr="005342AC" w:rsidRDefault="00BC46A6" w:rsidP="00041EFC">
                        <w:pPr>
                          <w:jc w:val="center"/>
                          <w:rPr>
                            <w:color w:val="FFFFFF" w:themeColor="background1"/>
                            <w:sz w:val="20"/>
                            <w:szCs w:val="32"/>
                          </w:rPr>
                        </w:pPr>
                        <w:r>
                          <w:rPr>
                            <w:color w:val="FFFFFF" w:themeColor="background1"/>
                            <w:sz w:val="20"/>
                          </w:rPr>
                          <w:t>RADIOFREKVENCE (RF)</w:t>
                        </w:r>
                      </w:p>
                    </w:txbxContent>
                  </v:textbox>
                </v:shape>
                <v:shape id="_x0000_s1161" type="#_x0000_t202" style="position:absolute;left:17724;top:2006;width:7880;height:4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" fillcolor="#b19a77" stroked="f">
                  <v:textbox inset="0,0,0,0">
                    <w:txbxContent>
                      <w:p w14:paraId="1DB28D51" w14:textId="77777777" w:rsidR="00BC46A6" w:rsidRPr="00041EFC" w:rsidRDefault="00BC46A6" w:rsidP="00041EFC">
                        <w:pPr>
                          <w:jc w:val="right"/>
                          <w:rPr>
                            <w:color w:val="FFFFFF" w:themeColor="background1"/>
                            <w:sz w:val="20"/>
                            <w:szCs w:val="32"/>
                          </w:rPr>
                        </w:pPr>
                        <w:r>
                          <w:rPr>
                            <w:color w:val="FFFFFF" w:themeColor="background1"/>
                            <w:sz w:val="20"/>
                          </w:rPr>
                          <w:t>KARSTAIS ELEKTRODS</w:t>
                        </w:r>
                      </w:p>
                    </w:txbxContent>
                  </v:textbox>
                </v:shape>
              </v:group>
            </w:pict>
          </mc:Fallback>
        </mc:AlternateContent>
      </w:r>
      <w:r w:rsidRPr="00920B72">
        <w:rPr>
          <w:rFonts w:ascii="Times New Roman" w:hAnsi="Times New Roman" w:cs="Times New Roman"/>
          <w:noProof/>
          <w:color w:val="auto"/>
          <w:sz w:val="22"/>
        </w:rPr>
        <w:drawing>
          <wp:inline distT="0" distB="0" distL="0" distR="0" wp14:anchorId="472D5F42" wp14:editId="32AC4670">
            <wp:extent cx="6330950" cy="3145790"/>
            <wp:effectExtent l="0" t="0" r="0" b="0"/>
            <wp:docPr id="13" name="Picutre 13" descr="Изображение выглядит как текст, снимок экрана, Прямоугольник,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текст, снимок экрана, Прямоугольник, на открытом воздухе&#10;&#10;Содержимое, созданное искусственным интеллектом, может быть неверным."/>
                    <pic:cNvPicPr/>
                  </pic:nvPicPr>
                  <pic:blipFill>
                    <a:blip r:embed="rId25"/>
                    <a:stretch/>
                  </pic:blipFill>
                  <pic:spPr>
                    <a:xfrm>
                      <a:off x="0" y="0"/>
                      <a:ext cx="6330950" cy="3145790"/>
                    </a:xfrm>
                    <a:prstGeom prst="rect">
                      <a:avLst/>
                    </a:prstGeom>
                  </pic:spPr>
                </pic:pic>
              </a:graphicData>
            </a:graphic>
          </wp:inline>
        </w:drawing>
      </w:r>
    </w:p>
    <w:p w14:paraId="53331395" w14:textId="77777777" w:rsidR="009A4E07" w:rsidRPr="00920B72" w:rsidRDefault="009A4E07" w:rsidP="00041EFC">
      <w:pPr>
        <w:pStyle w:val="a3"/>
        <w:rPr>
          <w:rStyle w:val="a2"/>
          <w:rFonts w:ascii="Times New Roman" w:hAnsi="Times New Roman" w:cs="Times New Roman"/>
          <w:b/>
          <w:bCs/>
          <w:color w:val="4F81BD"/>
        </w:rPr>
      </w:pPr>
      <w:r w:rsidRPr="00920B72">
        <w:rPr>
          <w:rStyle w:val="a2"/>
          <w:rFonts w:ascii="Times New Roman" w:hAnsi="Times New Roman" w:cs="Times New Roman"/>
          <w:b/>
          <w:color w:val="4F81BD"/>
        </w:rPr>
        <w:t>4.6. attēls. Radiofrekvences sildīšanas (RFH) metodes shematiskā diagramma [30].</w:t>
      </w:r>
    </w:p>
    <w:p w14:paraId="6983218E" w14:textId="77777777" w:rsidR="00041EFC" w:rsidRPr="00920B72" w:rsidRDefault="00041EFC" w:rsidP="00722F96">
      <w:pPr>
        <w:pStyle w:val="a3"/>
        <w:jc w:val="both"/>
        <w:rPr>
          <w:rFonts w:ascii="Times New Roman" w:hAnsi="Times New Roman" w:cs="Times New Roman"/>
          <w:color w:val="auto"/>
          <w:sz w:val="22"/>
          <w:szCs w:val="22"/>
          <w:lang w:val="en-GB"/>
        </w:rPr>
      </w:pPr>
    </w:p>
    <w:p w14:paraId="66AB2A09" w14:textId="77777777" w:rsidR="009A4E07" w:rsidRPr="00920B72" w:rsidRDefault="009A4E07" w:rsidP="00041EFC">
      <w:pPr>
        <w:pStyle w:val="1"/>
        <w:numPr>
          <w:ilvl w:val="2"/>
          <w:numId w:val="32"/>
        </w:numPr>
        <w:tabs>
          <w:tab w:val="left" w:pos="709"/>
        </w:tabs>
        <w:jc w:val="both"/>
        <w:rPr>
          <w:rStyle w:val="a"/>
          <w:rFonts w:ascii="Times New Roman" w:hAnsi="Times New Roman" w:cs="Times New Roman"/>
          <w:color w:val="4F81BD"/>
          <w:sz w:val="26"/>
        </w:rPr>
      </w:pPr>
      <w:bookmarkStart w:id="57" w:name="bookmark45"/>
      <w:r w:rsidRPr="00920B72">
        <w:rPr>
          <w:rStyle w:val="a"/>
          <w:rFonts w:ascii="Times New Roman" w:hAnsi="Times New Roman" w:cs="Times New Roman"/>
          <w:b/>
          <w:color w:val="4F81BD"/>
          <w:sz w:val="26"/>
        </w:rPr>
        <w:t>Svarīgu procesu un objekta apstākļu ietekme uz sanācijas darbībām</w:t>
      </w:r>
      <w:bookmarkEnd w:id="57"/>
    </w:p>
    <w:p w14:paraId="4F789939" w14:textId="77777777" w:rsidR="00041EFC" w:rsidRPr="00920B72" w:rsidRDefault="00041EFC" w:rsidP="00041EFC">
      <w:pPr>
        <w:pStyle w:val="1"/>
        <w:tabs>
          <w:tab w:val="left" w:pos="709"/>
        </w:tabs>
        <w:jc w:val="both"/>
        <w:rPr>
          <w:rFonts w:ascii="Times New Roman" w:hAnsi="Times New Roman" w:cs="Times New Roman"/>
          <w:color w:val="4F81BD"/>
          <w:lang w:val="en-GB"/>
        </w:rPr>
      </w:pPr>
    </w:p>
    <w:p w14:paraId="609B0682"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58" w:name="bookmark46"/>
      <w:r w:rsidRPr="00920B72">
        <w:rPr>
          <w:rStyle w:val="a"/>
          <w:rFonts w:ascii="Times New Roman" w:hAnsi="Times New Roman" w:cs="Times New Roman"/>
          <w:b/>
          <w:color w:val="4F81BD"/>
          <w:sz w:val="26"/>
        </w:rPr>
        <w:t>Fāžu pārejas (šķidrums - gāze - šķidrums)</w:t>
      </w:r>
      <w:bookmarkEnd w:id="58"/>
    </w:p>
    <w:p w14:paraId="36558B29" w14:textId="77777777" w:rsidR="00041EFC" w:rsidRPr="00920B72" w:rsidRDefault="00041EFC" w:rsidP="00722F96">
      <w:pPr>
        <w:pStyle w:val="1"/>
        <w:jc w:val="both"/>
        <w:rPr>
          <w:rStyle w:val="a"/>
          <w:rFonts w:ascii="Times New Roman" w:hAnsi="Times New Roman" w:cs="Times New Roman"/>
          <w:color w:val="auto"/>
          <w:lang w:val="fr-FR"/>
        </w:rPr>
      </w:pPr>
    </w:p>
    <w:p w14:paraId="0AC866E2"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Šajā gadījumā radiofrekvenču enerģija tiek ievadīta augsnē ar koaksiālā kabeļa palīdzību, izmantojot kabeļa neekranēto daļu. Noteiktos apstākļos (pietiekami augsta ogļūdeņražu koncentrācija izplūdes gaisā) kā daļa no RF metodes ir iespējama arī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oksidācija, izmantojot katalizatorus, kas atrodas tieši elektrodā (vienlaikus darbojas kā ekstrakcijas urbums) </w:t>
      </w:r>
      <w:r w:rsidRPr="00920B72">
        <w:rPr>
          <w:rStyle w:val="a"/>
          <w:rFonts w:ascii="Times New Roman" w:hAnsi="Times New Roman" w:cs="Times New Roman"/>
          <w:b/>
          <w:color w:val="auto"/>
        </w:rPr>
        <w:t>[34].</w:t>
      </w:r>
    </w:p>
    <w:p w14:paraId="451FAE6A" w14:textId="77777777" w:rsidR="00041EFC" w:rsidRPr="00920B72" w:rsidRDefault="00041EFC" w:rsidP="00722F96">
      <w:pPr>
        <w:pStyle w:val="1"/>
        <w:jc w:val="both"/>
        <w:rPr>
          <w:rFonts w:ascii="Times New Roman" w:hAnsi="Times New Roman" w:cs="Times New Roman"/>
          <w:color w:val="auto"/>
        </w:rPr>
      </w:pPr>
    </w:p>
    <w:p w14:paraId="6B72E8D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Termiskās attīrīšanas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gadījumā fāžu pārejas procesi starp šķidro un gāzveida fāzi daudzos gadījumos ir svarīgāki nekā šķidrā piesārņotāja vielas īpašības. Par gaistošām uzskata vielas, kuru tvaika spiediens standarta apkārtējās vides temperatūrā un spiedienā (SATP) ir &gt; 70 Pa. Ideālā divfāzu šķidruma-gaisa sistēmā fāzu pāreju var aprakstīt ar tvaika spiedienu (</w:t>
      </w:r>
      <w:proofErr w:type="spellStart"/>
      <w:r w:rsidRPr="00920B72">
        <w:rPr>
          <w:rStyle w:val="a"/>
          <w:rFonts w:ascii="Times New Roman" w:hAnsi="Times New Roman" w:cs="Times New Roman"/>
          <w:color w:val="auto"/>
        </w:rPr>
        <w:t>pv</w:t>
      </w:r>
      <w:proofErr w:type="spellEnd"/>
      <w:r w:rsidRPr="00920B72">
        <w:rPr>
          <w:rStyle w:val="a"/>
          <w:rFonts w:ascii="Times New Roman" w:hAnsi="Times New Roman" w:cs="Times New Roman"/>
          <w:color w:val="auto"/>
        </w:rPr>
        <w:t>), kas eksponenciāli pieaug līdz ar temperatūru T. Piemēram, tvaika spiedienu tīrām vielām var aprēķināt, izmantojot ANTOINE vai WAGNER vienādojumus. Piemēram, vielām specifiskos koeficientus (A, B, C) var atrast [9]. Kad piesārņoto mitro augsni uzkarsē, NAPL iztvaiko kopā ar ūdeni (tvaika destilācija). Procesā [1. vienādojums] tiek apvienoti divu nesajaucamo fāzu - “ūdens” (indekss W) un “piesārņotāja” (indekss NAPL) - tvaika spiedieni (</w:t>
      </w:r>
      <w:proofErr w:type="spellStart"/>
      <w:r w:rsidRPr="00920B72">
        <w:rPr>
          <w:rStyle w:val="a"/>
          <w:rFonts w:ascii="Times New Roman" w:hAnsi="Times New Roman" w:cs="Times New Roman"/>
          <w:color w:val="auto"/>
        </w:rPr>
        <w:t>pv</w:t>
      </w:r>
      <w:proofErr w:type="spellEnd"/>
      <w:r w:rsidRPr="00920B72">
        <w:rPr>
          <w:rStyle w:val="a"/>
          <w:rFonts w:ascii="Times New Roman" w:hAnsi="Times New Roman" w:cs="Times New Roman"/>
          <w:color w:val="auto"/>
        </w:rPr>
        <w:t xml:space="preserve">), veidojot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tvaika spiedienu </w:t>
      </w:r>
      <w:proofErr w:type="spellStart"/>
      <w:r w:rsidRPr="00920B72">
        <w:rPr>
          <w:rStyle w:val="a"/>
          <w:rFonts w:ascii="Times New Roman" w:hAnsi="Times New Roman" w:cs="Times New Roman"/>
          <w:color w:val="auto"/>
        </w:rPr>
        <w:t>pd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tvaika spiediens vienmēr pārsniedz zemas vārīšanās fāzes (bieži ūdens) tvaika spiedienu. Tāpēc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temperatūra (azeotropā temperatūra) ir optimāls rādītājs vielas pārnesei no NAPL uz gāzes fāzi.</w:t>
      </w:r>
    </w:p>
    <w:p w14:paraId="325B026E" w14:textId="77777777" w:rsidR="00041EFC" w:rsidRPr="00920B72" w:rsidRDefault="00041EFC" w:rsidP="00722F96">
      <w:pPr>
        <w:pStyle w:val="1"/>
        <w:jc w:val="both"/>
        <w:rPr>
          <w:rFonts w:ascii="Times New Roman" w:hAnsi="Times New Roman" w:cs="Times New Roman"/>
          <w:color w:val="auto"/>
        </w:rPr>
      </w:pPr>
    </w:p>
    <w:tbl>
      <w:tblPr>
        <w:tblOverlap w:val="never"/>
        <w:tblW w:w="5000" w:type="pct"/>
        <w:tblCellMar>
          <w:top w:w="28" w:type="dxa"/>
          <w:left w:w="85" w:type="dxa"/>
          <w:right w:w="85" w:type="dxa"/>
        </w:tblCellMar>
        <w:tblLook w:val="04A0" w:firstRow="1" w:lastRow="0" w:firstColumn="1" w:lastColumn="0" w:noHBand="0" w:noVBand="1"/>
      </w:tblPr>
      <w:tblGrid>
        <w:gridCol w:w="7496"/>
        <w:gridCol w:w="2574"/>
      </w:tblGrid>
      <w:tr w:rsidR="00722F96" w:rsidRPr="00920B72" w14:paraId="0CC98A64" w14:textId="77777777" w:rsidTr="00041EFC">
        <w:trPr>
          <w:trHeight w:val="340"/>
        </w:trPr>
        <w:tc>
          <w:tcPr>
            <w:tcW w:w="3722" w:type="pct"/>
            <w:tcBorders>
              <w:top w:val="single" w:sz="4" w:space="0" w:color="auto"/>
              <w:left w:val="single" w:sz="4" w:space="0" w:color="auto"/>
              <w:bottom w:val="single" w:sz="4" w:space="0" w:color="auto"/>
            </w:tcBorders>
            <w:vAlign w:val="center"/>
          </w:tcPr>
          <w:p w14:paraId="687901B6" w14:textId="77777777" w:rsidR="009A4E07" w:rsidRPr="00920B72" w:rsidRDefault="00041EFC" w:rsidP="00041EFC">
            <w:pPr>
              <w:jc w:val="center"/>
              <w:rPr>
                <w:rFonts w:ascii="Times New Roman" w:eastAsia="Times New Roman" w:hAnsi="Times New Roman" w:cs="Times New Roman"/>
                <w:i/>
                <w:iCs/>
                <w:color w:val="auto"/>
              </w:rPr>
            </w:pPr>
            <w:proofErr w:type="spellStart"/>
            <w:r w:rsidRPr="00920B72">
              <w:rPr>
                <w:rFonts w:ascii="Times New Roman" w:hAnsi="Times New Roman" w:cs="Times New Roman"/>
                <w:i/>
                <w:color w:val="auto"/>
                <w:sz w:val="22"/>
              </w:rPr>
              <w:t>p</w:t>
            </w:r>
            <w:r w:rsidRPr="00920B72">
              <w:rPr>
                <w:rFonts w:ascii="Times New Roman" w:hAnsi="Times New Roman" w:cs="Times New Roman"/>
                <w:i/>
                <w:sz w:val="22"/>
                <w:vertAlign w:val="subscript"/>
              </w:rPr>
              <w:t>v</w:t>
            </w:r>
            <w:proofErr w:type="spellEnd"/>
            <w:r w:rsidRPr="00920B72">
              <w:rPr>
                <w:rFonts w:ascii="Times New Roman" w:hAnsi="Times New Roman" w:cs="Times New Roman"/>
                <w:i/>
                <w:sz w:val="22"/>
              </w:rPr>
              <w:t xml:space="preserve"> =</w:t>
            </w:r>
            <w:r w:rsidRPr="00920B72">
              <w:rPr>
                <w:rFonts w:ascii="Times New Roman" w:hAnsi="Times New Roman" w:cs="Times New Roman"/>
                <w:i/>
                <w:color w:val="auto"/>
                <w:sz w:val="22"/>
              </w:rPr>
              <w:t xml:space="preserve"> </w:t>
            </w:r>
            <w:proofErr w:type="spellStart"/>
            <w:r w:rsidRPr="00920B72">
              <w:rPr>
                <w:rFonts w:ascii="Times New Roman" w:hAnsi="Times New Roman" w:cs="Times New Roman"/>
                <w:color w:val="auto"/>
                <w:sz w:val="22"/>
              </w:rPr>
              <w:t>exp</w:t>
            </w:r>
            <w:r w:rsidRPr="00920B72">
              <w:rPr>
                <w:rFonts w:ascii="Times New Roman" w:hAnsi="Times New Roman" w:cs="Times New Roman"/>
                <w:i/>
                <w:color w:val="auto"/>
                <w:sz w:val="22"/>
              </w:rPr>
              <w:t>(A</w:t>
            </w:r>
            <w:r w:rsidRPr="00920B72">
              <w:rPr>
                <w:rFonts w:ascii="Times New Roman" w:hAnsi="Times New Roman" w:cs="Times New Roman"/>
                <w:i/>
                <w:sz w:val="22"/>
                <w:vertAlign w:val="subscript"/>
              </w:rPr>
              <w:t>w</w:t>
            </w:r>
            <w:proofErr w:type="spellEnd"/>
            <w:r w:rsidRPr="00920B72">
              <w:rPr>
                <w:rFonts w:ascii="Times New Roman" w:hAnsi="Times New Roman" w:cs="Times New Roman"/>
                <w:i/>
                <w:sz w:val="22"/>
              </w:rPr>
              <w:t xml:space="preserve"> -</w:t>
            </w:r>
            <w:r w:rsidRPr="00920B72">
              <w:rPr>
                <w:rFonts w:ascii="Times New Roman" w:hAnsi="Times New Roman" w:cs="Times New Roman"/>
                <w:i/>
                <w:color w:val="auto"/>
                <w:sz w:val="22"/>
              </w:rPr>
              <w:t xml:space="preserve"> </w:t>
            </w:r>
            <w:proofErr w:type="spellStart"/>
            <w:r w:rsidRPr="00920B72">
              <w:rPr>
                <w:rFonts w:ascii="Times New Roman" w:hAnsi="Times New Roman" w:cs="Times New Roman"/>
                <w:i/>
                <w:color w:val="auto"/>
                <w:sz w:val="22"/>
              </w:rPr>
              <w:t>B</w:t>
            </w:r>
            <w:r w:rsidRPr="00920B72">
              <w:rPr>
                <w:rFonts w:ascii="Times New Roman" w:hAnsi="Times New Roman" w:cs="Times New Roman"/>
                <w:i/>
                <w:color w:val="auto"/>
                <w:sz w:val="22"/>
                <w:vertAlign w:val="subscript"/>
              </w:rPr>
              <w:t>w</w:t>
            </w:r>
            <w:proofErr w:type="spellEnd"/>
            <w:r w:rsidRPr="00920B72">
              <w:rPr>
                <w:rFonts w:ascii="Times New Roman" w:hAnsi="Times New Roman" w:cs="Times New Roman"/>
                <w:i/>
                <w:color w:val="auto"/>
                <w:sz w:val="22"/>
              </w:rPr>
              <w:t xml:space="preserve"> /(</w:t>
            </w:r>
            <w:proofErr w:type="spellStart"/>
            <w:r w:rsidRPr="00920B72">
              <w:rPr>
                <w:rFonts w:ascii="Times New Roman" w:hAnsi="Times New Roman" w:cs="Times New Roman"/>
                <w:i/>
                <w:color w:val="auto"/>
                <w:sz w:val="22"/>
              </w:rPr>
              <w:t>C</w:t>
            </w:r>
            <w:r w:rsidRPr="00920B72">
              <w:rPr>
                <w:rFonts w:ascii="Times New Roman" w:hAnsi="Times New Roman" w:cs="Times New Roman"/>
                <w:i/>
                <w:color w:val="auto"/>
                <w:sz w:val="22"/>
                <w:vertAlign w:val="subscript"/>
              </w:rPr>
              <w:t>w</w:t>
            </w:r>
            <w:proofErr w:type="spellEnd"/>
            <w:r w:rsidRPr="00920B72">
              <w:rPr>
                <w:rFonts w:ascii="Times New Roman" w:hAnsi="Times New Roman" w:cs="Times New Roman"/>
                <w:i/>
                <w:color w:val="auto"/>
                <w:sz w:val="22"/>
              </w:rPr>
              <w:t xml:space="preserve"> + T)) + </w:t>
            </w:r>
            <w:proofErr w:type="spellStart"/>
            <w:r w:rsidRPr="00920B72">
              <w:rPr>
                <w:rFonts w:ascii="Times New Roman" w:hAnsi="Times New Roman" w:cs="Times New Roman"/>
                <w:color w:val="auto"/>
                <w:sz w:val="22"/>
              </w:rPr>
              <w:t>exp</w:t>
            </w:r>
            <w:r w:rsidRPr="00920B72">
              <w:rPr>
                <w:rFonts w:ascii="Times New Roman" w:hAnsi="Times New Roman" w:cs="Times New Roman"/>
                <w:i/>
                <w:color w:val="auto"/>
                <w:sz w:val="22"/>
              </w:rPr>
              <w:t>(A</w:t>
            </w:r>
            <w:r w:rsidRPr="00920B72">
              <w:rPr>
                <w:rFonts w:ascii="Times New Roman" w:hAnsi="Times New Roman" w:cs="Times New Roman"/>
                <w:i/>
                <w:sz w:val="22"/>
                <w:vertAlign w:val="subscript"/>
              </w:rPr>
              <w:t>NAPL</w:t>
            </w:r>
            <w:proofErr w:type="spellEnd"/>
            <w:r w:rsidRPr="00920B72">
              <w:rPr>
                <w:rFonts w:ascii="Times New Roman" w:hAnsi="Times New Roman" w:cs="Times New Roman"/>
                <w:i/>
                <w:color w:val="auto"/>
                <w:sz w:val="22"/>
              </w:rPr>
              <w:t xml:space="preserve"> - B</w:t>
            </w:r>
            <w:r w:rsidRPr="00920B72">
              <w:rPr>
                <w:rFonts w:ascii="Times New Roman" w:hAnsi="Times New Roman" w:cs="Times New Roman"/>
                <w:i/>
                <w:color w:val="auto"/>
                <w:sz w:val="22"/>
                <w:vertAlign w:val="subscript"/>
              </w:rPr>
              <w:t>NAPL</w:t>
            </w:r>
            <w:r w:rsidRPr="00920B72">
              <w:rPr>
                <w:rFonts w:ascii="Times New Roman" w:hAnsi="Times New Roman" w:cs="Times New Roman"/>
                <w:i/>
                <w:color w:val="auto"/>
                <w:sz w:val="22"/>
              </w:rPr>
              <w:t xml:space="preserve"> /(C</w:t>
            </w:r>
            <w:r w:rsidRPr="00920B72">
              <w:rPr>
                <w:rFonts w:ascii="Times New Roman" w:hAnsi="Times New Roman" w:cs="Times New Roman"/>
                <w:i/>
                <w:color w:val="auto"/>
                <w:sz w:val="22"/>
                <w:vertAlign w:val="subscript"/>
              </w:rPr>
              <w:t>NAPL</w:t>
            </w:r>
            <w:r w:rsidRPr="00920B72">
              <w:rPr>
                <w:rFonts w:ascii="Times New Roman" w:hAnsi="Times New Roman" w:cs="Times New Roman"/>
                <w:i/>
                <w:color w:val="auto"/>
                <w:sz w:val="22"/>
              </w:rPr>
              <w:t xml:space="preserve"> + T))</w:t>
            </w:r>
          </w:p>
        </w:tc>
        <w:tc>
          <w:tcPr>
            <w:tcW w:w="1278" w:type="pct"/>
            <w:tcBorders>
              <w:top w:val="single" w:sz="4" w:space="0" w:color="auto"/>
              <w:left w:val="single" w:sz="4" w:space="0" w:color="auto"/>
              <w:bottom w:val="single" w:sz="4" w:space="0" w:color="auto"/>
              <w:right w:val="single" w:sz="4" w:space="0" w:color="auto"/>
            </w:tcBorders>
            <w:vAlign w:val="center"/>
          </w:tcPr>
          <w:p w14:paraId="05439576"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1. vienādojums</w:t>
            </w:r>
          </w:p>
        </w:tc>
      </w:tr>
    </w:tbl>
    <w:p w14:paraId="2ACECC7C" w14:textId="77777777" w:rsidR="009A4E07" w:rsidRPr="00920B72" w:rsidRDefault="009A4E07" w:rsidP="00722F96">
      <w:pPr>
        <w:jc w:val="both"/>
        <w:rPr>
          <w:rFonts w:ascii="Times New Roman" w:hAnsi="Times New Roman" w:cs="Times New Roman"/>
          <w:color w:val="auto"/>
          <w:sz w:val="22"/>
          <w:szCs w:val="22"/>
        </w:rPr>
      </w:pPr>
      <w:r w:rsidRPr="00920B72">
        <w:rPr>
          <w:rFonts w:ascii="Times New Roman" w:hAnsi="Times New Roman" w:cs="Times New Roman"/>
        </w:rPr>
        <w:br w:type="page"/>
      </w:r>
    </w:p>
    <w:p w14:paraId="5A8786B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Ūdens un piesārņotāja komponentu destilācijas ar tvaiku laikā no spiediena atkarīgā maisījuma vārīšanās temperatūra atvērtā sistēmā (šajā gadījumā - augsnes struktūras porās) vienmēr ir zemāka nekā atsevišķu vielu vārīšanās temperatūra. Piemēram, PCE (</w:t>
      </w:r>
      <w:proofErr w:type="spellStart"/>
      <w:r w:rsidRPr="00920B72">
        <w:rPr>
          <w:rStyle w:val="a"/>
          <w:rFonts w:ascii="Times New Roman" w:hAnsi="Times New Roman" w:cs="Times New Roman"/>
          <w:color w:val="auto"/>
        </w:rPr>
        <w:t>tetrahloretēna</w:t>
      </w:r>
      <w:proofErr w:type="spellEnd"/>
      <w:r w:rsidRPr="00920B72">
        <w:rPr>
          <w:rStyle w:val="a"/>
          <w:rFonts w:ascii="Times New Roman" w:hAnsi="Times New Roman" w:cs="Times New Roman"/>
          <w:color w:val="auto"/>
        </w:rPr>
        <w:t xml:space="preserve">) un ūdens tvaika spiediena līknes, kā arī tvaika spiediena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līkne (PCE ar ūdeni) ir parādītas 4.7. attēlā</w:t>
      </w:r>
    </w:p>
    <w:p w14:paraId="1C46FF62" w14:textId="77777777" w:rsidR="00041EFC" w:rsidRPr="00920B72" w:rsidRDefault="00041EFC" w:rsidP="00722F96">
      <w:pPr>
        <w:pStyle w:val="1"/>
        <w:jc w:val="both"/>
        <w:rPr>
          <w:rFonts w:ascii="Times New Roman" w:hAnsi="Times New Roman" w:cs="Times New Roman"/>
          <w:color w:val="auto"/>
        </w:rPr>
      </w:pPr>
    </w:p>
    <w:p w14:paraId="6AC0063A" w14:textId="77777777" w:rsidR="009A4E07" w:rsidRPr="00920B72" w:rsidRDefault="00041EFC" w:rsidP="00041EFC">
      <w:pPr>
        <w:jc w:val="center"/>
        <w:rPr>
          <w:rFonts w:ascii="Times New Roman" w:hAnsi="Times New Roman" w:cs="Times New Roman"/>
          <w:color w:val="auto"/>
          <w:sz w:val="22"/>
          <w:szCs w:val="22"/>
        </w:rPr>
      </w:pPr>
      <w:r w:rsidRPr="00920B72">
        <w:rPr>
          <w:rFonts w:ascii="Times New Roman" w:hAnsi="Times New Roman" w:cs="Times New Roman"/>
          <w:noProof/>
          <w:color w:val="auto"/>
          <w:sz w:val="22"/>
        </w:rPr>
        <mc:AlternateContent>
          <mc:Choice Requires="wpg">
            <w:drawing>
              <wp:anchor distT="0" distB="0" distL="114300" distR="114300" simplePos="0" relativeHeight="251529216" behindDoc="0" locked="0" layoutInCell="1" allowOverlap="1" wp14:anchorId="1616F9E7" wp14:editId="0A7DC3C6">
                <wp:simplePos x="0" y="0"/>
                <wp:positionH relativeFrom="column">
                  <wp:posOffset>126242</wp:posOffset>
                </wp:positionH>
                <wp:positionV relativeFrom="paragraph">
                  <wp:posOffset>451239</wp:posOffset>
                </wp:positionV>
                <wp:extent cx="6072864" cy="3449656"/>
                <wp:effectExtent l="0" t="0" r="4445" b="0"/>
                <wp:wrapNone/>
                <wp:docPr id="2066809082" name="Группа 10"/>
                <wp:cNvGraphicFramePr/>
                <a:graphic xmlns:a="http://schemas.openxmlformats.org/drawingml/2006/main">
                  <a:graphicData uri="http://schemas.microsoft.com/office/word/2010/wordprocessingGroup">
                    <wpg:wgp>
                      <wpg:cNvGrpSpPr/>
                      <wpg:grpSpPr>
                        <a:xfrm>
                          <a:off x="0" y="0"/>
                          <a:ext cx="6072864" cy="3449656"/>
                          <a:chOff x="0" y="0"/>
                          <a:chExt cx="6072864" cy="3449656"/>
                        </a:xfrm>
                      </wpg:grpSpPr>
                      <wps:wsp>
                        <wps:cNvPr id="1057579373" name="Надпись 2"/>
                        <wps:cNvSpPr txBox="1">
                          <a:spLocks noChangeArrowheads="1"/>
                        </wps:cNvSpPr>
                        <wps:spPr bwMode="auto">
                          <a:xfrm>
                            <a:off x="695864" y="3203276"/>
                            <a:ext cx="228854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226A75" w14:textId="77777777" w:rsidR="00BC46A6" w:rsidRPr="00041EFC" w:rsidRDefault="00BC46A6" w:rsidP="00041EFC">
                              <w:pPr>
                                <w:jc w:val="center"/>
                                <w:rPr>
                                  <w:b/>
                                  <w:bCs/>
                                  <w:color w:val="auto"/>
                                  <w:szCs w:val="40"/>
                                </w:rPr>
                              </w:pPr>
                              <w:r>
                                <w:rPr>
                                  <w:b/>
                                  <w:color w:val="auto"/>
                                </w:rPr>
                                <w:t>temperatūra [°C]</w:t>
                              </w:r>
                            </w:p>
                          </w:txbxContent>
                        </wps:txbx>
                        <wps:bodyPr rot="0" vert="horz" wrap="square" lIns="0" tIns="0" rIns="0" bIns="0" anchor="t" anchorCtr="0">
                          <a:noAutofit/>
                        </wps:bodyPr>
                      </wps:wsp>
                      <wps:wsp>
                        <wps:cNvPr id="1499630853" name="Надпись 2"/>
                        <wps:cNvSpPr txBox="1">
                          <a:spLocks noChangeArrowheads="1"/>
                        </wps:cNvSpPr>
                        <wps:spPr bwMode="auto">
                          <a:xfrm>
                            <a:off x="3755366" y="3174521"/>
                            <a:ext cx="228854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D2FB31" w14:textId="77777777" w:rsidR="00BC46A6" w:rsidRPr="00041EFC" w:rsidRDefault="00BC46A6" w:rsidP="00041EFC">
                              <w:pPr>
                                <w:jc w:val="center"/>
                                <w:rPr>
                                  <w:b/>
                                  <w:bCs/>
                                  <w:color w:val="auto"/>
                                  <w:szCs w:val="40"/>
                                </w:rPr>
                              </w:pPr>
                              <w:r>
                                <w:rPr>
                                  <w:b/>
                                  <w:color w:val="auto"/>
                                </w:rPr>
                                <w:t>temperatūra [°C]</w:t>
                              </w:r>
                            </w:p>
                          </w:txbxContent>
                        </wps:txbx>
                        <wps:bodyPr rot="0" vert="horz" wrap="square" lIns="0" tIns="0" rIns="0" bIns="0" anchor="t" anchorCtr="0">
                          <a:noAutofit/>
                        </wps:bodyPr>
                      </wps:wsp>
                      <wps:wsp>
                        <wps:cNvPr id="1775370370" name="Надпись 2"/>
                        <wps:cNvSpPr txBox="1">
                          <a:spLocks noChangeArrowheads="1"/>
                        </wps:cNvSpPr>
                        <wps:spPr bwMode="auto">
                          <a:xfrm flipH="1">
                            <a:off x="0" y="92015"/>
                            <a:ext cx="241300" cy="2639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D22925" w14:textId="77777777" w:rsidR="00BC46A6" w:rsidRPr="00041EFC" w:rsidRDefault="00BC46A6" w:rsidP="00041EFC">
                              <w:pPr>
                                <w:jc w:val="center"/>
                                <w:rPr>
                                  <w:b/>
                                  <w:bCs/>
                                  <w:color w:val="auto"/>
                                  <w:szCs w:val="40"/>
                                </w:rPr>
                              </w:pPr>
                              <w:r>
                                <w:rPr>
                                  <w:b/>
                                  <w:color w:val="auto"/>
                                </w:rPr>
                                <w:t>spiediens [</w:t>
                              </w:r>
                              <w:proofErr w:type="spellStart"/>
                              <w:r>
                                <w:rPr>
                                  <w:b/>
                                  <w:color w:val="auto"/>
                                </w:rPr>
                                <w:t>mbar</w:t>
                              </w:r>
                              <w:proofErr w:type="spellEnd"/>
                              <w:r>
                                <w:rPr>
                                  <w:b/>
                                  <w:color w:val="auto"/>
                                </w:rPr>
                                <w:t>]</w:t>
                              </w:r>
                            </w:p>
                          </w:txbxContent>
                        </wps:txbx>
                        <wps:bodyPr rot="0" vert="vert270" wrap="square" lIns="0" tIns="0" rIns="0" bIns="0" anchor="t" anchorCtr="0">
                          <a:noAutofit/>
                        </wps:bodyPr>
                      </wps:wsp>
                      <wps:wsp>
                        <wps:cNvPr id="613929055" name="Надпись 2"/>
                        <wps:cNvSpPr txBox="1">
                          <a:spLocks noChangeArrowheads="1"/>
                        </wps:cNvSpPr>
                        <wps:spPr bwMode="auto">
                          <a:xfrm flipH="1">
                            <a:off x="3088257" y="0"/>
                            <a:ext cx="241300" cy="2639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41C45A" w14:textId="77777777" w:rsidR="00BC46A6" w:rsidRPr="00041EFC" w:rsidRDefault="00BC46A6" w:rsidP="00041EFC">
                              <w:pPr>
                                <w:jc w:val="center"/>
                                <w:rPr>
                                  <w:b/>
                                  <w:bCs/>
                                  <w:color w:val="auto"/>
                                  <w:szCs w:val="40"/>
                                </w:rPr>
                              </w:pPr>
                              <w:r>
                                <w:rPr>
                                  <w:b/>
                                  <w:color w:val="auto"/>
                                </w:rPr>
                                <w:t>spiediens [</w:t>
                              </w:r>
                              <w:proofErr w:type="spellStart"/>
                              <w:r>
                                <w:rPr>
                                  <w:b/>
                                  <w:color w:val="auto"/>
                                </w:rPr>
                                <w:t>mbar</w:t>
                              </w:r>
                              <w:proofErr w:type="spellEnd"/>
                              <w:r>
                                <w:rPr>
                                  <w:b/>
                                  <w:color w:val="auto"/>
                                </w:rPr>
                                <w:t>]</w:t>
                              </w:r>
                            </w:p>
                          </w:txbxContent>
                        </wps:txbx>
                        <wps:bodyPr rot="0" vert="vert270" wrap="square" lIns="0" tIns="0" rIns="0" bIns="0" anchor="t" anchorCtr="0">
                          <a:noAutofit/>
                        </wps:bodyPr>
                      </wps:wsp>
                      <wps:wsp>
                        <wps:cNvPr id="1941569699" name="Надпись 2"/>
                        <wps:cNvSpPr txBox="1">
                          <a:spLocks noChangeArrowheads="1"/>
                        </wps:cNvSpPr>
                        <wps:spPr bwMode="auto">
                          <a:xfrm flipH="1">
                            <a:off x="5848709" y="1685026"/>
                            <a:ext cx="224155" cy="9709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D086D3" w14:textId="77777777" w:rsidR="00BC46A6" w:rsidRPr="00041EFC" w:rsidRDefault="00BC46A6" w:rsidP="00041EFC">
                              <w:pPr>
                                <w:jc w:val="center"/>
                                <w:rPr>
                                  <w:b/>
                                  <w:bCs/>
                                  <w:color w:val="auto"/>
                                  <w:sz w:val="22"/>
                                  <w:szCs w:val="36"/>
                                </w:rPr>
                              </w:pPr>
                              <w:proofErr w:type="spellStart"/>
                              <w:r>
                                <w:rPr>
                                  <w:b/>
                                  <w:color w:val="auto"/>
                                  <w:sz w:val="22"/>
                                </w:rPr>
                                <w:t>līdzvārīšanās</w:t>
                              </w:r>
                              <w:proofErr w:type="spellEnd"/>
                            </w:p>
                          </w:txbxContent>
                        </wps:txbx>
                        <wps:bodyPr rot="0" vert="vert270" wrap="square" lIns="0" tIns="0" rIns="0" bIns="0" anchor="t" anchorCtr="0">
                          <a:noAutofit/>
                        </wps:bodyPr>
                      </wps:wsp>
                      <wps:wsp>
                        <wps:cNvPr id="395938815" name="Надпись 2"/>
                        <wps:cNvSpPr txBox="1">
                          <a:spLocks noChangeArrowheads="1"/>
                        </wps:cNvSpPr>
                        <wps:spPr bwMode="auto">
                          <a:xfrm>
                            <a:off x="4577751" y="69011"/>
                            <a:ext cx="56896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886670" w14:textId="77777777" w:rsidR="00BC46A6" w:rsidRPr="00041EFC" w:rsidRDefault="00BC46A6" w:rsidP="00041EFC">
                              <w:pPr>
                                <w:jc w:val="center"/>
                                <w:rPr>
                                  <w:b/>
                                  <w:bCs/>
                                  <w:color w:val="auto"/>
                                  <w:sz w:val="22"/>
                                  <w:szCs w:val="36"/>
                                </w:rPr>
                              </w:pPr>
                              <w:r>
                                <w:rPr>
                                  <w:b/>
                                  <w:color w:val="auto"/>
                                  <w:sz w:val="22"/>
                                </w:rPr>
                                <w:t>PCE</w:t>
                              </w:r>
                            </w:p>
                          </w:txbxContent>
                        </wps:txbx>
                        <wps:bodyPr rot="0" vert="horz" wrap="square" lIns="0" tIns="0" rIns="0" bIns="0" anchor="t" anchorCtr="0">
                          <a:noAutofit/>
                        </wps:bodyPr>
                      </wps:wsp>
                      <wps:wsp>
                        <wps:cNvPr id="1074967288" name="Надпись 2"/>
                        <wps:cNvSpPr txBox="1">
                          <a:spLocks noChangeArrowheads="1"/>
                        </wps:cNvSpPr>
                        <wps:spPr bwMode="auto">
                          <a:xfrm>
                            <a:off x="2214113" y="1472242"/>
                            <a:ext cx="436880" cy="200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EDD213" w14:textId="77777777" w:rsidR="00BC46A6" w:rsidRPr="00041EFC" w:rsidRDefault="00BC46A6" w:rsidP="00041EFC">
                              <w:pPr>
                                <w:jc w:val="center"/>
                                <w:rPr>
                                  <w:b/>
                                  <w:bCs/>
                                  <w:color w:val="auto"/>
                                  <w:sz w:val="20"/>
                                  <w:szCs w:val="32"/>
                                </w:rPr>
                              </w:pPr>
                              <w:r>
                                <w:rPr>
                                  <w:b/>
                                  <w:color w:val="auto"/>
                                  <w:sz w:val="20"/>
                                </w:rPr>
                                <w:t>PCE</w:t>
                              </w:r>
                            </w:p>
                          </w:txbxContent>
                        </wps:txbx>
                        <wps:bodyPr rot="0" vert="horz" wrap="square" lIns="0" tIns="0" rIns="0" bIns="0" anchor="t" anchorCtr="0">
                          <a:noAutofit/>
                        </wps:bodyPr>
                      </wps:wsp>
                      <wps:wsp>
                        <wps:cNvPr id="996308692" name="Надпись 2"/>
                        <wps:cNvSpPr txBox="1">
                          <a:spLocks noChangeArrowheads="1"/>
                        </wps:cNvSpPr>
                        <wps:spPr bwMode="auto">
                          <a:xfrm>
                            <a:off x="1758943" y="587201"/>
                            <a:ext cx="520128" cy="34767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A66069"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p w14:paraId="27CD7E61" w14:textId="77777777" w:rsidR="00BC46A6" w:rsidRPr="00041EFC" w:rsidRDefault="00BC46A6" w:rsidP="00041EFC">
                              <w:pPr>
                                <w:jc w:val="center"/>
                                <w:rPr>
                                  <w:b/>
                                  <w:bCs/>
                                  <w:color w:val="auto"/>
                                  <w:sz w:val="20"/>
                                  <w:szCs w:val="32"/>
                                </w:rPr>
                              </w:pPr>
                              <w:r>
                                <w:rPr>
                                  <w:b/>
                                  <w:color w:val="auto"/>
                                  <w:sz w:val="20"/>
                                </w:rPr>
                                <w:t>+ PCE</w:t>
                              </w:r>
                            </w:p>
                          </w:txbxContent>
                        </wps:txbx>
                        <wps:bodyPr rot="0" vert="horz" wrap="square" lIns="0" tIns="0" rIns="0" bIns="0" anchor="t" anchorCtr="0">
                          <a:noAutofit/>
                        </wps:bodyPr>
                      </wps:wsp>
                      <wps:wsp>
                        <wps:cNvPr id="1961034468" name="Надпись 2"/>
                        <wps:cNvSpPr txBox="1">
                          <a:spLocks noChangeArrowheads="1"/>
                        </wps:cNvSpPr>
                        <wps:spPr bwMode="auto">
                          <a:xfrm>
                            <a:off x="2047456" y="1158440"/>
                            <a:ext cx="381846" cy="2063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138F7C"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txbxContent>
                        </wps:txbx>
                        <wps:bodyPr rot="0" vert="horz" wrap="square" lIns="0" tIns="0" rIns="0" bIns="0" anchor="t" anchorCtr="0">
                          <a:noAutofit/>
                        </wps:bodyPr>
                      </wps:wsp>
                      <wps:wsp>
                        <wps:cNvPr id="1318478951" name="Надпись 2"/>
                        <wps:cNvSpPr txBox="1">
                          <a:spLocks noChangeArrowheads="1"/>
                        </wps:cNvSpPr>
                        <wps:spPr bwMode="auto">
                          <a:xfrm>
                            <a:off x="4717868" y="2389013"/>
                            <a:ext cx="381846" cy="2063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683EC3"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txbxContent>
                        </wps:txbx>
                        <wps:bodyPr rot="0" vert="horz" wrap="square" lIns="0" tIns="0" rIns="0" bIns="0" anchor="t" anchorCtr="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616F9E7" id="Группа 10" o:spid="_x0000_s1162" style="position:absolute;left:0;text-align:left;margin-left:9.95pt;margin-top:35.55pt;width:478.2pt;height:271.65pt;z-index:251529216;mso-height-relative:margin" coordsize="60728,34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">
                <v:shape id="_x0000_s1163" type="#_x0000_t202" style="position:absolute;left:6958;top:32032;width:2288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" stroked="f">
                  <v:textbox inset="0,0,0,0">
                    <w:txbxContent>
                      <w:p w14:paraId="7E226A75" w14:textId="77777777" w:rsidR="00BC46A6" w:rsidRPr="00041EFC" w:rsidRDefault="00BC46A6" w:rsidP="00041EFC">
                        <w:pPr>
                          <w:jc w:val="center"/>
                          <w:rPr>
                            <w:b/>
                            <w:bCs/>
                            <w:color w:val="auto"/>
                            <w:szCs w:val="40"/>
                          </w:rPr>
                        </w:pPr>
                        <w:r>
                          <w:rPr>
                            <w:b/>
                            <w:color w:val="auto"/>
                          </w:rPr>
                          <w:t>temperatūra [°C]</w:t>
                        </w:r>
                      </w:p>
                    </w:txbxContent>
                  </v:textbox>
                </v:shape>
                <v:shape id="_x0000_s1164" type="#_x0000_t202" style="position:absolute;left:37553;top:31745;width:2288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" stroked="f">
                  <v:textbox inset="0,0,0,0">
                    <w:txbxContent>
                      <w:p w14:paraId="06D2FB31" w14:textId="77777777" w:rsidR="00BC46A6" w:rsidRPr="00041EFC" w:rsidRDefault="00BC46A6" w:rsidP="00041EFC">
                        <w:pPr>
                          <w:jc w:val="center"/>
                          <w:rPr>
                            <w:b/>
                            <w:bCs/>
                            <w:color w:val="auto"/>
                            <w:szCs w:val="40"/>
                          </w:rPr>
                        </w:pPr>
                        <w:r>
                          <w:rPr>
                            <w:b/>
                            <w:color w:val="auto"/>
                          </w:rPr>
                          <w:t>temperatūra [°C]</w:t>
                        </w:r>
                      </w:p>
                    </w:txbxContent>
                  </v:textbox>
                </v:shape>
                <v:shape id="_x0000_s1165" type="#_x0000_t202" style="position:absolute;top:920;width:2413;height:263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" stroked="f">
                  <v:textbox style="layout-flow:vertical;mso-layout-flow-alt:bottom-to-top" inset="0,0,0,0">
                    <w:txbxContent>
                      <w:p w14:paraId="4ED22925" w14:textId="77777777" w:rsidR="00BC46A6" w:rsidRPr="00041EFC" w:rsidRDefault="00BC46A6" w:rsidP="00041EFC">
                        <w:pPr>
                          <w:jc w:val="center"/>
                          <w:rPr>
                            <w:b/>
                            <w:bCs/>
                            <w:color w:val="auto"/>
                            <w:szCs w:val="40"/>
                          </w:rPr>
                        </w:pPr>
                        <w:r>
                          <w:rPr>
                            <w:b/>
                            <w:color w:val="auto"/>
                          </w:rPr>
                          <w:t>spiediens [</w:t>
                        </w:r>
                        <w:proofErr w:type="spellStart"/>
                        <w:r>
                          <w:rPr>
                            <w:b/>
                            <w:color w:val="auto"/>
                          </w:rPr>
                          <w:t>mbar</w:t>
                        </w:r>
                        <w:proofErr w:type="spellEnd"/>
                        <w:r>
                          <w:rPr>
                            <w:b/>
                            <w:color w:val="auto"/>
                          </w:rPr>
                          <w:t>]</w:t>
                        </w:r>
                      </w:p>
                    </w:txbxContent>
                  </v:textbox>
                </v:shape>
                <v:shape id="_x0000_s1166" type="#_x0000_t202" style="position:absolute;left:30882;width:2413;height:263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" stroked="f">
                  <v:textbox style="layout-flow:vertical;mso-layout-flow-alt:bottom-to-top" inset="0,0,0,0">
                    <w:txbxContent>
                      <w:p w14:paraId="5041C45A" w14:textId="77777777" w:rsidR="00BC46A6" w:rsidRPr="00041EFC" w:rsidRDefault="00BC46A6" w:rsidP="00041EFC">
                        <w:pPr>
                          <w:jc w:val="center"/>
                          <w:rPr>
                            <w:b/>
                            <w:bCs/>
                            <w:color w:val="auto"/>
                            <w:szCs w:val="40"/>
                          </w:rPr>
                        </w:pPr>
                        <w:r>
                          <w:rPr>
                            <w:b/>
                            <w:color w:val="auto"/>
                          </w:rPr>
                          <w:t>spiediens [</w:t>
                        </w:r>
                        <w:proofErr w:type="spellStart"/>
                        <w:r>
                          <w:rPr>
                            <w:b/>
                            <w:color w:val="auto"/>
                          </w:rPr>
                          <w:t>mbar</w:t>
                        </w:r>
                        <w:proofErr w:type="spellEnd"/>
                        <w:r>
                          <w:rPr>
                            <w:b/>
                            <w:color w:val="auto"/>
                          </w:rPr>
                          <w:t>]</w:t>
                        </w:r>
                      </w:p>
                    </w:txbxContent>
                  </v:textbox>
                </v:shape>
                <v:shape id="_x0000_s1167" type="#_x0000_t202" style="position:absolute;left:58487;top:16850;width:2241;height:970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" stroked="f">
                  <v:textbox style="layout-flow:vertical;mso-layout-flow-alt:bottom-to-top" inset="0,0,0,0">
                    <w:txbxContent>
                      <w:p w14:paraId="28D086D3" w14:textId="77777777" w:rsidR="00BC46A6" w:rsidRPr="00041EFC" w:rsidRDefault="00BC46A6" w:rsidP="00041EFC">
                        <w:pPr>
                          <w:jc w:val="center"/>
                          <w:rPr>
                            <w:b/>
                            <w:bCs/>
                            <w:color w:val="auto"/>
                            <w:sz w:val="22"/>
                            <w:szCs w:val="36"/>
                          </w:rPr>
                        </w:pPr>
                        <w:proofErr w:type="spellStart"/>
                        <w:r>
                          <w:rPr>
                            <w:b/>
                            <w:color w:val="auto"/>
                            <w:sz w:val="22"/>
                          </w:rPr>
                          <w:t>līdzvārīšanās</w:t>
                        </w:r>
                        <w:proofErr w:type="spellEnd"/>
                      </w:p>
                    </w:txbxContent>
                  </v:textbox>
                </v:shape>
                <v:shape id="_x0000_s1168" type="#_x0000_t202" style="position:absolute;left:45777;top:690;width:5690;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" stroked="f">
                  <v:textbox inset="0,0,0,0">
                    <w:txbxContent>
                      <w:p w14:paraId="09886670" w14:textId="77777777" w:rsidR="00BC46A6" w:rsidRPr="00041EFC" w:rsidRDefault="00BC46A6" w:rsidP="00041EFC">
                        <w:pPr>
                          <w:jc w:val="center"/>
                          <w:rPr>
                            <w:b/>
                            <w:bCs/>
                            <w:color w:val="auto"/>
                            <w:sz w:val="22"/>
                            <w:szCs w:val="36"/>
                          </w:rPr>
                        </w:pPr>
                        <w:r>
                          <w:rPr>
                            <w:b/>
                            <w:color w:val="auto"/>
                            <w:sz w:val="22"/>
                          </w:rPr>
                          <w:t>PCE</w:t>
                        </w:r>
                      </w:p>
                    </w:txbxContent>
                  </v:textbox>
                </v:shape>
                <v:shape id="_x0000_s1169" type="#_x0000_t202" style="position:absolute;left:22141;top:14722;width:4368;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" stroked="f">
                  <v:textbox inset="0,0,0,0">
                    <w:txbxContent>
                      <w:p w14:paraId="1CEDD213" w14:textId="77777777" w:rsidR="00BC46A6" w:rsidRPr="00041EFC" w:rsidRDefault="00BC46A6" w:rsidP="00041EFC">
                        <w:pPr>
                          <w:jc w:val="center"/>
                          <w:rPr>
                            <w:b/>
                            <w:bCs/>
                            <w:color w:val="auto"/>
                            <w:sz w:val="20"/>
                            <w:szCs w:val="32"/>
                          </w:rPr>
                        </w:pPr>
                        <w:r>
                          <w:rPr>
                            <w:b/>
                            <w:color w:val="auto"/>
                            <w:sz w:val="20"/>
                          </w:rPr>
                          <w:t>PCE</w:t>
                        </w:r>
                      </w:p>
                    </w:txbxContent>
                  </v:textbox>
                </v:shape>
                <v:shape id="_x0000_s1170" type="#_x0000_t202" style="position:absolute;left:17589;top:5872;width:5201;height:3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" stroked="f">
                  <v:textbox inset="0,0,0,0">
                    <w:txbxContent>
                      <w:p w14:paraId="36A66069"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p w14:paraId="27CD7E61" w14:textId="77777777" w:rsidR="00BC46A6" w:rsidRPr="00041EFC" w:rsidRDefault="00BC46A6" w:rsidP="00041EFC">
                        <w:pPr>
                          <w:jc w:val="center"/>
                          <w:rPr>
                            <w:b/>
                            <w:bCs/>
                            <w:color w:val="auto"/>
                            <w:sz w:val="20"/>
                            <w:szCs w:val="32"/>
                          </w:rPr>
                        </w:pPr>
                        <w:r>
                          <w:rPr>
                            <w:b/>
                            <w:color w:val="auto"/>
                            <w:sz w:val="20"/>
                          </w:rPr>
                          <w:t>+ PCE</w:t>
                        </w:r>
                      </w:p>
                    </w:txbxContent>
                  </v:textbox>
                </v:shape>
                <v:shape id="_x0000_s1171" type="#_x0000_t202" style="position:absolute;left:20474;top:11584;width:3819;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" stroked="f">
                  <v:textbox inset="0,0,0,0">
                    <w:txbxContent>
                      <w:p w14:paraId="78138F7C"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txbxContent>
                  </v:textbox>
                </v:shape>
                <v:shape id="_x0000_s1172" type="#_x0000_t202" style="position:absolute;left:47178;top:23890;width:3819;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" stroked="f">
                  <v:textbox inset="0,0,0,0">
                    <w:txbxContent>
                      <w:p w14:paraId="0D683EC3" w14:textId="77777777" w:rsidR="00BC46A6" w:rsidRDefault="00BC46A6" w:rsidP="00041EFC">
                        <w:pPr>
                          <w:jc w:val="center"/>
                          <w:rPr>
                            <w:b/>
                            <w:bCs/>
                            <w:color w:val="auto"/>
                            <w:sz w:val="20"/>
                            <w:szCs w:val="32"/>
                          </w:rPr>
                        </w:pPr>
                        <w:r>
                          <w:rPr>
                            <w:b/>
                            <w:color w:val="auto"/>
                            <w:sz w:val="20"/>
                          </w:rPr>
                          <w:t>H</w:t>
                        </w:r>
                        <w:r>
                          <w:rPr>
                            <w:b/>
                            <w:color w:val="auto"/>
                            <w:sz w:val="20"/>
                            <w:vertAlign w:val="subscript"/>
                          </w:rPr>
                          <w:t>2</w:t>
                        </w:r>
                        <w:r>
                          <w:rPr>
                            <w:b/>
                            <w:color w:val="auto"/>
                            <w:sz w:val="20"/>
                          </w:rPr>
                          <w:t>O</w:t>
                        </w:r>
                      </w:p>
                    </w:txbxContent>
                  </v:textbox>
                </v:shape>
              </v:group>
            </w:pict>
          </mc:Fallback>
        </mc:AlternateContent>
      </w:r>
      <w:r w:rsidRPr="00920B72">
        <w:rPr>
          <w:rFonts w:ascii="Times New Roman" w:hAnsi="Times New Roman" w:cs="Times New Roman"/>
          <w:noProof/>
          <w:color w:val="auto"/>
          <w:sz w:val="22"/>
        </w:rPr>
        <w:drawing>
          <wp:inline distT="0" distB="0" distL="0" distR="0" wp14:anchorId="15CC46E4" wp14:editId="58C86900">
            <wp:extent cx="6318250" cy="3923030"/>
            <wp:effectExtent l="0" t="0" r="0" b="0"/>
            <wp:docPr id="14" name="Picutre 14"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 name="Picutre 14"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26"/>
                    <a:stretch/>
                  </pic:blipFill>
                  <pic:spPr>
                    <a:xfrm>
                      <a:off x="0" y="0"/>
                      <a:ext cx="6318250" cy="3923030"/>
                    </a:xfrm>
                    <a:prstGeom prst="rect">
                      <a:avLst/>
                    </a:prstGeom>
                  </pic:spPr>
                </pic:pic>
              </a:graphicData>
            </a:graphic>
          </wp:inline>
        </w:drawing>
      </w:r>
    </w:p>
    <w:p w14:paraId="63BBBEAD" w14:textId="77777777" w:rsidR="009A4E07" w:rsidRPr="00920B72" w:rsidRDefault="009A4E07" w:rsidP="00041EFC">
      <w:pPr>
        <w:pStyle w:val="a3"/>
        <w:rPr>
          <w:rFonts w:ascii="Times New Roman" w:hAnsi="Times New Roman" w:cs="Times New Roman"/>
          <w:color w:val="4F81BD"/>
        </w:rPr>
      </w:pPr>
      <w:r w:rsidRPr="00920B72">
        <w:rPr>
          <w:rStyle w:val="a2"/>
          <w:rFonts w:ascii="Times New Roman" w:hAnsi="Times New Roman" w:cs="Times New Roman"/>
          <w:b/>
          <w:color w:val="4F81BD"/>
        </w:rPr>
        <w:t xml:space="preserve">4.7. attēls. Ūdens un PCE tvaika spiediena līknes [4];. 4.7. attēlā a) redzama atsevišķu vielu (H20, PCE) un maisījuma (H20 + PCE) tvaika spiediena līkne </w:t>
      </w:r>
      <w:proofErr w:type="spellStart"/>
      <w:r w:rsidRPr="00920B72">
        <w:rPr>
          <w:rStyle w:val="a2"/>
          <w:rFonts w:ascii="Times New Roman" w:hAnsi="Times New Roman" w:cs="Times New Roman"/>
          <w:b/>
          <w:color w:val="4F81BD"/>
        </w:rPr>
        <w:t>līdzvārīšanās</w:t>
      </w:r>
      <w:proofErr w:type="spellEnd"/>
      <w:r w:rsidRPr="00920B72">
        <w:rPr>
          <w:rStyle w:val="a2"/>
          <w:rFonts w:ascii="Times New Roman" w:hAnsi="Times New Roman" w:cs="Times New Roman"/>
          <w:b/>
          <w:color w:val="4F81BD"/>
        </w:rPr>
        <w:t xml:space="preserve"> laikā (azeotrops); 4.7. attēls b) PCE un ūdens </w:t>
      </w:r>
      <w:proofErr w:type="spellStart"/>
      <w:r w:rsidRPr="00920B72">
        <w:rPr>
          <w:rStyle w:val="a2"/>
          <w:rFonts w:ascii="Times New Roman" w:hAnsi="Times New Roman" w:cs="Times New Roman"/>
          <w:b/>
          <w:color w:val="4F81BD"/>
        </w:rPr>
        <w:t>līdzvārīšanās</w:t>
      </w:r>
      <w:proofErr w:type="spellEnd"/>
      <w:r w:rsidRPr="00920B72">
        <w:rPr>
          <w:rStyle w:val="a2"/>
          <w:rFonts w:ascii="Times New Roman" w:hAnsi="Times New Roman" w:cs="Times New Roman"/>
          <w:b/>
          <w:color w:val="4F81BD"/>
        </w:rPr>
        <w:t xml:space="preserve"> temperatūras noteikšana saskaņā ar </w:t>
      </w:r>
      <w:proofErr w:type="spellStart"/>
      <w:r w:rsidRPr="00920B72">
        <w:rPr>
          <w:rStyle w:val="a2"/>
          <w:rFonts w:ascii="Times New Roman" w:hAnsi="Times New Roman" w:cs="Times New Roman"/>
          <w:b/>
          <w:color w:val="4F81BD"/>
        </w:rPr>
        <w:t>Badžera</w:t>
      </w:r>
      <w:proofErr w:type="spellEnd"/>
      <w:r w:rsidRPr="00920B72">
        <w:rPr>
          <w:rStyle w:val="a2"/>
          <w:rFonts w:ascii="Times New Roman" w:hAnsi="Times New Roman" w:cs="Times New Roman"/>
          <w:b/>
          <w:color w:val="4F81BD"/>
        </w:rPr>
        <w:t xml:space="preserve"> un </w:t>
      </w:r>
      <w:proofErr w:type="spellStart"/>
      <w:r w:rsidRPr="00920B72">
        <w:rPr>
          <w:rStyle w:val="a2"/>
          <w:rFonts w:ascii="Times New Roman" w:hAnsi="Times New Roman" w:cs="Times New Roman"/>
          <w:b/>
          <w:color w:val="4F81BD"/>
        </w:rPr>
        <w:t>Makkeiba</w:t>
      </w:r>
      <w:proofErr w:type="spellEnd"/>
      <w:r w:rsidRPr="00920B72">
        <w:rPr>
          <w:rStyle w:val="a2"/>
          <w:rFonts w:ascii="Times New Roman" w:hAnsi="Times New Roman" w:cs="Times New Roman"/>
          <w:b/>
          <w:color w:val="4F81BD"/>
        </w:rPr>
        <w:t xml:space="preserve"> metodi [35]</w:t>
      </w:r>
    </w:p>
    <w:p w14:paraId="348EEA5C" w14:textId="77777777" w:rsidR="00041EFC" w:rsidRPr="00920B72" w:rsidRDefault="00041EFC" w:rsidP="00722F96">
      <w:pPr>
        <w:pStyle w:val="1"/>
        <w:jc w:val="both"/>
        <w:rPr>
          <w:rStyle w:val="a"/>
          <w:rFonts w:ascii="Times New Roman" w:hAnsi="Times New Roman" w:cs="Times New Roman"/>
          <w:color w:val="auto"/>
        </w:rPr>
      </w:pPr>
    </w:p>
    <w:p w14:paraId="69C19A65"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Lai ilustrētu šo procesu, ir iespējams izteikt ūdens un piesārņojošās vielas maisījuma tvaika spiediena attiecību pret ūdens tvaika spiedienu normāla spiediena apstākļos un atkarībā no temperatūras NAPL spiediena koeficienta veidā (4.1. tabula) </w:t>
      </w:r>
      <w:r w:rsidRPr="00920B72">
        <w:rPr>
          <w:rStyle w:val="a"/>
          <w:rFonts w:ascii="Times New Roman" w:hAnsi="Times New Roman" w:cs="Times New Roman"/>
          <w:b/>
          <w:color w:val="auto"/>
        </w:rPr>
        <w:t xml:space="preserve">[18]. </w:t>
      </w:r>
      <w:r w:rsidRPr="00920B72">
        <w:rPr>
          <w:rStyle w:val="a"/>
          <w:rFonts w:ascii="Times New Roman" w:hAnsi="Times New Roman" w:cs="Times New Roman"/>
          <w:color w:val="auto"/>
        </w:rPr>
        <w:t xml:space="preserve">Piesārņojošām vielām, kuru vārīšanās punkts ir aptuveni 200°C, NAPL spiediena koeficients ir aptuveni 1, jo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izraisa tikai nelielu ūdens tvaika spiediena samazināšanos. Līdz ar to tvaika destilācijas procesam attiecībā uz piesārņotājiem ar vārīšanās temperatūru &gt; 200°C ir nebūtiska nozīme.</w:t>
      </w:r>
    </w:p>
    <w:p w14:paraId="434CFFC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Augsnes tvaiku ekstrakcijas, kas darbojas ar vairāku simtu </w:t>
      </w:r>
      <w:proofErr w:type="spellStart"/>
      <w:r w:rsidRPr="00920B72">
        <w:rPr>
          <w:rStyle w:val="a"/>
          <w:rFonts w:ascii="Times New Roman" w:hAnsi="Times New Roman" w:cs="Times New Roman"/>
          <w:color w:val="auto"/>
        </w:rPr>
        <w:t>milibāru</w:t>
      </w:r>
      <w:proofErr w:type="spellEnd"/>
      <w:r w:rsidRPr="00920B72">
        <w:rPr>
          <w:rStyle w:val="a"/>
          <w:rFonts w:ascii="Times New Roman" w:hAnsi="Times New Roman" w:cs="Times New Roman"/>
          <w:color w:val="auto"/>
        </w:rPr>
        <w:t xml:space="preserve"> vakuumu, ietekmes rādiusā hlorētu ogļūdeņražu vai benzola, toluola, etilbenzola un ksilolu gadījumā </w:t>
      </w:r>
      <w:proofErr w:type="spellStart"/>
      <w:r w:rsidRPr="00920B72">
        <w:rPr>
          <w:rStyle w:val="a"/>
          <w:rFonts w:ascii="Times New Roman" w:hAnsi="Times New Roman" w:cs="Times New Roman"/>
          <w:color w:val="auto"/>
        </w:rPr>
        <w:t>līdzvārīšanās</w:t>
      </w:r>
      <w:proofErr w:type="spellEnd"/>
      <w:r w:rsidRPr="00920B72">
        <w:rPr>
          <w:rStyle w:val="a"/>
          <w:rFonts w:ascii="Times New Roman" w:hAnsi="Times New Roman" w:cs="Times New Roman"/>
          <w:color w:val="auto"/>
        </w:rPr>
        <w:t xml:space="preserve"> temperatūru var samazināt par aptuveni 5-8°K.</w:t>
      </w:r>
    </w:p>
    <w:p w14:paraId="7BFCCB54" w14:textId="77777777" w:rsidR="00041EFC" w:rsidRPr="00920B72" w:rsidRDefault="00041EFC">
      <w:pPr>
        <w:rPr>
          <w:rStyle w:val="a"/>
          <w:rFonts w:ascii="Times New Roman" w:hAnsi="Times New Roman" w:cs="Times New Roman"/>
          <w:color w:val="auto"/>
        </w:rPr>
      </w:pPr>
      <w:r w:rsidRPr="00920B72">
        <w:rPr>
          <w:rFonts w:ascii="Times New Roman" w:hAnsi="Times New Roman" w:cs="Times New Roman"/>
        </w:rPr>
        <w:br w:type="page"/>
      </w:r>
    </w:p>
    <w:p w14:paraId="2C116082"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Piesātinātajā zonā piesārņojošo vielu iztvaicēšanai sākotnēji jāveido tvaika piesātināta zona. Šim nolūkam jāņem vērā enerģijas zudumi, ko ISTT rada piesātinātajā zonā, gruntsūdeņiem ieplūstot vai atsūknējot gruntsūdeņus. Turklāt jāņem vērā hidrostatiskais spiediens. Tas palielina ūdens un piesārņotāju vārīšanās temperatūru proporcionāli dziļumam zem gruntsūdens virsmas. Salīdzinājumā ar atmosfēras apstākļiem, temperatūras paaugstināšanās var sasniegt vairākus grādus pēc Celsija (Kelvina).</w:t>
      </w:r>
    </w:p>
    <w:p w14:paraId="31B032F8" w14:textId="77777777" w:rsidR="00041EFC" w:rsidRPr="00920B72" w:rsidRDefault="00041EFC" w:rsidP="00722F96">
      <w:pPr>
        <w:pStyle w:val="1"/>
        <w:jc w:val="both"/>
        <w:rPr>
          <w:rFonts w:ascii="Times New Roman" w:hAnsi="Times New Roman" w:cs="Times New Roman"/>
          <w:color w:val="auto"/>
          <w:sz w:val="20"/>
          <w:szCs w:val="20"/>
        </w:rPr>
      </w:pPr>
    </w:p>
    <w:p w14:paraId="4FA02278" w14:textId="77777777" w:rsidR="009A4E07" w:rsidRPr="00920B72" w:rsidRDefault="009A4E07" w:rsidP="00041EFC">
      <w:pPr>
        <w:pStyle w:val="a1"/>
        <w:rPr>
          <w:rFonts w:ascii="Times New Roman" w:hAnsi="Times New Roman" w:cs="Times New Roman"/>
          <w:color w:val="4F81BD"/>
          <w:sz w:val="18"/>
          <w:szCs w:val="18"/>
        </w:rPr>
      </w:pPr>
      <w:r w:rsidRPr="00920B72">
        <w:rPr>
          <w:rStyle w:val="a0"/>
          <w:rFonts w:ascii="Times New Roman" w:hAnsi="Times New Roman" w:cs="Times New Roman"/>
          <w:b/>
          <w:color w:val="4F81BD"/>
          <w:sz w:val="18"/>
        </w:rPr>
        <w:t xml:space="preserve">4.1. tabula. Izvēlēto piesārņotāju vārīšanās temperatūras un </w:t>
      </w:r>
      <w:proofErr w:type="spellStart"/>
      <w:r w:rsidRPr="00920B72">
        <w:rPr>
          <w:rStyle w:val="a0"/>
          <w:rFonts w:ascii="Times New Roman" w:hAnsi="Times New Roman" w:cs="Times New Roman"/>
          <w:b/>
          <w:color w:val="4F81BD"/>
          <w:sz w:val="18"/>
        </w:rPr>
        <w:t>līdzvārīšanās</w:t>
      </w:r>
      <w:proofErr w:type="spellEnd"/>
      <w:r w:rsidRPr="00920B72">
        <w:rPr>
          <w:rStyle w:val="a0"/>
          <w:rFonts w:ascii="Times New Roman" w:hAnsi="Times New Roman" w:cs="Times New Roman"/>
          <w:b/>
          <w:color w:val="4F81BD"/>
          <w:sz w:val="18"/>
        </w:rPr>
        <w:t xml:space="preserve"> temperatūras normālā spiedienā, kas iegūtas no avota [5,9].</w:t>
      </w:r>
    </w:p>
    <w:tbl>
      <w:tblPr>
        <w:tblOverlap w:val="never"/>
        <w:tblW w:w="5000" w:type="pct"/>
        <w:tblCellMar>
          <w:top w:w="28" w:type="dxa"/>
          <w:left w:w="85" w:type="dxa"/>
          <w:right w:w="85" w:type="dxa"/>
        </w:tblCellMar>
        <w:tblLook w:val="04A0" w:firstRow="1" w:lastRow="0" w:firstColumn="1" w:lastColumn="0" w:noHBand="0" w:noVBand="1"/>
      </w:tblPr>
      <w:tblGrid>
        <w:gridCol w:w="3049"/>
        <w:gridCol w:w="2254"/>
        <w:gridCol w:w="2564"/>
        <w:gridCol w:w="2203"/>
      </w:tblGrid>
      <w:tr w:rsidR="00722F96" w:rsidRPr="00920B72" w14:paraId="58B60294" w14:textId="77777777" w:rsidTr="00041EFC">
        <w:trPr>
          <w:trHeight w:val="170"/>
        </w:trPr>
        <w:tc>
          <w:tcPr>
            <w:tcW w:w="1514" w:type="pct"/>
            <w:tcBorders>
              <w:top w:val="single" w:sz="4" w:space="0" w:color="auto"/>
              <w:left w:val="single" w:sz="4" w:space="0" w:color="auto"/>
            </w:tcBorders>
            <w:shd w:val="clear" w:color="auto" w:fill="C0C0C0"/>
          </w:tcPr>
          <w:p w14:paraId="4D572F48"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Piesārņotājs</w:t>
            </w:r>
          </w:p>
        </w:tc>
        <w:tc>
          <w:tcPr>
            <w:tcW w:w="1119" w:type="pct"/>
            <w:tcBorders>
              <w:top w:val="single" w:sz="4" w:space="0" w:color="auto"/>
              <w:left w:val="single" w:sz="4" w:space="0" w:color="auto"/>
            </w:tcBorders>
            <w:shd w:val="clear" w:color="auto" w:fill="C0C0C0"/>
          </w:tcPr>
          <w:p w14:paraId="24BDC742"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Piesārņotāja vārīšanās temperatūra</w:t>
            </w:r>
          </w:p>
        </w:tc>
        <w:tc>
          <w:tcPr>
            <w:tcW w:w="1273" w:type="pct"/>
            <w:tcBorders>
              <w:top w:val="single" w:sz="4" w:space="0" w:color="auto"/>
              <w:left w:val="single" w:sz="4" w:space="0" w:color="auto"/>
            </w:tcBorders>
            <w:shd w:val="clear" w:color="auto" w:fill="C0C0C0"/>
          </w:tcPr>
          <w:p w14:paraId="1F91EA3F" w14:textId="77777777" w:rsidR="009A4E07" w:rsidRPr="00920B72" w:rsidRDefault="009A4E07" w:rsidP="00041EFC">
            <w:pPr>
              <w:jc w:val="center"/>
              <w:rPr>
                <w:rFonts w:ascii="Times New Roman" w:hAnsi="Times New Roman" w:cs="Times New Roman"/>
                <w:b/>
                <w:bCs/>
                <w:color w:val="auto"/>
                <w:sz w:val="22"/>
                <w:szCs w:val="22"/>
              </w:rPr>
            </w:pPr>
            <w:proofErr w:type="spellStart"/>
            <w:r w:rsidRPr="00920B72">
              <w:rPr>
                <w:rFonts w:ascii="Times New Roman" w:hAnsi="Times New Roman" w:cs="Times New Roman"/>
                <w:b/>
                <w:color w:val="auto"/>
                <w:sz w:val="22"/>
              </w:rPr>
              <w:t>Līdzvārīšanās</w:t>
            </w:r>
            <w:proofErr w:type="spellEnd"/>
            <w:r w:rsidRPr="00920B72">
              <w:rPr>
                <w:rFonts w:ascii="Times New Roman" w:hAnsi="Times New Roman" w:cs="Times New Roman"/>
                <w:b/>
                <w:color w:val="auto"/>
                <w:sz w:val="22"/>
              </w:rPr>
              <w:t xml:space="preserve"> temperatūra kopā ar ūdeni (azeotrops)</w:t>
            </w:r>
          </w:p>
        </w:tc>
        <w:tc>
          <w:tcPr>
            <w:tcW w:w="1094" w:type="pct"/>
            <w:tcBorders>
              <w:top w:val="single" w:sz="4" w:space="0" w:color="auto"/>
              <w:left w:val="single" w:sz="4" w:space="0" w:color="auto"/>
              <w:right w:val="single" w:sz="4" w:space="0" w:color="auto"/>
            </w:tcBorders>
            <w:shd w:val="clear" w:color="auto" w:fill="C0C0C0"/>
          </w:tcPr>
          <w:p w14:paraId="3BD4405D"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NAPL spiediena koeficients</w:t>
            </w:r>
          </w:p>
        </w:tc>
      </w:tr>
      <w:tr w:rsidR="00722F96" w:rsidRPr="00920B72" w14:paraId="4227CCED" w14:textId="77777777" w:rsidTr="00041EFC">
        <w:trPr>
          <w:trHeight w:val="170"/>
        </w:trPr>
        <w:tc>
          <w:tcPr>
            <w:tcW w:w="1514" w:type="pct"/>
            <w:tcBorders>
              <w:top w:val="single" w:sz="4" w:space="0" w:color="auto"/>
              <w:left w:val="single" w:sz="4" w:space="0" w:color="auto"/>
            </w:tcBorders>
            <w:shd w:val="clear" w:color="auto" w:fill="C0C0C0"/>
          </w:tcPr>
          <w:p w14:paraId="598DDCF4" w14:textId="77777777" w:rsidR="009A4E07" w:rsidRPr="00920B72" w:rsidRDefault="009A4E07" w:rsidP="00041EFC">
            <w:pPr>
              <w:rPr>
                <w:rFonts w:ascii="Times New Roman" w:hAnsi="Times New Roman" w:cs="Times New Roman"/>
                <w:b/>
                <w:bCs/>
                <w:color w:val="auto"/>
                <w:sz w:val="22"/>
                <w:szCs w:val="22"/>
                <w:lang w:val="en-GB"/>
              </w:rPr>
            </w:pPr>
          </w:p>
        </w:tc>
        <w:tc>
          <w:tcPr>
            <w:tcW w:w="1119" w:type="pct"/>
            <w:tcBorders>
              <w:top w:val="single" w:sz="4" w:space="0" w:color="auto"/>
              <w:left w:val="single" w:sz="4" w:space="0" w:color="auto"/>
            </w:tcBorders>
            <w:shd w:val="clear" w:color="auto" w:fill="C0C0C0"/>
          </w:tcPr>
          <w:p w14:paraId="326259C7"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[°C]</w:t>
            </w:r>
          </w:p>
        </w:tc>
        <w:tc>
          <w:tcPr>
            <w:tcW w:w="1273" w:type="pct"/>
            <w:tcBorders>
              <w:top w:val="single" w:sz="4" w:space="0" w:color="auto"/>
              <w:left w:val="single" w:sz="4" w:space="0" w:color="auto"/>
            </w:tcBorders>
            <w:shd w:val="clear" w:color="auto" w:fill="C0C0C0"/>
          </w:tcPr>
          <w:p w14:paraId="021AF8AB"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[°C]</w:t>
            </w:r>
          </w:p>
        </w:tc>
        <w:tc>
          <w:tcPr>
            <w:tcW w:w="1094" w:type="pct"/>
            <w:tcBorders>
              <w:top w:val="single" w:sz="4" w:space="0" w:color="auto"/>
              <w:left w:val="single" w:sz="4" w:space="0" w:color="auto"/>
              <w:right w:val="single" w:sz="4" w:space="0" w:color="auto"/>
            </w:tcBorders>
            <w:shd w:val="clear" w:color="auto" w:fill="C0C0C0"/>
          </w:tcPr>
          <w:p w14:paraId="5FC275A3" w14:textId="77777777" w:rsidR="009A4E07" w:rsidRPr="00920B72" w:rsidRDefault="009A4E07" w:rsidP="00041EFC">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w:t>
            </w:r>
          </w:p>
        </w:tc>
      </w:tr>
      <w:tr w:rsidR="00722F96" w:rsidRPr="00920B72" w14:paraId="2F77B52B" w14:textId="77777777" w:rsidTr="00041EFC">
        <w:trPr>
          <w:trHeight w:val="170"/>
        </w:trPr>
        <w:tc>
          <w:tcPr>
            <w:tcW w:w="1514" w:type="pct"/>
            <w:tcBorders>
              <w:top w:val="single" w:sz="4" w:space="0" w:color="auto"/>
              <w:left w:val="single" w:sz="4" w:space="0" w:color="auto"/>
            </w:tcBorders>
          </w:tcPr>
          <w:p w14:paraId="0BED815C" w14:textId="77777777" w:rsidR="009A4E07" w:rsidRPr="00920B72" w:rsidRDefault="009A4E07" w:rsidP="00041EFC">
            <w:pPr>
              <w:rPr>
                <w:rFonts w:ascii="Times New Roman" w:hAnsi="Times New Roman" w:cs="Times New Roman"/>
                <w:color w:val="auto"/>
                <w:sz w:val="22"/>
                <w:szCs w:val="22"/>
              </w:rPr>
            </w:pPr>
            <w:r w:rsidRPr="00920B72">
              <w:rPr>
                <w:rFonts w:ascii="Times New Roman" w:hAnsi="Times New Roman" w:cs="Times New Roman"/>
                <w:color w:val="auto"/>
                <w:sz w:val="22"/>
              </w:rPr>
              <w:t>1,2-cis-dihloretēns</w:t>
            </w:r>
          </w:p>
        </w:tc>
        <w:tc>
          <w:tcPr>
            <w:tcW w:w="1119" w:type="pct"/>
            <w:tcBorders>
              <w:top w:val="single" w:sz="4" w:space="0" w:color="auto"/>
              <w:left w:val="single" w:sz="4" w:space="0" w:color="auto"/>
            </w:tcBorders>
          </w:tcPr>
          <w:p w14:paraId="3188510F"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60</w:t>
            </w:r>
          </w:p>
        </w:tc>
        <w:tc>
          <w:tcPr>
            <w:tcW w:w="1273" w:type="pct"/>
            <w:tcBorders>
              <w:top w:val="single" w:sz="4" w:space="0" w:color="auto"/>
              <w:left w:val="single" w:sz="4" w:space="0" w:color="auto"/>
            </w:tcBorders>
          </w:tcPr>
          <w:p w14:paraId="559A6D7C"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55</w:t>
            </w:r>
          </w:p>
        </w:tc>
        <w:tc>
          <w:tcPr>
            <w:tcW w:w="1094" w:type="pct"/>
            <w:tcBorders>
              <w:top w:val="single" w:sz="4" w:space="0" w:color="auto"/>
              <w:left w:val="single" w:sz="4" w:space="0" w:color="auto"/>
              <w:right w:val="single" w:sz="4" w:space="0" w:color="auto"/>
            </w:tcBorders>
          </w:tcPr>
          <w:p w14:paraId="2067215D"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6,0-10,0</w:t>
            </w:r>
          </w:p>
        </w:tc>
      </w:tr>
      <w:tr w:rsidR="00722F96" w:rsidRPr="00920B72" w14:paraId="00CC51CE" w14:textId="77777777" w:rsidTr="00041EFC">
        <w:trPr>
          <w:trHeight w:val="170"/>
        </w:trPr>
        <w:tc>
          <w:tcPr>
            <w:tcW w:w="1514" w:type="pct"/>
            <w:tcBorders>
              <w:top w:val="single" w:sz="4" w:space="0" w:color="auto"/>
              <w:left w:val="single" w:sz="4" w:space="0" w:color="auto"/>
            </w:tcBorders>
          </w:tcPr>
          <w:p w14:paraId="1E6DF7EF" w14:textId="77777777" w:rsidR="009A4E07" w:rsidRPr="00920B72" w:rsidRDefault="009A4E07" w:rsidP="00041EFC">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trihloretēns</w:t>
            </w:r>
            <w:proofErr w:type="spellEnd"/>
          </w:p>
        </w:tc>
        <w:tc>
          <w:tcPr>
            <w:tcW w:w="1119" w:type="pct"/>
            <w:tcBorders>
              <w:top w:val="single" w:sz="4" w:space="0" w:color="auto"/>
              <w:left w:val="single" w:sz="4" w:space="0" w:color="auto"/>
            </w:tcBorders>
          </w:tcPr>
          <w:p w14:paraId="7BCD3FF9"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87</w:t>
            </w:r>
          </w:p>
        </w:tc>
        <w:tc>
          <w:tcPr>
            <w:tcW w:w="1273" w:type="pct"/>
            <w:tcBorders>
              <w:top w:val="single" w:sz="4" w:space="0" w:color="auto"/>
              <w:left w:val="single" w:sz="4" w:space="0" w:color="auto"/>
            </w:tcBorders>
          </w:tcPr>
          <w:p w14:paraId="0C1C1D7C"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73</w:t>
            </w:r>
          </w:p>
        </w:tc>
        <w:tc>
          <w:tcPr>
            <w:tcW w:w="1094" w:type="pct"/>
            <w:tcBorders>
              <w:top w:val="single" w:sz="4" w:space="0" w:color="auto"/>
              <w:left w:val="single" w:sz="4" w:space="0" w:color="auto"/>
              <w:right w:val="single" w:sz="4" w:space="0" w:color="auto"/>
            </w:tcBorders>
          </w:tcPr>
          <w:p w14:paraId="2DA3D26C"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2,8-3,9</w:t>
            </w:r>
          </w:p>
        </w:tc>
      </w:tr>
      <w:tr w:rsidR="00722F96" w:rsidRPr="00920B72" w14:paraId="0ABBA976" w14:textId="77777777" w:rsidTr="00041EFC">
        <w:trPr>
          <w:trHeight w:val="170"/>
        </w:trPr>
        <w:tc>
          <w:tcPr>
            <w:tcW w:w="1514" w:type="pct"/>
            <w:tcBorders>
              <w:top w:val="single" w:sz="4" w:space="0" w:color="auto"/>
              <w:left w:val="single" w:sz="4" w:space="0" w:color="auto"/>
            </w:tcBorders>
          </w:tcPr>
          <w:p w14:paraId="396AF3C6" w14:textId="77777777" w:rsidR="009A4E07" w:rsidRPr="00920B72" w:rsidRDefault="009A4E07" w:rsidP="00041EFC">
            <w:pPr>
              <w:rPr>
                <w:rFonts w:ascii="Times New Roman" w:hAnsi="Times New Roman" w:cs="Times New Roman"/>
                <w:color w:val="auto"/>
                <w:sz w:val="22"/>
                <w:szCs w:val="22"/>
              </w:rPr>
            </w:pPr>
            <w:r w:rsidRPr="00920B72">
              <w:rPr>
                <w:rFonts w:ascii="Times New Roman" w:hAnsi="Times New Roman" w:cs="Times New Roman"/>
                <w:color w:val="auto"/>
                <w:sz w:val="22"/>
              </w:rPr>
              <w:t>benzols</w:t>
            </w:r>
          </w:p>
        </w:tc>
        <w:tc>
          <w:tcPr>
            <w:tcW w:w="1119" w:type="pct"/>
            <w:tcBorders>
              <w:top w:val="single" w:sz="4" w:space="0" w:color="auto"/>
              <w:left w:val="single" w:sz="4" w:space="0" w:color="auto"/>
            </w:tcBorders>
          </w:tcPr>
          <w:p w14:paraId="5716C5A7"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80</w:t>
            </w:r>
          </w:p>
        </w:tc>
        <w:tc>
          <w:tcPr>
            <w:tcW w:w="1273" w:type="pct"/>
            <w:tcBorders>
              <w:top w:val="single" w:sz="4" w:space="0" w:color="auto"/>
              <w:left w:val="single" w:sz="4" w:space="0" w:color="auto"/>
            </w:tcBorders>
          </w:tcPr>
          <w:p w14:paraId="1FA96AFE"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69</w:t>
            </w:r>
          </w:p>
        </w:tc>
        <w:tc>
          <w:tcPr>
            <w:tcW w:w="1094" w:type="pct"/>
            <w:tcBorders>
              <w:top w:val="single" w:sz="4" w:space="0" w:color="auto"/>
              <w:left w:val="single" w:sz="4" w:space="0" w:color="auto"/>
              <w:right w:val="single" w:sz="4" w:space="0" w:color="auto"/>
            </w:tcBorders>
          </w:tcPr>
          <w:p w14:paraId="417A4526"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3,4</w:t>
            </w:r>
          </w:p>
        </w:tc>
      </w:tr>
      <w:tr w:rsidR="00722F96" w:rsidRPr="00920B72" w14:paraId="4D89D6C2" w14:textId="77777777" w:rsidTr="00041EFC">
        <w:trPr>
          <w:trHeight w:val="170"/>
        </w:trPr>
        <w:tc>
          <w:tcPr>
            <w:tcW w:w="1514" w:type="pct"/>
            <w:tcBorders>
              <w:top w:val="single" w:sz="4" w:space="0" w:color="auto"/>
              <w:left w:val="single" w:sz="4" w:space="0" w:color="auto"/>
            </w:tcBorders>
          </w:tcPr>
          <w:p w14:paraId="5C60C17F" w14:textId="77777777" w:rsidR="009A4E07" w:rsidRPr="00920B72" w:rsidRDefault="009A4E07" w:rsidP="00041EFC">
            <w:pPr>
              <w:rPr>
                <w:rFonts w:ascii="Times New Roman" w:hAnsi="Times New Roman" w:cs="Times New Roman"/>
                <w:color w:val="auto"/>
                <w:sz w:val="22"/>
                <w:szCs w:val="22"/>
              </w:rPr>
            </w:pPr>
            <w:r w:rsidRPr="00920B72">
              <w:rPr>
                <w:rFonts w:ascii="Times New Roman" w:hAnsi="Times New Roman" w:cs="Times New Roman"/>
                <w:color w:val="auto"/>
                <w:sz w:val="22"/>
              </w:rPr>
              <w:t>toluols</w:t>
            </w:r>
          </w:p>
        </w:tc>
        <w:tc>
          <w:tcPr>
            <w:tcW w:w="1119" w:type="pct"/>
            <w:tcBorders>
              <w:top w:val="single" w:sz="4" w:space="0" w:color="auto"/>
              <w:left w:val="single" w:sz="4" w:space="0" w:color="auto"/>
            </w:tcBorders>
          </w:tcPr>
          <w:p w14:paraId="06EC16BB"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111</w:t>
            </w:r>
          </w:p>
        </w:tc>
        <w:tc>
          <w:tcPr>
            <w:tcW w:w="1273" w:type="pct"/>
            <w:tcBorders>
              <w:top w:val="single" w:sz="4" w:space="0" w:color="auto"/>
              <w:left w:val="single" w:sz="4" w:space="0" w:color="auto"/>
            </w:tcBorders>
          </w:tcPr>
          <w:p w14:paraId="2A30C57F"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84</w:t>
            </w:r>
          </w:p>
        </w:tc>
        <w:tc>
          <w:tcPr>
            <w:tcW w:w="1094" w:type="pct"/>
            <w:tcBorders>
              <w:top w:val="single" w:sz="4" w:space="0" w:color="auto"/>
              <w:left w:val="single" w:sz="4" w:space="0" w:color="auto"/>
              <w:right w:val="single" w:sz="4" w:space="0" w:color="auto"/>
            </w:tcBorders>
          </w:tcPr>
          <w:p w14:paraId="2C157081"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1,8</w:t>
            </w:r>
          </w:p>
        </w:tc>
      </w:tr>
      <w:tr w:rsidR="00722F96" w:rsidRPr="00920B72" w14:paraId="7D8B9D8F" w14:textId="77777777" w:rsidTr="00041EFC">
        <w:trPr>
          <w:trHeight w:val="170"/>
        </w:trPr>
        <w:tc>
          <w:tcPr>
            <w:tcW w:w="1514" w:type="pct"/>
            <w:tcBorders>
              <w:top w:val="single" w:sz="4" w:space="0" w:color="auto"/>
              <w:left w:val="single" w:sz="4" w:space="0" w:color="auto"/>
            </w:tcBorders>
          </w:tcPr>
          <w:p w14:paraId="3C00BEC6" w14:textId="77777777" w:rsidR="009A4E07" w:rsidRPr="00920B72" w:rsidRDefault="009A4E07" w:rsidP="00041EFC">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tetrahloretēns</w:t>
            </w:r>
            <w:proofErr w:type="spellEnd"/>
          </w:p>
        </w:tc>
        <w:tc>
          <w:tcPr>
            <w:tcW w:w="1119" w:type="pct"/>
            <w:tcBorders>
              <w:top w:val="single" w:sz="4" w:space="0" w:color="auto"/>
              <w:left w:val="single" w:sz="4" w:space="0" w:color="auto"/>
            </w:tcBorders>
          </w:tcPr>
          <w:p w14:paraId="03A373CC"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121</w:t>
            </w:r>
          </w:p>
        </w:tc>
        <w:tc>
          <w:tcPr>
            <w:tcW w:w="1273" w:type="pct"/>
            <w:tcBorders>
              <w:top w:val="single" w:sz="4" w:space="0" w:color="auto"/>
              <w:left w:val="single" w:sz="4" w:space="0" w:color="auto"/>
            </w:tcBorders>
          </w:tcPr>
          <w:p w14:paraId="309DFFA0"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88</w:t>
            </w:r>
          </w:p>
        </w:tc>
        <w:tc>
          <w:tcPr>
            <w:tcW w:w="1094" w:type="pct"/>
            <w:tcBorders>
              <w:top w:val="single" w:sz="4" w:space="0" w:color="auto"/>
              <w:left w:val="single" w:sz="4" w:space="0" w:color="auto"/>
              <w:right w:val="single" w:sz="4" w:space="0" w:color="auto"/>
            </w:tcBorders>
          </w:tcPr>
          <w:p w14:paraId="38645E8A"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1,6-1,8</w:t>
            </w:r>
          </w:p>
        </w:tc>
      </w:tr>
      <w:tr w:rsidR="00722F96" w:rsidRPr="00920B72" w14:paraId="25C45E1C" w14:textId="77777777" w:rsidTr="00041EFC">
        <w:trPr>
          <w:trHeight w:val="170"/>
        </w:trPr>
        <w:tc>
          <w:tcPr>
            <w:tcW w:w="1514" w:type="pct"/>
            <w:tcBorders>
              <w:top w:val="single" w:sz="4" w:space="0" w:color="auto"/>
              <w:left w:val="single" w:sz="4" w:space="0" w:color="auto"/>
            </w:tcBorders>
          </w:tcPr>
          <w:p w14:paraId="70287773" w14:textId="77777777" w:rsidR="009A4E07" w:rsidRPr="00920B72" w:rsidRDefault="009A4E07" w:rsidP="00041EFC">
            <w:pPr>
              <w:rPr>
                <w:rFonts w:ascii="Times New Roman" w:hAnsi="Times New Roman" w:cs="Times New Roman"/>
                <w:color w:val="auto"/>
                <w:sz w:val="22"/>
                <w:szCs w:val="22"/>
              </w:rPr>
            </w:pPr>
            <w:r w:rsidRPr="00920B72">
              <w:rPr>
                <w:rFonts w:ascii="Times New Roman" w:hAnsi="Times New Roman" w:cs="Times New Roman"/>
                <w:color w:val="auto"/>
                <w:sz w:val="22"/>
              </w:rPr>
              <w:t>(m-) ksilols</w:t>
            </w:r>
          </w:p>
        </w:tc>
        <w:tc>
          <w:tcPr>
            <w:tcW w:w="1119" w:type="pct"/>
            <w:tcBorders>
              <w:top w:val="single" w:sz="4" w:space="0" w:color="auto"/>
              <w:left w:val="single" w:sz="4" w:space="0" w:color="auto"/>
            </w:tcBorders>
          </w:tcPr>
          <w:p w14:paraId="5B7B6465"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139</w:t>
            </w:r>
          </w:p>
        </w:tc>
        <w:tc>
          <w:tcPr>
            <w:tcW w:w="1273" w:type="pct"/>
            <w:tcBorders>
              <w:top w:val="single" w:sz="4" w:space="0" w:color="auto"/>
              <w:left w:val="single" w:sz="4" w:space="0" w:color="auto"/>
            </w:tcBorders>
          </w:tcPr>
          <w:p w14:paraId="27C76D01"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93</w:t>
            </w:r>
          </w:p>
        </w:tc>
        <w:tc>
          <w:tcPr>
            <w:tcW w:w="1094" w:type="pct"/>
            <w:tcBorders>
              <w:top w:val="single" w:sz="4" w:space="0" w:color="auto"/>
              <w:left w:val="single" w:sz="4" w:space="0" w:color="auto"/>
              <w:right w:val="single" w:sz="4" w:space="0" w:color="auto"/>
            </w:tcBorders>
          </w:tcPr>
          <w:p w14:paraId="28AD91F0"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1,3</w:t>
            </w:r>
          </w:p>
        </w:tc>
      </w:tr>
      <w:tr w:rsidR="00722F96" w:rsidRPr="00920B72" w14:paraId="04AED93C" w14:textId="77777777" w:rsidTr="00041EFC">
        <w:trPr>
          <w:trHeight w:val="170"/>
        </w:trPr>
        <w:tc>
          <w:tcPr>
            <w:tcW w:w="1514" w:type="pct"/>
            <w:tcBorders>
              <w:top w:val="single" w:sz="4" w:space="0" w:color="auto"/>
              <w:left w:val="single" w:sz="4" w:space="0" w:color="auto"/>
            </w:tcBorders>
          </w:tcPr>
          <w:p w14:paraId="795B1B4E" w14:textId="77777777" w:rsidR="009A4E07" w:rsidRPr="00920B72" w:rsidRDefault="009A4E07" w:rsidP="00041EFC">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mesitilēns</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trimetilbenzols</w:t>
            </w:r>
            <w:proofErr w:type="spellEnd"/>
          </w:p>
        </w:tc>
        <w:tc>
          <w:tcPr>
            <w:tcW w:w="1119" w:type="pct"/>
            <w:tcBorders>
              <w:top w:val="single" w:sz="4" w:space="0" w:color="auto"/>
              <w:left w:val="single" w:sz="4" w:space="0" w:color="auto"/>
            </w:tcBorders>
          </w:tcPr>
          <w:p w14:paraId="373375F3"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165</w:t>
            </w:r>
          </w:p>
        </w:tc>
        <w:tc>
          <w:tcPr>
            <w:tcW w:w="1273" w:type="pct"/>
            <w:tcBorders>
              <w:top w:val="single" w:sz="4" w:space="0" w:color="auto"/>
              <w:left w:val="single" w:sz="4" w:space="0" w:color="auto"/>
            </w:tcBorders>
          </w:tcPr>
          <w:p w14:paraId="4C40B36F"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97</w:t>
            </w:r>
          </w:p>
        </w:tc>
        <w:tc>
          <w:tcPr>
            <w:tcW w:w="1094" w:type="pct"/>
            <w:tcBorders>
              <w:top w:val="single" w:sz="4" w:space="0" w:color="auto"/>
              <w:left w:val="single" w:sz="4" w:space="0" w:color="auto"/>
              <w:right w:val="single" w:sz="4" w:space="0" w:color="auto"/>
            </w:tcBorders>
          </w:tcPr>
          <w:p w14:paraId="69308017"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1,1</w:t>
            </w:r>
          </w:p>
        </w:tc>
      </w:tr>
      <w:tr w:rsidR="00722F96" w:rsidRPr="00920B72" w14:paraId="42A13104" w14:textId="77777777" w:rsidTr="00041EFC">
        <w:trPr>
          <w:trHeight w:val="170"/>
        </w:trPr>
        <w:tc>
          <w:tcPr>
            <w:tcW w:w="1514" w:type="pct"/>
            <w:tcBorders>
              <w:top w:val="single" w:sz="4" w:space="0" w:color="auto"/>
              <w:left w:val="single" w:sz="4" w:space="0" w:color="auto"/>
            </w:tcBorders>
          </w:tcPr>
          <w:p w14:paraId="42D09555" w14:textId="77777777" w:rsidR="009A4E07" w:rsidRPr="00920B72" w:rsidRDefault="009A4E07" w:rsidP="00041EFC">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dihlorbenzols</w:t>
            </w:r>
            <w:proofErr w:type="spellEnd"/>
          </w:p>
        </w:tc>
        <w:tc>
          <w:tcPr>
            <w:tcW w:w="1119" w:type="pct"/>
            <w:tcBorders>
              <w:top w:val="single" w:sz="4" w:space="0" w:color="auto"/>
              <w:left w:val="single" w:sz="4" w:space="0" w:color="auto"/>
            </w:tcBorders>
          </w:tcPr>
          <w:p w14:paraId="56FDC31B"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180</w:t>
            </w:r>
          </w:p>
        </w:tc>
        <w:tc>
          <w:tcPr>
            <w:tcW w:w="1273" w:type="pct"/>
            <w:tcBorders>
              <w:top w:val="single" w:sz="4" w:space="0" w:color="auto"/>
              <w:left w:val="single" w:sz="4" w:space="0" w:color="auto"/>
            </w:tcBorders>
          </w:tcPr>
          <w:p w14:paraId="6032CBDB"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98</w:t>
            </w:r>
          </w:p>
        </w:tc>
        <w:tc>
          <w:tcPr>
            <w:tcW w:w="1094" w:type="pct"/>
            <w:tcBorders>
              <w:top w:val="single" w:sz="4" w:space="0" w:color="auto"/>
              <w:left w:val="single" w:sz="4" w:space="0" w:color="auto"/>
              <w:right w:val="single" w:sz="4" w:space="0" w:color="auto"/>
            </w:tcBorders>
          </w:tcPr>
          <w:p w14:paraId="17C383BA"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1,08</w:t>
            </w:r>
          </w:p>
        </w:tc>
      </w:tr>
      <w:tr w:rsidR="00041EFC" w:rsidRPr="00920B72" w14:paraId="54BF0069" w14:textId="77777777" w:rsidTr="00041EFC">
        <w:trPr>
          <w:trHeight w:val="170"/>
        </w:trPr>
        <w:tc>
          <w:tcPr>
            <w:tcW w:w="1514" w:type="pct"/>
            <w:tcBorders>
              <w:top w:val="single" w:sz="4" w:space="0" w:color="auto"/>
              <w:left w:val="single" w:sz="4" w:space="0" w:color="auto"/>
            </w:tcBorders>
          </w:tcPr>
          <w:p w14:paraId="3CE23401" w14:textId="77777777" w:rsidR="009A4E07" w:rsidRPr="00920B72" w:rsidRDefault="009A4E07" w:rsidP="00041EFC">
            <w:pPr>
              <w:rPr>
                <w:rFonts w:ascii="Times New Roman" w:hAnsi="Times New Roman" w:cs="Times New Roman"/>
                <w:color w:val="auto"/>
                <w:sz w:val="22"/>
                <w:szCs w:val="22"/>
              </w:rPr>
            </w:pPr>
            <w:r w:rsidRPr="00920B72">
              <w:rPr>
                <w:rFonts w:ascii="Times New Roman" w:hAnsi="Times New Roman" w:cs="Times New Roman"/>
                <w:color w:val="auto"/>
                <w:sz w:val="22"/>
              </w:rPr>
              <w:t>naftalīns</w:t>
            </w:r>
          </w:p>
        </w:tc>
        <w:tc>
          <w:tcPr>
            <w:tcW w:w="1119" w:type="pct"/>
            <w:tcBorders>
              <w:top w:val="single" w:sz="4" w:space="0" w:color="auto"/>
              <w:left w:val="single" w:sz="4" w:space="0" w:color="auto"/>
            </w:tcBorders>
          </w:tcPr>
          <w:p w14:paraId="4CF1E420"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218</w:t>
            </w:r>
          </w:p>
        </w:tc>
        <w:tc>
          <w:tcPr>
            <w:tcW w:w="1273" w:type="pct"/>
            <w:tcBorders>
              <w:top w:val="single" w:sz="4" w:space="0" w:color="auto"/>
              <w:left w:val="single" w:sz="4" w:space="0" w:color="auto"/>
            </w:tcBorders>
          </w:tcPr>
          <w:p w14:paraId="76C990B0"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99</w:t>
            </w:r>
          </w:p>
        </w:tc>
        <w:tc>
          <w:tcPr>
            <w:tcW w:w="1094" w:type="pct"/>
            <w:tcBorders>
              <w:top w:val="single" w:sz="4" w:space="0" w:color="auto"/>
              <w:left w:val="single" w:sz="4" w:space="0" w:color="auto"/>
              <w:right w:val="single" w:sz="4" w:space="0" w:color="auto"/>
            </w:tcBorders>
          </w:tcPr>
          <w:p w14:paraId="2DC0B3D0" w14:textId="77777777" w:rsidR="009A4E07" w:rsidRPr="00920B72" w:rsidRDefault="009A4E07" w:rsidP="00041EFC">
            <w:pPr>
              <w:jc w:val="center"/>
              <w:rPr>
                <w:rFonts w:ascii="Times New Roman" w:hAnsi="Times New Roman" w:cs="Times New Roman"/>
                <w:color w:val="auto"/>
                <w:sz w:val="22"/>
                <w:szCs w:val="22"/>
              </w:rPr>
            </w:pPr>
            <w:r w:rsidRPr="00920B72">
              <w:rPr>
                <w:rFonts w:ascii="Times New Roman" w:hAnsi="Times New Roman" w:cs="Times New Roman"/>
                <w:color w:val="auto"/>
                <w:sz w:val="22"/>
              </w:rPr>
              <w:t>1,0</w:t>
            </w:r>
          </w:p>
        </w:tc>
      </w:tr>
    </w:tbl>
    <w:p w14:paraId="3E7FB1C8" w14:textId="77777777" w:rsidR="009A4E07" w:rsidRPr="00920B72" w:rsidRDefault="009A4E07" w:rsidP="00722F96">
      <w:pPr>
        <w:jc w:val="both"/>
        <w:rPr>
          <w:rFonts w:ascii="Times New Roman" w:hAnsi="Times New Roman" w:cs="Times New Roman"/>
          <w:color w:val="auto"/>
          <w:sz w:val="20"/>
          <w:szCs w:val="20"/>
          <w:lang w:val="en-GB"/>
        </w:rPr>
      </w:pPr>
    </w:p>
    <w:p w14:paraId="43D4263D"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Maisījumiem, kas sastāv no vairākiem atsevišķiem piesārņotājiem, parciālo tvaika spiedienu var aprēķināt saskaņā ar RAOULT no </w:t>
      </w:r>
      <w:proofErr w:type="spellStart"/>
      <w:r w:rsidRPr="00920B72">
        <w:rPr>
          <w:rStyle w:val="a"/>
          <w:rFonts w:ascii="Times New Roman" w:hAnsi="Times New Roman" w:cs="Times New Roman"/>
          <w:color w:val="auto"/>
        </w:rPr>
        <w:t>molfrakcijas</w:t>
      </w:r>
      <w:proofErr w:type="spellEnd"/>
      <w:r w:rsidRPr="00920B72">
        <w:rPr>
          <w:rStyle w:val="a"/>
          <w:rFonts w:ascii="Times New Roman" w:hAnsi="Times New Roman" w:cs="Times New Roman"/>
          <w:color w:val="auto"/>
        </w:rPr>
        <w:t xml:space="preserve"> un atsevišķas vielas tvaika spiediena produktu summas </w:t>
      </w:r>
      <w:r w:rsidRPr="00920B72">
        <w:rPr>
          <w:rStyle w:val="a"/>
          <w:rFonts w:ascii="Times New Roman" w:hAnsi="Times New Roman" w:cs="Times New Roman"/>
          <w:b/>
          <w:color w:val="auto"/>
        </w:rPr>
        <w:t>[36].</w:t>
      </w:r>
    </w:p>
    <w:p w14:paraId="3CCBD12B" w14:textId="77777777" w:rsidR="00041EFC" w:rsidRPr="00920B72" w:rsidRDefault="00041EFC" w:rsidP="00722F96">
      <w:pPr>
        <w:pStyle w:val="1"/>
        <w:jc w:val="both"/>
        <w:rPr>
          <w:rFonts w:ascii="Times New Roman" w:hAnsi="Times New Roman" w:cs="Times New Roman"/>
          <w:color w:val="auto"/>
          <w:sz w:val="20"/>
          <w:szCs w:val="20"/>
          <w:lang w:val="en-GB"/>
        </w:rPr>
      </w:pPr>
    </w:p>
    <w:p w14:paraId="722444BF"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Maisījuma vārīšanās temperatūru var vienkāršoti aplēst, pamatojoties uz attīrīšanai nozīmīgā piesārņotāja ar augstāko vārīšanās temperatūru un ūdens tvaika spiedienu. Poru ūdenī vai gruntsūdenī izšķīdušā piesārņotāja pāreju gāzes fāzē (augsnes tvaikos) var aprēķināt, izmantojot HENRIJA koeficientu. HENRIJA likumu definē vai nu kā attiecību starp vielas parciālo spiedienu gāzes fāzē un koncentrāciju ūdens fāzē, vai kā bezdimensiju attiecību starp līdzsvara koncentrācijām gāzes un šķidruma fāzē </w:t>
      </w:r>
      <w:r w:rsidRPr="00920B72">
        <w:rPr>
          <w:rStyle w:val="a"/>
          <w:rFonts w:ascii="Times New Roman" w:hAnsi="Times New Roman" w:cs="Times New Roman"/>
          <w:b/>
          <w:color w:val="auto"/>
        </w:rPr>
        <w:t>[37].</w:t>
      </w:r>
    </w:p>
    <w:p w14:paraId="746E4354" w14:textId="77777777" w:rsidR="00041EFC" w:rsidRPr="00920B72" w:rsidRDefault="00041EFC" w:rsidP="00722F96">
      <w:pPr>
        <w:pStyle w:val="1"/>
        <w:jc w:val="both"/>
        <w:rPr>
          <w:rFonts w:ascii="Times New Roman" w:hAnsi="Times New Roman" w:cs="Times New Roman"/>
          <w:color w:val="auto"/>
          <w:sz w:val="20"/>
          <w:szCs w:val="20"/>
        </w:rPr>
      </w:pPr>
    </w:p>
    <w:p w14:paraId="4519D5BE"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Attiecīgi vielas gaistamība ir HENRIJA koeficienta (ūdenī izšķīduši piesārņotāji), šķīdības ūdenī un/vai tvaika spiediena (piesārņotāja fāze) funkcija. Šī funkcija ir atkarīga no spiediena, temperatūras un citām ūdens sastāvdaļām, piemēram, sāļiem. Palielinoties tvaika spiedienam, palielinās piesārņotāju šķīdība poru ūdenī vai gruntsūdeņos. Visaptverošu vielu īpašību datu krājumu HENRIJA koeficienta aprēķināšanai atkarībā no temperatūras apkopoja SANDERS </w:t>
      </w:r>
      <w:r w:rsidRPr="00920B72">
        <w:rPr>
          <w:rStyle w:val="a"/>
          <w:rFonts w:ascii="Times New Roman" w:hAnsi="Times New Roman" w:cs="Times New Roman"/>
          <w:b/>
          <w:color w:val="auto"/>
        </w:rPr>
        <w:t>[38].</w:t>
      </w:r>
    </w:p>
    <w:p w14:paraId="0B29A6FA" w14:textId="77777777" w:rsidR="00041EFC" w:rsidRPr="00920B72" w:rsidRDefault="00041EFC" w:rsidP="00722F96">
      <w:pPr>
        <w:pStyle w:val="1"/>
        <w:jc w:val="both"/>
        <w:rPr>
          <w:rFonts w:ascii="Times New Roman" w:hAnsi="Times New Roman" w:cs="Times New Roman"/>
          <w:color w:val="auto"/>
          <w:sz w:val="20"/>
          <w:szCs w:val="20"/>
        </w:rPr>
      </w:pPr>
    </w:p>
    <w:p w14:paraId="57F78D33"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59" w:name="bookmark47"/>
      <w:r w:rsidRPr="00920B72">
        <w:rPr>
          <w:rStyle w:val="a"/>
          <w:rFonts w:ascii="Times New Roman" w:hAnsi="Times New Roman" w:cs="Times New Roman"/>
          <w:b/>
          <w:color w:val="4F81BD"/>
          <w:sz w:val="26"/>
        </w:rPr>
        <w:t>Izžūšanas īpašības, relatīvā caurlaidība, pārvietošanas procesi</w:t>
      </w:r>
      <w:bookmarkEnd w:id="59"/>
    </w:p>
    <w:p w14:paraId="4EF0C933" w14:textId="77777777" w:rsidR="00041EFC" w:rsidRPr="00920B72" w:rsidRDefault="00041EFC" w:rsidP="00722F96">
      <w:pPr>
        <w:pStyle w:val="1"/>
        <w:jc w:val="both"/>
        <w:rPr>
          <w:rStyle w:val="a"/>
          <w:rFonts w:ascii="Times New Roman" w:hAnsi="Times New Roman" w:cs="Times New Roman"/>
          <w:color w:val="auto"/>
          <w:sz w:val="20"/>
          <w:szCs w:val="20"/>
        </w:rPr>
      </w:pPr>
    </w:p>
    <w:p w14:paraId="0663840B" w14:textId="77777777" w:rsidR="00041EFC" w:rsidRPr="00920B72" w:rsidRDefault="009A4E07" w:rsidP="008D3F68">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Pazemes slāņa sasilšanas un ūdens iztvaikošanas rezultātā mitrai augsnei ISTT laikā ir tendence izžūt. Šajā procesā ar gaisu piepildīto poru īpatsvars salīdzinājumā ar šķidrumu piepildīto poru īpatsvaru palielinās. Šo efektu lielākoties kompensē, tvaika iesūknēšanas laikā</w:t>
      </w:r>
      <w:r w:rsidRPr="00920B72">
        <w:rPr>
          <w:rStyle w:val="a"/>
          <w:rFonts w:ascii="Times New Roman" w:hAnsi="Times New Roman" w:cs="Times New Roman"/>
          <w:color w:val="auto"/>
        </w:rPr>
        <w:br/>
        <w:t xml:space="preserve">padodot ūdens tvaiku. Ja tiek izmantoti termiskie urbumi vai RF, var rasties lokāla žāvēšanas ietekme. Žāvēšanas procesa dēļ palielinās ar tvaiku piepildīto poru īpatsvars, kā arī gāzveida fāzes relatīvā caurlaidība un poru ūdenī izšķīdušo piesārņotāju kopējā difūzija gāzveida fāzē. </w:t>
      </w:r>
      <w:r w:rsidRPr="00920B72">
        <w:rPr>
          <w:rStyle w:val="a"/>
          <w:rFonts w:ascii="Times New Roman" w:hAnsi="Times New Roman" w:cs="Times New Roman"/>
          <w:color w:val="auto"/>
        </w:rPr>
        <w:br w:type="page"/>
      </w:r>
    </w:p>
    <w:p w14:paraId="32CD5DA8"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lastRenderedPageBreak/>
        <w:t>Līdz ar to tiek uzlabota piesārņotāju reģenerācija, ekstrahējot augsnes tvaikus. Šis efekts ir nozīmīgāks saistīto augšņu tipos, jo tām salīdzinājumā ar nepiesātinātām smilšainām augsnēm ir liela ūdens saistīšanas spēja.</w:t>
      </w:r>
    </w:p>
    <w:p w14:paraId="0B8ED0B3"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Pilnīgas žāvēšanas procesi ISTT ietvaros parasti notiek tikai sanācijas procesa laikā un tikai dažu decimetru attālumā ap termiskajām urbumiem vai stieņa formas RF zondēm. Pat tad, ja ISTT izmanto piesātinātajai zonai (ūdens nesējslānis un daļēji ūdeni caurlaidīgs slānis), tvaika piesātinātas zonas veidošanās ne vienmēr nozīmē pilnīgu izžūšanas procesu [5]. Konkrēti, saistītās augsnēs tiek izraisīta neizotermiska cirkulējoša gaisa-ūdens plūsma (siltuma caurules efekts) </w:t>
      </w:r>
      <w:r w:rsidRPr="00920B72">
        <w:rPr>
          <w:rStyle w:val="a"/>
          <w:rFonts w:ascii="Times New Roman" w:hAnsi="Times New Roman" w:cs="Times New Roman"/>
          <w:b/>
          <w:color w:val="auto"/>
        </w:rPr>
        <w:t>[39].</w:t>
      </w:r>
    </w:p>
    <w:p w14:paraId="00E90E44"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Šo ūdens un tvaika plūsmu rada temperatūras gradients un augsnes kapilārie spēki. Atbilstoši temperatūras gradientam gāzes plūst no siltuma avota uz vēsākām vietām. Gāzēm attālinoties no siltuma avota, tās atdziest, izraisot iepriekš iztvaicētā šķidruma kondensēšanos, tiklīdz gāzes fāzē ir pārsniegta piesātinājuma koncentrācija. Šī kondensācija pastiprina iztvaikošanas šķidrajā fāzē radīto gradientu. Kapilārie spēki var neitralizēt šo gradientu, ļaujot poru ūdenim virzīties pretēji temperatūras gradientam uz karstāko apgabalu.</w:t>
      </w:r>
    </w:p>
    <w:p w14:paraId="07D4F2C4" w14:textId="77777777" w:rsidR="009A4E07" w:rsidRPr="00920B72" w:rsidRDefault="009A4E07" w:rsidP="00722F96">
      <w:pPr>
        <w:pStyle w:val="1"/>
        <w:jc w:val="both"/>
        <w:rPr>
          <w:rStyle w:val="a"/>
          <w:rFonts w:ascii="Times New Roman" w:hAnsi="Times New Roman" w:cs="Times New Roman"/>
          <w:b/>
          <w:bCs/>
          <w:color w:val="auto"/>
        </w:rPr>
      </w:pPr>
      <w:bookmarkStart w:id="60" w:name="bookmark48"/>
      <w:r w:rsidRPr="00920B72">
        <w:rPr>
          <w:rStyle w:val="a"/>
          <w:rFonts w:ascii="Times New Roman" w:hAnsi="Times New Roman" w:cs="Times New Roman"/>
          <w:color w:val="auto"/>
        </w:rPr>
        <w:t xml:space="preserve">Ja ISTT izmanto smilšainās augsnēs, siltuma cauruļu efektu var neņemt vērā, jo kapilāro spēku līmenis ir zems. Turpretī siltuma cauruļu efekts ISTT augsnēs ar zemu caurlaidību paātrina siltuma izplešanos, jo tiešā apsildes urbumu tuvumā papildus </w:t>
      </w:r>
      <w:proofErr w:type="spellStart"/>
      <w:r w:rsidRPr="00920B72">
        <w:rPr>
          <w:rStyle w:val="a"/>
          <w:rFonts w:ascii="Times New Roman" w:hAnsi="Times New Roman" w:cs="Times New Roman"/>
          <w:color w:val="auto"/>
        </w:rPr>
        <w:t>konduktīvajam</w:t>
      </w:r>
      <w:proofErr w:type="spellEnd"/>
      <w:r w:rsidRPr="00920B72">
        <w:rPr>
          <w:rStyle w:val="a"/>
          <w:rFonts w:ascii="Times New Roman" w:hAnsi="Times New Roman" w:cs="Times New Roman"/>
          <w:color w:val="auto"/>
        </w:rPr>
        <w:t xml:space="preserve"> siltuma pārvietošanas procesam notiek arī konvektīvā siltuma pārnese. Vienlaikus jau uzsildītais ūdens tiek padots atpakaļ karstajā zonā ap sildelementiem, tādējādi ievērojami aizkavējot pilnīgu augsnes izžūšanu </w:t>
      </w:r>
      <w:r w:rsidRPr="00920B72">
        <w:rPr>
          <w:rStyle w:val="a"/>
          <w:rFonts w:ascii="Times New Roman" w:hAnsi="Times New Roman" w:cs="Times New Roman"/>
          <w:b/>
          <w:color w:val="auto"/>
        </w:rPr>
        <w:t>[18].</w:t>
      </w:r>
      <w:bookmarkEnd w:id="60"/>
    </w:p>
    <w:p w14:paraId="0F71F531" w14:textId="77777777" w:rsidR="00041EFC" w:rsidRPr="00920B72" w:rsidRDefault="00041EFC" w:rsidP="00722F96">
      <w:pPr>
        <w:pStyle w:val="1"/>
        <w:jc w:val="both"/>
        <w:rPr>
          <w:rFonts w:ascii="Times New Roman" w:hAnsi="Times New Roman" w:cs="Times New Roman"/>
          <w:color w:val="auto"/>
        </w:rPr>
      </w:pPr>
    </w:p>
    <w:p w14:paraId="21D80952"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 xml:space="preserve">Ģeoloģija, </w:t>
      </w:r>
      <w:proofErr w:type="spellStart"/>
      <w:r w:rsidRPr="00920B72">
        <w:rPr>
          <w:rStyle w:val="a"/>
          <w:rFonts w:ascii="Times New Roman" w:hAnsi="Times New Roman" w:cs="Times New Roman"/>
          <w:b/>
          <w:color w:val="4F81BD"/>
          <w:sz w:val="26"/>
        </w:rPr>
        <w:t>hidroģeoloģija</w:t>
      </w:r>
      <w:proofErr w:type="spellEnd"/>
      <w:r w:rsidRPr="00920B72">
        <w:rPr>
          <w:rStyle w:val="a"/>
          <w:rFonts w:ascii="Times New Roman" w:hAnsi="Times New Roman" w:cs="Times New Roman"/>
          <w:b/>
          <w:color w:val="4F81BD"/>
          <w:sz w:val="26"/>
        </w:rPr>
        <w:t>, anizotropija, nosēšanās</w:t>
      </w:r>
    </w:p>
    <w:p w14:paraId="77EA4692" w14:textId="77777777" w:rsidR="00041EFC" w:rsidRPr="00920B72" w:rsidRDefault="00041EFC" w:rsidP="00722F96">
      <w:pPr>
        <w:pStyle w:val="1"/>
        <w:jc w:val="both"/>
        <w:rPr>
          <w:rStyle w:val="a"/>
          <w:rFonts w:ascii="Times New Roman" w:hAnsi="Times New Roman" w:cs="Times New Roman"/>
          <w:color w:val="auto"/>
          <w:lang w:val="en-GB"/>
        </w:rPr>
      </w:pPr>
    </w:p>
    <w:p w14:paraId="71A244F0"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Pazemes slāņa hidrauliskajai vadītspējai ir būtiska ietekme uz ISTT darbības periodu. Lai gan tvaika-gaisa iesūknēšanas advekcijas vai konvekcijas metodei ir nepieciešamas gruntis ar labu vai vidēju caurlaidību, termiskos urbumus vai radiofrekvences apsildi var izmantot arī gruntīs ar zemu caurlaidību.</w:t>
      </w:r>
    </w:p>
    <w:p w14:paraId="793B9103"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Avota sanācija ūdens nesējslāņos, kas satur struktūras ar augstu vadītspēju un/vai augstiem hidrauliskajiem gradientiem, izmantojot ISTT, lielu siltuma zudumu dēļ parasti ir mazāk efektīva. Ja </w:t>
      </w:r>
      <w:proofErr w:type="spellStart"/>
      <w:r w:rsidRPr="00920B72">
        <w:rPr>
          <w:rStyle w:val="a"/>
          <w:rFonts w:ascii="Times New Roman" w:hAnsi="Times New Roman" w:cs="Times New Roman"/>
          <w:color w:val="auto"/>
        </w:rPr>
        <w:t>Dārsija</w:t>
      </w:r>
      <w:proofErr w:type="spellEnd"/>
      <w:r w:rsidRPr="00920B72">
        <w:rPr>
          <w:rStyle w:val="a"/>
          <w:rFonts w:ascii="Times New Roman" w:hAnsi="Times New Roman" w:cs="Times New Roman"/>
          <w:color w:val="auto"/>
        </w:rPr>
        <w:t xml:space="preserve"> ātrums </w:t>
      </w:r>
      <w:proofErr w:type="spellStart"/>
      <w:r w:rsidRPr="00920B72">
        <w:rPr>
          <w:rStyle w:val="a"/>
          <w:rFonts w:ascii="Times New Roman" w:hAnsi="Times New Roman" w:cs="Times New Roman"/>
          <w:color w:val="auto"/>
        </w:rPr>
        <w:t>vf</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kf</w:t>
      </w:r>
      <w:proofErr w:type="spellEnd"/>
      <w:r w:rsidRPr="00920B72">
        <w:rPr>
          <w:rStyle w:val="a"/>
          <w:rFonts w:ascii="Times New Roman" w:hAnsi="Times New Roman" w:cs="Times New Roman"/>
          <w:color w:val="auto"/>
        </w:rPr>
        <w:t xml:space="preserve"> x i) nekonsolidētos augsnes ūdens nesējslāņos pārsniedz kritisko vērtību 0,5 m/d, ieteicams veikt </w:t>
      </w:r>
      <w:proofErr w:type="spellStart"/>
      <w:r w:rsidRPr="00920B72">
        <w:rPr>
          <w:rStyle w:val="a"/>
          <w:rFonts w:ascii="Times New Roman" w:hAnsi="Times New Roman" w:cs="Times New Roman"/>
          <w:color w:val="auto"/>
        </w:rPr>
        <w:t>termo-tehnisko</w:t>
      </w:r>
      <w:proofErr w:type="spellEnd"/>
      <w:r w:rsidRPr="00920B72">
        <w:rPr>
          <w:rStyle w:val="a"/>
          <w:rFonts w:ascii="Times New Roman" w:hAnsi="Times New Roman" w:cs="Times New Roman"/>
          <w:color w:val="auto"/>
        </w:rPr>
        <w:t xml:space="preserve"> izpēti. Pazemes slāņa ģeoloģisko struktūru galvenokārt raksturo sedimentācijas un erozijas procesi. Noslāņojušos slāņu biezums var būt līdz pat vairākiem metriem, tādējādi tas ietekmē gan piesārņojuma migrāciju, gan izvēlēto termiskās attīrīšanas metodi. Plāni mainīgi slāņi var izraisīt izkliedētu piesārņojuma migrāciju, savukārt biezi viendabīgi saistītu grunšu slāņi var izraisīt šķidras piesārņojuma fāzes koncentrāciju (baseini). Saistītos augsnes slāņus silda termiskie urbumi, izmantojot siltuma vadītspējas efektu vai ievadot RF enerģiju, lai desorbētu piesārņotājus, izmantojot termiski pastiprinātu difūziju. Saistīto slāņu ārējā </w:t>
      </w:r>
      <w:proofErr w:type="spellStart"/>
      <w:r w:rsidRPr="00920B72">
        <w:rPr>
          <w:rStyle w:val="a"/>
          <w:rFonts w:ascii="Times New Roman" w:hAnsi="Times New Roman" w:cs="Times New Roman"/>
          <w:color w:val="auto"/>
        </w:rPr>
        <w:t>konduktīvā</w:t>
      </w:r>
      <w:proofErr w:type="spellEnd"/>
      <w:r w:rsidRPr="00920B72">
        <w:rPr>
          <w:rStyle w:val="a"/>
          <w:rFonts w:ascii="Times New Roman" w:hAnsi="Times New Roman" w:cs="Times New Roman"/>
          <w:color w:val="auto"/>
        </w:rPr>
        <w:t xml:space="preserve"> sildīšana ar tvaika plūsmu ap slāni var būt ekonomiski izdevīga, ja slāņa biezums nepārsniedz aptuveni 1 m </w:t>
      </w:r>
      <w:r w:rsidRPr="00920B72">
        <w:rPr>
          <w:rStyle w:val="a"/>
          <w:rFonts w:ascii="Times New Roman" w:hAnsi="Times New Roman" w:cs="Times New Roman"/>
          <w:b/>
          <w:color w:val="auto"/>
        </w:rPr>
        <w:t xml:space="preserve">[40]. </w:t>
      </w:r>
      <w:r w:rsidRPr="00920B72">
        <w:rPr>
          <w:rStyle w:val="a"/>
          <w:rFonts w:ascii="Times New Roman" w:hAnsi="Times New Roman" w:cs="Times New Roman"/>
          <w:color w:val="auto"/>
        </w:rPr>
        <w:t xml:space="preserve">Iztvaicēto piesārņojošo vielu ekstrakcijai var izmantot nekonsolidētas augsnes slāņus (smiltis, dūņainas </w:t>
      </w:r>
      <w:proofErr w:type="spellStart"/>
      <w:r w:rsidRPr="00920B72">
        <w:rPr>
          <w:rStyle w:val="a"/>
          <w:rFonts w:ascii="Times New Roman" w:hAnsi="Times New Roman" w:cs="Times New Roman"/>
          <w:color w:val="auto"/>
        </w:rPr>
        <w:t>miltis</w:t>
      </w:r>
      <w:proofErr w:type="spellEnd"/>
      <w:r w:rsidRPr="00920B72">
        <w:rPr>
          <w:rStyle w:val="a"/>
          <w:rFonts w:ascii="Times New Roman" w:hAnsi="Times New Roman" w:cs="Times New Roman"/>
          <w:color w:val="auto"/>
        </w:rPr>
        <w:t xml:space="preserve"> un granti) virs vai zem saistītajiem augsnes veidojumiem un slāņiem </w:t>
      </w:r>
      <w:r w:rsidRPr="00920B72">
        <w:rPr>
          <w:rStyle w:val="a"/>
          <w:rFonts w:ascii="Times New Roman" w:hAnsi="Times New Roman" w:cs="Times New Roman"/>
          <w:b/>
          <w:color w:val="auto"/>
        </w:rPr>
        <w:t>[18].</w:t>
      </w:r>
    </w:p>
    <w:p w14:paraId="7D371A98" w14:textId="77777777" w:rsidR="00041EFC" w:rsidRPr="00920B72" w:rsidRDefault="00041EFC" w:rsidP="00722F96">
      <w:pPr>
        <w:pStyle w:val="1"/>
        <w:jc w:val="both"/>
        <w:rPr>
          <w:rFonts w:ascii="Times New Roman" w:hAnsi="Times New Roman" w:cs="Times New Roman"/>
          <w:color w:val="auto"/>
        </w:rPr>
      </w:pPr>
    </w:p>
    <w:p w14:paraId="460438D2"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61" w:name="bookmark49"/>
      <w:r w:rsidRPr="00920B72">
        <w:rPr>
          <w:rStyle w:val="a"/>
          <w:rFonts w:ascii="Times New Roman" w:hAnsi="Times New Roman" w:cs="Times New Roman"/>
          <w:b/>
          <w:color w:val="4F81BD"/>
          <w:sz w:val="26"/>
        </w:rPr>
        <w:t xml:space="preserve">Trešā līmeņa </w:t>
      </w:r>
      <w:proofErr w:type="spellStart"/>
      <w:r w:rsidRPr="00920B72">
        <w:rPr>
          <w:rStyle w:val="a"/>
          <w:rFonts w:ascii="Times New Roman" w:hAnsi="Times New Roman" w:cs="Times New Roman"/>
          <w:b/>
          <w:color w:val="4F81BD"/>
          <w:sz w:val="26"/>
        </w:rPr>
        <w:t>attīrāmības</w:t>
      </w:r>
      <w:proofErr w:type="spellEnd"/>
      <w:r w:rsidRPr="00920B72">
        <w:rPr>
          <w:rStyle w:val="a"/>
          <w:rFonts w:ascii="Times New Roman" w:hAnsi="Times New Roman" w:cs="Times New Roman"/>
          <w:b/>
          <w:color w:val="4F81BD"/>
          <w:sz w:val="26"/>
        </w:rPr>
        <w:t xml:space="preserve"> testēšana</w:t>
      </w:r>
      <w:bookmarkEnd w:id="61"/>
    </w:p>
    <w:p w14:paraId="2B04B704" w14:textId="77777777" w:rsidR="00041EFC" w:rsidRPr="00920B72" w:rsidRDefault="00041EFC" w:rsidP="00722F96">
      <w:pPr>
        <w:pStyle w:val="1"/>
        <w:jc w:val="both"/>
        <w:rPr>
          <w:rStyle w:val="a"/>
          <w:rFonts w:ascii="Times New Roman" w:hAnsi="Times New Roman" w:cs="Times New Roman"/>
          <w:color w:val="auto"/>
          <w:lang w:val="en-GB"/>
        </w:rPr>
      </w:pPr>
    </w:p>
    <w:p w14:paraId="6EEDEF6A" w14:textId="77777777" w:rsidR="00041EFC"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Trešajā attīrīšanas testēšanas līmenī piesārņoto materiālu apstrādā izmēģinājuma iekārtā, kas tiek būvēta tieši proporcionāli esošajai vai plānotajai pilna mēroga sistēmai. Tā kā šī testēšana ir saistīta ar lielākām iekārtām nekā otrā līmeņa testēšana un ietver līdz pat vairāku tonnu faktiskā materiāla apstrādi, tā, visticamākais, tiks veikta projekta īstenošanas vietā.</w:t>
      </w:r>
    </w:p>
    <w:p w14:paraId="3906A2FB" w14:textId="77777777" w:rsidR="00041EFC" w:rsidRPr="00920B72" w:rsidRDefault="00041EFC">
      <w:pPr>
        <w:rPr>
          <w:rStyle w:val="a"/>
          <w:rFonts w:ascii="Times New Roman" w:hAnsi="Times New Roman" w:cs="Times New Roman"/>
          <w:color w:val="auto"/>
        </w:rPr>
      </w:pPr>
      <w:r w:rsidRPr="00920B72">
        <w:rPr>
          <w:rFonts w:ascii="Times New Roman" w:hAnsi="Times New Roman" w:cs="Times New Roman"/>
        </w:rPr>
        <w:br w:type="page"/>
      </w:r>
    </w:p>
    <w:p w14:paraId="4EA73932" w14:textId="77777777" w:rsidR="009A4E07" w:rsidRPr="00920B72" w:rsidRDefault="009A4E07" w:rsidP="00722F96">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lastRenderedPageBreak/>
        <w:t xml:space="preserve">Šā līmeņa testēšanas mērķi ir pēc iespējas labāk prognozēt, kā esošā vai plānotā termiskās desorbcijas sistēma darbosies ar faktisko objektā esošo materiālu, un atklāt iespējamās problēmas. Tas varētu arī kalpot, lai demonstrētu darbības parametrus un izmaksas, kas aplēstas divos iepriekšējos testēšanas līmeņos. Ņemot vērā nepieciešamo laiku un izmaksas, kas saistītas ar šo trešā līmeņa testēšanu, to varētu veikt tikai izņēmuma kārtā sarežģītās vai neparastās vietās, ja to vispār varētu veikt </w:t>
      </w:r>
      <w:r w:rsidRPr="00920B72">
        <w:rPr>
          <w:rStyle w:val="a"/>
          <w:rFonts w:ascii="Times New Roman" w:hAnsi="Times New Roman" w:cs="Times New Roman"/>
          <w:b/>
          <w:color w:val="auto"/>
        </w:rPr>
        <w:t>[28].</w:t>
      </w:r>
    </w:p>
    <w:p w14:paraId="004A0DFB" w14:textId="77777777" w:rsidR="00041EFC" w:rsidRPr="00920B72" w:rsidRDefault="00041EFC" w:rsidP="00722F96">
      <w:pPr>
        <w:pStyle w:val="1"/>
        <w:jc w:val="both"/>
        <w:rPr>
          <w:rFonts w:ascii="Times New Roman" w:hAnsi="Times New Roman" w:cs="Times New Roman"/>
          <w:color w:val="auto"/>
        </w:rPr>
      </w:pPr>
    </w:p>
    <w:p w14:paraId="34070F5B"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Sagaidāmie rezultāti attīrīšanas testu laikā ir šādi </w:t>
      </w:r>
      <w:r w:rsidRPr="00920B72">
        <w:rPr>
          <w:rStyle w:val="a"/>
          <w:rFonts w:ascii="Times New Roman" w:hAnsi="Times New Roman" w:cs="Times New Roman"/>
          <w:b/>
          <w:color w:val="auto"/>
        </w:rPr>
        <w:t>[27]</w:t>
      </w:r>
      <w:r w:rsidRPr="00920B72">
        <w:rPr>
          <w:rStyle w:val="a"/>
          <w:rFonts w:ascii="Times New Roman" w:hAnsi="Times New Roman" w:cs="Times New Roman"/>
          <w:color w:val="auto"/>
        </w:rPr>
        <w:t>:</w:t>
      </w:r>
    </w:p>
    <w:p w14:paraId="0DE4E03E" w14:textId="77777777" w:rsidR="00041EFC" w:rsidRPr="00920B72" w:rsidRDefault="00041EFC" w:rsidP="00722F96">
      <w:pPr>
        <w:pStyle w:val="1"/>
        <w:jc w:val="both"/>
        <w:rPr>
          <w:rFonts w:ascii="Times New Roman" w:hAnsi="Times New Roman" w:cs="Times New Roman"/>
          <w:color w:val="auto"/>
        </w:rPr>
      </w:pPr>
    </w:p>
    <w:p w14:paraId="207B65A5"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Gaisa plūsmas ātrums, kas iegūts no ventilācijas urbuma dažāda spiediena krituma apstākļos.</w:t>
      </w:r>
    </w:p>
    <w:p w14:paraId="38F72A7B"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Gruntī dažādos attālumos no ekstrakcijas urbuma izmērītie spiediena kritumi.</w:t>
      </w:r>
    </w:p>
    <w:p w14:paraId="7D258BB8"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Ekstrakcijas urbuma ietekmes rādiuss un augsnes raksturīgā caurlaidība (ja tiek prasīts)</w:t>
      </w:r>
    </w:p>
    <w:p w14:paraId="246E0649"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Piesārņojošo vielu koncentrācijas attīstība (izplūde) no urbuma izvadītajā gaisā.</w:t>
      </w:r>
    </w:p>
    <w:p w14:paraId="2BF3DC7D"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Ekstrahējamās masas plūsmas (ūdens vai gāze)</w:t>
      </w:r>
    </w:p>
    <w:p w14:paraId="455E6334"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Apstrādes ātruma (ekstrakcijas) un apstrādes ilguma novērtēšana</w:t>
      </w:r>
    </w:p>
    <w:p w14:paraId="511099C8"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Temperatūras paaugstināšanās laiks.</w:t>
      </w:r>
    </w:p>
    <w:p w14:paraId="04E869F9"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Temperatūru izmaiņas dažādos attālumos laika gaitā</w:t>
      </w:r>
    </w:p>
    <w:p w14:paraId="6336208A"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Laika gaitā piegādātā siltumenerģija.</w:t>
      </w:r>
    </w:p>
    <w:p w14:paraId="2E8B38FB"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Notekūdeņu kvalitātes raksturojums laika gaitā.</w:t>
      </w:r>
    </w:p>
    <w:p w14:paraId="2E15CFC6"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Potenciālās pazemes ūdens ieplūdes pazemē (infiltrācija, noteces ūdeņi utt.) nedzīvojamajā zonā, kas piesātināta, paredzētas tikai attīrīšanai.</w:t>
      </w:r>
    </w:p>
    <w:p w14:paraId="15D0A990" w14:textId="77777777" w:rsidR="00041EFC" w:rsidRPr="00920B72" w:rsidRDefault="00041EFC" w:rsidP="00041EFC">
      <w:pPr>
        <w:pStyle w:val="1"/>
        <w:jc w:val="both"/>
        <w:rPr>
          <w:rStyle w:val="a"/>
          <w:rFonts w:ascii="Times New Roman" w:hAnsi="Times New Roman" w:cs="Times New Roman"/>
          <w:color w:val="auto"/>
        </w:rPr>
      </w:pPr>
    </w:p>
    <w:p w14:paraId="0105A97F" w14:textId="77777777" w:rsidR="009A4E07" w:rsidRPr="00920B72" w:rsidRDefault="009A4E07" w:rsidP="00041EFC">
      <w:pPr>
        <w:pStyle w:val="1"/>
        <w:jc w:val="both"/>
        <w:rPr>
          <w:rStyle w:val="a"/>
          <w:rFonts w:ascii="Times New Roman" w:hAnsi="Times New Roman" w:cs="Times New Roman"/>
          <w:b/>
          <w:bCs/>
          <w:color w:val="auto"/>
        </w:rPr>
      </w:pPr>
      <w:r w:rsidRPr="00920B72">
        <w:rPr>
          <w:rStyle w:val="a"/>
          <w:rFonts w:ascii="Times New Roman" w:hAnsi="Times New Roman" w:cs="Times New Roman"/>
          <w:color w:val="auto"/>
        </w:rPr>
        <w:t xml:space="preserve">Attīrīšanas tests jāveic piesārņojuma (veida un koncentrācijas) un ģeoloģijas ziņā raksturīgā objekta platībā. Aprakstītie izmēģinājuma testos ir ietverti </w:t>
      </w:r>
      <w:r w:rsidRPr="00920B72">
        <w:rPr>
          <w:rStyle w:val="a"/>
          <w:rFonts w:ascii="Times New Roman" w:hAnsi="Times New Roman" w:cs="Times New Roman"/>
          <w:b/>
          <w:color w:val="auto"/>
        </w:rPr>
        <w:t>[27]:</w:t>
      </w:r>
    </w:p>
    <w:p w14:paraId="514418BF" w14:textId="77777777" w:rsidR="00041EFC" w:rsidRPr="00920B72" w:rsidRDefault="00041EFC" w:rsidP="00041EFC">
      <w:pPr>
        <w:pStyle w:val="1"/>
        <w:jc w:val="both"/>
        <w:rPr>
          <w:rFonts w:ascii="Times New Roman" w:hAnsi="Times New Roman" w:cs="Times New Roman"/>
          <w:color w:val="auto"/>
          <w:lang w:val="en-GB"/>
        </w:rPr>
      </w:pPr>
    </w:p>
    <w:p w14:paraId="3C76264A"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termiskie urbumi: centrālais ekstrakcijas urbums, ko ieskauj vismaz trīs apsildes urbumi. Šo moduli var papildināt ar citiem blakusesošiem centrālās ekstrakcijas urbuma moduļiem trim apsildes urbumiem ar apsildes urbumu apvienošanu.</w:t>
      </w:r>
    </w:p>
    <w:p w14:paraId="1BA7AE17"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uzraudzības punkti: termoelementu un spiediena sensoru tīkls ir novietots starp sildīšanas urbumiem, lai raksturotu temperatūras un spiediena gradientus.</w:t>
      </w:r>
    </w:p>
    <w:p w14:paraId="0ACE6D98"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virsmas pārklājums kā iespēja veidot tvaika barjeru ierobežo temperatūras zudumus un lietus ūdens infiltrāciju.</w:t>
      </w:r>
    </w:p>
    <w:p w14:paraId="2C4F0D67"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 xml:space="preserve">centrālais ekstrakcijas urbums, kas savienots ar tvaika reģenerācijas un attīrīšanas ierīci, kuras veids ir atkarīgs no iztvaikojušo piesārņojošo vielu veida (termiskās oksidācijas procesi, </w:t>
      </w:r>
      <w:proofErr w:type="spellStart"/>
      <w:r w:rsidRPr="00920B72">
        <w:rPr>
          <w:rStyle w:val="a"/>
          <w:rFonts w:ascii="Times New Roman" w:hAnsi="Times New Roman" w:cs="Times New Roman"/>
          <w:color w:val="auto"/>
        </w:rPr>
        <w:t>fotooksidācija</w:t>
      </w:r>
      <w:proofErr w:type="spellEnd"/>
      <w:r w:rsidRPr="00920B72">
        <w:rPr>
          <w:rStyle w:val="a"/>
          <w:rFonts w:ascii="Times New Roman" w:hAnsi="Times New Roman" w:cs="Times New Roman"/>
          <w:color w:val="auto"/>
        </w:rPr>
        <w:t>, absorbcija mazgāšanas tornī, aktīvās ogles adsorbcija, kondensācija)</w:t>
      </w:r>
    </w:p>
    <w:p w14:paraId="6FC1F032"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gāzu emisiju mērīšanas un raksturošanas ierīce, kas novietota pie eksperimentālās izplūdes atveres.</w:t>
      </w:r>
    </w:p>
    <w:p w14:paraId="7E28AED0"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Lai uzraudzītu radīto tvaiku uztveršanas efektivitāti, izmanto apkārtējā gaisa mērīšanas ierīci.</w:t>
      </w:r>
    </w:p>
    <w:p w14:paraId="79C75D1E"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Apsildes urbumu dziļums ir noteikts tā, lai jūs varētu nokļūt pēc iespējas tuvāk piesārņojuma avotam.</w:t>
      </w:r>
    </w:p>
    <w:p w14:paraId="704C35F7"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Sarežģīta piesārņotāju maisījuma gadījumā grīdas apsildes temperatūra ir jānosaka drošā temperatūrā, kas ļauj izvadīt vismazāk gaistošos piesārņotājus.</w:t>
      </w:r>
    </w:p>
    <w:p w14:paraId="36BF3E7D"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Gadījumā, ja ūdens līmenis ir tuvu gruntsūdens līmenim, ir svarīgi ierobežot ieguves plūsmas ātrumu, lai ierobežotu spiediena kritumu konstrukcijā, kas radīs ūdens celšanos (aptuveni 1 m / 100 bāru spiediena kritums).</w:t>
      </w:r>
    </w:p>
    <w:p w14:paraId="61CD21B1" w14:textId="77777777" w:rsidR="009A4E07" w:rsidRPr="00920B72" w:rsidRDefault="009A4E07" w:rsidP="00722F96">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 xml:space="preserve">Pēc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termiskās desorbcijas efektivitātes novērtēšanas tiek veikta piesārņotāju kopējās masas (kas aplēsta apsaimniekošanas plāna posmā), kas ekstrahējama no skartās zonas, un testa laikā ekstrahētās piesārņotāju masas gāzes fāzē salīdzināšana. Izsekojot ekstrahētās masas attīstībai laika funkcijā, līdz tiek sasniegta asimptota, ir iespējams noteikt attīrīšanas robežas. Šīs attīrīšanas efektivitāti pārbauda, ņemot augsnes paraugus un veicot augsnes analīzes pirms attīrīšanas, tās laikā un pēc tās.</w:t>
      </w:r>
    </w:p>
    <w:p w14:paraId="15926CCD" w14:textId="77777777" w:rsidR="009A4E07" w:rsidRPr="00920B72" w:rsidRDefault="009A4E07" w:rsidP="00041EFC">
      <w:pPr>
        <w:pStyle w:val="1"/>
        <w:numPr>
          <w:ilvl w:val="0"/>
          <w:numId w:val="33"/>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Radīto piesārņotāju plūsmas apjoms tiek noteikts tā, lai varētu noteikt gāzes attīrīšanas sistēmas lielumu.</w:t>
      </w:r>
    </w:p>
    <w:p w14:paraId="2D64C4B9" w14:textId="77777777" w:rsidR="009A4E07" w:rsidRPr="00920B72" w:rsidRDefault="009A4E07" w:rsidP="00041EFC">
      <w:pPr>
        <w:pStyle w:val="1"/>
        <w:numPr>
          <w:ilvl w:val="0"/>
          <w:numId w:val="33"/>
        </w:numPr>
        <w:ind w:left="284" w:hanging="284"/>
        <w:jc w:val="both"/>
        <w:rPr>
          <w:rStyle w:val="a"/>
          <w:rFonts w:ascii="Times New Roman" w:hAnsi="Times New Roman" w:cs="Times New Roman"/>
          <w:color w:val="auto"/>
        </w:rPr>
      </w:pPr>
      <w:r w:rsidRPr="00920B72">
        <w:rPr>
          <w:rStyle w:val="a"/>
          <w:rFonts w:ascii="Times New Roman" w:hAnsi="Times New Roman" w:cs="Times New Roman"/>
          <w:color w:val="auto"/>
        </w:rPr>
        <w:t>Enerģijas patēriņu var pārvērst ierobežota elementa modelī, lai vizualizētu temperatūras izmaiņas gruntī un laika gaitā.</w:t>
      </w:r>
    </w:p>
    <w:p w14:paraId="0DDBB54B" w14:textId="77777777" w:rsidR="00041EFC" w:rsidRPr="00920B72" w:rsidRDefault="00041EFC" w:rsidP="00041EFC">
      <w:pPr>
        <w:pStyle w:val="1"/>
        <w:ind w:left="284"/>
        <w:jc w:val="both"/>
        <w:rPr>
          <w:rFonts w:ascii="Times New Roman" w:hAnsi="Times New Roman" w:cs="Times New Roman"/>
          <w:color w:val="auto"/>
        </w:rPr>
      </w:pPr>
    </w:p>
    <w:p w14:paraId="40C6A7AF" w14:textId="77777777" w:rsidR="009A4E07" w:rsidRPr="00920B72" w:rsidRDefault="009A4E07" w:rsidP="00041EFC">
      <w:pPr>
        <w:pStyle w:val="1"/>
        <w:numPr>
          <w:ilvl w:val="3"/>
          <w:numId w:val="32"/>
        </w:numPr>
        <w:tabs>
          <w:tab w:val="left" w:pos="851"/>
        </w:tabs>
        <w:jc w:val="both"/>
        <w:rPr>
          <w:rFonts w:ascii="Times New Roman" w:hAnsi="Times New Roman" w:cs="Times New Roman"/>
          <w:color w:val="4F81BD"/>
          <w:sz w:val="26"/>
        </w:rPr>
      </w:pPr>
      <w:bookmarkStart w:id="62" w:name="bookmark50"/>
      <w:r w:rsidRPr="00920B72">
        <w:rPr>
          <w:rStyle w:val="a"/>
          <w:rFonts w:ascii="Times New Roman" w:hAnsi="Times New Roman" w:cs="Times New Roman"/>
          <w:b/>
          <w:color w:val="4F81BD"/>
          <w:sz w:val="26"/>
        </w:rPr>
        <w:t>Tipveida pielietojuma jomas un projekta izpildes piemēri</w:t>
      </w:r>
      <w:bookmarkEnd w:id="62"/>
    </w:p>
    <w:p w14:paraId="201BA936" w14:textId="77777777" w:rsidR="00041EFC" w:rsidRPr="00920B72" w:rsidRDefault="00041EFC" w:rsidP="00722F96">
      <w:pPr>
        <w:pStyle w:val="1"/>
        <w:jc w:val="both"/>
        <w:rPr>
          <w:rStyle w:val="a"/>
          <w:rFonts w:ascii="Times New Roman" w:hAnsi="Times New Roman" w:cs="Times New Roman"/>
          <w:color w:val="auto"/>
        </w:rPr>
      </w:pPr>
    </w:p>
    <w:p w14:paraId="60373EC7"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4.2. tabulā ir apkopoti termiskās desorbcijas tehnoloģiju rezultāti dažādos projektos, kas veikti visā Eiropā </w:t>
      </w:r>
      <w:r w:rsidRPr="00920B72">
        <w:rPr>
          <w:rStyle w:val="a"/>
          <w:rFonts w:ascii="Times New Roman" w:hAnsi="Times New Roman" w:cs="Times New Roman"/>
          <w:b/>
          <w:color w:val="auto"/>
        </w:rPr>
        <w:t>[25]</w:t>
      </w:r>
      <w:r w:rsidRPr="00920B72">
        <w:rPr>
          <w:rStyle w:val="a"/>
          <w:rFonts w:ascii="Times New Roman" w:hAnsi="Times New Roman" w:cs="Times New Roman"/>
          <w:color w:val="auto"/>
        </w:rPr>
        <w:t>.</w:t>
      </w:r>
    </w:p>
    <w:p w14:paraId="4270410B" w14:textId="77777777" w:rsidR="00041EFC" w:rsidRPr="00920B72" w:rsidRDefault="00041EFC" w:rsidP="00722F96">
      <w:pPr>
        <w:pStyle w:val="1"/>
        <w:jc w:val="both"/>
        <w:rPr>
          <w:rFonts w:ascii="Times New Roman" w:hAnsi="Times New Roman" w:cs="Times New Roman"/>
          <w:color w:val="auto"/>
        </w:rPr>
      </w:pPr>
    </w:p>
    <w:p w14:paraId="677C1A49"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Projektu saraksts nav paredzēts kā visaptverošs, bet gan lai parādītu tipiskus sasniedzamos rezultātus.</w:t>
      </w:r>
    </w:p>
    <w:p w14:paraId="1F0953D0" w14:textId="77777777" w:rsidR="00041EFC" w:rsidRPr="00920B72" w:rsidRDefault="00A43692" w:rsidP="00722F96">
      <w:pPr>
        <w:jc w:val="both"/>
        <w:rPr>
          <w:rStyle w:val="a"/>
          <w:rFonts w:ascii="Times New Roman" w:hAnsi="Times New Roman" w:cs="Times New Roman"/>
          <w:color w:val="auto"/>
        </w:rPr>
        <w:sectPr w:rsidR="00041EFC" w:rsidRPr="00920B72" w:rsidSect="00F93E37">
          <w:headerReference w:type="default" r:id="rId27"/>
          <w:footerReference w:type="default" r:id="rId28"/>
          <w:headerReference w:type="first" r:id="rId29"/>
          <w:footerReference w:type="first" r:id="rId30"/>
          <w:pgSz w:w="12240" w:h="15840" w:code="1"/>
          <w:pgMar w:top="1440" w:right="1080" w:bottom="993" w:left="1080" w:header="624" w:footer="680" w:gutter="0"/>
          <w:pgNumType w:start="1"/>
          <w:cols w:space="720"/>
          <w:noEndnote/>
          <w:titlePg/>
          <w:docGrid w:linePitch="360"/>
        </w:sectPr>
      </w:pPr>
      <w:r w:rsidRPr="00920B72">
        <w:rPr>
          <w:rFonts w:ascii="Times New Roman" w:hAnsi="Times New Roman" w:cs="Times New Roman"/>
        </w:rPr>
        <w:br w:type="page"/>
      </w:r>
    </w:p>
    <w:p w14:paraId="43E11E9D" w14:textId="77777777" w:rsidR="00A43692" w:rsidRPr="00920B72" w:rsidRDefault="00A43692" w:rsidP="00722F96">
      <w:pPr>
        <w:jc w:val="both"/>
        <w:rPr>
          <w:rStyle w:val="a"/>
          <w:rFonts w:ascii="Times New Roman" w:hAnsi="Times New Roman" w:cs="Times New Roman"/>
          <w:color w:val="auto"/>
        </w:rPr>
      </w:pPr>
    </w:p>
    <w:p w14:paraId="2E6054E3" w14:textId="77777777" w:rsidR="009A4E07" w:rsidRPr="00920B72" w:rsidRDefault="009A4E07" w:rsidP="00D81BB3">
      <w:pPr>
        <w:pStyle w:val="a1"/>
        <w:rPr>
          <w:rFonts w:ascii="Times New Roman" w:hAnsi="Times New Roman" w:cs="Times New Roman"/>
          <w:color w:val="4F81BD"/>
        </w:rPr>
      </w:pPr>
      <w:r w:rsidRPr="00920B72">
        <w:rPr>
          <w:rStyle w:val="a0"/>
          <w:rFonts w:ascii="Times New Roman" w:hAnsi="Times New Roman" w:cs="Times New Roman"/>
          <w:b/>
          <w:color w:val="4F81BD"/>
        </w:rPr>
        <w:t xml:space="preserve">4.2. tabula. Pārskats par dažiem pabeigtiem termiskās </w:t>
      </w:r>
      <w:proofErr w:type="spellStart"/>
      <w:r w:rsidRPr="00920B72">
        <w:rPr>
          <w:rStyle w:val="a0"/>
          <w:rFonts w:ascii="Times New Roman" w:hAnsi="Times New Roman" w:cs="Times New Roman"/>
          <w:b/>
          <w:color w:val="4F81BD"/>
        </w:rPr>
        <w:t>in</w:t>
      </w:r>
      <w:proofErr w:type="spellEnd"/>
      <w:r w:rsidRPr="00920B72">
        <w:rPr>
          <w:rStyle w:val="a0"/>
          <w:rFonts w:ascii="Times New Roman" w:hAnsi="Times New Roman" w:cs="Times New Roman"/>
          <w:b/>
          <w:color w:val="4F81BD"/>
        </w:rPr>
        <w:t xml:space="preserve"> situ sanācijas projektiem Eiropā [27; grozīts]</w:t>
      </w:r>
    </w:p>
    <w:tbl>
      <w:tblPr>
        <w:tblOverlap w:val="never"/>
        <w:tblW w:w="5000" w:type="pct"/>
        <w:tblLayout w:type="fixed"/>
        <w:tblCellMar>
          <w:top w:w="28" w:type="dxa"/>
          <w:left w:w="57" w:type="dxa"/>
          <w:right w:w="28" w:type="dxa"/>
        </w:tblCellMar>
        <w:tblLook w:val="04A0" w:firstRow="1" w:lastRow="0" w:firstColumn="1" w:lastColumn="0" w:noHBand="0" w:noVBand="1"/>
      </w:tblPr>
      <w:tblGrid>
        <w:gridCol w:w="333"/>
        <w:gridCol w:w="1266"/>
        <w:gridCol w:w="984"/>
        <w:gridCol w:w="984"/>
        <w:gridCol w:w="979"/>
        <w:gridCol w:w="987"/>
        <w:gridCol w:w="973"/>
        <w:gridCol w:w="998"/>
        <w:gridCol w:w="979"/>
        <w:gridCol w:w="1124"/>
        <w:gridCol w:w="1121"/>
        <w:gridCol w:w="979"/>
        <w:gridCol w:w="845"/>
        <w:gridCol w:w="1118"/>
      </w:tblGrid>
      <w:tr w:rsidR="00D81BB3" w:rsidRPr="00920B72" w14:paraId="011FEB2D" w14:textId="77777777" w:rsidTr="00D81BB3">
        <w:trPr>
          <w:trHeight w:val="170"/>
        </w:trPr>
        <w:tc>
          <w:tcPr>
            <w:tcW w:w="122" w:type="pct"/>
            <w:tcBorders>
              <w:top w:val="single" w:sz="4" w:space="0" w:color="auto"/>
              <w:left w:val="single" w:sz="4" w:space="0" w:color="auto"/>
            </w:tcBorders>
          </w:tcPr>
          <w:p w14:paraId="40A558DD" w14:textId="77777777" w:rsidR="009A4E07" w:rsidRPr="00920B72" w:rsidRDefault="009A4E07" w:rsidP="00D81BB3">
            <w:pPr>
              <w:rPr>
                <w:rFonts w:ascii="Times New Roman" w:hAnsi="Times New Roman" w:cs="Times New Roman"/>
                <w:color w:val="auto"/>
                <w:sz w:val="14"/>
                <w:szCs w:val="14"/>
              </w:rPr>
            </w:pPr>
          </w:p>
        </w:tc>
        <w:tc>
          <w:tcPr>
            <w:tcW w:w="463" w:type="pct"/>
            <w:tcBorders>
              <w:top w:val="single" w:sz="4" w:space="0" w:color="auto"/>
              <w:left w:val="single" w:sz="4" w:space="0" w:color="auto"/>
            </w:tcBorders>
            <w:shd w:val="clear" w:color="auto" w:fill="DBE5F1"/>
          </w:tcPr>
          <w:p w14:paraId="224EEC4E"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Gadījumu izpēte</w:t>
            </w:r>
          </w:p>
        </w:tc>
        <w:tc>
          <w:tcPr>
            <w:tcW w:w="360" w:type="pct"/>
            <w:tcBorders>
              <w:top w:val="single" w:sz="4" w:space="0" w:color="auto"/>
              <w:left w:val="single" w:sz="4" w:space="0" w:color="auto"/>
            </w:tcBorders>
            <w:shd w:val="clear" w:color="auto" w:fill="DBE5F1"/>
          </w:tcPr>
          <w:p w14:paraId="48CC33E4"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w:t>
            </w:r>
          </w:p>
        </w:tc>
        <w:tc>
          <w:tcPr>
            <w:tcW w:w="360" w:type="pct"/>
            <w:tcBorders>
              <w:top w:val="single" w:sz="4" w:space="0" w:color="auto"/>
              <w:left w:val="single" w:sz="4" w:space="0" w:color="auto"/>
            </w:tcBorders>
            <w:shd w:val="clear" w:color="auto" w:fill="DBE5F1"/>
          </w:tcPr>
          <w:p w14:paraId="5CEF9D93"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2</w:t>
            </w:r>
          </w:p>
        </w:tc>
        <w:tc>
          <w:tcPr>
            <w:tcW w:w="358" w:type="pct"/>
            <w:tcBorders>
              <w:top w:val="single" w:sz="4" w:space="0" w:color="auto"/>
              <w:left w:val="single" w:sz="4" w:space="0" w:color="auto"/>
            </w:tcBorders>
            <w:shd w:val="clear" w:color="auto" w:fill="DBE5F1"/>
          </w:tcPr>
          <w:p w14:paraId="6F7CF1E2"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3</w:t>
            </w:r>
          </w:p>
        </w:tc>
        <w:tc>
          <w:tcPr>
            <w:tcW w:w="361" w:type="pct"/>
            <w:tcBorders>
              <w:top w:val="single" w:sz="4" w:space="0" w:color="auto"/>
              <w:left w:val="single" w:sz="4" w:space="0" w:color="auto"/>
            </w:tcBorders>
            <w:shd w:val="clear" w:color="auto" w:fill="DBE5F1"/>
          </w:tcPr>
          <w:p w14:paraId="27585102"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4</w:t>
            </w:r>
          </w:p>
        </w:tc>
        <w:tc>
          <w:tcPr>
            <w:tcW w:w="356" w:type="pct"/>
            <w:tcBorders>
              <w:top w:val="single" w:sz="4" w:space="0" w:color="auto"/>
              <w:left w:val="single" w:sz="4" w:space="0" w:color="auto"/>
            </w:tcBorders>
            <w:shd w:val="clear" w:color="auto" w:fill="DBE5F1"/>
          </w:tcPr>
          <w:p w14:paraId="02286E68"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5</w:t>
            </w:r>
          </w:p>
        </w:tc>
        <w:tc>
          <w:tcPr>
            <w:tcW w:w="365" w:type="pct"/>
            <w:tcBorders>
              <w:top w:val="single" w:sz="4" w:space="0" w:color="auto"/>
              <w:left w:val="single" w:sz="4" w:space="0" w:color="auto"/>
            </w:tcBorders>
            <w:shd w:val="clear" w:color="auto" w:fill="DBE5F1"/>
          </w:tcPr>
          <w:p w14:paraId="6420337E"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6</w:t>
            </w:r>
          </w:p>
        </w:tc>
        <w:tc>
          <w:tcPr>
            <w:tcW w:w="358" w:type="pct"/>
            <w:tcBorders>
              <w:top w:val="single" w:sz="4" w:space="0" w:color="auto"/>
              <w:left w:val="single" w:sz="4" w:space="0" w:color="auto"/>
            </w:tcBorders>
            <w:shd w:val="clear" w:color="auto" w:fill="DBE5F1"/>
          </w:tcPr>
          <w:p w14:paraId="42644CF5"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7</w:t>
            </w:r>
          </w:p>
        </w:tc>
        <w:tc>
          <w:tcPr>
            <w:tcW w:w="411" w:type="pct"/>
            <w:tcBorders>
              <w:top w:val="single" w:sz="4" w:space="0" w:color="auto"/>
              <w:left w:val="single" w:sz="4" w:space="0" w:color="auto"/>
            </w:tcBorders>
            <w:shd w:val="clear" w:color="auto" w:fill="DBE5F1"/>
          </w:tcPr>
          <w:p w14:paraId="1CE917DE"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8</w:t>
            </w:r>
          </w:p>
        </w:tc>
        <w:tc>
          <w:tcPr>
            <w:tcW w:w="410" w:type="pct"/>
            <w:tcBorders>
              <w:top w:val="single" w:sz="4" w:space="0" w:color="auto"/>
              <w:left w:val="single" w:sz="4" w:space="0" w:color="auto"/>
            </w:tcBorders>
            <w:shd w:val="clear" w:color="auto" w:fill="DBE5F1"/>
          </w:tcPr>
          <w:p w14:paraId="3545505A"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9</w:t>
            </w:r>
          </w:p>
        </w:tc>
        <w:tc>
          <w:tcPr>
            <w:tcW w:w="358" w:type="pct"/>
            <w:tcBorders>
              <w:top w:val="single" w:sz="4" w:space="0" w:color="auto"/>
              <w:left w:val="single" w:sz="4" w:space="0" w:color="auto"/>
            </w:tcBorders>
            <w:shd w:val="clear" w:color="auto" w:fill="DBE5F1"/>
          </w:tcPr>
          <w:p w14:paraId="3F286915"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10</w:t>
            </w:r>
          </w:p>
        </w:tc>
        <w:tc>
          <w:tcPr>
            <w:tcW w:w="309" w:type="pct"/>
            <w:tcBorders>
              <w:top w:val="single" w:sz="4" w:space="0" w:color="auto"/>
              <w:left w:val="single" w:sz="4" w:space="0" w:color="auto"/>
            </w:tcBorders>
            <w:shd w:val="clear" w:color="auto" w:fill="DBE5F1"/>
          </w:tcPr>
          <w:p w14:paraId="0C54230C"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11</w:t>
            </w:r>
          </w:p>
        </w:tc>
        <w:tc>
          <w:tcPr>
            <w:tcW w:w="409" w:type="pct"/>
            <w:tcBorders>
              <w:top w:val="single" w:sz="4" w:space="0" w:color="auto"/>
              <w:left w:val="single" w:sz="4" w:space="0" w:color="auto"/>
              <w:right w:val="single" w:sz="4" w:space="0" w:color="auto"/>
            </w:tcBorders>
            <w:shd w:val="clear" w:color="auto" w:fill="DBE5F1"/>
          </w:tcPr>
          <w:p w14:paraId="12D143BA"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12</w:t>
            </w:r>
          </w:p>
        </w:tc>
      </w:tr>
      <w:tr w:rsidR="00D81BB3" w:rsidRPr="00920B72" w14:paraId="0BC22D9A" w14:textId="77777777" w:rsidTr="00D81BB3">
        <w:trPr>
          <w:trHeight w:val="170"/>
        </w:trPr>
        <w:tc>
          <w:tcPr>
            <w:tcW w:w="122" w:type="pct"/>
            <w:vMerge w:val="restart"/>
            <w:tcBorders>
              <w:top w:val="single" w:sz="4" w:space="0" w:color="auto"/>
              <w:left w:val="single" w:sz="4" w:space="0" w:color="auto"/>
            </w:tcBorders>
            <w:shd w:val="clear" w:color="auto" w:fill="FDE9D9"/>
            <w:textDirection w:val="btLr"/>
            <w:vAlign w:val="center"/>
          </w:tcPr>
          <w:p w14:paraId="408DBE17" w14:textId="77777777" w:rsidR="009A4E07" w:rsidRPr="00920B72" w:rsidRDefault="00D81BB3" w:rsidP="00D81BB3">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Vispārīga informācija</w:t>
            </w:r>
          </w:p>
        </w:tc>
        <w:tc>
          <w:tcPr>
            <w:tcW w:w="463" w:type="pct"/>
            <w:tcBorders>
              <w:top w:val="single" w:sz="4" w:space="0" w:color="auto"/>
              <w:left w:val="single" w:sz="4" w:space="0" w:color="auto"/>
            </w:tcBorders>
          </w:tcPr>
          <w:p w14:paraId="18C260A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Termiskā metode</w:t>
            </w:r>
          </w:p>
        </w:tc>
        <w:tc>
          <w:tcPr>
            <w:tcW w:w="360" w:type="pct"/>
            <w:tcBorders>
              <w:top w:val="single" w:sz="4" w:space="0" w:color="auto"/>
              <w:left w:val="single" w:sz="4" w:space="0" w:color="auto"/>
            </w:tcBorders>
          </w:tcPr>
          <w:p w14:paraId="7402EC5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Siltumvadoša sildīšana</w:t>
            </w:r>
          </w:p>
        </w:tc>
        <w:tc>
          <w:tcPr>
            <w:tcW w:w="360" w:type="pct"/>
            <w:tcBorders>
              <w:top w:val="single" w:sz="4" w:space="0" w:color="auto"/>
              <w:left w:val="single" w:sz="4" w:space="0" w:color="auto"/>
            </w:tcBorders>
          </w:tcPr>
          <w:p w14:paraId="2F31A13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Siltumvadoša sildīšana</w:t>
            </w:r>
          </w:p>
        </w:tc>
        <w:tc>
          <w:tcPr>
            <w:tcW w:w="358" w:type="pct"/>
            <w:tcBorders>
              <w:top w:val="single" w:sz="4" w:space="0" w:color="auto"/>
              <w:left w:val="single" w:sz="4" w:space="0" w:color="auto"/>
            </w:tcBorders>
          </w:tcPr>
          <w:p w14:paraId="1E03A70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Siltumvadoša sildīšana</w:t>
            </w:r>
          </w:p>
        </w:tc>
        <w:tc>
          <w:tcPr>
            <w:tcW w:w="361" w:type="pct"/>
            <w:tcBorders>
              <w:top w:val="single" w:sz="4" w:space="0" w:color="auto"/>
              <w:left w:val="single" w:sz="4" w:space="0" w:color="auto"/>
            </w:tcBorders>
          </w:tcPr>
          <w:p w14:paraId="0D2CB4A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Siltumvadoša sildīšana</w:t>
            </w:r>
          </w:p>
        </w:tc>
        <w:tc>
          <w:tcPr>
            <w:tcW w:w="356" w:type="pct"/>
            <w:tcBorders>
              <w:top w:val="single" w:sz="4" w:space="0" w:color="auto"/>
              <w:left w:val="single" w:sz="4" w:space="0" w:color="auto"/>
            </w:tcBorders>
          </w:tcPr>
          <w:p w14:paraId="071A579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Siltumvadoša sildīšana</w:t>
            </w:r>
          </w:p>
        </w:tc>
        <w:tc>
          <w:tcPr>
            <w:tcW w:w="365" w:type="pct"/>
            <w:tcBorders>
              <w:top w:val="single" w:sz="4" w:space="0" w:color="auto"/>
              <w:left w:val="single" w:sz="4" w:space="0" w:color="auto"/>
            </w:tcBorders>
          </w:tcPr>
          <w:p w14:paraId="189ED9D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358" w:type="pct"/>
            <w:tcBorders>
              <w:top w:val="single" w:sz="4" w:space="0" w:color="auto"/>
              <w:left w:val="single" w:sz="4" w:space="0" w:color="auto"/>
            </w:tcBorders>
          </w:tcPr>
          <w:p w14:paraId="211766A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Radiofrekvences sildīšana</w:t>
            </w:r>
          </w:p>
        </w:tc>
        <w:tc>
          <w:tcPr>
            <w:tcW w:w="411" w:type="pct"/>
            <w:tcBorders>
              <w:top w:val="single" w:sz="4" w:space="0" w:color="auto"/>
              <w:left w:val="single" w:sz="4" w:space="0" w:color="auto"/>
            </w:tcBorders>
          </w:tcPr>
          <w:p w14:paraId="19CA80F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410" w:type="pct"/>
            <w:tcBorders>
              <w:top w:val="single" w:sz="4" w:space="0" w:color="auto"/>
              <w:left w:val="single" w:sz="4" w:space="0" w:color="auto"/>
            </w:tcBorders>
          </w:tcPr>
          <w:p w14:paraId="08C3661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un tvaika gaisa iesūknēšana</w:t>
            </w:r>
          </w:p>
        </w:tc>
        <w:tc>
          <w:tcPr>
            <w:tcW w:w="358" w:type="pct"/>
            <w:tcBorders>
              <w:top w:val="single" w:sz="4" w:space="0" w:color="auto"/>
              <w:left w:val="single" w:sz="4" w:space="0" w:color="auto"/>
            </w:tcBorders>
          </w:tcPr>
          <w:p w14:paraId="4B2F733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Radiofrekvences sildīšana</w:t>
            </w:r>
          </w:p>
        </w:tc>
        <w:tc>
          <w:tcPr>
            <w:tcW w:w="309" w:type="pct"/>
            <w:tcBorders>
              <w:top w:val="single" w:sz="4" w:space="0" w:color="auto"/>
              <w:left w:val="single" w:sz="4" w:space="0" w:color="auto"/>
            </w:tcBorders>
          </w:tcPr>
          <w:p w14:paraId="7662F08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409" w:type="pct"/>
            <w:tcBorders>
              <w:top w:val="single" w:sz="4" w:space="0" w:color="auto"/>
              <w:left w:val="single" w:sz="4" w:space="0" w:color="auto"/>
              <w:right w:val="single" w:sz="4" w:space="0" w:color="auto"/>
            </w:tcBorders>
          </w:tcPr>
          <w:p w14:paraId="4CB30B3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un tvaika gaisa iesūknēšana</w:t>
            </w:r>
          </w:p>
        </w:tc>
      </w:tr>
      <w:tr w:rsidR="00D81BB3" w:rsidRPr="00920B72" w14:paraId="6CE2FDD9" w14:textId="77777777" w:rsidTr="00D81BB3">
        <w:trPr>
          <w:trHeight w:val="170"/>
        </w:trPr>
        <w:tc>
          <w:tcPr>
            <w:tcW w:w="122" w:type="pct"/>
            <w:vMerge/>
            <w:tcBorders>
              <w:left w:val="single" w:sz="4" w:space="0" w:color="auto"/>
            </w:tcBorders>
            <w:shd w:val="clear" w:color="auto" w:fill="FDE9D9"/>
            <w:textDirection w:val="btLr"/>
            <w:vAlign w:val="center"/>
          </w:tcPr>
          <w:p w14:paraId="335C20A6" w14:textId="77777777" w:rsidR="009A4E07" w:rsidRPr="00920B72" w:rsidRDefault="009A4E07" w:rsidP="00D81BB3">
            <w:pPr>
              <w:jc w:val="center"/>
              <w:rPr>
                <w:rFonts w:ascii="Times New Roman" w:hAnsi="Times New Roman" w:cs="Times New Roman"/>
                <w:b/>
                <w:bCs/>
                <w:color w:val="auto"/>
                <w:sz w:val="14"/>
                <w:szCs w:val="14"/>
              </w:rPr>
            </w:pPr>
          </w:p>
        </w:tc>
        <w:tc>
          <w:tcPr>
            <w:tcW w:w="463" w:type="pct"/>
            <w:tcBorders>
              <w:top w:val="single" w:sz="4" w:space="0" w:color="auto"/>
              <w:left w:val="single" w:sz="4" w:space="0" w:color="auto"/>
            </w:tcBorders>
          </w:tcPr>
          <w:p w14:paraId="705D408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Atrašanās vieta</w:t>
            </w:r>
          </w:p>
        </w:tc>
        <w:tc>
          <w:tcPr>
            <w:tcW w:w="360" w:type="pct"/>
            <w:tcBorders>
              <w:top w:val="single" w:sz="4" w:space="0" w:color="auto"/>
              <w:left w:val="single" w:sz="4" w:space="0" w:color="auto"/>
            </w:tcBorders>
          </w:tcPr>
          <w:p w14:paraId="4480FB5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Odense </w:t>
            </w:r>
            <w:r w:rsidRPr="00920B72">
              <w:rPr>
                <w:rFonts w:ascii="Times New Roman" w:hAnsi="Times New Roman" w:cs="Times New Roman"/>
                <w:i/>
                <w:iCs/>
                <w:color w:val="auto"/>
                <w:sz w:val="14"/>
              </w:rPr>
              <w:t>(Odense)</w:t>
            </w:r>
            <w:r w:rsidRPr="00920B72">
              <w:rPr>
                <w:rFonts w:ascii="Times New Roman" w:hAnsi="Times New Roman" w:cs="Times New Roman"/>
                <w:color w:val="auto"/>
                <w:sz w:val="14"/>
              </w:rPr>
              <w:t>, Dānija</w:t>
            </w:r>
          </w:p>
        </w:tc>
        <w:tc>
          <w:tcPr>
            <w:tcW w:w="360" w:type="pct"/>
            <w:tcBorders>
              <w:top w:val="single" w:sz="4" w:space="0" w:color="auto"/>
              <w:left w:val="single" w:sz="4" w:space="0" w:color="auto"/>
            </w:tcBorders>
          </w:tcPr>
          <w:p w14:paraId="23372E52"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Skuldeleva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Skuldelev</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Dānija</w:t>
            </w:r>
          </w:p>
        </w:tc>
        <w:tc>
          <w:tcPr>
            <w:tcW w:w="358" w:type="pct"/>
            <w:tcBorders>
              <w:top w:val="single" w:sz="4" w:space="0" w:color="auto"/>
              <w:left w:val="single" w:sz="4" w:space="0" w:color="auto"/>
            </w:tcBorders>
          </w:tcPr>
          <w:p w14:paraId="16F8C0FB"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Rēlsleva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Reelslev</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Dānija</w:t>
            </w:r>
          </w:p>
        </w:tc>
        <w:tc>
          <w:tcPr>
            <w:tcW w:w="361" w:type="pct"/>
            <w:tcBorders>
              <w:top w:val="single" w:sz="4" w:space="0" w:color="auto"/>
              <w:left w:val="single" w:sz="4" w:space="0" w:color="auto"/>
            </w:tcBorders>
          </w:tcPr>
          <w:p w14:paraId="601011B5"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Cvelfaksinga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Zwölfaxing</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Austrija</w:t>
            </w:r>
          </w:p>
        </w:tc>
        <w:tc>
          <w:tcPr>
            <w:tcW w:w="356" w:type="pct"/>
            <w:tcBorders>
              <w:top w:val="single" w:sz="4" w:space="0" w:color="auto"/>
              <w:left w:val="single" w:sz="4" w:space="0" w:color="auto"/>
            </w:tcBorders>
          </w:tcPr>
          <w:p w14:paraId="63843341"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Idšteina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Idstein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65" w:type="pct"/>
            <w:tcBorders>
              <w:top w:val="single" w:sz="4" w:space="0" w:color="auto"/>
              <w:left w:val="single" w:sz="4" w:space="0" w:color="auto"/>
            </w:tcBorders>
          </w:tcPr>
          <w:p w14:paraId="61AF3108"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Šveningena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Schwenningen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58" w:type="pct"/>
            <w:tcBorders>
              <w:top w:val="single" w:sz="4" w:space="0" w:color="auto"/>
              <w:left w:val="single" w:sz="4" w:space="0" w:color="auto"/>
            </w:tcBorders>
          </w:tcPr>
          <w:p w14:paraId="18F8F9BE"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Menstona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Manston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Kentas grāfiste, Apvienotā Karaliste</w:t>
            </w:r>
          </w:p>
        </w:tc>
        <w:tc>
          <w:tcPr>
            <w:tcW w:w="411" w:type="pct"/>
            <w:tcBorders>
              <w:top w:val="single" w:sz="4" w:space="0" w:color="auto"/>
              <w:left w:val="single" w:sz="4" w:space="0" w:color="auto"/>
            </w:tcBorders>
          </w:tcPr>
          <w:p w14:paraId="2291AED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Karlsrūe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Karlsruhe</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410" w:type="pct"/>
            <w:tcBorders>
              <w:top w:val="single" w:sz="4" w:space="0" w:color="auto"/>
              <w:left w:val="single" w:sz="4" w:space="0" w:color="auto"/>
            </w:tcBorders>
          </w:tcPr>
          <w:p w14:paraId="49ED2627" w14:textId="77777777" w:rsidR="009A4E07" w:rsidRPr="00920B72" w:rsidRDefault="009A4E07" w:rsidP="00D81BB3">
            <w:pPr>
              <w:rPr>
                <w:rFonts w:ascii="Times New Roman" w:hAnsi="Times New Roman" w:cs="Times New Roman"/>
                <w:color w:val="auto"/>
                <w:sz w:val="14"/>
                <w:szCs w:val="14"/>
                <w:u w:val="single"/>
              </w:rPr>
            </w:pPr>
            <w:proofErr w:type="spellStart"/>
            <w:r w:rsidRPr="00920B72">
              <w:rPr>
                <w:rFonts w:ascii="Times New Roman" w:hAnsi="Times New Roman" w:cs="Times New Roman"/>
                <w:color w:val="auto"/>
                <w:sz w:val="14"/>
                <w:u w:val="single"/>
              </w:rPr>
              <w:t>Landshuta</w:t>
            </w:r>
            <w:proofErr w:type="spellEnd"/>
            <w:r w:rsidRPr="00920B72">
              <w:rPr>
                <w:rFonts w:ascii="Times New Roman" w:hAnsi="Times New Roman" w:cs="Times New Roman"/>
                <w:color w:val="auto"/>
                <w:sz w:val="14"/>
                <w:u w:val="single"/>
              </w:rPr>
              <w:t xml:space="preserve"> </w:t>
            </w:r>
            <w:r w:rsidRPr="00920B72">
              <w:rPr>
                <w:rFonts w:ascii="Times New Roman" w:hAnsi="Times New Roman" w:cs="Times New Roman"/>
                <w:i/>
                <w:iCs/>
                <w:color w:val="auto"/>
                <w:sz w:val="14"/>
                <w:u w:val="single"/>
              </w:rPr>
              <w:t>(</w:t>
            </w:r>
            <w:proofErr w:type="spellStart"/>
            <w:r w:rsidRPr="00920B72">
              <w:rPr>
                <w:rFonts w:ascii="Times New Roman" w:hAnsi="Times New Roman" w:cs="Times New Roman"/>
                <w:i/>
                <w:iCs/>
                <w:color w:val="auto"/>
                <w:sz w:val="14"/>
                <w:u w:val="single"/>
              </w:rPr>
              <w:t>Landshut</w:t>
            </w:r>
            <w:proofErr w:type="spellEnd"/>
            <w:r w:rsidRPr="00920B72">
              <w:rPr>
                <w:rFonts w:ascii="Times New Roman" w:hAnsi="Times New Roman" w:cs="Times New Roman"/>
                <w:i/>
                <w:iCs/>
                <w:color w:val="auto"/>
                <w:sz w:val="14"/>
                <w:u w:val="single"/>
              </w:rPr>
              <w:t>)</w:t>
            </w:r>
            <w:r w:rsidRPr="00920B72">
              <w:rPr>
                <w:rFonts w:ascii="Times New Roman" w:hAnsi="Times New Roman" w:cs="Times New Roman"/>
                <w:color w:val="auto"/>
                <w:sz w:val="14"/>
                <w:u w:val="single"/>
              </w:rPr>
              <w:t>, Vācija</w:t>
            </w:r>
          </w:p>
        </w:tc>
        <w:tc>
          <w:tcPr>
            <w:tcW w:w="358" w:type="pct"/>
            <w:tcBorders>
              <w:top w:val="single" w:sz="4" w:space="0" w:color="auto"/>
              <w:left w:val="single" w:sz="4" w:space="0" w:color="auto"/>
            </w:tcBorders>
          </w:tcPr>
          <w:p w14:paraId="29DD7AEA"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Zaica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Zeitz</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09" w:type="pct"/>
            <w:tcBorders>
              <w:top w:val="single" w:sz="4" w:space="0" w:color="auto"/>
              <w:left w:val="single" w:sz="4" w:space="0" w:color="auto"/>
            </w:tcBorders>
          </w:tcPr>
          <w:p w14:paraId="30C1273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Hamburga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Hamburg</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409" w:type="pct"/>
            <w:tcBorders>
              <w:top w:val="single" w:sz="4" w:space="0" w:color="auto"/>
              <w:left w:val="single" w:sz="4" w:space="0" w:color="auto"/>
              <w:right w:val="single" w:sz="4" w:space="0" w:color="auto"/>
            </w:tcBorders>
          </w:tcPr>
          <w:p w14:paraId="7D0967E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Getingene</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Gottingen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r>
      <w:tr w:rsidR="00D81BB3" w:rsidRPr="00920B72" w14:paraId="2F90D916" w14:textId="77777777" w:rsidTr="00D81BB3">
        <w:trPr>
          <w:trHeight w:val="170"/>
        </w:trPr>
        <w:tc>
          <w:tcPr>
            <w:tcW w:w="122" w:type="pct"/>
            <w:vMerge/>
            <w:tcBorders>
              <w:left w:val="single" w:sz="4" w:space="0" w:color="auto"/>
            </w:tcBorders>
            <w:shd w:val="clear" w:color="auto" w:fill="FDE9D9"/>
            <w:textDirection w:val="btLr"/>
            <w:vAlign w:val="center"/>
          </w:tcPr>
          <w:p w14:paraId="5B31693D"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63" w:type="pct"/>
            <w:tcBorders>
              <w:top w:val="single" w:sz="4" w:space="0" w:color="auto"/>
              <w:left w:val="single" w:sz="4" w:space="0" w:color="auto"/>
            </w:tcBorders>
          </w:tcPr>
          <w:p w14:paraId="119F294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 vai pilns mērogs</w:t>
            </w:r>
          </w:p>
        </w:tc>
        <w:tc>
          <w:tcPr>
            <w:tcW w:w="360" w:type="pct"/>
            <w:tcBorders>
              <w:top w:val="single" w:sz="4" w:space="0" w:color="auto"/>
              <w:left w:val="single" w:sz="4" w:space="0" w:color="auto"/>
            </w:tcBorders>
          </w:tcPr>
          <w:p w14:paraId="21FFFDD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60" w:type="pct"/>
            <w:tcBorders>
              <w:top w:val="single" w:sz="4" w:space="0" w:color="auto"/>
              <w:left w:val="single" w:sz="4" w:space="0" w:color="auto"/>
            </w:tcBorders>
          </w:tcPr>
          <w:p w14:paraId="74B8C6B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58" w:type="pct"/>
            <w:tcBorders>
              <w:top w:val="single" w:sz="4" w:space="0" w:color="auto"/>
              <w:left w:val="single" w:sz="4" w:space="0" w:color="auto"/>
            </w:tcBorders>
          </w:tcPr>
          <w:p w14:paraId="6FAB3BA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61" w:type="pct"/>
            <w:tcBorders>
              <w:top w:val="single" w:sz="4" w:space="0" w:color="auto"/>
              <w:left w:val="single" w:sz="4" w:space="0" w:color="auto"/>
            </w:tcBorders>
          </w:tcPr>
          <w:p w14:paraId="171B8CB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56" w:type="pct"/>
            <w:tcBorders>
              <w:top w:val="single" w:sz="4" w:space="0" w:color="auto"/>
              <w:left w:val="single" w:sz="4" w:space="0" w:color="auto"/>
            </w:tcBorders>
          </w:tcPr>
          <w:p w14:paraId="16F1503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w:t>
            </w:r>
          </w:p>
        </w:tc>
        <w:tc>
          <w:tcPr>
            <w:tcW w:w="365" w:type="pct"/>
            <w:tcBorders>
              <w:top w:val="single" w:sz="4" w:space="0" w:color="auto"/>
              <w:left w:val="single" w:sz="4" w:space="0" w:color="auto"/>
            </w:tcBorders>
          </w:tcPr>
          <w:p w14:paraId="429F601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w:t>
            </w:r>
          </w:p>
        </w:tc>
        <w:tc>
          <w:tcPr>
            <w:tcW w:w="358" w:type="pct"/>
            <w:tcBorders>
              <w:top w:val="single" w:sz="4" w:space="0" w:color="auto"/>
              <w:left w:val="single" w:sz="4" w:space="0" w:color="auto"/>
            </w:tcBorders>
          </w:tcPr>
          <w:p w14:paraId="773633D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411" w:type="pct"/>
            <w:tcBorders>
              <w:top w:val="single" w:sz="4" w:space="0" w:color="auto"/>
              <w:left w:val="single" w:sz="4" w:space="0" w:color="auto"/>
            </w:tcBorders>
          </w:tcPr>
          <w:p w14:paraId="756F7EA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410" w:type="pct"/>
            <w:tcBorders>
              <w:top w:val="single" w:sz="4" w:space="0" w:color="auto"/>
              <w:left w:val="single" w:sz="4" w:space="0" w:color="auto"/>
            </w:tcBorders>
          </w:tcPr>
          <w:p w14:paraId="515A5AF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58" w:type="pct"/>
            <w:tcBorders>
              <w:top w:val="single" w:sz="4" w:space="0" w:color="auto"/>
              <w:left w:val="single" w:sz="4" w:space="0" w:color="auto"/>
            </w:tcBorders>
          </w:tcPr>
          <w:p w14:paraId="12611D5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09" w:type="pct"/>
            <w:tcBorders>
              <w:top w:val="single" w:sz="4" w:space="0" w:color="auto"/>
              <w:left w:val="single" w:sz="4" w:space="0" w:color="auto"/>
            </w:tcBorders>
          </w:tcPr>
          <w:p w14:paraId="32AF310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409" w:type="pct"/>
            <w:tcBorders>
              <w:top w:val="single" w:sz="4" w:space="0" w:color="auto"/>
              <w:left w:val="single" w:sz="4" w:space="0" w:color="auto"/>
              <w:right w:val="single" w:sz="4" w:space="0" w:color="auto"/>
            </w:tcBorders>
          </w:tcPr>
          <w:p w14:paraId="05F8A9A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r>
      <w:tr w:rsidR="00D81BB3" w:rsidRPr="00920B72" w14:paraId="0CF66195" w14:textId="77777777" w:rsidTr="00D81BB3">
        <w:trPr>
          <w:trHeight w:val="170"/>
        </w:trPr>
        <w:tc>
          <w:tcPr>
            <w:tcW w:w="122" w:type="pct"/>
            <w:vMerge/>
            <w:tcBorders>
              <w:left w:val="single" w:sz="4" w:space="0" w:color="auto"/>
            </w:tcBorders>
            <w:shd w:val="clear" w:color="auto" w:fill="FDE9D9"/>
            <w:textDirection w:val="btLr"/>
            <w:vAlign w:val="center"/>
          </w:tcPr>
          <w:p w14:paraId="62E4F908"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63" w:type="pct"/>
            <w:tcBorders>
              <w:top w:val="single" w:sz="4" w:space="0" w:color="auto"/>
              <w:left w:val="single" w:sz="4" w:space="0" w:color="auto"/>
            </w:tcBorders>
          </w:tcPr>
          <w:p w14:paraId="0532922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Uzņēmums un gads</w:t>
            </w:r>
          </w:p>
        </w:tc>
        <w:tc>
          <w:tcPr>
            <w:tcW w:w="360" w:type="pct"/>
            <w:tcBorders>
              <w:top w:val="single" w:sz="4" w:space="0" w:color="auto"/>
              <w:left w:val="single" w:sz="4" w:space="0" w:color="auto"/>
            </w:tcBorders>
          </w:tcPr>
          <w:p w14:paraId="001DD1BE"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360" w:type="pct"/>
            <w:tcBorders>
              <w:top w:val="single" w:sz="4" w:space="0" w:color="auto"/>
              <w:left w:val="single" w:sz="4" w:space="0" w:color="auto"/>
            </w:tcBorders>
          </w:tcPr>
          <w:p w14:paraId="130404E6"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358" w:type="pct"/>
            <w:tcBorders>
              <w:top w:val="single" w:sz="4" w:space="0" w:color="auto"/>
              <w:left w:val="single" w:sz="4" w:space="0" w:color="auto"/>
            </w:tcBorders>
          </w:tcPr>
          <w:p w14:paraId="1C3C98BE"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361" w:type="pct"/>
            <w:tcBorders>
              <w:top w:val="single" w:sz="4" w:space="0" w:color="auto"/>
              <w:left w:val="single" w:sz="4" w:space="0" w:color="auto"/>
            </w:tcBorders>
          </w:tcPr>
          <w:p w14:paraId="5BBC60CF"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2010</w:t>
            </w:r>
          </w:p>
        </w:tc>
        <w:tc>
          <w:tcPr>
            <w:tcW w:w="356" w:type="pct"/>
            <w:tcBorders>
              <w:top w:val="single" w:sz="4" w:space="0" w:color="auto"/>
              <w:left w:val="single" w:sz="4" w:space="0" w:color="auto"/>
            </w:tcBorders>
          </w:tcPr>
          <w:p w14:paraId="64DAC28F"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2010</w:t>
            </w:r>
          </w:p>
        </w:tc>
        <w:tc>
          <w:tcPr>
            <w:tcW w:w="365" w:type="pct"/>
            <w:tcBorders>
              <w:top w:val="single" w:sz="4" w:space="0" w:color="auto"/>
              <w:left w:val="single" w:sz="4" w:space="0" w:color="auto"/>
            </w:tcBorders>
          </w:tcPr>
          <w:p w14:paraId="3766CE3A"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Schwenningen</w:t>
            </w:r>
            <w:proofErr w:type="spellEnd"/>
            <w:r w:rsidRPr="00920B72">
              <w:rPr>
                <w:rFonts w:ascii="Times New Roman" w:hAnsi="Times New Roman" w:cs="Times New Roman"/>
                <w:color w:val="auto"/>
                <w:sz w:val="14"/>
              </w:rPr>
              <w:t>+ Vegas,2009</w:t>
            </w:r>
          </w:p>
        </w:tc>
        <w:tc>
          <w:tcPr>
            <w:tcW w:w="358" w:type="pct"/>
            <w:tcBorders>
              <w:top w:val="single" w:sz="4" w:space="0" w:color="auto"/>
              <w:left w:val="single" w:sz="4" w:space="0" w:color="auto"/>
            </w:tcBorders>
          </w:tcPr>
          <w:p w14:paraId="7E025E9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Ecologia,2010</w:t>
            </w:r>
          </w:p>
        </w:tc>
        <w:tc>
          <w:tcPr>
            <w:tcW w:w="411" w:type="pct"/>
            <w:tcBorders>
              <w:top w:val="single" w:sz="4" w:space="0" w:color="auto"/>
              <w:left w:val="single" w:sz="4" w:space="0" w:color="auto"/>
            </w:tcBorders>
          </w:tcPr>
          <w:p w14:paraId="3BF38053"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Züblin</w:t>
            </w:r>
            <w:proofErr w:type="spellEnd"/>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Umwelttechn</w:t>
            </w:r>
            <w:proofErr w:type="spellEnd"/>
            <w:r w:rsidRPr="00920B72">
              <w:rPr>
                <w:rFonts w:ascii="Times New Roman" w:hAnsi="Times New Roman" w:cs="Times New Roman"/>
                <w:color w:val="auto"/>
                <w:sz w:val="14"/>
              </w:rPr>
              <w:t xml:space="preserve"> ik </w:t>
            </w:r>
            <w:proofErr w:type="spellStart"/>
            <w:r w:rsidRPr="00920B72">
              <w:rPr>
                <w:rFonts w:ascii="Times New Roman" w:hAnsi="Times New Roman" w:cs="Times New Roman"/>
                <w:color w:val="auto"/>
                <w:sz w:val="14"/>
              </w:rPr>
              <w:t>Gmbh</w:t>
            </w:r>
            <w:proofErr w:type="spellEnd"/>
            <w:r w:rsidRPr="00920B72">
              <w:rPr>
                <w:rFonts w:ascii="Times New Roman" w:hAnsi="Times New Roman" w:cs="Times New Roman"/>
                <w:color w:val="auto"/>
                <w:sz w:val="14"/>
              </w:rPr>
              <w:t>, 2010</w:t>
            </w:r>
          </w:p>
        </w:tc>
        <w:tc>
          <w:tcPr>
            <w:tcW w:w="410" w:type="pct"/>
            <w:tcBorders>
              <w:top w:val="single" w:sz="4" w:space="0" w:color="auto"/>
              <w:left w:val="single" w:sz="4" w:space="0" w:color="auto"/>
            </w:tcBorders>
          </w:tcPr>
          <w:p w14:paraId="078ED649"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xml:space="preserve">, Bauer, </w:t>
            </w:r>
            <w:proofErr w:type="spellStart"/>
            <w:r w:rsidRPr="00920B72">
              <w:rPr>
                <w:rFonts w:ascii="Times New Roman" w:hAnsi="Times New Roman" w:cs="Times New Roman"/>
                <w:color w:val="auto"/>
                <w:sz w:val="14"/>
              </w:rPr>
              <w:t>Umwelt</w:t>
            </w:r>
            <w:proofErr w:type="spellEnd"/>
            <w:r w:rsidRPr="00920B72">
              <w:rPr>
                <w:rFonts w:ascii="Times New Roman" w:hAnsi="Times New Roman" w:cs="Times New Roman"/>
                <w:color w:val="auto"/>
                <w:sz w:val="14"/>
              </w:rPr>
              <w:t>, 2008</w:t>
            </w:r>
          </w:p>
        </w:tc>
        <w:tc>
          <w:tcPr>
            <w:tcW w:w="358" w:type="pct"/>
            <w:tcBorders>
              <w:top w:val="single" w:sz="4" w:space="0" w:color="auto"/>
              <w:left w:val="single" w:sz="4" w:space="0" w:color="auto"/>
            </w:tcBorders>
          </w:tcPr>
          <w:p w14:paraId="0DBF51B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UFZ,2008</w:t>
            </w:r>
          </w:p>
        </w:tc>
        <w:tc>
          <w:tcPr>
            <w:tcW w:w="309" w:type="pct"/>
            <w:tcBorders>
              <w:top w:val="single" w:sz="4" w:space="0" w:color="auto"/>
              <w:left w:val="single" w:sz="4" w:space="0" w:color="auto"/>
            </w:tcBorders>
          </w:tcPr>
          <w:p w14:paraId="7FAF815E"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2020</w:t>
            </w:r>
          </w:p>
        </w:tc>
        <w:tc>
          <w:tcPr>
            <w:tcW w:w="409" w:type="pct"/>
            <w:tcBorders>
              <w:top w:val="single" w:sz="4" w:space="0" w:color="auto"/>
              <w:left w:val="single" w:sz="4" w:space="0" w:color="auto"/>
              <w:right w:val="single" w:sz="4" w:space="0" w:color="auto"/>
            </w:tcBorders>
          </w:tcPr>
          <w:p w14:paraId="0B02FED1"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2018</w:t>
            </w:r>
          </w:p>
        </w:tc>
      </w:tr>
      <w:tr w:rsidR="00D81BB3" w:rsidRPr="00920B72" w14:paraId="41E933BC" w14:textId="77777777" w:rsidTr="00D81BB3">
        <w:trPr>
          <w:trHeight w:val="170"/>
        </w:trPr>
        <w:tc>
          <w:tcPr>
            <w:tcW w:w="122" w:type="pct"/>
            <w:vMerge/>
            <w:tcBorders>
              <w:left w:val="single" w:sz="4" w:space="0" w:color="auto"/>
            </w:tcBorders>
            <w:shd w:val="clear" w:color="auto" w:fill="FDE9D9"/>
            <w:textDirection w:val="btLr"/>
            <w:vAlign w:val="center"/>
          </w:tcPr>
          <w:p w14:paraId="630A59CF"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63" w:type="pct"/>
            <w:tcBorders>
              <w:top w:val="single" w:sz="4" w:space="0" w:color="auto"/>
              <w:left w:val="single" w:sz="4" w:space="0" w:color="auto"/>
            </w:tcBorders>
          </w:tcPr>
          <w:p w14:paraId="1F243B6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Objekta raksturojums</w:t>
            </w:r>
          </w:p>
        </w:tc>
        <w:tc>
          <w:tcPr>
            <w:tcW w:w="360" w:type="pct"/>
            <w:tcBorders>
              <w:top w:val="single" w:sz="4" w:space="0" w:color="auto"/>
              <w:left w:val="single" w:sz="4" w:space="0" w:color="auto"/>
            </w:tcBorders>
          </w:tcPr>
          <w:p w14:paraId="4C06E8A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Ekspluatācijā esošā ķīmiskā tīrītava</w:t>
            </w:r>
          </w:p>
        </w:tc>
        <w:tc>
          <w:tcPr>
            <w:tcW w:w="360" w:type="pct"/>
            <w:tcBorders>
              <w:top w:val="single" w:sz="4" w:space="0" w:color="auto"/>
              <w:left w:val="single" w:sz="4" w:space="0" w:color="auto"/>
            </w:tcBorders>
          </w:tcPr>
          <w:p w14:paraId="4017540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Dzīvojamā zona</w:t>
            </w:r>
          </w:p>
        </w:tc>
        <w:tc>
          <w:tcPr>
            <w:tcW w:w="358" w:type="pct"/>
            <w:tcBorders>
              <w:top w:val="single" w:sz="4" w:space="0" w:color="auto"/>
              <w:left w:val="single" w:sz="4" w:space="0" w:color="auto"/>
            </w:tcBorders>
          </w:tcPr>
          <w:p w14:paraId="59FEC3A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Dzīvojamā zona, kapsēta</w:t>
            </w:r>
          </w:p>
        </w:tc>
        <w:tc>
          <w:tcPr>
            <w:tcW w:w="361" w:type="pct"/>
            <w:tcBorders>
              <w:top w:val="single" w:sz="4" w:space="0" w:color="auto"/>
              <w:left w:val="single" w:sz="4" w:space="0" w:color="auto"/>
            </w:tcBorders>
          </w:tcPr>
          <w:p w14:paraId="1DA5430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w:t>
            </w:r>
          </w:p>
        </w:tc>
        <w:tc>
          <w:tcPr>
            <w:tcW w:w="356" w:type="pct"/>
            <w:tcBorders>
              <w:top w:val="single" w:sz="4" w:space="0" w:color="auto"/>
              <w:left w:val="single" w:sz="4" w:space="0" w:color="auto"/>
            </w:tcBorders>
          </w:tcPr>
          <w:p w14:paraId="6809171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ādas izstrādājumu ražotne</w:t>
            </w:r>
          </w:p>
        </w:tc>
        <w:tc>
          <w:tcPr>
            <w:tcW w:w="365" w:type="pct"/>
            <w:tcBorders>
              <w:top w:val="single" w:sz="4" w:space="0" w:color="auto"/>
              <w:left w:val="single" w:sz="4" w:space="0" w:color="auto"/>
            </w:tcBorders>
          </w:tcPr>
          <w:p w14:paraId="3FC7CC5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šķidro organisko atkritumu (CHC, BTEX) sadedzināšanas iekārta</w:t>
            </w:r>
          </w:p>
        </w:tc>
        <w:tc>
          <w:tcPr>
            <w:tcW w:w="358" w:type="pct"/>
            <w:tcBorders>
              <w:top w:val="single" w:sz="4" w:space="0" w:color="auto"/>
              <w:left w:val="single" w:sz="4" w:space="0" w:color="auto"/>
            </w:tcBorders>
          </w:tcPr>
          <w:p w14:paraId="6EF7BAB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Degvielas uzpildes stacija, kuras ekspluatācija ir pārtraukta</w:t>
            </w:r>
          </w:p>
        </w:tc>
        <w:tc>
          <w:tcPr>
            <w:tcW w:w="411" w:type="pct"/>
            <w:tcBorders>
              <w:top w:val="single" w:sz="4" w:space="0" w:color="auto"/>
              <w:left w:val="single" w:sz="4" w:space="0" w:color="auto"/>
            </w:tcBorders>
          </w:tcPr>
          <w:p w14:paraId="30C1E6E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 (vēsturiska ēka, celta 1547. gadā)</w:t>
            </w:r>
          </w:p>
        </w:tc>
        <w:tc>
          <w:tcPr>
            <w:tcW w:w="410" w:type="pct"/>
            <w:tcBorders>
              <w:top w:val="single" w:sz="4" w:space="0" w:color="auto"/>
              <w:left w:val="single" w:sz="4" w:space="0" w:color="auto"/>
            </w:tcBorders>
          </w:tcPr>
          <w:p w14:paraId="19C3F43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Agrākais ķīmiskās tīrīšanas uzņēmums</w:t>
            </w:r>
          </w:p>
        </w:tc>
        <w:tc>
          <w:tcPr>
            <w:tcW w:w="358" w:type="pct"/>
            <w:tcBorders>
              <w:top w:val="single" w:sz="4" w:space="0" w:color="auto"/>
              <w:left w:val="single" w:sz="4" w:space="0" w:color="auto"/>
            </w:tcBorders>
          </w:tcPr>
          <w:p w14:paraId="0D7D136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hidroelektrostacija</w:t>
            </w:r>
          </w:p>
        </w:tc>
        <w:tc>
          <w:tcPr>
            <w:tcW w:w="309" w:type="pct"/>
            <w:tcBorders>
              <w:top w:val="single" w:sz="4" w:space="0" w:color="auto"/>
              <w:left w:val="single" w:sz="4" w:space="0" w:color="auto"/>
            </w:tcBorders>
          </w:tcPr>
          <w:p w14:paraId="125E81C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naftas termināļa teritorija</w:t>
            </w:r>
          </w:p>
        </w:tc>
        <w:tc>
          <w:tcPr>
            <w:tcW w:w="409" w:type="pct"/>
            <w:tcBorders>
              <w:top w:val="single" w:sz="4" w:space="0" w:color="auto"/>
              <w:left w:val="single" w:sz="4" w:space="0" w:color="auto"/>
              <w:right w:val="single" w:sz="4" w:space="0" w:color="auto"/>
            </w:tcBorders>
          </w:tcPr>
          <w:p w14:paraId="4EA598F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w:t>
            </w:r>
          </w:p>
        </w:tc>
      </w:tr>
      <w:tr w:rsidR="00D81BB3" w:rsidRPr="00920B72" w14:paraId="71F0D6A9" w14:textId="77777777" w:rsidTr="00D81BB3">
        <w:trPr>
          <w:trHeight w:val="170"/>
        </w:trPr>
        <w:tc>
          <w:tcPr>
            <w:tcW w:w="122" w:type="pct"/>
            <w:vMerge w:val="restart"/>
            <w:tcBorders>
              <w:top w:val="single" w:sz="4" w:space="0" w:color="auto"/>
              <w:left w:val="single" w:sz="4" w:space="0" w:color="auto"/>
            </w:tcBorders>
            <w:shd w:val="clear" w:color="auto" w:fill="FDE9D9"/>
            <w:textDirection w:val="btLr"/>
            <w:vAlign w:val="center"/>
          </w:tcPr>
          <w:p w14:paraId="2A729980" w14:textId="77777777" w:rsidR="009A4E07" w:rsidRPr="00920B72" w:rsidRDefault="00D81BB3" w:rsidP="00D81BB3">
            <w:pPr>
              <w:jc w:val="center"/>
              <w:rPr>
                <w:rFonts w:ascii="Times New Roman" w:hAnsi="Times New Roman" w:cs="Times New Roman"/>
                <w:b/>
                <w:bCs/>
                <w:color w:val="auto"/>
                <w:sz w:val="14"/>
                <w:szCs w:val="14"/>
              </w:rPr>
            </w:pPr>
            <w:proofErr w:type="spellStart"/>
            <w:r w:rsidRPr="00920B72">
              <w:rPr>
                <w:rFonts w:ascii="Times New Roman" w:hAnsi="Times New Roman" w:cs="Times New Roman"/>
                <w:b/>
                <w:color w:val="auto"/>
                <w:sz w:val="14"/>
              </w:rPr>
              <w:t>Hidroģeoloģija</w:t>
            </w:r>
            <w:proofErr w:type="spellEnd"/>
          </w:p>
        </w:tc>
        <w:tc>
          <w:tcPr>
            <w:tcW w:w="463" w:type="pct"/>
            <w:tcBorders>
              <w:top w:val="single" w:sz="4" w:space="0" w:color="auto"/>
              <w:left w:val="single" w:sz="4" w:space="0" w:color="auto"/>
            </w:tcBorders>
          </w:tcPr>
          <w:p w14:paraId="0977940D"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Hidroģeoloģija</w:t>
            </w:r>
            <w:proofErr w:type="spellEnd"/>
          </w:p>
        </w:tc>
        <w:tc>
          <w:tcPr>
            <w:tcW w:w="360" w:type="pct"/>
            <w:tcBorders>
              <w:top w:val="single" w:sz="4" w:space="0" w:color="auto"/>
              <w:left w:val="single" w:sz="4" w:space="0" w:color="auto"/>
            </w:tcBorders>
          </w:tcPr>
          <w:p w14:paraId="4B77745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smiltis, piesātinātas un nepiesātinātas</w:t>
            </w:r>
          </w:p>
        </w:tc>
        <w:tc>
          <w:tcPr>
            <w:tcW w:w="360" w:type="pct"/>
            <w:tcBorders>
              <w:top w:val="single" w:sz="4" w:space="0" w:color="auto"/>
              <w:left w:val="single" w:sz="4" w:space="0" w:color="auto"/>
            </w:tcBorders>
          </w:tcPr>
          <w:p w14:paraId="40B606B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smiltis, piesātinātas un nepiesātinātas</w:t>
            </w:r>
          </w:p>
        </w:tc>
        <w:tc>
          <w:tcPr>
            <w:tcW w:w="358" w:type="pct"/>
            <w:tcBorders>
              <w:top w:val="single" w:sz="4" w:space="0" w:color="auto"/>
              <w:left w:val="single" w:sz="4" w:space="0" w:color="auto"/>
            </w:tcBorders>
          </w:tcPr>
          <w:p w14:paraId="222D6D2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sauss, smiltis, nepiesātinātas</w:t>
            </w:r>
          </w:p>
        </w:tc>
        <w:tc>
          <w:tcPr>
            <w:tcW w:w="361" w:type="pct"/>
            <w:tcBorders>
              <w:top w:val="single" w:sz="4" w:space="0" w:color="auto"/>
              <w:left w:val="single" w:sz="4" w:space="0" w:color="auto"/>
            </w:tcBorders>
          </w:tcPr>
          <w:p w14:paraId="43C171F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Saneši, smiltis, māls, nepiesātināts</w:t>
            </w:r>
          </w:p>
        </w:tc>
        <w:tc>
          <w:tcPr>
            <w:tcW w:w="356" w:type="pct"/>
            <w:tcBorders>
              <w:top w:val="single" w:sz="4" w:space="0" w:color="auto"/>
              <w:left w:val="single" w:sz="4" w:space="0" w:color="auto"/>
            </w:tcBorders>
          </w:tcPr>
          <w:p w14:paraId="6F3E1A2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Vidēji mālaina, nepiesātināta</w:t>
            </w:r>
          </w:p>
        </w:tc>
        <w:tc>
          <w:tcPr>
            <w:tcW w:w="365" w:type="pct"/>
            <w:tcBorders>
              <w:top w:val="single" w:sz="4" w:space="0" w:color="auto"/>
              <w:left w:val="single" w:sz="4" w:space="0" w:color="auto"/>
            </w:tcBorders>
          </w:tcPr>
          <w:p w14:paraId="3C7E029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Ieplaisājuši smilšakmeņi, piesātināti, nepiesātināti</w:t>
            </w:r>
          </w:p>
        </w:tc>
        <w:tc>
          <w:tcPr>
            <w:tcW w:w="358" w:type="pct"/>
            <w:tcBorders>
              <w:top w:val="single" w:sz="4" w:space="0" w:color="auto"/>
              <w:left w:val="single" w:sz="4" w:space="0" w:color="auto"/>
            </w:tcBorders>
          </w:tcPr>
          <w:p w14:paraId="49362C2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Smilšains, mālains krams, ķieģeļu grants porainība 39%, nepiesātināta</w:t>
            </w:r>
          </w:p>
        </w:tc>
        <w:tc>
          <w:tcPr>
            <w:tcW w:w="411" w:type="pct"/>
            <w:tcBorders>
              <w:top w:val="single" w:sz="4" w:space="0" w:color="auto"/>
              <w:left w:val="single" w:sz="4" w:space="0" w:color="auto"/>
            </w:tcBorders>
          </w:tcPr>
          <w:p w14:paraId="3E48B11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Plaisas</w:t>
            </w:r>
          </w:p>
          <w:p w14:paraId="05BE2F1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zona, rupjš māls, smalkas un vidēji smalkas smiltis, grants, piesātināta un nepiesātināta</w:t>
            </w:r>
          </w:p>
        </w:tc>
        <w:tc>
          <w:tcPr>
            <w:tcW w:w="410" w:type="pct"/>
            <w:tcBorders>
              <w:top w:val="single" w:sz="4" w:space="0" w:color="auto"/>
              <w:left w:val="single" w:sz="4" w:space="0" w:color="auto"/>
            </w:tcBorders>
          </w:tcPr>
          <w:p w14:paraId="6C219BF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Grants, māls, smiltis, nepiesātinātas, piesātinātas</w:t>
            </w:r>
          </w:p>
        </w:tc>
        <w:tc>
          <w:tcPr>
            <w:tcW w:w="358" w:type="pct"/>
            <w:tcBorders>
              <w:top w:val="single" w:sz="4" w:space="0" w:color="auto"/>
              <w:left w:val="single" w:sz="4" w:space="0" w:color="auto"/>
            </w:tcBorders>
          </w:tcPr>
          <w:p w14:paraId="606909F3" w14:textId="77777777" w:rsidR="009A4E07" w:rsidRPr="00920B72" w:rsidRDefault="009A4E07" w:rsidP="00D81BB3">
            <w:pPr>
              <w:rPr>
                <w:rFonts w:ascii="Times New Roman" w:hAnsi="Times New Roman" w:cs="Times New Roman"/>
                <w:color w:val="auto"/>
                <w:sz w:val="14"/>
                <w:szCs w:val="14"/>
                <w:lang w:val="en-GB"/>
              </w:rPr>
            </w:pPr>
          </w:p>
        </w:tc>
        <w:tc>
          <w:tcPr>
            <w:tcW w:w="309" w:type="pct"/>
            <w:tcBorders>
              <w:top w:val="single" w:sz="4" w:space="0" w:color="auto"/>
              <w:left w:val="single" w:sz="4" w:space="0" w:color="auto"/>
            </w:tcBorders>
          </w:tcPr>
          <w:p w14:paraId="38AFAA8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vietumis zemas caurlaidības sanešu izkliedētāji un kūdras slāņi</w:t>
            </w:r>
          </w:p>
        </w:tc>
        <w:tc>
          <w:tcPr>
            <w:tcW w:w="409" w:type="pct"/>
            <w:tcBorders>
              <w:top w:val="single" w:sz="4" w:space="0" w:color="auto"/>
              <w:left w:val="single" w:sz="4" w:space="0" w:color="auto"/>
              <w:right w:val="single" w:sz="4" w:space="0" w:color="auto"/>
            </w:tcBorders>
          </w:tcPr>
          <w:p w14:paraId="462E1BE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Cietie ieži, stingri smalkie smilšakmeņi, saplaisājuši </w:t>
            </w:r>
            <w:proofErr w:type="spellStart"/>
            <w:r w:rsidRPr="00920B72">
              <w:rPr>
                <w:rFonts w:ascii="Times New Roman" w:hAnsi="Times New Roman" w:cs="Times New Roman"/>
                <w:color w:val="auto"/>
                <w:sz w:val="14"/>
              </w:rPr>
              <w:t>mālakmeņi</w:t>
            </w:r>
            <w:proofErr w:type="spellEnd"/>
            <w:r w:rsidRPr="00920B72">
              <w:rPr>
                <w:rFonts w:ascii="Times New Roman" w:hAnsi="Times New Roman" w:cs="Times New Roman"/>
                <w:color w:val="auto"/>
                <w:sz w:val="14"/>
              </w:rPr>
              <w:t xml:space="preserve"> un </w:t>
            </w:r>
            <w:proofErr w:type="spellStart"/>
            <w:r w:rsidRPr="00920B72">
              <w:rPr>
                <w:rFonts w:ascii="Times New Roman" w:hAnsi="Times New Roman" w:cs="Times New Roman"/>
                <w:color w:val="auto"/>
                <w:sz w:val="14"/>
              </w:rPr>
              <w:t>aleirolīti</w:t>
            </w:r>
            <w:proofErr w:type="spellEnd"/>
            <w:r w:rsidRPr="00920B72">
              <w:rPr>
                <w:rFonts w:ascii="Times New Roman" w:hAnsi="Times New Roman" w:cs="Times New Roman"/>
                <w:color w:val="auto"/>
                <w:sz w:val="14"/>
              </w:rPr>
              <w:t>, piesātināti un nepiesātināti</w:t>
            </w:r>
          </w:p>
        </w:tc>
      </w:tr>
      <w:tr w:rsidR="00D81BB3" w:rsidRPr="00920B72" w14:paraId="5E7FE91E" w14:textId="77777777" w:rsidTr="00D81BB3">
        <w:trPr>
          <w:trHeight w:val="170"/>
        </w:trPr>
        <w:tc>
          <w:tcPr>
            <w:tcW w:w="122" w:type="pct"/>
            <w:vMerge/>
            <w:tcBorders>
              <w:left w:val="single" w:sz="4" w:space="0" w:color="auto"/>
            </w:tcBorders>
            <w:shd w:val="clear" w:color="auto" w:fill="FDE9D9"/>
            <w:textDirection w:val="btLr"/>
            <w:vAlign w:val="center"/>
          </w:tcPr>
          <w:p w14:paraId="3F68139F" w14:textId="77777777" w:rsidR="009A4E07" w:rsidRPr="00920B72" w:rsidRDefault="009A4E07" w:rsidP="00D81BB3">
            <w:pPr>
              <w:jc w:val="center"/>
              <w:rPr>
                <w:rFonts w:ascii="Times New Roman" w:hAnsi="Times New Roman" w:cs="Times New Roman"/>
                <w:b/>
                <w:bCs/>
                <w:color w:val="auto"/>
                <w:sz w:val="14"/>
                <w:szCs w:val="14"/>
              </w:rPr>
            </w:pPr>
          </w:p>
        </w:tc>
        <w:tc>
          <w:tcPr>
            <w:tcW w:w="463" w:type="pct"/>
            <w:tcBorders>
              <w:top w:val="single" w:sz="4" w:space="0" w:color="auto"/>
              <w:left w:val="single" w:sz="4" w:space="0" w:color="auto"/>
            </w:tcBorders>
          </w:tcPr>
          <w:p w14:paraId="16C588E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Aprēķinātā hidrauliskā vadītspēja [m/s]</w:t>
            </w:r>
          </w:p>
        </w:tc>
        <w:tc>
          <w:tcPr>
            <w:tcW w:w="360" w:type="pct"/>
            <w:tcBorders>
              <w:top w:val="single" w:sz="4" w:space="0" w:color="auto"/>
              <w:left w:val="single" w:sz="4" w:space="0" w:color="auto"/>
            </w:tcBorders>
          </w:tcPr>
          <w:p w14:paraId="33223DC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1,00E-9</w:t>
            </w:r>
          </w:p>
          <w:p w14:paraId="43A964D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5,00E-9</w:t>
            </w:r>
          </w:p>
        </w:tc>
        <w:tc>
          <w:tcPr>
            <w:tcW w:w="360" w:type="pct"/>
            <w:tcBorders>
              <w:top w:val="single" w:sz="4" w:space="0" w:color="auto"/>
              <w:left w:val="single" w:sz="4" w:space="0" w:color="auto"/>
            </w:tcBorders>
          </w:tcPr>
          <w:p w14:paraId="548E92FA"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1,00E-9</w:t>
            </w:r>
          </w:p>
          <w:p w14:paraId="7CA958D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5,00E-9</w:t>
            </w:r>
          </w:p>
        </w:tc>
        <w:tc>
          <w:tcPr>
            <w:tcW w:w="358" w:type="pct"/>
            <w:tcBorders>
              <w:top w:val="single" w:sz="4" w:space="0" w:color="auto"/>
              <w:left w:val="single" w:sz="4" w:space="0" w:color="auto"/>
            </w:tcBorders>
          </w:tcPr>
          <w:p w14:paraId="07C2DA2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1,00E-9</w:t>
            </w:r>
          </w:p>
          <w:p w14:paraId="5938935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5,00E-9</w:t>
            </w:r>
          </w:p>
        </w:tc>
        <w:tc>
          <w:tcPr>
            <w:tcW w:w="361" w:type="pct"/>
            <w:tcBorders>
              <w:top w:val="single" w:sz="4" w:space="0" w:color="auto"/>
              <w:left w:val="single" w:sz="4" w:space="0" w:color="auto"/>
            </w:tcBorders>
          </w:tcPr>
          <w:p w14:paraId="6A7943C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Māls 1,00</w:t>
            </w:r>
          </w:p>
          <w:p w14:paraId="4929F49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E-9</w:t>
            </w:r>
          </w:p>
          <w:p w14:paraId="69995A1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5,00</w:t>
            </w:r>
          </w:p>
          <w:p w14:paraId="3B22DDC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E-9</w:t>
            </w:r>
          </w:p>
        </w:tc>
        <w:tc>
          <w:tcPr>
            <w:tcW w:w="356" w:type="pct"/>
            <w:tcBorders>
              <w:top w:val="single" w:sz="4" w:space="0" w:color="auto"/>
              <w:left w:val="single" w:sz="4" w:space="0" w:color="auto"/>
            </w:tcBorders>
          </w:tcPr>
          <w:p w14:paraId="43A313E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Nav mērīts</w:t>
            </w:r>
          </w:p>
        </w:tc>
        <w:tc>
          <w:tcPr>
            <w:tcW w:w="365" w:type="pct"/>
            <w:tcBorders>
              <w:top w:val="single" w:sz="4" w:space="0" w:color="auto"/>
              <w:left w:val="single" w:sz="4" w:space="0" w:color="auto"/>
            </w:tcBorders>
          </w:tcPr>
          <w:p w14:paraId="624055D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Nav mērīts</w:t>
            </w:r>
          </w:p>
        </w:tc>
        <w:tc>
          <w:tcPr>
            <w:tcW w:w="358" w:type="pct"/>
            <w:tcBorders>
              <w:top w:val="single" w:sz="4" w:space="0" w:color="auto"/>
              <w:left w:val="single" w:sz="4" w:space="0" w:color="auto"/>
            </w:tcBorders>
          </w:tcPr>
          <w:p w14:paraId="592B1FA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māls 0,50 E-4</w:t>
            </w:r>
          </w:p>
        </w:tc>
        <w:tc>
          <w:tcPr>
            <w:tcW w:w="411" w:type="pct"/>
            <w:tcBorders>
              <w:top w:val="single" w:sz="4" w:space="0" w:color="auto"/>
              <w:left w:val="single" w:sz="4" w:space="0" w:color="auto"/>
            </w:tcBorders>
          </w:tcPr>
          <w:p w14:paraId="66695899"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Rupjais māls, 1,00E-5</w:t>
            </w:r>
          </w:p>
          <w:p w14:paraId="7278E21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3,00E-4</w:t>
            </w:r>
          </w:p>
          <w:p w14:paraId="2287480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Grants 5,00E-3</w:t>
            </w:r>
          </w:p>
        </w:tc>
        <w:tc>
          <w:tcPr>
            <w:tcW w:w="410" w:type="pct"/>
            <w:tcBorders>
              <w:top w:val="single" w:sz="4" w:space="0" w:color="auto"/>
              <w:left w:val="single" w:sz="4" w:space="0" w:color="auto"/>
            </w:tcBorders>
          </w:tcPr>
          <w:p w14:paraId="3AE3182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Granšains</w:t>
            </w:r>
            <w:proofErr w:type="spellEnd"/>
            <w:r w:rsidRPr="00920B72">
              <w:rPr>
                <w:rFonts w:ascii="Times New Roman" w:hAnsi="Times New Roman" w:cs="Times New Roman"/>
                <w:color w:val="auto"/>
                <w:sz w:val="14"/>
              </w:rPr>
              <w:t xml:space="preserve"> māls</w:t>
            </w:r>
          </w:p>
          <w:p w14:paraId="3521467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 x E -7 līdz 1 x E-8</w:t>
            </w:r>
          </w:p>
          <w:p w14:paraId="5898F79B" w14:textId="77777777" w:rsidR="00D81BB3" w:rsidRPr="00920B72" w:rsidRDefault="00D81BB3" w:rsidP="00D81BB3">
            <w:pPr>
              <w:rPr>
                <w:rFonts w:ascii="Times New Roman" w:hAnsi="Times New Roman" w:cs="Times New Roman"/>
                <w:color w:val="auto"/>
                <w:sz w:val="14"/>
                <w:szCs w:val="14"/>
                <w:lang w:val="it-IT"/>
              </w:rPr>
            </w:pPr>
          </w:p>
          <w:p w14:paraId="7F5FCDD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smilšu ūdens nesējslānis</w:t>
            </w:r>
          </w:p>
          <w:p w14:paraId="1969D8A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2,60E-4</w:t>
            </w:r>
          </w:p>
        </w:tc>
        <w:tc>
          <w:tcPr>
            <w:tcW w:w="358" w:type="pct"/>
            <w:tcBorders>
              <w:top w:val="single" w:sz="4" w:space="0" w:color="auto"/>
              <w:left w:val="single" w:sz="4" w:space="0" w:color="auto"/>
            </w:tcBorders>
          </w:tcPr>
          <w:p w14:paraId="0CAA37A6" w14:textId="77777777" w:rsidR="009A4E07" w:rsidRPr="00920B72" w:rsidRDefault="009A4E07" w:rsidP="00D81BB3">
            <w:pPr>
              <w:rPr>
                <w:rFonts w:ascii="Times New Roman" w:hAnsi="Times New Roman" w:cs="Times New Roman"/>
                <w:color w:val="auto"/>
                <w:sz w:val="14"/>
                <w:szCs w:val="14"/>
                <w:lang w:val="en-GB"/>
              </w:rPr>
            </w:pPr>
          </w:p>
        </w:tc>
        <w:tc>
          <w:tcPr>
            <w:tcW w:w="309" w:type="pct"/>
            <w:tcBorders>
              <w:top w:val="single" w:sz="4" w:space="0" w:color="auto"/>
              <w:left w:val="single" w:sz="4" w:space="0" w:color="auto"/>
            </w:tcBorders>
          </w:tcPr>
          <w:p w14:paraId="792583C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Smiltis 2,30-4,40E-4 ar vairākiem iegulošiem sanešu slāņiem</w:t>
            </w:r>
          </w:p>
        </w:tc>
        <w:tc>
          <w:tcPr>
            <w:tcW w:w="409" w:type="pct"/>
            <w:tcBorders>
              <w:top w:val="single" w:sz="4" w:space="0" w:color="auto"/>
              <w:left w:val="single" w:sz="4" w:space="0" w:color="auto"/>
              <w:right w:val="single" w:sz="4" w:space="0" w:color="auto"/>
            </w:tcBorders>
          </w:tcPr>
          <w:p w14:paraId="2F3CD357"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Mālakmens</w:t>
            </w:r>
            <w:proofErr w:type="spellEnd"/>
          </w:p>
          <w:p w14:paraId="4B84820D" w14:textId="77777777" w:rsidR="00D81BB3" w:rsidRPr="00920B72" w:rsidRDefault="00D81BB3" w:rsidP="00D81BB3">
            <w:pPr>
              <w:rPr>
                <w:rFonts w:ascii="Times New Roman" w:hAnsi="Times New Roman" w:cs="Times New Roman"/>
                <w:color w:val="auto"/>
                <w:sz w:val="14"/>
                <w:szCs w:val="14"/>
              </w:rPr>
            </w:pPr>
          </w:p>
          <w:p w14:paraId="357E1792" w14:textId="77777777" w:rsidR="009A4E07" w:rsidRPr="00920B72" w:rsidRDefault="00D81BB3" w:rsidP="00D81BB3">
            <w:pPr>
              <w:rPr>
                <w:rFonts w:ascii="Times New Roman" w:hAnsi="Times New Roman" w:cs="Times New Roman"/>
                <w:color w:val="auto"/>
                <w:sz w:val="14"/>
                <w:szCs w:val="14"/>
              </w:rPr>
            </w:pPr>
            <w:r w:rsidRPr="00920B72">
              <w:rPr>
                <w:rFonts w:ascii="Times New Roman" w:hAnsi="Times New Roman" w:cs="Times New Roman"/>
                <w:color w:val="auto"/>
                <w:sz w:val="14"/>
              </w:rPr>
              <w:t>Saplaisājis ūdens nesējslānis</w:t>
            </w:r>
          </w:p>
          <w:p w14:paraId="415B16A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3,00E-4</w:t>
            </w:r>
          </w:p>
        </w:tc>
      </w:tr>
      <w:tr w:rsidR="00D81BB3" w:rsidRPr="00920B72" w14:paraId="6BE1E8D2" w14:textId="77777777" w:rsidTr="00D81BB3">
        <w:trPr>
          <w:trHeight w:val="170"/>
        </w:trPr>
        <w:tc>
          <w:tcPr>
            <w:tcW w:w="122" w:type="pct"/>
            <w:vMerge w:val="restart"/>
            <w:tcBorders>
              <w:top w:val="single" w:sz="4" w:space="0" w:color="auto"/>
              <w:left w:val="single" w:sz="4" w:space="0" w:color="auto"/>
            </w:tcBorders>
            <w:shd w:val="clear" w:color="auto" w:fill="FDE9D9"/>
            <w:textDirection w:val="btLr"/>
            <w:vAlign w:val="center"/>
          </w:tcPr>
          <w:p w14:paraId="6C1EFA70" w14:textId="77777777" w:rsidR="009A4E07" w:rsidRPr="00920B72" w:rsidRDefault="00D81BB3" w:rsidP="00D81BB3">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Piesārņotāji</w:t>
            </w:r>
          </w:p>
        </w:tc>
        <w:tc>
          <w:tcPr>
            <w:tcW w:w="463" w:type="pct"/>
            <w:tcBorders>
              <w:top w:val="single" w:sz="4" w:space="0" w:color="auto"/>
              <w:left w:val="single" w:sz="4" w:space="0" w:color="auto"/>
            </w:tcBorders>
          </w:tcPr>
          <w:p w14:paraId="7B7A930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Veids</w:t>
            </w:r>
          </w:p>
        </w:tc>
        <w:tc>
          <w:tcPr>
            <w:tcW w:w="360" w:type="pct"/>
            <w:tcBorders>
              <w:top w:val="single" w:sz="4" w:space="0" w:color="auto"/>
              <w:left w:val="single" w:sz="4" w:space="0" w:color="auto"/>
            </w:tcBorders>
          </w:tcPr>
          <w:p w14:paraId="28671C3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PCE, DNAPL</w:t>
            </w:r>
          </w:p>
        </w:tc>
        <w:tc>
          <w:tcPr>
            <w:tcW w:w="360" w:type="pct"/>
            <w:tcBorders>
              <w:top w:val="single" w:sz="4" w:space="0" w:color="auto"/>
              <w:left w:val="single" w:sz="4" w:space="0" w:color="auto"/>
            </w:tcBorders>
          </w:tcPr>
          <w:p w14:paraId="16B2CF3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PCE</w:t>
            </w:r>
          </w:p>
        </w:tc>
        <w:tc>
          <w:tcPr>
            <w:tcW w:w="358" w:type="pct"/>
            <w:tcBorders>
              <w:top w:val="single" w:sz="4" w:space="0" w:color="auto"/>
              <w:left w:val="single" w:sz="4" w:space="0" w:color="auto"/>
            </w:tcBorders>
          </w:tcPr>
          <w:p w14:paraId="64C3306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PCE</w:t>
            </w:r>
          </w:p>
        </w:tc>
        <w:tc>
          <w:tcPr>
            <w:tcW w:w="361" w:type="pct"/>
            <w:tcBorders>
              <w:top w:val="single" w:sz="4" w:space="0" w:color="auto"/>
              <w:left w:val="single" w:sz="4" w:space="0" w:color="auto"/>
            </w:tcBorders>
          </w:tcPr>
          <w:p w14:paraId="2F25336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Galvenokārt PCE</w:t>
            </w:r>
          </w:p>
        </w:tc>
        <w:tc>
          <w:tcPr>
            <w:tcW w:w="356" w:type="pct"/>
            <w:tcBorders>
              <w:top w:val="single" w:sz="4" w:space="0" w:color="auto"/>
              <w:left w:val="single" w:sz="4" w:space="0" w:color="auto"/>
            </w:tcBorders>
          </w:tcPr>
          <w:p w14:paraId="413157D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Galvenokārt TCE</w:t>
            </w:r>
          </w:p>
        </w:tc>
        <w:tc>
          <w:tcPr>
            <w:tcW w:w="365" w:type="pct"/>
            <w:tcBorders>
              <w:top w:val="single" w:sz="4" w:space="0" w:color="auto"/>
              <w:left w:val="single" w:sz="4" w:space="0" w:color="auto"/>
            </w:tcBorders>
          </w:tcPr>
          <w:p w14:paraId="1D03F57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CHC</w:t>
            </w:r>
          </w:p>
        </w:tc>
        <w:tc>
          <w:tcPr>
            <w:tcW w:w="358" w:type="pct"/>
            <w:tcBorders>
              <w:top w:val="single" w:sz="4" w:space="0" w:color="auto"/>
              <w:left w:val="single" w:sz="4" w:space="0" w:color="auto"/>
            </w:tcBorders>
          </w:tcPr>
          <w:p w14:paraId="3BED146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BTEX, TPH</w:t>
            </w:r>
          </w:p>
        </w:tc>
        <w:tc>
          <w:tcPr>
            <w:tcW w:w="411" w:type="pct"/>
            <w:tcBorders>
              <w:top w:val="single" w:sz="4" w:space="0" w:color="auto"/>
              <w:left w:val="single" w:sz="4" w:space="0" w:color="auto"/>
            </w:tcBorders>
          </w:tcPr>
          <w:p w14:paraId="1134670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CHC, PCE</w:t>
            </w:r>
          </w:p>
        </w:tc>
        <w:tc>
          <w:tcPr>
            <w:tcW w:w="410" w:type="pct"/>
            <w:tcBorders>
              <w:top w:val="single" w:sz="4" w:space="0" w:color="auto"/>
              <w:left w:val="single" w:sz="4" w:space="0" w:color="auto"/>
            </w:tcBorders>
          </w:tcPr>
          <w:p w14:paraId="2261F09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CHC (PCE,TCE), BTEX, TPH</w:t>
            </w:r>
          </w:p>
        </w:tc>
        <w:tc>
          <w:tcPr>
            <w:tcW w:w="358" w:type="pct"/>
            <w:tcBorders>
              <w:top w:val="single" w:sz="4" w:space="0" w:color="auto"/>
              <w:left w:val="single" w:sz="4" w:space="0" w:color="auto"/>
            </w:tcBorders>
          </w:tcPr>
          <w:p w14:paraId="22583B7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BTEX</w:t>
            </w:r>
          </w:p>
        </w:tc>
        <w:tc>
          <w:tcPr>
            <w:tcW w:w="309" w:type="pct"/>
            <w:tcBorders>
              <w:top w:val="single" w:sz="4" w:space="0" w:color="auto"/>
              <w:left w:val="single" w:sz="4" w:space="0" w:color="auto"/>
            </w:tcBorders>
          </w:tcPr>
          <w:p w14:paraId="2DEDC67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TPH</w:t>
            </w:r>
          </w:p>
        </w:tc>
        <w:tc>
          <w:tcPr>
            <w:tcW w:w="409" w:type="pct"/>
            <w:tcBorders>
              <w:top w:val="single" w:sz="4" w:space="0" w:color="auto"/>
              <w:left w:val="single" w:sz="4" w:space="0" w:color="auto"/>
              <w:right w:val="single" w:sz="4" w:space="0" w:color="auto"/>
            </w:tcBorders>
          </w:tcPr>
          <w:p w14:paraId="15E4216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PCE</w:t>
            </w:r>
          </w:p>
        </w:tc>
      </w:tr>
      <w:tr w:rsidR="00D81BB3" w:rsidRPr="00920B72" w14:paraId="1954C1A1" w14:textId="77777777" w:rsidTr="00D81BB3">
        <w:trPr>
          <w:trHeight w:val="170"/>
        </w:trPr>
        <w:tc>
          <w:tcPr>
            <w:tcW w:w="122" w:type="pct"/>
            <w:vMerge/>
            <w:tcBorders>
              <w:left w:val="single" w:sz="4" w:space="0" w:color="auto"/>
            </w:tcBorders>
            <w:shd w:val="clear" w:color="auto" w:fill="FDE9D9"/>
          </w:tcPr>
          <w:p w14:paraId="54ADA4EB" w14:textId="77777777" w:rsidR="009A4E07" w:rsidRPr="00920B72" w:rsidRDefault="009A4E07" w:rsidP="00D81BB3">
            <w:pPr>
              <w:rPr>
                <w:rFonts w:ascii="Times New Roman" w:hAnsi="Times New Roman" w:cs="Times New Roman"/>
                <w:color w:val="auto"/>
                <w:sz w:val="14"/>
                <w:szCs w:val="14"/>
                <w:lang w:val="en-GB"/>
              </w:rPr>
            </w:pPr>
          </w:p>
        </w:tc>
        <w:tc>
          <w:tcPr>
            <w:tcW w:w="463" w:type="pct"/>
            <w:tcBorders>
              <w:top w:val="single" w:sz="4" w:space="0" w:color="auto"/>
              <w:left w:val="single" w:sz="4" w:space="0" w:color="auto"/>
            </w:tcBorders>
          </w:tcPr>
          <w:p w14:paraId="249CA31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Koncentrācija pirms sanācijas</w:t>
            </w:r>
          </w:p>
        </w:tc>
        <w:tc>
          <w:tcPr>
            <w:tcW w:w="360" w:type="pct"/>
            <w:tcBorders>
              <w:top w:val="single" w:sz="4" w:space="0" w:color="auto"/>
              <w:left w:val="single" w:sz="4" w:space="0" w:color="auto"/>
            </w:tcBorders>
          </w:tcPr>
          <w:p w14:paraId="282A5DE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13,000 mg/kg</w:t>
            </w:r>
          </w:p>
        </w:tc>
        <w:tc>
          <w:tcPr>
            <w:tcW w:w="360" w:type="pct"/>
            <w:tcBorders>
              <w:top w:val="single" w:sz="4" w:space="0" w:color="auto"/>
              <w:left w:val="single" w:sz="4" w:space="0" w:color="auto"/>
            </w:tcBorders>
          </w:tcPr>
          <w:p w14:paraId="7C618D5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2,500 mg/kg</w:t>
            </w:r>
          </w:p>
        </w:tc>
        <w:tc>
          <w:tcPr>
            <w:tcW w:w="358" w:type="pct"/>
            <w:tcBorders>
              <w:top w:val="single" w:sz="4" w:space="0" w:color="auto"/>
              <w:left w:val="single" w:sz="4" w:space="0" w:color="auto"/>
            </w:tcBorders>
          </w:tcPr>
          <w:p w14:paraId="4577DFF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7,000 mg/kg</w:t>
            </w:r>
          </w:p>
        </w:tc>
        <w:tc>
          <w:tcPr>
            <w:tcW w:w="361" w:type="pct"/>
            <w:tcBorders>
              <w:top w:val="single" w:sz="4" w:space="0" w:color="auto"/>
              <w:left w:val="single" w:sz="4" w:space="0" w:color="auto"/>
            </w:tcBorders>
          </w:tcPr>
          <w:p w14:paraId="22D85B7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 2,500 mg/m</w:t>
            </w:r>
            <w:r w:rsidRPr="00920B72">
              <w:rPr>
                <w:rFonts w:ascii="Times New Roman" w:hAnsi="Times New Roman" w:cs="Times New Roman"/>
                <w:color w:val="auto"/>
                <w:sz w:val="14"/>
                <w:vertAlign w:val="superscript"/>
              </w:rPr>
              <w:t>3</w:t>
            </w:r>
          </w:p>
          <w:p w14:paraId="61393E9D" w14:textId="77777777" w:rsidR="00D81BB3" w:rsidRPr="00920B72" w:rsidRDefault="00D81BB3" w:rsidP="00D81BB3">
            <w:pPr>
              <w:rPr>
                <w:rFonts w:ascii="Times New Roman" w:hAnsi="Times New Roman" w:cs="Times New Roman"/>
                <w:color w:val="auto"/>
                <w:sz w:val="14"/>
                <w:szCs w:val="14"/>
                <w:lang w:val="en-GB"/>
              </w:rPr>
            </w:pPr>
          </w:p>
          <w:p w14:paraId="6C24063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ne vairāk kā 1,500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356" w:type="pct"/>
            <w:tcBorders>
              <w:top w:val="single" w:sz="4" w:space="0" w:color="auto"/>
              <w:left w:val="single" w:sz="4" w:space="0" w:color="auto"/>
            </w:tcBorders>
          </w:tcPr>
          <w:p w14:paraId="3D0E7AF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w:t>
            </w:r>
          </w:p>
          <w:p w14:paraId="6F91190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160 mg/kg</w:t>
            </w:r>
          </w:p>
        </w:tc>
        <w:tc>
          <w:tcPr>
            <w:tcW w:w="365" w:type="pct"/>
            <w:tcBorders>
              <w:top w:val="single" w:sz="4" w:space="0" w:color="auto"/>
              <w:left w:val="single" w:sz="4" w:space="0" w:color="auto"/>
            </w:tcBorders>
          </w:tcPr>
          <w:p w14:paraId="2C7AB2B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 4,000 mg/m</w:t>
            </w:r>
            <w:r w:rsidRPr="00920B72">
              <w:rPr>
                <w:rFonts w:ascii="Times New Roman" w:hAnsi="Times New Roman" w:cs="Times New Roman"/>
                <w:color w:val="auto"/>
                <w:sz w:val="14"/>
                <w:vertAlign w:val="superscript"/>
              </w:rPr>
              <w:t>3</w:t>
            </w:r>
          </w:p>
          <w:p w14:paraId="7A2793F6" w14:textId="77777777" w:rsidR="00D81BB3" w:rsidRPr="00920B72" w:rsidRDefault="00D81BB3" w:rsidP="00D81BB3">
            <w:pPr>
              <w:rPr>
                <w:rFonts w:ascii="Times New Roman" w:hAnsi="Times New Roman" w:cs="Times New Roman"/>
                <w:color w:val="auto"/>
                <w:sz w:val="14"/>
                <w:szCs w:val="14"/>
                <w:lang w:val="en-GB"/>
              </w:rPr>
            </w:pPr>
          </w:p>
          <w:p w14:paraId="5B64310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ne vairāk kā 40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358" w:type="pct"/>
            <w:tcBorders>
              <w:top w:val="single" w:sz="4" w:space="0" w:color="auto"/>
              <w:left w:val="single" w:sz="4" w:space="0" w:color="auto"/>
            </w:tcBorders>
          </w:tcPr>
          <w:p w14:paraId="2DB9289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TPH: ne vairāk kā 23,500 mg/kg</w:t>
            </w:r>
          </w:p>
          <w:p w14:paraId="3357F7C9" w14:textId="77777777" w:rsidR="00D81BB3" w:rsidRPr="00920B72" w:rsidRDefault="00D81BB3" w:rsidP="00D81BB3">
            <w:pPr>
              <w:rPr>
                <w:rFonts w:ascii="Times New Roman" w:hAnsi="Times New Roman" w:cs="Times New Roman"/>
                <w:color w:val="auto"/>
                <w:sz w:val="14"/>
                <w:szCs w:val="14"/>
                <w:lang w:val="it-IT"/>
              </w:rPr>
            </w:pPr>
          </w:p>
          <w:p w14:paraId="50C9B14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Toluols: 20,400 mg/kg</w:t>
            </w:r>
          </w:p>
          <w:p w14:paraId="64A414FD" w14:textId="77777777" w:rsidR="00D81BB3" w:rsidRPr="00920B72" w:rsidRDefault="00D81BB3" w:rsidP="00D81BB3">
            <w:pPr>
              <w:rPr>
                <w:rFonts w:ascii="Times New Roman" w:hAnsi="Times New Roman" w:cs="Times New Roman"/>
                <w:color w:val="auto"/>
                <w:sz w:val="14"/>
                <w:szCs w:val="14"/>
                <w:lang w:val="it-IT"/>
              </w:rPr>
            </w:pPr>
          </w:p>
          <w:p w14:paraId="05C62054"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Ksiloli</w:t>
            </w:r>
            <w:proofErr w:type="spellEnd"/>
            <w:r w:rsidRPr="00920B72">
              <w:rPr>
                <w:rFonts w:ascii="Times New Roman" w:hAnsi="Times New Roman" w:cs="Times New Roman"/>
                <w:color w:val="auto"/>
                <w:sz w:val="14"/>
              </w:rPr>
              <w:t>: 38,900 mg/kg</w:t>
            </w:r>
          </w:p>
        </w:tc>
        <w:tc>
          <w:tcPr>
            <w:tcW w:w="411" w:type="pct"/>
            <w:tcBorders>
              <w:top w:val="single" w:sz="4" w:space="0" w:color="auto"/>
              <w:left w:val="single" w:sz="4" w:space="0" w:color="auto"/>
            </w:tcBorders>
          </w:tcPr>
          <w:p w14:paraId="1CD2F80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w:t>
            </w:r>
          </w:p>
          <w:p w14:paraId="64810EC2" w14:textId="77777777" w:rsidR="009A4E07" w:rsidRPr="00920B72" w:rsidRDefault="009A4E07" w:rsidP="00D81BB3">
            <w:pPr>
              <w:rPr>
                <w:rFonts w:ascii="Times New Roman" w:hAnsi="Times New Roman" w:cs="Times New Roman"/>
                <w:color w:val="auto"/>
                <w:sz w:val="14"/>
                <w:szCs w:val="14"/>
                <w:vertAlign w:val="superscript"/>
              </w:rPr>
            </w:pPr>
            <w:r w:rsidRPr="00920B72">
              <w:rPr>
                <w:rFonts w:ascii="Times New Roman" w:hAnsi="Times New Roman" w:cs="Times New Roman"/>
                <w:color w:val="auto"/>
                <w:sz w:val="14"/>
              </w:rPr>
              <w:t>1,700mg/m</w:t>
            </w:r>
            <w:r w:rsidRPr="00920B72">
              <w:rPr>
                <w:rFonts w:ascii="Times New Roman" w:hAnsi="Times New Roman" w:cs="Times New Roman"/>
                <w:color w:val="auto"/>
                <w:sz w:val="14"/>
                <w:vertAlign w:val="superscript"/>
              </w:rPr>
              <w:t>3</w:t>
            </w:r>
          </w:p>
          <w:p w14:paraId="462024DC" w14:textId="77777777" w:rsidR="00D81BB3" w:rsidRPr="00920B72" w:rsidRDefault="00D81BB3" w:rsidP="00D81BB3">
            <w:pPr>
              <w:rPr>
                <w:rFonts w:ascii="Times New Roman" w:hAnsi="Times New Roman" w:cs="Times New Roman"/>
                <w:color w:val="auto"/>
                <w:sz w:val="14"/>
                <w:szCs w:val="14"/>
                <w:lang w:val="en-GB"/>
              </w:rPr>
            </w:pPr>
          </w:p>
          <w:p w14:paraId="5A32D37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w:t>
            </w:r>
          </w:p>
          <w:p w14:paraId="6AE7DB1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3,820 mg/kg</w:t>
            </w:r>
          </w:p>
          <w:p w14:paraId="5BCBFCA8" w14:textId="77777777" w:rsidR="00D81BB3" w:rsidRPr="00920B72" w:rsidRDefault="00D81BB3" w:rsidP="00D81BB3">
            <w:pPr>
              <w:rPr>
                <w:rFonts w:ascii="Times New Roman" w:hAnsi="Times New Roman" w:cs="Times New Roman"/>
                <w:color w:val="auto"/>
                <w:sz w:val="14"/>
                <w:szCs w:val="14"/>
                <w:lang w:val="en-GB"/>
              </w:rPr>
            </w:pPr>
          </w:p>
          <w:p w14:paraId="3BA89F0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850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410" w:type="pct"/>
            <w:tcBorders>
              <w:top w:val="single" w:sz="4" w:space="0" w:color="auto"/>
              <w:left w:val="single" w:sz="4" w:space="0" w:color="auto"/>
            </w:tcBorders>
          </w:tcPr>
          <w:p w14:paraId="4EE8F1B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7,900 mg/m</w:t>
            </w:r>
            <w:r w:rsidRPr="00920B72">
              <w:rPr>
                <w:rFonts w:ascii="Times New Roman" w:hAnsi="Times New Roman" w:cs="Times New Roman"/>
                <w:color w:val="auto"/>
                <w:sz w:val="14"/>
                <w:vertAlign w:val="superscript"/>
              </w:rPr>
              <w:t>3</w:t>
            </w:r>
          </w:p>
          <w:p w14:paraId="598E8340" w14:textId="77777777" w:rsidR="00D81BB3" w:rsidRPr="00920B72" w:rsidRDefault="00D81BB3" w:rsidP="00D81BB3">
            <w:pPr>
              <w:rPr>
                <w:rFonts w:ascii="Times New Roman" w:hAnsi="Times New Roman" w:cs="Times New Roman"/>
                <w:color w:val="auto"/>
                <w:sz w:val="14"/>
                <w:szCs w:val="14"/>
                <w:lang w:val="en-GB"/>
              </w:rPr>
            </w:pPr>
          </w:p>
          <w:p w14:paraId="4B4E12CE"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w:t>
            </w:r>
          </w:p>
          <w:p w14:paraId="0D34398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1,000 mg/kg</w:t>
            </w:r>
          </w:p>
          <w:p w14:paraId="2790084D" w14:textId="77777777" w:rsidR="00D81BB3" w:rsidRPr="00920B72" w:rsidRDefault="00D81BB3" w:rsidP="00D81BB3">
            <w:pPr>
              <w:rPr>
                <w:rFonts w:ascii="Times New Roman" w:hAnsi="Times New Roman" w:cs="Times New Roman"/>
                <w:color w:val="auto"/>
                <w:sz w:val="14"/>
                <w:szCs w:val="14"/>
                <w:lang w:val="en-GB"/>
              </w:rPr>
            </w:pPr>
          </w:p>
          <w:p w14:paraId="5B9B290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GW (slāņi)</w:t>
            </w:r>
          </w:p>
          <w:p w14:paraId="6A82783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24,000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358" w:type="pct"/>
            <w:tcBorders>
              <w:top w:val="single" w:sz="4" w:space="0" w:color="auto"/>
              <w:left w:val="single" w:sz="4" w:space="0" w:color="auto"/>
            </w:tcBorders>
          </w:tcPr>
          <w:p w14:paraId="2A4BB5E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 90,000 mg/m</w:t>
            </w:r>
            <w:r w:rsidRPr="00920B72">
              <w:rPr>
                <w:rFonts w:ascii="Times New Roman" w:hAnsi="Times New Roman" w:cs="Times New Roman"/>
                <w:color w:val="auto"/>
                <w:sz w:val="14"/>
                <w:vertAlign w:val="superscript"/>
              </w:rPr>
              <w:t>3</w:t>
            </w:r>
          </w:p>
          <w:p w14:paraId="358ED894" w14:textId="77777777" w:rsidR="00D81BB3" w:rsidRPr="00920B72" w:rsidRDefault="00D81BB3" w:rsidP="00D81BB3">
            <w:pPr>
              <w:rPr>
                <w:rFonts w:ascii="Times New Roman" w:hAnsi="Times New Roman" w:cs="Times New Roman"/>
                <w:color w:val="auto"/>
                <w:sz w:val="14"/>
                <w:szCs w:val="14"/>
                <w:lang w:val="en-GB"/>
              </w:rPr>
            </w:pPr>
          </w:p>
          <w:p w14:paraId="4417884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250 mg/kg</w:t>
            </w:r>
          </w:p>
        </w:tc>
        <w:tc>
          <w:tcPr>
            <w:tcW w:w="309" w:type="pct"/>
            <w:tcBorders>
              <w:top w:val="single" w:sz="4" w:space="0" w:color="auto"/>
              <w:left w:val="single" w:sz="4" w:space="0" w:color="auto"/>
            </w:tcBorders>
          </w:tcPr>
          <w:p w14:paraId="55D49FFA" w14:textId="77777777" w:rsidR="009A4E07" w:rsidRPr="00920B72" w:rsidRDefault="009A4E07" w:rsidP="00D81BB3">
            <w:pPr>
              <w:rPr>
                <w:rFonts w:ascii="Times New Roman" w:hAnsi="Times New Roman" w:cs="Times New Roman"/>
                <w:color w:val="auto"/>
                <w:sz w:val="14"/>
                <w:szCs w:val="14"/>
                <w:u w:val="single"/>
              </w:rPr>
            </w:pPr>
            <w:r w:rsidRPr="00920B72">
              <w:rPr>
                <w:rFonts w:ascii="Times New Roman" w:hAnsi="Times New Roman" w:cs="Times New Roman"/>
                <w:color w:val="auto"/>
                <w:sz w:val="14"/>
                <w:u w:val="single"/>
              </w:rPr>
              <w:t>TPH / BTEX</w:t>
            </w:r>
          </w:p>
          <w:p w14:paraId="590A27E4" w14:textId="77777777" w:rsidR="00D81BB3" w:rsidRPr="00920B72" w:rsidRDefault="00D81BB3" w:rsidP="00D81BB3">
            <w:pPr>
              <w:rPr>
                <w:rFonts w:ascii="Times New Roman" w:hAnsi="Times New Roman" w:cs="Times New Roman"/>
                <w:color w:val="auto"/>
                <w:sz w:val="14"/>
                <w:szCs w:val="14"/>
              </w:rPr>
            </w:pPr>
          </w:p>
          <w:p w14:paraId="75A9292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19,000 / 7,000 mg/kg</w:t>
            </w:r>
          </w:p>
          <w:p w14:paraId="759C700B" w14:textId="77777777" w:rsidR="00D81BB3" w:rsidRPr="00920B72" w:rsidRDefault="00D81BB3" w:rsidP="00D81BB3">
            <w:pPr>
              <w:rPr>
                <w:rFonts w:ascii="Times New Roman" w:hAnsi="Times New Roman" w:cs="Times New Roman"/>
                <w:color w:val="auto"/>
                <w:sz w:val="14"/>
                <w:szCs w:val="14"/>
              </w:rPr>
            </w:pPr>
          </w:p>
          <w:p w14:paraId="0D833CB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4,500 / 45,000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409" w:type="pct"/>
            <w:tcBorders>
              <w:top w:val="single" w:sz="4" w:space="0" w:color="auto"/>
              <w:left w:val="single" w:sz="4" w:space="0" w:color="auto"/>
              <w:right w:val="single" w:sz="4" w:space="0" w:color="auto"/>
            </w:tcBorders>
          </w:tcPr>
          <w:p w14:paraId="7EBD603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w:t>
            </w:r>
          </w:p>
          <w:p w14:paraId="42221EF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5,300 mg/m</w:t>
            </w:r>
            <w:r w:rsidRPr="00920B72">
              <w:rPr>
                <w:rFonts w:ascii="Times New Roman" w:hAnsi="Times New Roman" w:cs="Times New Roman"/>
                <w:color w:val="auto"/>
                <w:sz w:val="14"/>
                <w:vertAlign w:val="superscript"/>
              </w:rPr>
              <w:t>3</w:t>
            </w:r>
          </w:p>
          <w:p w14:paraId="320AA7B3" w14:textId="77777777" w:rsidR="00D81BB3" w:rsidRPr="00920B72" w:rsidRDefault="00D81BB3" w:rsidP="00D81BB3">
            <w:pPr>
              <w:rPr>
                <w:rFonts w:ascii="Times New Roman" w:hAnsi="Times New Roman" w:cs="Times New Roman"/>
                <w:color w:val="auto"/>
                <w:sz w:val="14"/>
                <w:szCs w:val="14"/>
                <w:lang w:val="en-GB"/>
              </w:rPr>
            </w:pPr>
          </w:p>
          <w:p w14:paraId="5DD039D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ne vairāk kā 380mg/kg</w:t>
            </w:r>
          </w:p>
          <w:p w14:paraId="1847052F" w14:textId="77777777" w:rsidR="00D81BB3" w:rsidRPr="00920B72" w:rsidRDefault="00D81BB3" w:rsidP="00D81BB3">
            <w:pPr>
              <w:rPr>
                <w:rFonts w:ascii="Times New Roman" w:hAnsi="Times New Roman" w:cs="Times New Roman"/>
                <w:color w:val="auto"/>
                <w:sz w:val="14"/>
                <w:szCs w:val="14"/>
                <w:lang w:val="it-IT"/>
              </w:rPr>
            </w:pPr>
          </w:p>
          <w:p w14:paraId="779E920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20,000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r>
      <w:tr w:rsidR="00D81BB3" w:rsidRPr="00920B72" w14:paraId="1770C23A" w14:textId="77777777" w:rsidTr="00D81BB3">
        <w:trPr>
          <w:trHeight w:val="170"/>
        </w:trPr>
        <w:tc>
          <w:tcPr>
            <w:tcW w:w="122" w:type="pct"/>
            <w:vMerge/>
            <w:tcBorders>
              <w:left w:val="single" w:sz="4" w:space="0" w:color="auto"/>
              <w:bottom w:val="single" w:sz="4" w:space="0" w:color="auto"/>
            </w:tcBorders>
            <w:shd w:val="clear" w:color="auto" w:fill="FDE9D9"/>
          </w:tcPr>
          <w:p w14:paraId="6395020C" w14:textId="77777777" w:rsidR="009A4E07" w:rsidRPr="00920B72" w:rsidRDefault="009A4E07" w:rsidP="00D81BB3">
            <w:pPr>
              <w:rPr>
                <w:rFonts w:ascii="Times New Roman" w:hAnsi="Times New Roman" w:cs="Times New Roman"/>
                <w:color w:val="auto"/>
                <w:sz w:val="14"/>
                <w:szCs w:val="14"/>
                <w:lang w:val="en-GB"/>
              </w:rPr>
            </w:pPr>
          </w:p>
        </w:tc>
        <w:tc>
          <w:tcPr>
            <w:tcW w:w="463" w:type="pct"/>
            <w:tcBorders>
              <w:top w:val="single" w:sz="4" w:space="0" w:color="auto"/>
              <w:left w:val="single" w:sz="4" w:space="0" w:color="auto"/>
              <w:bottom w:val="single" w:sz="4" w:space="0" w:color="auto"/>
            </w:tcBorders>
          </w:tcPr>
          <w:p w14:paraId="667C67E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Sanācijas mērķa vērtība(-s)</w:t>
            </w:r>
          </w:p>
        </w:tc>
        <w:tc>
          <w:tcPr>
            <w:tcW w:w="360" w:type="pct"/>
            <w:tcBorders>
              <w:top w:val="single" w:sz="4" w:space="0" w:color="auto"/>
              <w:left w:val="single" w:sz="4" w:space="0" w:color="auto"/>
              <w:bottom w:val="single" w:sz="4" w:space="0" w:color="auto"/>
            </w:tcBorders>
          </w:tcPr>
          <w:p w14:paraId="4DAB68E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5 mg/kg</w:t>
            </w:r>
          </w:p>
        </w:tc>
        <w:tc>
          <w:tcPr>
            <w:tcW w:w="360" w:type="pct"/>
            <w:tcBorders>
              <w:top w:val="single" w:sz="4" w:space="0" w:color="auto"/>
              <w:left w:val="single" w:sz="4" w:space="0" w:color="auto"/>
              <w:bottom w:val="single" w:sz="4" w:space="0" w:color="auto"/>
            </w:tcBorders>
          </w:tcPr>
          <w:p w14:paraId="43E356A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5 mg/kg</w:t>
            </w:r>
          </w:p>
        </w:tc>
        <w:tc>
          <w:tcPr>
            <w:tcW w:w="358" w:type="pct"/>
            <w:tcBorders>
              <w:top w:val="single" w:sz="4" w:space="0" w:color="auto"/>
              <w:left w:val="single" w:sz="4" w:space="0" w:color="auto"/>
              <w:bottom w:val="single" w:sz="4" w:space="0" w:color="auto"/>
            </w:tcBorders>
          </w:tcPr>
          <w:p w14:paraId="0380397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 1 mg/kg</w:t>
            </w:r>
          </w:p>
        </w:tc>
        <w:tc>
          <w:tcPr>
            <w:tcW w:w="361" w:type="pct"/>
            <w:tcBorders>
              <w:top w:val="single" w:sz="4" w:space="0" w:color="auto"/>
              <w:left w:val="single" w:sz="4" w:space="0" w:color="auto"/>
              <w:bottom w:val="single" w:sz="4" w:space="0" w:color="auto"/>
            </w:tcBorders>
          </w:tcPr>
          <w:p w14:paraId="692A045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10 mg/m</w:t>
            </w:r>
            <w:r w:rsidRPr="00920B72">
              <w:rPr>
                <w:rFonts w:ascii="Times New Roman" w:hAnsi="Times New Roman" w:cs="Times New Roman"/>
                <w:color w:val="auto"/>
                <w:sz w:val="14"/>
                <w:vertAlign w:val="superscript"/>
              </w:rPr>
              <w:t>3</w:t>
            </w:r>
          </w:p>
        </w:tc>
        <w:tc>
          <w:tcPr>
            <w:tcW w:w="356" w:type="pct"/>
            <w:tcBorders>
              <w:top w:val="single" w:sz="4" w:space="0" w:color="auto"/>
              <w:left w:val="single" w:sz="4" w:space="0" w:color="auto"/>
              <w:bottom w:val="single" w:sz="4" w:space="0" w:color="auto"/>
            </w:tcBorders>
          </w:tcPr>
          <w:p w14:paraId="0BF5639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(kontrolēts kā masas atdalīšana)</w:t>
            </w:r>
          </w:p>
        </w:tc>
        <w:tc>
          <w:tcPr>
            <w:tcW w:w="365" w:type="pct"/>
            <w:tcBorders>
              <w:top w:val="single" w:sz="4" w:space="0" w:color="auto"/>
              <w:left w:val="single" w:sz="4" w:space="0" w:color="auto"/>
              <w:bottom w:val="single" w:sz="4" w:space="0" w:color="auto"/>
            </w:tcBorders>
          </w:tcPr>
          <w:p w14:paraId="5FFA2D2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145 mg/m</w:t>
            </w:r>
            <w:r w:rsidRPr="00920B72">
              <w:rPr>
                <w:rFonts w:ascii="Times New Roman" w:hAnsi="Times New Roman" w:cs="Times New Roman"/>
                <w:color w:val="auto"/>
                <w:sz w:val="14"/>
                <w:vertAlign w:val="superscript"/>
              </w:rPr>
              <w:t>3</w:t>
            </w:r>
          </w:p>
        </w:tc>
        <w:tc>
          <w:tcPr>
            <w:tcW w:w="358" w:type="pct"/>
            <w:tcBorders>
              <w:top w:val="single" w:sz="4" w:space="0" w:color="auto"/>
              <w:left w:val="single" w:sz="4" w:space="0" w:color="auto"/>
              <w:bottom w:val="single" w:sz="4" w:space="0" w:color="auto"/>
            </w:tcBorders>
          </w:tcPr>
          <w:p w14:paraId="1BA261AC"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TPH: ne vairāk kā 23,500 mg/kg</w:t>
            </w:r>
          </w:p>
          <w:p w14:paraId="3F89C1AD"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Toluols: 870 mg/kg</w:t>
            </w:r>
          </w:p>
          <w:p w14:paraId="22D7DA8C"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Ksiloli</w:t>
            </w:r>
            <w:proofErr w:type="spellEnd"/>
            <w:r w:rsidRPr="00920B72">
              <w:rPr>
                <w:rFonts w:ascii="Times New Roman" w:hAnsi="Times New Roman" w:cs="Times New Roman"/>
                <w:color w:val="auto"/>
                <w:sz w:val="14"/>
              </w:rPr>
              <w:t xml:space="preserve"> 480 m</w:t>
            </w:r>
          </w:p>
        </w:tc>
        <w:tc>
          <w:tcPr>
            <w:tcW w:w="411" w:type="pct"/>
            <w:tcBorders>
              <w:top w:val="single" w:sz="4" w:space="0" w:color="auto"/>
              <w:left w:val="single" w:sz="4" w:space="0" w:color="auto"/>
              <w:bottom w:val="single" w:sz="4" w:space="0" w:color="auto"/>
            </w:tcBorders>
          </w:tcPr>
          <w:p w14:paraId="4DE7F863" w14:textId="77777777" w:rsidR="00D81BB3" w:rsidRPr="00920B72" w:rsidRDefault="009A4E07" w:rsidP="00D81BB3">
            <w:pPr>
              <w:rPr>
                <w:rFonts w:ascii="Times New Roman" w:hAnsi="Times New Roman" w:cs="Times New Roman"/>
                <w:color w:val="auto"/>
                <w:sz w:val="14"/>
                <w:szCs w:val="14"/>
                <w:vertAlign w:val="superscript"/>
              </w:rPr>
            </w:pPr>
            <w:r w:rsidRPr="00920B72">
              <w:rPr>
                <w:rFonts w:ascii="Times New Roman" w:hAnsi="Times New Roman" w:cs="Times New Roman"/>
                <w:color w:val="auto"/>
                <w:sz w:val="14"/>
              </w:rPr>
              <w:t>Augsnes gaiss: ne vairāk kā 10 mg/m</w:t>
            </w:r>
            <w:r w:rsidRPr="00920B72">
              <w:rPr>
                <w:rFonts w:ascii="Times New Roman" w:hAnsi="Times New Roman" w:cs="Times New Roman"/>
                <w:color w:val="auto"/>
                <w:sz w:val="14"/>
                <w:vertAlign w:val="superscript"/>
              </w:rPr>
              <w:t>3</w:t>
            </w:r>
          </w:p>
          <w:p w14:paraId="5730CB6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10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410" w:type="pct"/>
            <w:tcBorders>
              <w:top w:val="single" w:sz="4" w:space="0" w:color="auto"/>
              <w:left w:val="single" w:sz="4" w:space="0" w:color="auto"/>
              <w:bottom w:val="single" w:sz="4" w:space="0" w:color="auto"/>
            </w:tcBorders>
          </w:tcPr>
          <w:p w14:paraId="05F7F54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Masas atdalīšana (&gt;97% no kopējās CHC masas)</w:t>
            </w:r>
          </w:p>
        </w:tc>
        <w:tc>
          <w:tcPr>
            <w:tcW w:w="358" w:type="pct"/>
            <w:tcBorders>
              <w:top w:val="single" w:sz="4" w:space="0" w:color="auto"/>
              <w:left w:val="single" w:sz="4" w:space="0" w:color="auto"/>
              <w:bottom w:val="single" w:sz="4" w:space="0" w:color="auto"/>
            </w:tcBorders>
          </w:tcPr>
          <w:p w14:paraId="148A5E5F" w14:textId="77777777" w:rsidR="009A4E07" w:rsidRPr="00920B72" w:rsidRDefault="009A4E07" w:rsidP="00D81BB3">
            <w:pPr>
              <w:rPr>
                <w:rFonts w:ascii="Times New Roman" w:hAnsi="Times New Roman" w:cs="Times New Roman"/>
                <w:color w:val="auto"/>
                <w:sz w:val="14"/>
                <w:szCs w:val="14"/>
                <w:lang w:val="en-GB"/>
              </w:rPr>
            </w:pPr>
          </w:p>
        </w:tc>
        <w:tc>
          <w:tcPr>
            <w:tcW w:w="309" w:type="pct"/>
            <w:tcBorders>
              <w:top w:val="single" w:sz="4" w:space="0" w:color="auto"/>
              <w:left w:val="single" w:sz="4" w:space="0" w:color="auto"/>
              <w:bottom w:val="single" w:sz="4" w:space="0" w:color="auto"/>
            </w:tcBorders>
          </w:tcPr>
          <w:p w14:paraId="1B531C5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70% masas atdalīšana TPH / BTEX 500 / 300 mg/kg</w:t>
            </w:r>
          </w:p>
        </w:tc>
        <w:tc>
          <w:tcPr>
            <w:tcW w:w="409" w:type="pct"/>
            <w:tcBorders>
              <w:top w:val="single" w:sz="4" w:space="0" w:color="auto"/>
              <w:left w:val="single" w:sz="4" w:space="0" w:color="auto"/>
              <w:bottom w:val="single" w:sz="4" w:space="0" w:color="auto"/>
              <w:right w:val="single" w:sz="4" w:space="0" w:color="auto"/>
            </w:tcBorders>
          </w:tcPr>
          <w:p w14:paraId="5E73B19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Masas atdalīšana (90-95%)</w:t>
            </w:r>
          </w:p>
        </w:tc>
      </w:tr>
    </w:tbl>
    <w:p w14:paraId="5BD7F2C6" w14:textId="77777777" w:rsidR="009A4E07" w:rsidRPr="00920B72" w:rsidRDefault="009A4E07" w:rsidP="00722F96">
      <w:pPr>
        <w:jc w:val="both"/>
        <w:rPr>
          <w:rFonts w:ascii="Times New Roman" w:hAnsi="Times New Roman" w:cs="Times New Roman"/>
          <w:color w:val="auto"/>
          <w:sz w:val="22"/>
          <w:szCs w:val="22"/>
        </w:rPr>
      </w:pPr>
      <w:r w:rsidRPr="00920B72">
        <w:rPr>
          <w:rFonts w:ascii="Times New Roman" w:hAnsi="Times New Roman" w:cs="Times New Roman"/>
        </w:rPr>
        <w:br w:type="page"/>
      </w:r>
    </w:p>
    <w:p w14:paraId="06898F9E" w14:textId="77777777" w:rsidR="009A4E07" w:rsidRPr="00920B72" w:rsidRDefault="009A4E07" w:rsidP="00D81BB3">
      <w:pPr>
        <w:pStyle w:val="a1"/>
        <w:rPr>
          <w:rFonts w:ascii="Times New Roman" w:hAnsi="Times New Roman" w:cs="Times New Roman"/>
          <w:color w:val="4F81BD"/>
        </w:rPr>
      </w:pPr>
      <w:r w:rsidRPr="00920B72">
        <w:rPr>
          <w:rStyle w:val="a0"/>
          <w:rFonts w:ascii="Times New Roman" w:hAnsi="Times New Roman" w:cs="Times New Roman"/>
          <w:b/>
          <w:color w:val="4F81BD"/>
        </w:rPr>
        <w:lastRenderedPageBreak/>
        <w:t xml:space="preserve">4.3. tabula. Pārskats par dažiem pabeigtiem termiskās </w:t>
      </w:r>
      <w:proofErr w:type="spellStart"/>
      <w:r w:rsidRPr="00920B72">
        <w:rPr>
          <w:rStyle w:val="a0"/>
          <w:rFonts w:ascii="Times New Roman" w:hAnsi="Times New Roman" w:cs="Times New Roman"/>
          <w:b/>
          <w:color w:val="4F81BD"/>
        </w:rPr>
        <w:t>in</w:t>
      </w:r>
      <w:proofErr w:type="spellEnd"/>
      <w:r w:rsidRPr="00920B72">
        <w:rPr>
          <w:rStyle w:val="a0"/>
          <w:rFonts w:ascii="Times New Roman" w:hAnsi="Times New Roman" w:cs="Times New Roman"/>
          <w:b/>
          <w:color w:val="4F81BD"/>
        </w:rPr>
        <w:t xml:space="preserve"> situ sanācijas projektiem Eiropā [27; grozīts]</w:t>
      </w:r>
    </w:p>
    <w:tbl>
      <w:tblPr>
        <w:tblOverlap w:val="never"/>
        <w:tblW w:w="5000" w:type="pct"/>
        <w:tblCellMar>
          <w:top w:w="28" w:type="dxa"/>
          <w:left w:w="57" w:type="dxa"/>
          <w:right w:w="28" w:type="dxa"/>
        </w:tblCellMar>
        <w:tblLook w:val="04A0" w:firstRow="1" w:lastRow="0" w:firstColumn="1" w:lastColumn="0" w:noHBand="0" w:noVBand="1"/>
      </w:tblPr>
      <w:tblGrid>
        <w:gridCol w:w="306"/>
        <w:gridCol w:w="1175"/>
        <w:gridCol w:w="1101"/>
        <w:gridCol w:w="1101"/>
        <w:gridCol w:w="1172"/>
        <w:gridCol w:w="880"/>
        <w:gridCol w:w="886"/>
        <w:gridCol w:w="1022"/>
        <w:gridCol w:w="1026"/>
        <w:gridCol w:w="1008"/>
        <w:gridCol w:w="1018"/>
        <w:gridCol w:w="1127"/>
        <w:gridCol w:w="863"/>
        <w:gridCol w:w="985"/>
      </w:tblGrid>
      <w:tr w:rsidR="00D81BB3" w:rsidRPr="00920B72" w14:paraId="533A450E" w14:textId="77777777" w:rsidTr="00D81BB3">
        <w:trPr>
          <w:trHeight w:val="170"/>
        </w:trPr>
        <w:tc>
          <w:tcPr>
            <w:tcW w:w="129" w:type="pct"/>
            <w:tcBorders>
              <w:top w:val="single" w:sz="4" w:space="0" w:color="auto"/>
              <w:left w:val="single" w:sz="4" w:space="0" w:color="auto"/>
            </w:tcBorders>
          </w:tcPr>
          <w:p w14:paraId="66575346" w14:textId="77777777" w:rsidR="009A4E07" w:rsidRPr="00920B72" w:rsidRDefault="009A4E07" w:rsidP="00D81BB3">
            <w:pPr>
              <w:rPr>
                <w:rFonts w:ascii="Times New Roman" w:hAnsi="Times New Roman" w:cs="Times New Roman"/>
                <w:b/>
                <w:bCs/>
                <w:color w:val="auto"/>
                <w:sz w:val="14"/>
                <w:szCs w:val="14"/>
              </w:rPr>
            </w:pPr>
          </w:p>
        </w:tc>
        <w:tc>
          <w:tcPr>
            <w:tcW w:w="447" w:type="pct"/>
            <w:tcBorders>
              <w:top w:val="single" w:sz="4" w:space="0" w:color="auto"/>
              <w:left w:val="single" w:sz="4" w:space="0" w:color="auto"/>
            </w:tcBorders>
            <w:shd w:val="clear" w:color="auto" w:fill="DBE5F1"/>
          </w:tcPr>
          <w:p w14:paraId="3F228B15"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Gadījumu izpēte</w:t>
            </w:r>
          </w:p>
          <w:p w14:paraId="2B3E78A0" w14:textId="77777777" w:rsidR="00D81BB3" w:rsidRPr="00920B72" w:rsidRDefault="00D81BB3" w:rsidP="00D81BB3">
            <w:pPr>
              <w:rPr>
                <w:rFonts w:ascii="Times New Roman" w:hAnsi="Times New Roman" w:cs="Times New Roman"/>
                <w:b/>
                <w:bCs/>
                <w:color w:val="auto"/>
                <w:sz w:val="14"/>
                <w:szCs w:val="14"/>
                <w:lang w:val="en-GB"/>
              </w:rPr>
            </w:pPr>
          </w:p>
        </w:tc>
        <w:tc>
          <w:tcPr>
            <w:tcW w:w="420" w:type="pct"/>
            <w:tcBorders>
              <w:top w:val="single" w:sz="4" w:space="0" w:color="auto"/>
              <w:left w:val="single" w:sz="4" w:space="0" w:color="auto"/>
            </w:tcBorders>
            <w:shd w:val="clear" w:color="auto" w:fill="DBE5F1"/>
          </w:tcPr>
          <w:p w14:paraId="16A65D5B"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w:t>
            </w:r>
          </w:p>
        </w:tc>
        <w:tc>
          <w:tcPr>
            <w:tcW w:w="420" w:type="pct"/>
            <w:tcBorders>
              <w:top w:val="single" w:sz="4" w:space="0" w:color="auto"/>
              <w:left w:val="single" w:sz="4" w:space="0" w:color="auto"/>
            </w:tcBorders>
            <w:shd w:val="clear" w:color="auto" w:fill="DBE5F1"/>
          </w:tcPr>
          <w:p w14:paraId="07582DA0"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2</w:t>
            </w:r>
          </w:p>
        </w:tc>
        <w:tc>
          <w:tcPr>
            <w:tcW w:w="446" w:type="pct"/>
            <w:tcBorders>
              <w:top w:val="single" w:sz="4" w:space="0" w:color="auto"/>
              <w:left w:val="single" w:sz="4" w:space="0" w:color="auto"/>
            </w:tcBorders>
            <w:shd w:val="clear" w:color="auto" w:fill="DBE5F1"/>
          </w:tcPr>
          <w:p w14:paraId="5CDB0420"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3</w:t>
            </w:r>
          </w:p>
        </w:tc>
        <w:tc>
          <w:tcPr>
            <w:tcW w:w="339" w:type="pct"/>
            <w:tcBorders>
              <w:top w:val="single" w:sz="4" w:space="0" w:color="auto"/>
              <w:left w:val="single" w:sz="4" w:space="0" w:color="auto"/>
            </w:tcBorders>
            <w:shd w:val="clear" w:color="auto" w:fill="DBE5F1"/>
          </w:tcPr>
          <w:p w14:paraId="593A37E2"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4</w:t>
            </w:r>
          </w:p>
        </w:tc>
        <w:tc>
          <w:tcPr>
            <w:tcW w:w="337" w:type="pct"/>
            <w:tcBorders>
              <w:top w:val="single" w:sz="4" w:space="0" w:color="auto"/>
              <w:left w:val="single" w:sz="4" w:space="0" w:color="auto"/>
            </w:tcBorders>
            <w:shd w:val="clear" w:color="auto" w:fill="DBE5F1"/>
          </w:tcPr>
          <w:p w14:paraId="297EC766"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5</w:t>
            </w:r>
          </w:p>
        </w:tc>
        <w:tc>
          <w:tcPr>
            <w:tcW w:w="339" w:type="pct"/>
            <w:tcBorders>
              <w:top w:val="single" w:sz="4" w:space="0" w:color="auto"/>
              <w:left w:val="single" w:sz="4" w:space="0" w:color="auto"/>
            </w:tcBorders>
            <w:shd w:val="clear" w:color="auto" w:fill="DBE5F1"/>
          </w:tcPr>
          <w:p w14:paraId="7FB455EA"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6</w:t>
            </w:r>
          </w:p>
        </w:tc>
        <w:tc>
          <w:tcPr>
            <w:tcW w:w="341" w:type="pct"/>
            <w:tcBorders>
              <w:top w:val="single" w:sz="4" w:space="0" w:color="auto"/>
              <w:left w:val="single" w:sz="4" w:space="0" w:color="auto"/>
            </w:tcBorders>
            <w:shd w:val="clear" w:color="auto" w:fill="DBE5F1"/>
          </w:tcPr>
          <w:p w14:paraId="4450E53F"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7</w:t>
            </w:r>
          </w:p>
        </w:tc>
        <w:tc>
          <w:tcPr>
            <w:tcW w:w="390" w:type="pct"/>
            <w:tcBorders>
              <w:top w:val="single" w:sz="4" w:space="0" w:color="auto"/>
              <w:left w:val="single" w:sz="4" w:space="0" w:color="auto"/>
            </w:tcBorders>
            <w:shd w:val="clear" w:color="auto" w:fill="DBE5F1"/>
          </w:tcPr>
          <w:p w14:paraId="6E7789CF"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8</w:t>
            </w:r>
          </w:p>
        </w:tc>
        <w:tc>
          <w:tcPr>
            <w:tcW w:w="389" w:type="pct"/>
            <w:tcBorders>
              <w:top w:val="single" w:sz="4" w:space="0" w:color="auto"/>
              <w:left w:val="single" w:sz="4" w:space="0" w:color="auto"/>
            </w:tcBorders>
            <w:shd w:val="clear" w:color="auto" w:fill="DBE5F1"/>
          </w:tcPr>
          <w:p w14:paraId="7AEEC7ED"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9</w:t>
            </w:r>
          </w:p>
        </w:tc>
        <w:tc>
          <w:tcPr>
            <w:tcW w:w="346" w:type="pct"/>
            <w:tcBorders>
              <w:top w:val="single" w:sz="4" w:space="0" w:color="auto"/>
              <w:left w:val="single" w:sz="4" w:space="0" w:color="auto"/>
            </w:tcBorders>
            <w:shd w:val="clear" w:color="auto" w:fill="DBE5F1"/>
          </w:tcPr>
          <w:p w14:paraId="3578C782"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10</w:t>
            </w:r>
          </w:p>
        </w:tc>
        <w:tc>
          <w:tcPr>
            <w:tcW w:w="280" w:type="pct"/>
            <w:tcBorders>
              <w:top w:val="single" w:sz="4" w:space="0" w:color="auto"/>
              <w:left w:val="single" w:sz="4" w:space="0" w:color="auto"/>
            </w:tcBorders>
            <w:shd w:val="clear" w:color="auto" w:fill="DBE5F1"/>
          </w:tcPr>
          <w:p w14:paraId="758A9C2B"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11</w:t>
            </w:r>
          </w:p>
        </w:tc>
        <w:tc>
          <w:tcPr>
            <w:tcW w:w="377" w:type="pct"/>
            <w:tcBorders>
              <w:top w:val="single" w:sz="4" w:space="0" w:color="auto"/>
              <w:left w:val="single" w:sz="4" w:space="0" w:color="auto"/>
              <w:right w:val="single" w:sz="4" w:space="0" w:color="auto"/>
            </w:tcBorders>
            <w:shd w:val="clear" w:color="auto" w:fill="DBE5F1"/>
          </w:tcPr>
          <w:p w14:paraId="61960492" w14:textId="77777777" w:rsidR="009A4E07" w:rsidRPr="00920B72" w:rsidRDefault="009A4E07" w:rsidP="00D81BB3">
            <w:pPr>
              <w:rPr>
                <w:rFonts w:ascii="Times New Roman" w:hAnsi="Times New Roman" w:cs="Times New Roman"/>
                <w:b/>
                <w:bCs/>
                <w:color w:val="auto"/>
                <w:sz w:val="14"/>
                <w:szCs w:val="14"/>
              </w:rPr>
            </w:pPr>
            <w:r w:rsidRPr="00920B72">
              <w:rPr>
                <w:rFonts w:ascii="Times New Roman" w:hAnsi="Times New Roman" w:cs="Times New Roman"/>
                <w:b/>
                <w:color w:val="auto"/>
                <w:sz w:val="14"/>
              </w:rPr>
              <w:t>12</w:t>
            </w:r>
          </w:p>
        </w:tc>
      </w:tr>
      <w:tr w:rsidR="00D81BB3" w:rsidRPr="00920B72" w14:paraId="4C2C7563" w14:textId="77777777" w:rsidTr="00D81BB3">
        <w:trPr>
          <w:trHeight w:val="170"/>
        </w:trPr>
        <w:tc>
          <w:tcPr>
            <w:tcW w:w="129" w:type="pct"/>
            <w:vMerge w:val="restart"/>
            <w:tcBorders>
              <w:top w:val="single" w:sz="4" w:space="0" w:color="auto"/>
              <w:left w:val="single" w:sz="4" w:space="0" w:color="auto"/>
            </w:tcBorders>
            <w:shd w:val="clear" w:color="auto" w:fill="FDE9D9"/>
            <w:textDirection w:val="btLr"/>
            <w:vAlign w:val="center"/>
          </w:tcPr>
          <w:p w14:paraId="7D781920" w14:textId="77777777" w:rsidR="009A4E07" w:rsidRPr="00920B72" w:rsidRDefault="00D81BB3" w:rsidP="00D81BB3">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Vispārīga informācija</w:t>
            </w:r>
          </w:p>
        </w:tc>
        <w:tc>
          <w:tcPr>
            <w:tcW w:w="447" w:type="pct"/>
            <w:tcBorders>
              <w:top w:val="single" w:sz="4" w:space="0" w:color="auto"/>
              <w:left w:val="single" w:sz="4" w:space="0" w:color="auto"/>
            </w:tcBorders>
          </w:tcPr>
          <w:p w14:paraId="0368E82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Termiskā metode</w:t>
            </w:r>
          </w:p>
        </w:tc>
        <w:tc>
          <w:tcPr>
            <w:tcW w:w="420" w:type="pct"/>
            <w:tcBorders>
              <w:top w:val="single" w:sz="4" w:space="0" w:color="auto"/>
              <w:left w:val="single" w:sz="4" w:space="0" w:color="auto"/>
            </w:tcBorders>
          </w:tcPr>
          <w:p w14:paraId="6A9FAA1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(TCH)</w:t>
            </w:r>
          </w:p>
        </w:tc>
        <w:tc>
          <w:tcPr>
            <w:tcW w:w="420" w:type="pct"/>
            <w:tcBorders>
              <w:top w:val="single" w:sz="4" w:space="0" w:color="auto"/>
              <w:left w:val="single" w:sz="4" w:space="0" w:color="auto"/>
            </w:tcBorders>
          </w:tcPr>
          <w:p w14:paraId="0A4D007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(TCH)</w:t>
            </w:r>
          </w:p>
        </w:tc>
        <w:tc>
          <w:tcPr>
            <w:tcW w:w="446" w:type="pct"/>
            <w:tcBorders>
              <w:top w:val="single" w:sz="4" w:space="0" w:color="auto"/>
              <w:left w:val="single" w:sz="4" w:space="0" w:color="auto"/>
            </w:tcBorders>
          </w:tcPr>
          <w:p w14:paraId="47185D8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(TCH)</w:t>
            </w:r>
          </w:p>
        </w:tc>
        <w:tc>
          <w:tcPr>
            <w:tcW w:w="339" w:type="pct"/>
            <w:tcBorders>
              <w:top w:val="single" w:sz="4" w:space="0" w:color="auto"/>
              <w:left w:val="single" w:sz="4" w:space="0" w:color="auto"/>
            </w:tcBorders>
          </w:tcPr>
          <w:p w14:paraId="0CC7EA2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(TCH)</w:t>
            </w:r>
          </w:p>
        </w:tc>
        <w:tc>
          <w:tcPr>
            <w:tcW w:w="337" w:type="pct"/>
            <w:tcBorders>
              <w:top w:val="single" w:sz="4" w:space="0" w:color="auto"/>
              <w:left w:val="single" w:sz="4" w:space="0" w:color="auto"/>
            </w:tcBorders>
          </w:tcPr>
          <w:p w14:paraId="6C6E3D7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(TCH)</w:t>
            </w:r>
          </w:p>
        </w:tc>
        <w:tc>
          <w:tcPr>
            <w:tcW w:w="339" w:type="pct"/>
            <w:tcBorders>
              <w:top w:val="single" w:sz="4" w:space="0" w:color="auto"/>
              <w:left w:val="single" w:sz="4" w:space="0" w:color="auto"/>
            </w:tcBorders>
          </w:tcPr>
          <w:p w14:paraId="5C390EF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341" w:type="pct"/>
            <w:tcBorders>
              <w:top w:val="single" w:sz="4" w:space="0" w:color="auto"/>
              <w:left w:val="single" w:sz="4" w:space="0" w:color="auto"/>
            </w:tcBorders>
          </w:tcPr>
          <w:p w14:paraId="1400FD6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Radiofrekvences sildīšana</w:t>
            </w:r>
          </w:p>
        </w:tc>
        <w:tc>
          <w:tcPr>
            <w:tcW w:w="390" w:type="pct"/>
            <w:tcBorders>
              <w:top w:val="single" w:sz="4" w:space="0" w:color="auto"/>
              <w:left w:val="single" w:sz="4" w:space="0" w:color="auto"/>
            </w:tcBorders>
          </w:tcPr>
          <w:p w14:paraId="0506AED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389" w:type="pct"/>
            <w:tcBorders>
              <w:top w:val="single" w:sz="4" w:space="0" w:color="auto"/>
              <w:left w:val="single" w:sz="4" w:space="0" w:color="auto"/>
            </w:tcBorders>
          </w:tcPr>
          <w:p w14:paraId="6C6F289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un tvaika gaisa iesūknēšana</w:t>
            </w:r>
          </w:p>
        </w:tc>
        <w:tc>
          <w:tcPr>
            <w:tcW w:w="346" w:type="pct"/>
            <w:tcBorders>
              <w:top w:val="single" w:sz="4" w:space="0" w:color="auto"/>
              <w:left w:val="single" w:sz="4" w:space="0" w:color="auto"/>
            </w:tcBorders>
          </w:tcPr>
          <w:p w14:paraId="7F749CD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Radiofrekvences sildīšana</w:t>
            </w:r>
          </w:p>
        </w:tc>
        <w:tc>
          <w:tcPr>
            <w:tcW w:w="280" w:type="pct"/>
            <w:tcBorders>
              <w:top w:val="single" w:sz="4" w:space="0" w:color="auto"/>
              <w:left w:val="single" w:sz="4" w:space="0" w:color="auto"/>
            </w:tcBorders>
          </w:tcPr>
          <w:p w14:paraId="37B2C81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Tvaika gaisa iesūknēšana</w:t>
            </w:r>
          </w:p>
        </w:tc>
        <w:tc>
          <w:tcPr>
            <w:tcW w:w="377" w:type="pct"/>
            <w:tcBorders>
              <w:top w:val="single" w:sz="4" w:space="0" w:color="auto"/>
              <w:left w:val="single" w:sz="4" w:space="0" w:color="auto"/>
              <w:right w:val="single" w:sz="4" w:space="0" w:color="auto"/>
            </w:tcBorders>
          </w:tcPr>
          <w:p w14:paraId="60B2F34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Siltumvadošā sildīšana un tvaika gaisa iesūknēšana</w:t>
            </w:r>
          </w:p>
        </w:tc>
      </w:tr>
      <w:tr w:rsidR="00D81BB3" w:rsidRPr="00920B72" w14:paraId="55816C46" w14:textId="77777777" w:rsidTr="00D81BB3">
        <w:trPr>
          <w:trHeight w:val="170"/>
        </w:trPr>
        <w:tc>
          <w:tcPr>
            <w:tcW w:w="129" w:type="pct"/>
            <w:vMerge/>
            <w:tcBorders>
              <w:left w:val="single" w:sz="4" w:space="0" w:color="auto"/>
            </w:tcBorders>
            <w:shd w:val="clear" w:color="auto" w:fill="FDE9D9"/>
            <w:textDirection w:val="btLr"/>
            <w:vAlign w:val="center"/>
          </w:tcPr>
          <w:p w14:paraId="60A03B71" w14:textId="77777777" w:rsidR="009A4E07" w:rsidRPr="00920B72" w:rsidRDefault="009A4E07" w:rsidP="00D81BB3">
            <w:pPr>
              <w:jc w:val="center"/>
              <w:rPr>
                <w:rFonts w:ascii="Times New Roman" w:hAnsi="Times New Roman" w:cs="Times New Roman"/>
                <w:b/>
                <w:bCs/>
                <w:color w:val="auto"/>
                <w:sz w:val="14"/>
                <w:szCs w:val="14"/>
              </w:rPr>
            </w:pPr>
          </w:p>
        </w:tc>
        <w:tc>
          <w:tcPr>
            <w:tcW w:w="447" w:type="pct"/>
            <w:tcBorders>
              <w:top w:val="single" w:sz="4" w:space="0" w:color="auto"/>
              <w:left w:val="single" w:sz="4" w:space="0" w:color="auto"/>
            </w:tcBorders>
          </w:tcPr>
          <w:p w14:paraId="7E154E2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Atrašanās vieta</w:t>
            </w:r>
          </w:p>
        </w:tc>
        <w:tc>
          <w:tcPr>
            <w:tcW w:w="420" w:type="pct"/>
            <w:tcBorders>
              <w:top w:val="single" w:sz="4" w:space="0" w:color="auto"/>
              <w:left w:val="single" w:sz="4" w:space="0" w:color="auto"/>
            </w:tcBorders>
          </w:tcPr>
          <w:p w14:paraId="1263B11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Odense </w:t>
            </w:r>
            <w:r w:rsidRPr="00920B72">
              <w:rPr>
                <w:rFonts w:ascii="Times New Roman" w:hAnsi="Times New Roman" w:cs="Times New Roman"/>
                <w:i/>
                <w:iCs/>
                <w:color w:val="auto"/>
                <w:sz w:val="14"/>
              </w:rPr>
              <w:t>(Odense)</w:t>
            </w:r>
            <w:r w:rsidRPr="00920B72">
              <w:rPr>
                <w:rFonts w:ascii="Times New Roman" w:hAnsi="Times New Roman" w:cs="Times New Roman"/>
                <w:color w:val="auto"/>
                <w:sz w:val="14"/>
              </w:rPr>
              <w:t>, Dānija</w:t>
            </w:r>
          </w:p>
        </w:tc>
        <w:tc>
          <w:tcPr>
            <w:tcW w:w="420" w:type="pct"/>
            <w:tcBorders>
              <w:top w:val="single" w:sz="4" w:space="0" w:color="auto"/>
              <w:left w:val="single" w:sz="4" w:space="0" w:color="auto"/>
            </w:tcBorders>
          </w:tcPr>
          <w:p w14:paraId="158D9C7F"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Skuldeleva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Skuldelev</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Dānija</w:t>
            </w:r>
          </w:p>
        </w:tc>
        <w:tc>
          <w:tcPr>
            <w:tcW w:w="446" w:type="pct"/>
            <w:tcBorders>
              <w:top w:val="single" w:sz="4" w:space="0" w:color="auto"/>
              <w:left w:val="single" w:sz="4" w:space="0" w:color="auto"/>
            </w:tcBorders>
          </w:tcPr>
          <w:p w14:paraId="74B95F25"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Rēlsleva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Reelslev</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Dānija</w:t>
            </w:r>
          </w:p>
        </w:tc>
        <w:tc>
          <w:tcPr>
            <w:tcW w:w="339" w:type="pct"/>
            <w:tcBorders>
              <w:top w:val="single" w:sz="4" w:space="0" w:color="auto"/>
              <w:left w:val="single" w:sz="4" w:space="0" w:color="auto"/>
            </w:tcBorders>
          </w:tcPr>
          <w:p w14:paraId="0683F253"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Cvelfaksinga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Zwölfaxing</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Austrija</w:t>
            </w:r>
          </w:p>
        </w:tc>
        <w:tc>
          <w:tcPr>
            <w:tcW w:w="337" w:type="pct"/>
            <w:tcBorders>
              <w:top w:val="single" w:sz="4" w:space="0" w:color="auto"/>
              <w:left w:val="single" w:sz="4" w:space="0" w:color="auto"/>
            </w:tcBorders>
          </w:tcPr>
          <w:p w14:paraId="0EF41294"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Idšteina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Idstein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39" w:type="pct"/>
            <w:tcBorders>
              <w:top w:val="single" w:sz="4" w:space="0" w:color="auto"/>
              <w:left w:val="single" w:sz="4" w:space="0" w:color="auto"/>
            </w:tcBorders>
          </w:tcPr>
          <w:p w14:paraId="447962A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Šveningena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Schwenningen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41" w:type="pct"/>
            <w:tcBorders>
              <w:top w:val="single" w:sz="4" w:space="0" w:color="auto"/>
              <w:left w:val="single" w:sz="4" w:space="0" w:color="auto"/>
            </w:tcBorders>
          </w:tcPr>
          <w:p w14:paraId="7FC96A1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Menstona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Manston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Kentas grāfiste, Apvienotā Karaliste</w:t>
            </w:r>
          </w:p>
        </w:tc>
        <w:tc>
          <w:tcPr>
            <w:tcW w:w="390" w:type="pct"/>
            <w:tcBorders>
              <w:top w:val="single" w:sz="4" w:space="0" w:color="auto"/>
              <w:left w:val="single" w:sz="4" w:space="0" w:color="auto"/>
            </w:tcBorders>
          </w:tcPr>
          <w:p w14:paraId="6CF6F52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Karlsrūe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Karlsruhe</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89" w:type="pct"/>
            <w:tcBorders>
              <w:top w:val="single" w:sz="4" w:space="0" w:color="auto"/>
              <w:left w:val="single" w:sz="4" w:space="0" w:color="auto"/>
            </w:tcBorders>
          </w:tcPr>
          <w:p w14:paraId="5926BCA4"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Landshuta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Landshut</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46" w:type="pct"/>
            <w:tcBorders>
              <w:top w:val="single" w:sz="4" w:space="0" w:color="auto"/>
              <w:left w:val="single" w:sz="4" w:space="0" w:color="auto"/>
            </w:tcBorders>
          </w:tcPr>
          <w:p w14:paraId="3E1FCEB2"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Zaica</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Zeitz</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280" w:type="pct"/>
            <w:tcBorders>
              <w:top w:val="single" w:sz="4" w:space="0" w:color="auto"/>
              <w:left w:val="single" w:sz="4" w:space="0" w:color="auto"/>
            </w:tcBorders>
          </w:tcPr>
          <w:p w14:paraId="65496AD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Hamburga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Hamburg</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c>
          <w:tcPr>
            <w:tcW w:w="377" w:type="pct"/>
            <w:tcBorders>
              <w:top w:val="single" w:sz="4" w:space="0" w:color="auto"/>
              <w:left w:val="single" w:sz="4" w:space="0" w:color="auto"/>
              <w:right w:val="single" w:sz="4" w:space="0" w:color="auto"/>
            </w:tcBorders>
          </w:tcPr>
          <w:p w14:paraId="4C9399D5"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Getingene</w:t>
            </w:r>
            <w:proofErr w:type="spellEnd"/>
            <w:r w:rsidRPr="00920B72">
              <w:rPr>
                <w:rFonts w:ascii="Times New Roman" w:hAnsi="Times New Roman" w:cs="Times New Roman"/>
                <w:color w:val="auto"/>
                <w:sz w:val="14"/>
              </w:rPr>
              <w:t xml:space="preserve"> </w:t>
            </w:r>
            <w:r w:rsidRPr="00920B72">
              <w:rPr>
                <w:rFonts w:ascii="Times New Roman" w:hAnsi="Times New Roman" w:cs="Times New Roman"/>
                <w:i/>
                <w:iCs/>
                <w:color w:val="auto"/>
                <w:sz w:val="14"/>
              </w:rPr>
              <w:t>(</w:t>
            </w:r>
            <w:proofErr w:type="spellStart"/>
            <w:r w:rsidRPr="00920B72">
              <w:rPr>
                <w:rFonts w:ascii="Times New Roman" w:hAnsi="Times New Roman" w:cs="Times New Roman"/>
                <w:i/>
                <w:iCs/>
                <w:color w:val="auto"/>
                <w:sz w:val="14"/>
              </w:rPr>
              <w:t>Gottingen</w:t>
            </w:r>
            <w:proofErr w:type="spellEnd"/>
            <w:r w:rsidRPr="00920B72">
              <w:rPr>
                <w:rFonts w:ascii="Times New Roman" w:hAnsi="Times New Roman" w:cs="Times New Roman"/>
                <w:i/>
                <w:iCs/>
                <w:color w:val="auto"/>
                <w:sz w:val="14"/>
              </w:rPr>
              <w:t>)</w:t>
            </w:r>
            <w:r w:rsidRPr="00920B72">
              <w:rPr>
                <w:rFonts w:ascii="Times New Roman" w:hAnsi="Times New Roman" w:cs="Times New Roman"/>
                <w:color w:val="auto"/>
                <w:sz w:val="14"/>
              </w:rPr>
              <w:t>, Vācija</w:t>
            </w:r>
          </w:p>
        </w:tc>
      </w:tr>
      <w:tr w:rsidR="00D81BB3" w:rsidRPr="00920B72" w14:paraId="3AA45C35" w14:textId="77777777" w:rsidTr="00D81BB3">
        <w:trPr>
          <w:trHeight w:val="170"/>
        </w:trPr>
        <w:tc>
          <w:tcPr>
            <w:tcW w:w="129" w:type="pct"/>
            <w:vMerge/>
            <w:tcBorders>
              <w:left w:val="single" w:sz="4" w:space="0" w:color="auto"/>
            </w:tcBorders>
            <w:shd w:val="clear" w:color="auto" w:fill="FDE9D9"/>
            <w:textDirection w:val="btLr"/>
            <w:vAlign w:val="center"/>
          </w:tcPr>
          <w:p w14:paraId="6123A8D9"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30116A7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 vai pilns mērogs</w:t>
            </w:r>
          </w:p>
        </w:tc>
        <w:tc>
          <w:tcPr>
            <w:tcW w:w="420" w:type="pct"/>
            <w:tcBorders>
              <w:top w:val="single" w:sz="4" w:space="0" w:color="auto"/>
              <w:left w:val="single" w:sz="4" w:space="0" w:color="auto"/>
            </w:tcBorders>
          </w:tcPr>
          <w:p w14:paraId="272F3F9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420" w:type="pct"/>
            <w:tcBorders>
              <w:top w:val="single" w:sz="4" w:space="0" w:color="auto"/>
              <w:left w:val="single" w:sz="4" w:space="0" w:color="auto"/>
            </w:tcBorders>
          </w:tcPr>
          <w:p w14:paraId="5AA63E5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446" w:type="pct"/>
            <w:tcBorders>
              <w:top w:val="single" w:sz="4" w:space="0" w:color="auto"/>
              <w:left w:val="single" w:sz="4" w:space="0" w:color="auto"/>
            </w:tcBorders>
          </w:tcPr>
          <w:p w14:paraId="36B2974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39" w:type="pct"/>
            <w:tcBorders>
              <w:top w:val="single" w:sz="4" w:space="0" w:color="auto"/>
              <w:left w:val="single" w:sz="4" w:space="0" w:color="auto"/>
            </w:tcBorders>
          </w:tcPr>
          <w:p w14:paraId="7C633CE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37" w:type="pct"/>
            <w:tcBorders>
              <w:top w:val="single" w:sz="4" w:space="0" w:color="auto"/>
              <w:left w:val="single" w:sz="4" w:space="0" w:color="auto"/>
            </w:tcBorders>
          </w:tcPr>
          <w:p w14:paraId="0625A67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w:t>
            </w:r>
          </w:p>
        </w:tc>
        <w:tc>
          <w:tcPr>
            <w:tcW w:w="339" w:type="pct"/>
            <w:tcBorders>
              <w:top w:val="single" w:sz="4" w:space="0" w:color="auto"/>
              <w:left w:val="single" w:sz="4" w:space="0" w:color="auto"/>
            </w:tcBorders>
          </w:tcPr>
          <w:p w14:paraId="6D7016F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Izmēģinājuma tests</w:t>
            </w:r>
          </w:p>
        </w:tc>
        <w:tc>
          <w:tcPr>
            <w:tcW w:w="341" w:type="pct"/>
            <w:tcBorders>
              <w:top w:val="single" w:sz="4" w:space="0" w:color="auto"/>
              <w:left w:val="single" w:sz="4" w:space="0" w:color="auto"/>
            </w:tcBorders>
          </w:tcPr>
          <w:p w14:paraId="002F007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90" w:type="pct"/>
            <w:tcBorders>
              <w:top w:val="single" w:sz="4" w:space="0" w:color="auto"/>
              <w:left w:val="single" w:sz="4" w:space="0" w:color="auto"/>
            </w:tcBorders>
          </w:tcPr>
          <w:p w14:paraId="2631A82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89" w:type="pct"/>
            <w:tcBorders>
              <w:top w:val="single" w:sz="4" w:space="0" w:color="auto"/>
              <w:left w:val="single" w:sz="4" w:space="0" w:color="auto"/>
            </w:tcBorders>
          </w:tcPr>
          <w:p w14:paraId="5A0DA31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46" w:type="pct"/>
            <w:tcBorders>
              <w:top w:val="single" w:sz="4" w:space="0" w:color="auto"/>
              <w:left w:val="single" w:sz="4" w:space="0" w:color="auto"/>
            </w:tcBorders>
          </w:tcPr>
          <w:p w14:paraId="58374C7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280" w:type="pct"/>
            <w:tcBorders>
              <w:top w:val="single" w:sz="4" w:space="0" w:color="auto"/>
              <w:left w:val="single" w:sz="4" w:space="0" w:color="auto"/>
            </w:tcBorders>
          </w:tcPr>
          <w:p w14:paraId="5C7CCB7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c>
          <w:tcPr>
            <w:tcW w:w="377" w:type="pct"/>
            <w:tcBorders>
              <w:top w:val="single" w:sz="4" w:space="0" w:color="auto"/>
              <w:left w:val="single" w:sz="4" w:space="0" w:color="auto"/>
              <w:right w:val="single" w:sz="4" w:space="0" w:color="auto"/>
            </w:tcBorders>
          </w:tcPr>
          <w:p w14:paraId="3A967F7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Pilns mērogs</w:t>
            </w:r>
          </w:p>
        </w:tc>
      </w:tr>
      <w:tr w:rsidR="00D81BB3" w:rsidRPr="00920B72" w14:paraId="12989F42" w14:textId="77777777" w:rsidTr="00D81BB3">
        <w:trPr>
          <w:trHeight w:val="170"/>
        </w:trPr>
        <w:tc>
          <w:tcPr>
            <w:tcW w:w="129" w:type="pct"/>
            <w:vMerge/>
            <w:tcBorders>
              <w:left w:val="single" w:sz="4" w:space="0" w:color="auto"/>
            </w:tcBorders>
            <w:shd w:val="clear" w:color="auto" w:fill="FDE9D9"/>
            <w:textDirection w:val="btLr"/>
            <w:vAlign w:val="center"/>
          </w:tcPr>
          <w:p w14:paraId="4E7239A4"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0F1A20F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Uzņēmums un gads</w:t>
            </w:r>
          </w:p>
        </w:tc>
        <w:tc>
          <w:tcPr>
            <w:tcW w:w="420" w:type="pct"/>
            <w:tcBorders>
              <w:top w:val="single" w:sz="4" w:space="0" w:color="auto"/>
              <w:left w:val="single" w:sz="4" w:space="0" w:color="auto"/>
            </w:tcBorders>
          </w:tcPr>
          <w:p w14:paraId="787096FF"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420" w:type="pct"/>
            <w:tcBorders>
              <w:top w:val="single" w:sz="4" w:space="0" w:color="auto"/>
              <w:left w:val="single" w:sz="4" w:space="0" w:color="auto"/>
            </w:tcBorders>
          </w:tcPr>
          <w:p w14:paraId="125DB5F7"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446" w:type="pct"/>
            <w:tcBorders>
              <w:top w:val="single" w:sz="4" w:space="0" w:color="auto"/>
              <w:left w:val="single" w:sz="4" w:space="0" w:color="auto"/>
            </w:tcBorders>
          </w:tcPr>
          <w:p w14:paraId="301A8BFD"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Kruger</w:t>
            </w:r>
            <w:proofErr w:type="spellEnd"/>
            <w:r w:rsidRPr="00920B72">
              <w:rPr>
                <w:rFonts w:ascii="Times New Roman" w:hAnsi="Times New Roman" w:cs="Times New Roman"/>
                <w:color w:val="auto"/>
                <w:sz w:val="14"/>
              </w:rPr>
              <w:t xml:space="preserve"> A/S, 2008</w:t>
            </w:r>
          </w:p>
        </w:tc>
        <w:tc>
          <w:tcPr>
            <w:tcW w:w="339" w:type="pct"/>
            <w:tcBorders>
              <w:top w:val="single" w:sz="4" w:space="0" w:color="auto"/>
              <w:left w:val="single" w:sz="4" w:space="0" w:color="auto"/>
            </w:tcBorders>
          </w:tcPr>
          <w:p w14:paraId="057938CA"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2010</w:t>
            </w:r>
          </w:p>
        </w:tc>
        <w:tc>
          <w:tcPr>
            <w:tcW w:w="337" w:type="pct"/>
            <w:tcBorders>
              <w:top w:val="single" w:sz="4" w:space="0" w:color="auto"/>
              <w:left w:val="single" w:sz="4" w:space="0" w:color="auto"/>
            </w:tcBorders>
          </w:tcPr>
          <w:p w14:paraId="168442A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2010</w:t>
            </w:r>
          </w:p>
        </w:tc>
        <w:tc>
          <w:tcPr>
            <w:tcW w:w="339" w:type="pct"/>
            <w:tcBorders>
              <w:top w:val="single" w:sz="4" w:space="0" w:color="auto"/>
              <w:left w:val="single" w:sz="4" w:space="0" w:color="auto"/>
            </w:tcBorders>
          </w:tcPr>
          <w:p w14:paraId="6AFCB22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Vegas+ </w:t>
            </w:r>
            <w:proofErr w:type="spellStart"/>
            <w:r w:rsidRPr="00920B72">
              <w:rPr>
                <w:rFonts w:ascii="Times New Roman" w:hAnsi="Times New Roman" w:cs="Times New Roman"/>
                <w:color w:val="auto"/>
                <w:sz w:val="14"/>
              </w:rPr>
              <w:t>Schwenningen</w:t>
            </w:r>
            <w:proofErr w:type="spellEnd"/>
            <w:r w:rsidRPr="00920B72">
              <w:rPr>
                <w:rFonts w:ascii="Times New Roman" w:hAnsi="Times New Roman" w:cs="Times New Roman"/>
                <w:color w:val="auto"/>
                <w:sz w:val="14"/>
              </w:rPr>
              <w:t>, 2009</w:t>
            </w:r>
          </w:p>
        </w:tc>
        <w:tc>
          <w:tcPr>
            <w:tcW w:w="341" w:type="pct"/>
            <w:tcBorders>
              <w:top w:val="single" w:sz="4" w:space="0" w:color="auto"/>
              <w:left w:val="single" w:sz="4" w:space="0" w:color="auto"/>
            </w:tcBorders>
          </w:tcPr>
          <w:p w14:paraId="7B4BDE6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Ecologia,2010</w:t>
            </w:r>
          </w:p>
        </w:tc>
        <w:tc>
          <w:tcPr>
            <w:tcW w:w="390" w:type="pct"/>
            <w:tcBorders>
              <w:top w:val="single" w:sz="4" w:space="0" w:color="auto"/>
              <w:left w:val="single" w:sz="4" w:space="0" w:color="auto"/>
            </w:tcBorders>
          </w:tcPr>
          <w:p w14:paraId="289F2973" w14:textId="77777777" w:rsidR="009A4E07" w:rsidRPr="00920B72" w:rsidRDefault="00C02221"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Züblin</w:t>
            </w:r>
            <w:proofErr w:type="spellEnd"/>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Umwelttechnik</w:t>
            </w:r>
            <w:proofErr w:type="spellEnd"/>
            <w:r w:rsidRPr="00920B72">
              <w:rPr>
                <w:rFonts w:ascii="Times New Roman" w:hAnsi="Times New Roman" w:cs="Times New Roman"/>
                <w:color w:val="auto"/>
                <w:sz w:val="14"/>
              </w:rPr>
              <w:t xml:space="preserve"> </w:t>
            </w:r>
            <w:proofErr w:type="spellStart"/>
            <w:r w:rsidRPr="00920B72">
              <w:rPr>
                <w:rFonts w:ascii="Times New Roman" w:hAnsi="Times New Roman" w:cs="Times New Roman"/>
                <w:color w:val="auto"/>
                <w:sz w:val="14"/>
              </w:rPr>
              <w:t>Gmbh</w:t>
            </w:r>
            <w:proofErr w:type="spellEnd"/>
            <w:r w:rsidRPr="00920B72">
              <w:rPr>
                <w:rFonts w:ascii="Times New Roman" w:hAnsi="Times New Roman" w:cs="Times New Roman"/>
                <w:color w:val="auto"/>
                <w:sz w:val="14"/>
              </w:rPr>
              <w:t>, 2010</w:t>
            </w:r>
          </w:p>
        </w:tc>
        <w:tc>
          <w:tcPr>
            <w:tcW w:w="389" w:type="pct"/>
            <w:tcBorders>
              <w:top w:val="single" w:sz="4" w:space="0" w:color="auto"/>
              <w:left w:val="single" w:sz="4" w:space="0" w:color="auto"/>
            </w:tcBorders>
          </w:tcPr>
          <w:p w14:paraId="7D05DE24"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xml:space="preserve">, Bauer, </w:t>
            </w:r>
            <w:proofErr w:type="spellStart"/>
            <w:r w:rsidRPr="00920B72">
              <w:rPr>
                <w:rFonts w:ascii="Times New Roman" w:hAnsi="Times New Roman" w:cs="Times New Roman"/>
                <w:color w:val="auto"/>
                <w:sz w:val="14"/>
              </w:rPr>
              <w:t>Umwelt</w:t>
            </w:r>
            <w:proofErr w:type="spellEnd"/>
            <w:r w:rsidRPr="00920B72">
              <w:rPr>
                <w:rFonts w:ascii="Times New Roman" w:hAnsi="Times New Roman" w:cs="Times New Roman"/>
                <w:color w:val="auto"/>
                <w:sz w:val="14"/>
              </w:rPr>
              <w:t>, 2008</w:t>
            </w:r>
          </w:p>
        </w:tc>
        <w:tc>
          <w:tcPr>
            <w:tcW w:w="346" w:type="pct"/>
            <w:tcBorders>
              <w:top w:val="single" w:sz="4" w:space="0" w:color="auto"/>
              <w:left w:val="single" w:sz="4" w:space="0" w:color="auto"/>
            </w:tcBorders>
          </w:tcPr>
          <w:p w14:paraId="6528023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UFZ,2008</w:t>
            </w:r>
          </w:p>
        </w:tc>
        <w:tc>
          <w:tcPr>
            <w:tcW w:w="280" w:type="pct"/>
            <w:tcBorders>
              <w:top w:val="single" w:sz="4" w:space="0" w:color="auto"/>
              <w:left w:val="single" w:sz="4" w:space="0" w:color="auto"/>
            </w:tcBorders>
          </w:tcPr>
          <w:p w14:paraId="4AE9CAA0"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2020</w:t>
            </w:r>
          </w:p>
        </w:tc>
        <w:tc>
          <w:tcPr>
            <w:tcW w:w="377" w:type="pct"/>
            <w:tcBorders>
              <w:top w:val="single" w:sz="4" w:space="0" w:color="auto"/>
              <w:left w:val="single" w:sz="4" w:space="0" w:color="auto"/>
              <w:right w:val="single" w:sz="4" w:space="0" w:color="auto"/>
            </w:tcBorders>
          </w:tcPr>
          <w:p w14:paraId="060F4361" w14:textId="77777777" w:rsidR="009A4E07" w:rsidRPr="00920B72" w:rsidRDefault="009A4E07" w:rsidP="00D81BB3">
            <w:pPr>
              <w:rPr>
                <w:rFonts w:ascii="Times New Roman" w:hAnsi="Times New Roman" w:cs="Times New Roman"/>
                <w:color w:val="auto"/>
                <w:sz w:val="14"/>
                <w:szCs w:val="14"/>
              </w:rPr>
            </w:pPr>
            <w:proofErr w:type="spellStart"/>
            <w:r w:rsidRPr="00920B72">
              <w:rPr>
                <w:rFonts w:ascii="Times New Roman" w:hAnsi="Times New Roman" w:cs="Times New Roman"/>
                <w:color w:val="auto"/>
                <w:sz w:val="14"/>
              </w:rPr>
              <w:t>Reconsite</w:t>
            </w:r>
            <w:proofErr w:type="spellEnd"/>
            <w:r w:rsidRPr="00920B72">
              <w:rPr>
                <w:rFonts w:ascii="Times New Roman" w:hAnsi="Times New Roman" w:cs="Times New Roman"/>
                <w:color w:val="auto"/>
                <w:sz w:val="14"/>
              </w:rPr>
              <w:t>, 2018</w:t>
            </w:r>
          </w:p>
        </w:tc>
      </w:tr>
      <w:tr w:rsidR="00D81BB3" w:rsidRPr="00920B72" w14:paraId="68622B33" w14:textId="77777777" w:rsidTr="00D81BB3">
        <w:trPr>
          <w:trHeight w:val="170"/>
        </w:trPr>
        <w:tc>
          <w:tcPr>
            <w:tcW w:w="129" w:type="pct"/>
            <w:vMerge/>
            <w:tcBorders>
              <w:left w:val="single" w:sz="4" w:space="0" w:color="auto"/>
            </w:tcBorders>
            <w:shd w:val="clear" w:color="auto" w:fill="FDE9D9"/>
            <w:textDirection w:val="btLr"/>
            <w:vAlign w:val="center"/>
          </w:tcPr>
          <w:p w14:paraId="0422513D"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339355B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Objekta raksturojums</w:t>
            </w:r>
          </w:p>
        </w:tc>
        <w:tc>
          <w:tcPr>
            <w:tcW w:w="420" w:type="pct"/>
            <w:tcBorders>
              <w:top w:val="single" w:sz="4" w:space="0" w:color="auto"/>
              <w:left w:val="single" w:sz="4" w:space="0" w:color="auto"/>
            </w:tcBorders>
          </w:tcPr>
          <w:p w14:paraId="364C556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Ekspluatācijā esošā ķīmiskā tīrītava</w:t>
            </w:r>
          </w:p>
        </w:tc>
        <w:tc>
          <w:tcPr>
            <w:tcW w:w="420" w:type="pct"/>
            <w:tcBorders>
              <w:top w:val="single" w:sz="4" w:space="0" w:color="auto"/>
              <w:left w:val="single" w:sz="4" w:space="0" w:color="auto"/>
            </w:tcBorders>
          </w:tcPr>
          <w:p w14:paraId="297516E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Dzīvojamā zona</w:t>
            </w:r>
          </w:p>
        </w:tc>
        <w:tc>
          <w:tcPr>
            <w:tcW w:w="446" w:type="pct"/>
            <w:tcBorders>
              <w:top w:val="single" w:sz="4" w:space="0" w:color="auto"/>
              <w:left w:val="single" w:sz="4" w:space="0" w:color="auto"/>
            </w:tcBorders>
          </w:tcPr>
          <w:p w14:paraId="0BFD590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Dzīvojamā zona, kapsēta</w:t>
            </w:r>
          </w:p>
        </w:tc>
        <w:tc>
          <w:tcPr>
            <w:tcW w:w="339" w:type="pct"/>
            <w:tcBorders>
              <w:top w:val="single" w:sz="4" w:space="0" w:color="auto"/>
              <w:left w:val="single" w:sz="4" w:space="0" w:color="auto"/>
            </w:tcBorders>
          </w:tcPr>
          <w:p w14:paraId="114CBCE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w:t>
            </w:r>
          </w:p>
        </w:tc>
        <w:tc>
          <w:tcPr>
            <w:tcW w:w="337" w:type="pct"/>
            <w:tcBorders>
              <w:top w:val="single" w:sz="4" w:space="0" w:color="auto"/>
              <w:left w:val="single" w:sz="4" w:space="0" w:color="auto"/>
            </w:tcBorders>
          </w:tcPr>
          <w:p w14:paraId="47F7CA9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ādas izstrādājumu ražotne</w:t>
            </w:r>
          </w:p>
        </w:tc>
        <w:tc>
          <w:tcPr>
            <w:tcW w:w="339" w:type="pct"/>
            <w:tcBorders>
              <w:top w:val="single" w:sz="4" w:space="0" w:color="auto"/>
              <w:left w:val="single" w:sz="4" w:space="0" w:color="auto"/>
            </w:tcBorders>
          </w:tcPr>
          <w:p w14:paraId="08234F6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šķidro organisko atkritumu (CHC, BTEX) sadedzināšanas iekārta</w:t>
            </w:r>
          </w:p>
        </w:tc>
        <w:tc>
          <w:tcPr>
            <w:tcW w:w="341" w:type="pct"/>
            <w:tcBorders>
              <w:top w:val="single" w:sz="4" w:space="0" w:color="auto"/>
              <w:left w:val="single" w:sz="4" w:space="0" w:color="auto"/>
            </w:tcBorders>
          </w:tcPr>
          <w:p w14:paraId="4DA91E3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Degvielas uzpildes stacija, kuras ekspluatācija ir pārtraukta</w:t>
            </w:r>
          </w:p>
        </w:tc>
        <w:tc>
          <w:tcPr>
            <w:tcW w:w="390" w:type="pct"/>
            <w:tcBorders>
              <w:top w:val="single" w:sz="4" w:space="0" w:color="auto"/>
              <w:left w:val="single" w:sz="4" w:space="0" w:color="auto"/>
            </w:tcBorders>
          </w:tcPr>
          <w:p w14:paraId="6BFA20D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 (vēsturiska ēka, celta 1547. gadā)</w:t>
            </w:r>
          </w:p>
        </w:tc>
        <w:tc>
          <w:tcPr>
            <w:tcW w:w="389" w:type="pct"/>
            <w:tcBorders>
              <w:top w:val="single" w:sz="4" w:space="0" w:color="auto"/>
              <w:left w:val="single" w:sz="4" w:space="0" w:color="auto"/>
            </w:tcBorders>
          </w:tcPr>
          <w:p w14:paraId="75CABCA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Agrākais ķīmiskās tīrīšanas uzņēmums</w:t>
            </w:r>
          </w:p>
        </w:tc>
        <w:tc>
          <w:tcPr>
            <w:tcW w:w="346" w:type="pct"/>
            <w:tcBorders>
              <w:top w:val="single" w:sz="4" w:space="0" w:color="auto"/>
              <w:left w:val="single" w:sz="4" w:space="0" w:color="auto"/>
            </w:tcBorders>
          </w:tcPr>
          <w:p w14:paraId="7DB4703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hidroelektrostacija</w:t>
            </w:r>
          </w:p>
        </w:tc>
        <w:tc>
          <w:tcPr>
            <w:tcW w:w="280" w:type="pct"/>
            <w:tcBorders>
              <w:top w:val="single" w:sz="4" w:space="0" w:color="auto"/>
              <w:left w:val="single" w:sz="4" w:space="0" w:color="auto"/>
            </w:tcBorders>
          </w:tcPr>
          <w:p w14:paraId="0E42D41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naftas termināļa teritorija</w:t>
            </w:r>
          </w:p>
        </w:tc>
        <w:tc>
          <w:tcPr>
            <w:tcW w:w="377" w:type="pct"/>
            <w:tcBorders>
              <w:top w:val="single" w:sz="4" w:space="0" w:color="auto"/>
              <w:left w:val="single" w:sz="4" w:space="0" w:color="auto"/>
              <w:right w:val="single" w:sz="4" w:space="0" w:color="auto"/>
            </w:tcBorders>
          </w:tcPr>
          <w:p w14:paraId="34CE460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Agrākā ķīmiskā tīrītava</w:t>
            </w:r>
          </w:p>
        </w:tc>
      </w:tr>
      <w:tr w:rsidR="00D81BB3" w:rsidRPr="00920B72" w14:paraId="26543FD2" w14:textId="77777777" w:rsidTr="00D81BB3">
        <w:trPr>
          <w:trHeight w:val="170"/>
        </w:trPr>
        <w:tc>
          <w:tcPr>
            <w:tcW w:w="129" w:type="pct"/>
            <w:vMerge w:val="restart"/>
            <w:tcBorders>
              <w:top w:val="single" w:sz="4" w:space="0" w:color="auto"/>
              <w:left w:val="single" w:sz="4" w:space="0" w:color="auto"/>
            </w:tcBorders>
            <w:shd w:val="clear" w:color="auto" w:fill="FDE9D9"/>
            <w:textDirection w:val="btLr"/>
            <w:vAlign w:val="center"/>
          </w:tcPr>
          <w:p w14:paraId="19203280" w14:textId="77777777" w:rsidR="009A4E07" w:rsidRPr="00920B72" w:rsidRDefault="00D81BB3" w:rsidP="00D81BB3">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Tehniskie dati</w:t>
            </w:r>
          </w:p>
        </w:tc>
        <w:tc>
          <w:tcPr>
            <w:tcW w:w="447" w:type="pct"/>
            <w:tcBorders>
              <w:top w:val="single" w:sz="4" w:space="0" w:color="auto"/>
              <w:left w:val="single" w:sz="4" w:space="0" w:color="auto"/>
            </w:tcBorders>
          </w:tcPr>
          <w:p w14:paraId="033E0C5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Attīrīšanas platība [m</w:t>
            </w:r>
            <w:r w:rsidRPr="00920B72">
              <w:rPr>
                <w:rFonts w:ascii="Times New Roman" w:hAnsi="Times New Roman" w:cs="Times New Roman"/>
                <w:color w:val="auto"/>
                <w:sz w:val="14"/>
                <w:vertAlign w:val="superscript"/>
              </w:rPr>
              <w:t>2</w:t>
            </w:r>
            <w:r w:rsidRPr="00920B72">
              <w:rPr>
                <w:rFonts w:ascii="Times New Roman" w:hAnsi="Times New Roman" w:cs="Times New Roman"/>
                <w:color w:val="auto"/>
                <w:sz w:val="14"/>
              </w:rPr>
              <w:t>]</w:t>
            </w:r>
          </w:p>
        </w:tc>
        <w:tc>
          <w:tcPr>
            <w:tcW w:w="420" w:type="pct"/>
            <w:tcBorders>
              <w:top w:val="single" w:sz="4" w:space="0" w:color="auto"/>
              <w:left w:val="single" w:sz="4" w:space="0" w:color="auto"/>
            </w:tcBorders>
          </w:tcPr>
          <w:p w14:paraId="7E6CA6D8"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222</w:t>
            </w:r>
          </w:p>
        </w:tc>
        <w:tc>
          <w:tcPr>
            <w:tcW w:w="420" w:type="pct"/>
            <w:tcBorders>
              <w:top w:val="single" w:sz="4" w:space="0" w:color="auto"/>
              <w:left w:val="single" w:sz="4" w:space="0" w:color="auto"/>
            </w:tcBorders>
          </w:tcPr>
          <w:p w14:paraId="2949979F"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250</w:t>
            </w:r>
          </w:p>
        </w:tc>
        <w:tc>
          <w:tcPr>
            <w:tcW w:w="446" w:type="pct"/>
            <w:tcBorders>
              <w:top w:val="single" w:sz="4" w:space="0" w:color="auto"/>
              <w:left w:val="single" w:sz="4" w:space="0" w:color="auto"/>
            </w:tcBorders>
          </w:tcPr>
          <w:p w14:paraId="074A6F94"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1300</w:t>
            </w:r>
          </w:p>
        </w:tc>
        <w:tc>
          <w:tcPr>
            <w:tcW w:w="339" w:type="pct"/>
            <w:tcBorders>
              <w:top w:val="single" w:sz="4" w:space="0" w:color="auto"/>
              <w:left w:val="single" w:sz="4" w:space="0" w:color="auto"/>
            </w:tcBorders>
          </w:tcPr>
          <w:p w14:paraId="4DA738D0"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540</w:t>
            </w:r>
          </w:p>
        </w:tc>
        <w:tc>
          <w:tcPr>
            <w:tcW w:w="337" w:type="pct"/>
            <w:tcBorders>
              <w:top w:val="single" w:sz="4" w:space="0" w:color="auto"/>
              <w:left w:val="single" w:sz="4" w:space="0" w:color="auto"/>
            </w:tcBorders>
          </w:tcPr>
          <w:p w14:paraId="233B584F"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20</w:t>
            </w:r>
          </w:p>
        </w:tc>
        <w:tc>
          <w:tcPr>
            <w:tcW w:w="339" w:type="pct"/>
            <w:tcBorders>
              <w:top w:val="single" w:sz="4" w:space="0" w:color="auto"/>
              <w:left w:val="single" w:sz="4" w:space="0" w:color="auto"/>
            </w:tcBorders>
          </w:tcPr>
          <w:p w14:paraId="36B792E3"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341" w:type="pct"/>
            <w:tcBorders>
              <w:top w:val="single" w:sz="4" w:space="0" w:color="auto"/>
              <w:left w:val="single" w:sz="4" w:space="0" w:color="auto"/>
            </w:tcBorders>
          </w:tcPr>
          <w:p w14:paraId="3B8ACD2E"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121</w:t>
            </w:r>
          </w:p>
        </w:tc>
        <w:tc>
          <w:tcPr>
            <w:tcW w:w="390" w:type="pct"/>
            <w:tcBorders>
              <w:top w:val="single" w:sz="4" w:space="0" w:color="auto"/>
              <w:left w:val="single" w:sz="4" w:space="0" w:color="auto"/>
            </w:tcBorders>
          </w:tcPr>
          <w:p w14:paraId="56EE38D3"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220</w:t>
            </w:r>
          </w:p>
        </w:tc>
        <w:tc>
          <w:tcPr>
            <w:tcW w:w="389" w:type="pct"/>
            <w:tcBorders>
              <w:top w:val="single" w:sz="4" w:space="0" w:color="auto"/>
              <w:left w:val="single" w:sz="4" w:space="0" w:color="auto"/>
            </w:tcBorders>
          </w:tcPr>
          <w:p w14:paraId="0C06CBB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362</w:t>
            </w:r>
          </w:p>
        </w:tc>
        <w:tc>
          <w:tcPr>
            <w:tcW w:w="346" w:type="pct"/>
            <w:tcBorders>
              <w:top w:val="single" w:sz="4" w:space="0" w:color="auto"/>
              <w:left w:val="single" w:sz="4" w:space="0" w:color="auto"/>
            </w:tcBorders>
          </w:tcPr>
          <w:p w14:paraId="7BC14BB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280" w:type="pct"/>
            <w:tcBorders>
              <w:top w:val="single" w:sz="4" w:space="0" w:color="auto"/>
              <w:left w:val="single" w:sz="4" w:space="0" w:color="auto"/>
            </w:tcBorders>
          </w:tcPr>
          <w:p w14:paraId="4182CCC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10,000</w:t>
            </w:r>
          </w:p>
        </w:tc>
        <w:tc>
          <w:tcPr>
            <w:tcW w:w="377" w:type="pct"/>
            <w:tcBorders>
              <w:top w:val="single" w:sz="4" w:space="0" w:color="auto"/>
              <w:left w:val="single" w:sz="4" w:space="0" w:color="auto"/>
              <w:right w:val="single" w:sz="4" w:space="0" w:color="auto"/>
            </w:tcBorders>
          </w:tcPr>
          <w:p w14:paraId="51F7B12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650</w:t>
            </w:r>
          </w:p>
        </w:tc>
      </w:tr>
      <w:tr w:rsidR="00D81BB3" w:rsidRPr="00920B72" w14:paraId="25023754" w14:textId="77777777" w:rsidTr="00D81BB3">
        <w:trPr>
          <w:trHeight w:val="170"/>
        </w:trPr>
        <w:tc>
          <w:tcPr>
            <w:tcW w:w="129" w:type="pct"/>
            <w:vMerge/>
            <w:tcBorders>
              <w:left w:val="single" w:sz="4" w:space="0" w:color="auto"/>
            </w:tcBorders>
            <w:shd w:val="clear" w:color="auto" w:fill="FDE9D9"/>
            <w:textDirection w:val="btLr"/>
            <w:vAlign w:val="center"/>
          </w:tcPr>
          <w:p w14:paraId="09213189"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59760AD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Attīrīšanas dziļums [m]</w:t>
            </w:r>
          </w:p>
        </w:tc>
        <w:tc>
          <w:tcPr>
            <w:tcW w:w="420" w:type="pct"/>
            <w:tcBorders>
              <w:top w:val="single" w:sz="4" w:space="0" w:color="auto"/>
              <w:left w:val="single" w:sz="4" w:space="0" w:color="auto"/>
            </w:tcBorders>
          </w:tcPr>
          <w:p w14:paraId="208BC609"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w:t>
            </w:r>
          </w:p>
        </w:tc>
        <w:tc>
          <w:tcPr>
            <w:tcW w:w="420" w:type="pct"/>
            <w:tcBorders>
              <w:top w:val="single" w:sz="4" w:space="0" w:color="auto"/>
              <w:left w:val="single" w:sz="4" w:space="0" w:color="auto"/>
            </w:tcBorders>
          </w:tcPr>
          <w:p w14:paraId="2D390383"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7,5</w:t>
            </w:r>
          </w:p>
        </w:tc>
        <w:tc>
          <w:tcPr>
            <w:tcW w:w="446" w:type="pct"/>
            <w:tcBorders>
              <w:top w:val="single" w:sz="4" w:space="0" w:color="auto"/>
              <w:left w:val="single" w:sz="4" w:space="0" w:color="auto"/>
            </w:tcBorders>
          </w:tcPr>
          <w:p w14:paraId="7F4893ED"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10-12</w:t>
            </w:r>
          </w:p>
        </w:tc>
        <w:tc>
          <w:tcPr>
            <w:tcW w:w="339" w:type="pct"/>
            <w:tcBorders>
              <w:top w:val="single" w:sz="4" w:space="0" w:color="auto"/>
              <w:left w:val="single" w:sz="4" w:space="0" w:color="auto"/>
            </w:tcBorders>
          </w:tcPr>
          <w:p w14:paraId="1E5FD50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3-7</w:t>
            </w:r>
          </w:p>
        </w:tc>
        <w:tc>
          <w:tcPr>
            <w:tcW w:w="337" w:type="pct"/>
            <w:tcBorders>
              <w:top w:val="single" w:sz="4" w:space="0" w:color="auto"/>
              <w:left w:val="single" w:sz="4" w:space="0" w:color="auto"/>
            </w:tcBorders>
          </w:tcPr>
          <w:p w14:paraId="5D7D0134"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5</w:t>
            </w:r>
          </w:p>
        </w:tc>
        <w:tc>
          <w:tcPr>
            <w:tcW w:w="339" w:type="pct"/>
            <w:tcBorders>
              <w:top w:val="single" w:sz="4" w:space="0" w:color="auto"/>
              <w:left w:val="single" w:sz="4" w:space="0" w:color="auto"/>
            </w:tcBorders>
          </w:tcPr>
          <w:p w14:paraId="1FA40B8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20</w:t>
            </w:r>
          </w:p>
        </w:tc>
        <w:tc>
          <w:tcPr>
            <w:tcW w:w="341" w:type="pct"/>
            <w:tcBorders>
              <w:top w:val="single" w:sz="4" w:space="0" w:color="auto"/>
              <w:left w:val="single" w:sz="4" w:space="0" w:color="auto"/>
            </w:tcBorders>
          </w:tcPr>
          <w:p w14:paraId="735BC3A9"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7,5</w:t>
            </w:r>
          </w:p>
        </w:tc>
        <w:tc>
          <w:tcPr>
            <w:tcW w:w="390" w:type="pct"/>
            <w:tcBorders>
              <w:top w:val="single" w:sz="4" w:space="0" w:color="auto"/>
              <w:left w:val="single" w:sz="4" w:space="0" w:color="auto"/>
            </w:tcBorders>
          </w:tcPr>
          <w:p w14:paraId="226E2761"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8</w:t>
            </w:r>
          </w:p>
        </w:tc>
        <w:tc>
          <w:tcPr>
            <w:tcW w:w="389" w:type="pct"/>
            <w:tcBorders>
              <w:top w:val="single" w:sz="4" w:space="0" w:color="auto"/>
              <w:left w:val="single" w:sz="4" w:space="0" w:color="auto"/>
            </w:tcBorders>
          </w:tcPr>
          <w:p w14:paraId="76E966D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11</w:t>
            </w:r>
          </w:p>
        </w:tc>
        <w:tc>
          <w:tcPr>
            <w:tcW w:w="346" w:type="pct"/>
            <w:tcBorders>
              <w:top w:val="single" w:sz="4" w:space="0" w:color="auto"/>
              <w:left w:val="single" w:sz="4" w:space="0" w:color="auto"/>
            </w:tcBorders>
          </w:tcPr>
          <w:p w14:paraId="731A2AB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8</w:t>
            </w:r>
          </w:p>
        </w:tc>
        <w:tc>
          <w:tcPr>
            <w:tcW w:w="280" w:type="pct"/>
            <w:tcBorders>
              <w:top w:val="single" w:sz="4" w:space="0" w:color="auto"/>
              <w:left w:val="single" w:sz="4" w:space="0" w:color="auto"/>
            </w:tcBorders>
          </w:tcPr>
          <w:p w14:paraId="4DE5200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12</w:t>
            </w:r>
          </w:p>
        </w:tc>
        <w:tc>
          <w:tcPr>
            <w:tcW w:w="377" w:type="pct"/>
            <w:tcBorders>
              <w:top w:val="single" w:sz="4" w:space="0" w:color="auto"/>
              <w:left w:val="single" w:sz="4" w:space="0" w:color="auto"/>
              <w:right w:val="single" w:sz="4" w:space="0" w:color="auto"/>
            </w:tcBorders>
          </w:tcPr>
          <w:p w14:paraId="6A0A378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14</w:t>
            </w:r>
          </w:p>
        </w:tc>
      </w:tr>
      <w:tr w:rsidR="00D81BB3" w:rsidRPr="00920B72" w14:paraId="5F68E6A5" w14:textId="77777777" w:rsidTr="00D81BB3">
        <w:trPr>
          <w:trHeight w:val="170"/>
        </w:trPr>
        <w:tc>
          <w:tcPr>
            <w:tcW w:w="129" w:type="pct"/>
            <w:vMerge/>
            <w:tcBorders>
              <w:left w:val="single" w:sz="4" w:space="0" w:color="auto"/>
            </w:tcBorders>
            <w:shd w:val="clear" w:color="auto" w:fill="FDE9D9"/>
            <w:textDirection w:val="btLr"/>
            <w:vAlign w:val="center"/>
          </w:tcPr>
          <w:p w14:paraId="611144D7"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6E8AD63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Attīrīšanas tilpums [m</w:t>
            </w:r>
            <w:r w:rsidRPr="00920B72">
              <w:rPr>
                <w:rFonts w:ascii="Times New Roman" w:hAnsi="Times New Roman" w:cs="Times New Roman"/>
                <w:color w:val="auto"/>
                <w:sz w:val="14"/>
                <w:vertAlign w:val="superscript"/>
              </w:rPr>
              <w:t>3</w:t>
            </w:r>
            <w:r w:rsidRPr="00920B72">
              <w:rPr>
                <w:rFonts w:ascii="Times New Roman" w:hAnsi="Times New Roman" w:cs="Times New Roman"/>
                <w:color w:val="auto"/>
                <w:sz w:val="14"/>
              </w:rPr>
              <w:t>]</w:t>
            </w:r>
          </w:p>
        </w:tc>
        <w:tc>
          <w:tcPr>
            <w:tcW w:w="420" w:type="pct"/>
            <w:tcBorders>
              <w:top w:val="single" w:sz="4" w:space="0" w:color="auto"/>
              <w:left w:val="single" w:sz="4" w:space="0" w:color="auto"/>
            </w:tcBorders>
          </w:tcPr>
          <w:p w14:paraId="5F486A85"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1330</w:t>
            </w:r>
          </w:p>
        </w:tc>
        <w:tc>
          <w:tcPr>
            <w:tcW w:w="420" w:type="pct"/>
            <w:tcBorders>
              <w:top w:val="single" w:sz="4" w:space="0" w:color="auto"/>
              <w:left w:val="single" w:sz="4" w:space="0" w:color="auto"/>
            </w:tcBorders>
          </w:tcPr>
          <w:p w14:paraId="782B643A"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1180</w:t>
            </w:r>
          </w:p>
        </w:tc>
        <w:tc>
          <w:tcPr>
            <w:tcW w:w="446" w:type="pct"/>
            <w:tcBorders>
              <w:top w:val="single" w:sz="4" w:space="0" w:color="auto"/>
              <w:left w:val="single" w:sz="4" w:space="0" w:color="auto"/>
            </w:tcBorders>
          </w:tcPr>
          <w:p w14:paraId="33B10533"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11100</w:t>
            </w:r>
          </w:p>
        </w:tc>
        <w:tc>
          <w:tcPr>
            <w:tcW w:w="339" w:type="pct"/>
            <w:tcBorders>
              <w:top w:val="single" w:sz="4" w:space="0" w:color="auto"/>
              <w:left w:val="single" w:sz="4" w:space="0" w:color="auto"/>
            </w:tcBorders>
          </w:tcPr>
          <w:p w14:paraId="29214062"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1600</w:t>
            </w:r>
          </w:p>
        </w:tc>
        <w:tc>
          <w:tcPr>
            <w:tcW w:w="337" w:type="pct"/>
            <w:tcBorders>
              <w:top w:val="single" w:sz="4" w:space="0" w:color="auto"/>
              <w:left w:val="single" w:sz="4" w:space="0" w:color="auto"/>
            </w:tcBorders>
          </w:tcPr>
          <w:p w14:paraId="7BAFB4AF"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339" w:type="pct"/>
            <w:tcBorders>
              <w:top w:val="single" w:sz="4" w:space="0" w:color="auto"/>
              <w:left w:val="single" w:sz="4" w:space="0" w:color="auto"/>
            </w:tcBorders>
          </w:tcPr>
          <w:p w14:paraId="1EB3898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2000</w:t>
            </w:r>
          </w:p>
        </w:tc>
        <w:tc>
          <w:tcPr>
            <w:tcW w:w="341" w:type="pct"/>
            <w:tcBorders>
              <w:top w:val="single" w:sz="4" w:space="0" w:color="auto"/>
              <w:left w:val="single" w:sz="4" w:space="0" w:color="auto"/>
            </w:tcBorders>
          </w:tcPr>
          <w:p w14:paraId="68B08FF5"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907</w:t>
            </w:r>
          </w:p>
        </w:tc>
        <w:tc>
          <w:tcPr>
            <w:tcW w:w="390" w:type="pct"/>
            <w:tcBorders>
              <w:top w:val="single" w:sz="4" w:space="0" w:color="auto"/>
              <w:left w:val="single" w:sz="4" w:space="0" w:color="auto"/>
            </w:tcBorders>
          </w:tcPr>
          <w:p w14:paraId="588F8A83"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1760</w:t>
            </w:r>
          </w:p>
        </w:tc>
        <w:tc>
          <w:tcPr>
            <w:tcW w:w="389" w:type="pct"/>
            <w:tcBorders>
              <w:top w:val="single" w:sz="4" w:space="0" w:color="auto"/>
              <w:left w:val="single" w:sz="4" w:space="0" w:color="auto"/>
            </w:tcBorders>
          </w:tcPr>
          <w:p w14:paraId="15C19BA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46" w:type="pct"/>
            <w:tcBorders>
              <w:top w:val="single" w:sz="4" w:space="0" w:color="auto"/>
              <w:left w:val="single" w:sz="4" w:space="0" w:color="auto"/>
            </w:tcBorders>
          </w:tcPr>
          <w:p w14:paraId="3F7C59B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500</w:t>
            </w:r>
          </w:p>
        </w:tc>
        <w:tc>
          <w:tcPr>
            <w:tcW w:w="280" w:type="pct"/>
            <w:tcBorders>
              <w:top w:val="single" w:sz="4" w:space="0" w:color="auto"/>
              <w:left w:val="single" w:sz="4" w:space="0" w:color="auto"/>
            </w:tcBorders>
          </w:tcPr>
          <w:p w14:paraId="208B70D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100,000</w:t>
            </w:r>
          </w:p>
        </w:tc>
        <w:tc>
          <w:tcPr>
            <w:tcW w:w="377" w:type="pct"/>
            <w:tcBorders>
              <w:top w:val="single" w:sz="4" w:space="0" w:color="auto"/>
              <w:left w:val="single" w:sz="4" w:space="0" w:color="auto"/>
              <w:right w:val="single" w:sz="4" w:space="0" w:color="auto"/>
            </w:tcBorders>
          </w:tcPr>
          <w:p w14:paraId="2075B9E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9,100</w:t>
            </w:r>
          </w:p>
        </w:tc>
      </w:tr>
      <w:tr w:rsidR="00D81BB3" w:rsidRPr="00920B72" w14:paraId="1D340A52" w14:textId="77777777" w:rsidTr="00D81BB3">
        <w:trPr>
          <w:trHeight w:val="170"/>
        </w:trPr>
        <w:tc>
          <w:tcPr>
            <w:tcW w:w="129" w:type="pct"/>
            <w:vMerge/>
            <w:tcBorders>
              <w:left w:val="single" w:sz="4" w:space="0" w:color="auto"/>
            </w:tcBorders>
            <w:shd w:val="clear" w:color="auto" w:fill="FDE9D9"/>
            <w:textDirection w:val="btLr"/>
            <w:vAlign w:val="center"/>
          </w:tcPr>
          <w:p w14:paraId="56653616"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03D8C44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Sildītāju skaits [-]</w:t>
            </w:r>
          </w:p>
        </w:tc>
        <w:tc>
          <w:tcPr>
            <w:tcW w:w="420" w:type="pct"/>
            <w:tcBorders>
              <w:top w:val="single" w:sz="4" w:space="0" w:color="auto"/>
              <w:left w:val="single" w:sz="4" w:space="0" w:color="auto"/>
            </w:tcBorders>
          </w:tcPr>
          <w:p w14:paraId="2DEED347"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45</w:t>
            </w:r>
          </w:p>
        </w:tc>
        <w:tc>
          <w:tcPr>
            <w:tcW w:w="420" w:type="pct"/>
            <w:tcBorders>
              <w:top w:val="single" w:sz="4" w:space="0" w:color="auto"/>
              <w:left w:val="single" w:sz="4" w:space="0" w:color="auto"/>
            </w:tcBorders>
          </w:tcPr>
          <w:p w14:paraId="3E2C0B75"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53</w:t>
            </w:r>
          </w:p>
        </w:tc>
        <w:tc>
          <w:tcPr>
            <w:tcW w:w="446" w:type="pct"/>
            <w:tcBorders>
              <w:top w:val="single" w:sz="4" w:space="0" w:color="auto"/>
              <w:left w:val="single" w:sz="4" w:space="0" w:color="auto"/>
            </w:tcBorders>
          </w:tcPr>
          <w:p w14:paraId="3AC057FA"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147</w:t>
            </w:r>
          </w:p>
        </w:tc>
        <w:tc>
          <w:tcPr>
            <w:tcW w:w="339" w:type="pct"/>
            <w:tcBorders>
              <w:top w:val="single" w:sz="4" w:space="0" w:color="auto"/>
              <w:left w:val="single" w:sz="4" w:space="0" w:color="auto"/>
            </w:tcBorders>
          </w:tcPr>
          <w:p w14:paraId="7FFBEECE"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70</w:t>
            </w:r>
          </w:p>
        </w:tc>
        <w:tc>
          <w:tcPr>
            <w:tcW w:w="337" w:type="pct"/>
            <w:tcBorders>
              <w:top w:val="single" w:sz="4" w:space="0" w:color="auto"/>
              <w:left w:val="single" w:sz="4" w:space="0" w:color="auto"/>
            </w:tcBorders>
          </w:tcPr>
          <w:p w14:paraId="7F053EA2"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7</w:t>
            </w:r>
          </w:p>
        </w:tc>
        <w:tc>
          <w:tcPr>
            <w:tcW w:w="339" w:type="pct"/>
            <w:tcBorders>
              <w:top w:val="single" w:sz="4" w:space="0" w:color="auto"/>
              <w:left w:val="single" w:sz="4" w:space="0" w:color="auto"/>
            </w:tcBorders>
          </w:tcPr>
          <w:p w14:paraId="0740B8FA"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w:t>
            </w:r>
          </w:p>
        </w:tc>
        <w:tc>
          <w:tcPr>
            <w:tcW w:w="341" w:type="pct"/>
            <w:tcBorders>
              <w:top w:val="single" w:sz="4" w:space="0" w:color="auto"/>
              <w:left w:val="single" w:sz="4" w:space="0" w:color="auto"/>
            </w:tcBorders>
          </w:tcPr>
          <w:p w14:paraId="5905067E"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3</w:t>
            </w:r>
          </w:p>
        </w:tc>
        <w:tc>
          <w:tcPr>
            <w:tcW w:w="390" w:type="pct"/>
            <w:tcBorders>
              <w:top w:val="single" w:sz="4" w:space="0" w:color="auto"/>
              <w:left w:val="single" w:sz="4" w:space="0" w:color="auto"/>
            </w:tcBorders>
          </w:tcPr>
          <w:p w14:paraId="30D6E80A"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8</w:t>
            </w:r>
          </w:p>
        </w:tc>
        <w:tc>
          <w:tcPr>
            <w:tcW w:w="389" w:type="pct"/>
            <w:tcBorders>
              <w:top w:val="single" w:sz="4" w:space="0" w:color="auto"/>
              <w:left w:val="single" w:sz="4" w:space="0" w:color="auto"/>
            </w:tcBorders>
          </w:tcPr>
          <w:p w14:paraId="3F90A06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120 (sildītājs), 3 (tvaika-gaisa iesūknēšanas urbums)</w:t>
            </w:r>
          </w:p>
        </w:tc>
        <w:tc>
          <w:tcPr>
            <w:tcW w:w="346" w:type="pct"/>
            <w:tcBorders>
              <w:top w:val="single" w:sz="4" w:space="0" w:color="auto"/>
              <w:left w:val="single" w:sz="4" w:space="0" w:color="auto"/>
            </w:tcBorders>
          </w:tcPr>
          <w:p w14:paraId="2A67327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w:t>
            </w:r>
          </w:p>
        </w:tc>
        <w:tc>
          <w:tcPr>
            <w:tcW w:w="280" w:type="pct"/>
            <w:tcBorders>
              <w:top w:val="single" w:sz="4" w:space="0" w:color="auto"/>
              <w:left w:val="single" w:sz="4" w:space="0" w:color="auto"/>
            </w:tcBorders>
          </w:tcPr>
          <w:p w14:paraId="5406DF6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&gt;120 (iesūknēšanas urbums)</w:t>
            </w:r>
          </w:p>
        </w:tc>
        <w:tc>
          <w:tcPr>
            <w:tcW w:w="377" w:type="pct"/>
            <w:tcBorders>
              <w:top w:val="single" w:sz="4" w:space="0" w:color="auto"/>
              <w:left w:val="single" w:sz="4" w:space="0" w:color="auto"/>
              <w:right w:val="single" w:sz="4" w:space="0" w:color="auto"/>
            </w:tcBorders>
          </w:tcPr>
          <w:p w14:paraId="26B5882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39 (sildītājs), 12 (iesūknēšanas urbums)</w:t>
            </w:r>
          </w:p>
        </w:tc>
      </w:tr>
      <w:tr w:rsidR="00D81BB3" w:rsidRPr="00920B72" w14:paraId="412593EF" w14:textId="77777777" w:rsidTr="00D81BB3">
        <w:trPr>
          <w:trHeight w:val="170"/>
        </w:trPr>
        <w:tc>
          <w:tcPr>
            <w:tcW w:w="129" w:type="pct"/>
            <w:vMerge/>
            <w:tcBorders>
              <w:left w:val="single" w:sz="4" w:space="0" w:color="auto"/>
            </w:tcBorders>
            <w:shd w:val="clear" w:color="auto" w:fill="FDE9D9"/>
            <w:textDirection w:val="btLr"/>
            <w:vAlign w:val="center"/>
          </w:tcPr>
          <w:p w14:paraId="707CA555"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78DF9AE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Vidējā temperatūra [°C]</w:t>
            </w:r>
          </w:p>
        </w:tc>
        <w:tc>
          <w:tcPr>
            <w:tcW w:w="420" w:type="pct"/>
            <w:tcBorders>
              <w:top w:val="single" w:sz="4" w:space="0" w:color="auto"/>
              <w:left w:val="single" w:sz="4" w:space="0" w:color="auto"/>
            </w:tcBorders>
          </w:tcPr>
          <w:p w14:paraId="35464E7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420" w:type="pct"/>
            <w:tcBorders>
              <w:top w:val="single" w:sz="4" w:space="0" w:color="auto"/>
              <w:left w:val="single" w:sz="4" w:space="0" w:color="auto"/>
            </w:tcBorders>
          </w:tcPr>
          <w:p w14:paraId="653DB84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446" w:type="pct"/>
            <w:tcBorders>
              <w:top w:val="single" w:sz="4" w:space="0" w:color="auto"/>
              <w:left w:val="single" w:sz="4" w:space="0" w:color="auto"/>
            </w:tcBorders>
          </w:tcPr>
          <w:p w14:paraId="0BD41FDE"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339" w:type="pct"/>
            <w:tcBorders>
              <w:top w:val="single" w:sz="4" w:space="0" w:color="auto"/>
              <w:left w:val="single" w:sz="4" w:space="0" w:color="auto"/>
            </w:tcBorders>
          </w:tcPr>
          <w:p w14:paraId="63D73C79"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69</w:t>
            </w:r>
          </w:p>
        </w:tc>
        <w:tc>
          <w:tcPr>
            <w:tcW w:w="337" w:type="pct"/>
            <w:tcBorders>
              <w:top w:val="single" w:sz="4" w:space="0" w:color="auto"/>
              <w:left w:val="single" w:sz="4" w:space="0" w:color="auto"/>
            </w:tcBorders>
          </w:tcPr>
          <w:p w14:paraId="5337C9F8"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107</w:t>
            </w:r>
          </w:p>
        </w:tc>
        <w:tc>
          <w:tcPr>
            <w:tcW w:w="339" w:type="pct"/>
            <w:tcBorders>
              <w:top w:val="single" w:sz="4" w:space="0" w:color="auto"/>
              <w:left w:val="single" w:sz="4" w:space="0" w:color="auto"/>
            </w:tcBorders>
          </w:tcPr>
          <w:p w14:paraId="1E4C0B08"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50</w:t>
            </w:r>
          </w:p>
        </w:tc>
        <w:tc>
          <w:tcPr>
            <w:tcW w:w="341" w:type="pct"/>
            <w:tcBorders>
              <w:top w:val="single" w:sz="4" w:space="0" w:color="auto"/>
              <w:left w:val="single" w:sz="4" w:space="0" w:color="auto"/>
            </w:tcBorders>
          </w:tcPr>
          <w:p w14:paraId="665006DF"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49,1</w:t>
            </w:r>
          </w:p>
        </w:tc>
        <w:tc>
          <w:tcPr>
            <w:tcW w:w="390" w:type="pct"/>
            <w:tcBorders>
              <w:top w:val="single" w:sz="4" w:space="0" w:color="auto"/>
              <w:left w:val="single" w:sz="4" w:space="0" w:color="auto"/>
            </w:tcBorders>
          </w:tcPr>
          <w:p w14:paraId="27249877"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92</w:t>
            </w:r>
          </w:p>
        </w:tc>
        <w:tc>
          <w:tcPr>
            <w:tcW w:w="389" w:type="pct"/>
            <w:tcBorders>
              <w:top w:val="single" w:sz="4" w:space="0" w:color="auto"/>
              <w:left w:val="single" w:sz="4" w:space="0" w:color="auto"/>
            </w:tcBorders>
          </w:tcPr>
          <w:p w14:paraId="41F9E5F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90</w:t>
            </w:r>
          </w:p>
        </w:tc>
        <w:tc>
          <w:tcPr>
            <w:tcW w:w="346" w:type="pct"/>
            <w:tcBorders>
              <w:top w:val="single" w:sz="4" w:space="0" w:color="auto"/>
              <w:left w:val="single" w:sz="4" w:space="0" w:color="auto"/>
            </w:tcBorders>
          </w:tcPr>
          <w:p w14:paraId="2AF7512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54</w:t>
            </w:r>
          </w:p>
        </w:tc>
        <w:tc>
          <w:tcPr>
            <w:tcW w:w="280" w:type="pct"/>
            <w:tcBorders>
              <w:top w:val="single" w:sz="4" w:space="0" w:color="auto"/>
              <w:left w:val="single" w:sz="4" w:space="0" w:color="auto"/>
            </w:tcBorders>
          </w:tcPr>
          <w:p w14:paraId="6CF10FA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85</w:t>
            </w:r>
          </w:p>
        </w:tc>
        <w:tc>
          <w:tcPr>
            <w:tcW w:w="377" w:type="pct"/>
            <w:tcBorders>
              <w:top w:val="single" w:sz="4" w:space="0" w:color="auto"/>
              <w:left w:val="single" w:sz="4" w:space="0" w:color="auto"/>
              <w:right w:val="single" w:sz="4" w:space="0" w:color="auto"/>
            </w:tcBorders>
          </w:tcPr>
          <w:p w14:paraId="76F21BE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85</w:t>
            </w:r>
          </w:p>
        </w:tc>
      </w:tr>
      <w:tr w:rsidR="00D81BB3" w:rsidRPr="00920B72" w14:paraId="2B3F1ADA" w14:textId="77777777" w:rsidTr="00D81BB3">
        <w:trPr>
          <w:trHeight w:val="170"/>
        </w:trPr>
        <w:tc>
          <w:tcPr>
            <w:tcW w:w="129" w:type="pct"/>
            <w:vMerge/>
            <w:tcBorders>
              <w:left w:val="single" w:sz="4" w:space="0" w:color="auto"/>
            </w:tcBorders>
            <w:shd w:val="clear" w:color="auto" w:fill="FDE9D9"/>
            <w:textDirection w:val="btLr"/>
            <w:vAlign w:val="center"/>
          </w:tcPr>
          <w:p w14:paraId="59A90D04" w14:textId="77777777" w:rsidR="009A4E07" w:rsidRPr="00920B72" w:rsidRDefault="009A4E07" w:rsidP="00D81BB3">
            <w:pPr>
              <w:jc w:val="center"/>
              <w:rPr>
                <w:rFonts w:ascii="Times New Roman" w:hAnsi="Times New Roman" w:cs="Times New Roman"/>
                <w:b/>
                <w:bCs/>
                <w:color w:val="auto"/>
                <w:sz w:val="14"/>
                <w:szCs w:val="14"/>
                <w:lang w:val="en-GB"/>
              </w:rPr>
            </w:pPr>
          </w:p>
        </w:tc>
        <w:tc>
          <w:tcPr>
            <w:tcW w:w="447" w:type="pct"/>
            <w:tcBorders>
              <w:top w:val="single" w:sz="4" w:space="0" w:color="auto"/>
              <w:left w:val="single" w:sz="4" w:space="0" w:color="auto"/>
            </w:tcBorders>
          </w:tcPr>
          <w:p w14:paraId="4565407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Apkures periods [dienas]</w:t>
            </w:r>
          </w:p>
        </w:tc>
        <w:tc>
          <w:tcPr>
            <w:tcW w:w="420" w:type="pct"/>
            <w:tcBorders>
              <w:top w:val="single" w:sz="4" w:space="0" w:color="auto"/>
              <w:left w:val="single" w:sz="4" w:space="0" w:color="auto"/>
            </w:tcBorders>
          </w:tcPr>
          <w:p w14:paraId="58664821"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105</w:t>
            </w:r>
          </w:p>
        </w:tc>
        <w:tc>
          <w:tcPr>
            <w:tcW w:w="420" w:type="pct"/>
            <w:tcBorders>
              <w:top w:val="single" w:sz="4" w:space="0" w:color="auto"/>
              <w:left w:val="single" w:sz="4" w:space="0" w:color="auto"/>
            </w:tcBorders>
          </w:tcPr>
          <w:p w14:paraId="66E9F759"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73</w:t>
            </w:r>
          </w:p>
        </w:tc>
        <w:tc>
          <w:tcPr>
            <w:tcW w:w="446" w:type="pct"/>
            <w:tcBorders>
              <w:top w:val="single" w:sz="4" w:space="0" w:color="auto"/>
              <w:left w:val="single" w:sz="4" w:space="0" w:color="auto"/>
            </w:tcBorders>
          </w:tcPr>
          <w:p w14:paraId="38C2F79C"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169</w:t>
            </w:r>
          </w:p>
        </w:tc>
        <w:tc>
          <w:tcPr>
            <w:tcW w:w="339" w:type="pct"/>
            <w:tcBorders>
              <w:top w:val="single" w:sz="4" w:space="0" w:color="auto"/>
              <w:left w:val="single" w:sz="4" w:space="0" w:color="auto"/>
            </w:tcBorders>
          </w:tcPr>
          <w:p w14:paraId="2AA1F331"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290</w:t>
            </w:r>
          </w:p>
        </w:tc>
        <w:tc>
          <w:tcPr>
            <w:tcW w:w="337" w:type="pct"/>
            <w:tcBorders>
              <w:top w:val="single" w:sz="4" w:space="0" w:color="auto"/>
              <w:left w:val="single" w:sz="4" w:space="0" w:color="auto"/>
            </w:tcBorders>
          </w:tcPr>
          <w:p w14:paraId="21FB5846"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43</w:t>
            </w:r>
          </w:p>
        </w:tc>
        <w:tc>
          <w:tcPr>
            <w:tcW w:w="339" w:type="pct"/>
            <w:tcBorders>
              <w:top w:val="single" w:sz="4" w:space="0" w:color="auto"/>
              <w:left w:val="single" w:sz="4" w:space="0" w:color="auto"/>
            </w:tcBorders>
          </w:tcPr>
          <w:p w14:paraId="4276351E"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175</w:t>
            </w:r>
          </w:p>
        </w:tc>
        <w:tc>
          <w:tcPr>
            <w:tcW w:w="341" w:type="pct"/>
            <w:tcBorders>
              <w:top w:val="single" w:sz="4" w:space="0" w:color="auto"/>
              <w:left w:val="single" w:sz="4" w:space="0" w:color="auto"/>
            </w:tcBorders>
          </w:tcPr>
          <w:p w14:paraId="4BE0A8DF"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117</w:t>
            </w:r>
          </w:p>
        </w:tc>
        <w:tc>
          <w:tcPr>
            <w:tcW w:w="390" w:type="pct"/>
            <w:tcBorders>
              <w:top w:val="single" w:sz="4" w:space="0" w:color="auto"/>
              <w:left w:val="single" w:sz="4" w:space="0" w:color="auto"/>
            </w:tcBorders>
          </w:tcPr>
          <w:p w14:paraId="04BB5F36" w14:textId="77777777" w:rsidR="009A4E07" w:rsidRPr="00920B72" w:rsidRDefault="009A4E07" w:rsidP="00D81BB3">
            <w:pPr>
              <w:jc w:val="center"/>
              <w:rPr>
                <w:rFonts w:ascii="Times New Roman" w:hAnsi="Times New Roman" w:cs="Times New Roman"/>
                <w:color w:val="auto"/>
                <w:sz w:val="14"/>
                <w:szCs w:val="14"/>
              </w:rPr>
            </w:pPr>
            <w:r w:rsidRPr="00920B72">
              <w:rPr>
                <w:rFonts w:ascii="Times New Roman" w:hAnsi="Times New Roman" w:cs="Times New Roman"/>
                <w:color w:val="auto"/>
                <w:sz w:val="14"/>
              </w:rPr>
              <w:t>294</w:t>
            </w:r>
          </w:p>
        </w:tc>
        <w:tc>
          <w:tcPr>
            <w:tcW w:w="389" w:type="pct"/>
            <w:tcBorders>
              <w:top w:val="single" w:sz="4" w:space="0" w:color="auto"/>
              <w:left w:val="single" w:sz="4" w:space="0" w:color="auto"/>
            </w:tcBorders>
          </w:tcPr>
          <w:p w14:paraId="2340592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90</w:t>
            </w:r>
          </w:p>
        </w:tc>
        <w:tc>
          <w:tcPr>
            <w:tcW w:w="346" w:type="pct"/>
            <w:tcBorders>
              <w:top w:val="single" w:sz="4" w:space="0" w:color="auto"/>
              <w:left w:val="single" w:sz="4" w:space="0" w:color="auto"/>
            </w:tcBorders>
          </w:tcPr>
          <w:p w14:paraId="76AA2D3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100</w:t>
            </w:r>
          </w:p>
        </w:tc>
        <w:tc>
          <w:tcPr>
            <w:tcW w:w="280" w:type="pct"/>
            <w:tcBorders>
              <w:top w:val="single" w:sz="4" w:space="0" w:color="auto"/>
              <w:left w:val="single" w:sz="4" w:space="0" w:color="auto"/>
            </w:tcBorders>
          </w:tcPr>
          <w:p w14:paraId="7996CD8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 lauki katrs &lt;6 mēneši, kopā 17 mēneši</w:t>
            </w:r>
          </w:p>
        </w:tc>
        <w:tc>
          <w:tcPr>
            <w:tcW w:w="377" w:type="pct"/>
            <w:tcBorders>
              <w:top w:val="single" w:sz="4" w:space="0" w:color="auto"/>
              <w:left w:val="single" w:sz="4" w:space="0" w:color="auto"/>
              <w:right w:val="single" w:sz="4" w:space="0" w:color="auto"/>
            </w:tcBorders>
          </w:tcPr>
          <w:p w14:paraId="2957E02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182d</w:t>
            </w:r>
          </w:p>
        </w:tc>
      </w:tr>
      <w:tr w:rsidR="00D81BB3" w:rsidRPr="00920B72" w14:paraId="6E9EE5A6" w14:textId="77777777" w:rsidTr="00D81BB3">
        <w:trPr>
          <w:trHeight w:val="170"/>
        </w:trPr>
        <w:tc>
          <w:tcPr>
            <w:tcW w:w="129" w:type="pct"/>
            <w:vMerge w:val="restart"/>
            <w:tcBorders>
              <w:top w:val="single" w:sz="4" w:space="0" w:color="auto"/>
              <w:left w:val="single" w:sz="4" w:space="0" w:color="auto"/>
            </w:tcBorders>
            <w:shd w:val="clear" w:color="auto" w:fill="FDE9D9"/>
            <w:textDirection w:val="btLr"/>
            <w:vAlign w:val="center"/>
          </w:tcPr>
          <w:p w14:paraId="2EF5D924" w14:textId="77777777" w:rsidR="009A4E07" w:rsidRPr="00920B72" w:rsidRDefault="00D81BB3" w:rsidP="00D81BB3">
            <w:pPr>
              <w:jc w:val="center"/>
              <w:rPr>
                <w:rFonts w:ascii="Times New Roman" w:hAnsi="Times New Roman" w:cs="Times New Roman"/>
                <w:b/>
                <w:bCs/>
                <w:color w:val="auto"/>
                <w:sz w:val="14"/>
                <w:szCs w:val="14"/>
              </w:rPr>
            </w:pPr>
            <w:r w:rsidRPr="00920B72">
              <w:rPr>
                <w:rFonts w:ascii="Times New Roman" w:hAnsi="Times New Roman" w:cs="Times New Roman"/>
                <w:b/>
                <w:color w:val="auto"/>
                <w:sz w:val="14"/>
              </w:rPr>
              <w:t>Sanācijas rezultāti</w:t>
            </w:r>
          </w:p>
        </w:tc>
        <w:tc>
          <w:tcPr>
            <w:tcW w:w="447" w:type="pct"/>
            <w:tcBorders>
              <w:top w:val="single" w:sz="4" w:space="0" w:color="auto"/>
              <w:left w:val="single" w:sz="4" w:space="0" w:color="auto"/>
            </w:tcBorders>
          </w:tcPr>
          <w:p w14:paraId="2897F98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Beigu koncentrācija</w:t>
            </w:r>
          </w:p>
        </w:tc>
        <w:tc>
          <w:tcPr>
            <w:tcW w:w="420" w:type="pct"/>
            <w:tcBorders>
              <w:top w:val="single" w:sz="4" w:space="0" w:color="auto"/>
              <w:left w:val="single" w:sz="4" w:space="0" w:color="auto"/>
            </w:tcBorders>
          </w:tcPr>
          <w:p w14:paraId="694D1D9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Vidēji: 0,51 mg/kg</w:t>
            </w:r>
          </w:p>
          <w:p w14:paraId="4E7415DF"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Maks.: 4,4 mg/kg</w:t>
            </w:r>
          </w:p>
        </w:tc>
        <w:tc>
          <w:tcPr>
            <w:tcW w:w="420" w:type="pct"/>
            <w:tcBorders>
              <w:top w:val="single" w:sz="4" w:space="0" w:color="auto"/>
              <w:left w:val="single" w:sz="4" w:space="0" w:color="auto"/>
            </w:tcBorders>
          </w:tcPr>
          <w:p w14:paraId="5677EFD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Vidēji: 0,02 mg/kg</w:t>
            </w:r>
          </w:p>
          <w:p w14:paraId="5237FCA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Maks.: 0,77 mg/kg</w:t>
            </w:r>
          </w:p>
        </w:tc>
        <w:tc>
          <w:tcPr>
            <w:tcW w:w="446" w:type="pct"/>
            <w:tcBorders>
              <w:top w:val="single" w:sz="4" w:space="0" w:color="auto"/>
              <w:left w:val="single" w:sz="4" w:space="0" w:color="auto"/>
            </w:tcBorders>
          </w:tcPr>
          <w:p w14:paraId="48E4FA7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Vidēji: 0 012 mg/kg</w:t>
            </w:r>
          </w:p>
          <w:p w14:paraId="136AB3D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Maks.: 0,057 mg/kg</w:t>
            </w:r>
          </w:p>
        </w:tc>
        <w:tc>
          <w:tcPr>
            <w:tcW w:w="339" w:type="pct"/>
            <w:tcBorders>
              <w:top w:val="single" w:sz="4" w:space="0" w:color="auto"/>
              <w:left w:val="single" w:sz="4" w:space="0" w:color="auto"/>
            </w:tcBorders>
          </w:tcPr>
          <w:p w14:paraId="7F818FBF"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&lt;10 mg/m</w:t>
            </w:r>
            <w:r w:rsidRPr="00920B72">
              <w:rPr>
                <w:rFonts w:ascii="Times New Roman" w:hAnsi="Times New Roman" w:cs="Times New Roman"/>
                <w:color w:val="auto"/>
                <w:sz w:val="14"/>
                <w:vertAlign w:val="superscript"/>
              </w:rPr>
              <w:t>3</w:t>
            </w:r>
          </w:p>
          <w:p w14:paraId="28749A6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GW 50-200μg/L</w:t>
            </w:r>
          </w:p>
        </w:tc>
        <w:tc>
          <w:tcPr>
            <w:tcW w:w="337" w:type="pct"/>
            <w:tcBorders>
              <w:top w:val="single" w:sz="4" w:space="0" w:color="auto"/>
              <w:left w:val="single" w:sz="4" w:space="0" w:color="auto"/>
            </w:tcBorders>
          </w:tcPr>
          <w:p w14:paraId="1C536F2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Ne vairāk kā 17 mg/kg</w:t>
            </w:r>
          </w:p>
        </w:tc>
        <w:tc>
          <w:tcPr>
            <w:tcW w:w="339" w:type="pct"/>
            <w:tcBorders>
              <w:top w:val="single" w:sz="4" w:space="0" w:color="auto"/>
              <w:left w:val="single" w:sz="4" w:space="0" w:color="auto"/>
            </w:tcBorders>
          </w:tcPr>
          <w:p w14:paraId="47DC04EF"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ne vairāk kā 120 mg/m</w:t>
            </w:r>
            <w:r w:rsidRPr="00920B72">
              <w:rPr>
                <w:rFonts w:ascii="Times New Roman" w:hAnsi="Times New Roman" w:cs="Times New Roman"/>
                <w:color w:val="auto"/>
                <w:sz w:val="14"/>
                <w:vertAlign w:val="superscript"/>
              </w:rPr>
              <w:t>3</w:t>
            </w:r>
          </w:p>
          <w:p w14:paraId="5EB60F8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 xml:space="preserve">GW: ne vairāk kā 180 </w:t>
            </w:r>
            <w:proofErr w:type="spellStart"/>
            <w:r w:rsidRPr="00920B72">
              <w:rPr>
                <w:rFonts w:ascii="Times New Roman" w:hAnsi="Times New Roman" w:cs="Times New Roman"/>
                <w:color w:val="auto"/>
                <w:sz w:val="14"/>
              </w:rPr>
              <w:t>μg</w:t>
            </w:r>
            <w:proofErr w:type="spellEnd"/>
            <w:r w:rsidRPr="00920B72">
              <w:rPr>
                <w:rFonts w:ascii="Times New Roman" w:hAnsi="Times New Roman" w:cs="Times New Roman"/>
                <w:color w:val="auto"/>
                <w:sz w:val="14"/>
              </w:rPr>
              <w:t>/L</w:t>
            </w:r>
          </w:p>
        </w:tc>
        <w:tc>
          <w:tcPr>
            <w:tcW w:w="341" w:type="pct"/>
            <w:tcBorders>
              <w:top w:val="single" w:sz="4" w:space="0" w:color="auto"/>
              <w:left w:val="single" w:sz="4" w:space="0" w:color="auto"/>
            </w:tcBorders>
          </w:tcPr>
          <w:p w14:paraId="097E8B8F"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Toluols: 0,56 mg/kg</w:t>
            </w:r>
          </w:p>
          <w:p w14:paraId="56BC946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Ksilols: 0,72 mg/kg</w:t>
            </w:r>
          </w:p>
        </w:tc>
        <w:tc>
          <w:tcPr>
            <w:tcW w:w="390" w:type="pct"/>
            <w:tcBorders>
              <w:top w:val="single" w:sz="4" w:space="0" w:color="auto"/>
              <w:left w:val="single" w:sz="4" w:space="0" w:color="auto"/>
            </w:tcBorders>
          </w:tcPr>
          <w:p w14:paraId="1B975BF7" w14:textId="77777777" w:rsidR="00D81BB3"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10 g/m</w:t>
            </w:r>
            <w:r w:rsidRPr="00920B72">
              <w:rPr>
                <w:rFonts w:ascii="Times New Roman" w:hAnsi="Times New Roman" w:cs="Times New Roman"/>
                <w:color w:val="auto"/>
                <w:sz w:val="14"/>
                <w:vertAlign w:val="superscript"/>
              </w:rPr>
              <w:t>3</w:t>
            </w:r>
          </w:p>
          <w:p w14:paraId="18AFCCF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p w14:paraId="2B56654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GW 10 mg/l</w:t>
            </w:r>
          </w:p>
        </w:tc>
        <w:tc>
          <w:tcPr>
            <w:tcW w:w="389" w:type="pct"/>
            <w:tcBorders>
              <w:top w:val="single" w:sz="4" w:space="0" w:color="auto"/>
              <w:left w:val="single" w:sz="4" w:space="0" w:color="auto"/>
            </w:tcBorders>
          </w:tcPr>
          <w:p w14:paraId="2C7887A6" w14:textId="77777777" w:rsidR="009A4E07" w:rsidRPr="00920B72" w:rsidRDefault="009A4E07" w:rsidP="00D81BB3">
            <w:pPr>
              <w:rPr>
                <w:rFonts w:ascii="Times New Roman" w:hAnsi="Times New Roman" w:cs="Times New Roman"/>
                <w:color w:val="auto"/>
                <w:sz w:val="14"/>
                <w:szCs w:val="14"/>
                <w:lang w:val="en-GB"/>
              </w:rPr>
            </w:pPr>
          </w:p>
        </w:tc>
        <w:tc>
          <w:tcPr>
            <w:tcW w:w="346" w:type="pct"/>
            <w:tcBorders>
              <w:top w:val="single" w:sz="4" w:space="0" w:color="auto"/>
              <w:left w:val="single" w:sz="4" w:space="0" w:color="auto"/>
            </w:tcBorders>
          </w:tcPr>
          <w:p w14:paraId="26F8B4E3" w14:textId="77777777" w:rsidR="009A4E07" w:rsidRPr="00920B72" w:rsidRDefault="009A4E07" w:rsidP="00D81BB3">
            <w:pPr>
              <w:rPr>
                <w:rFonts w:ascii="Times New Roman" w:hAnsi="Times New Roman" w:cs="Times New Roman"/>
                <w:color w:val="auto"/>
                <w:sz w:val="14"/>
                <w:szCs w:val="14"/>
                <w:lang w:val="en-GB"/>
              </w:rPr>
            </w:pPr>
          </w:p>
        </w:tc>
        <w:tc>
          <w:tcPr>
            <w:tcW w:w="657" w:type="pct"/>
            <w:gridSpan w:val="2"/>
            <w:tcBorders>
              <w:top w:val="single" w:sz="4" w:space="0" w:color="auto"/>
              <w:left w:val="single" w:sz="4" w:space="0" w:color="auto"/>
              <w:right w:val="single" w:sz="4" w:space="0" w:color="auto"/>
            </w:tcBorders>
          </w:tcPr>
          <w:p w14:paraId="2E402A2E" w14:textId="77777777" w:rsidR="009A4E07" w:rsidRPr="00920B72" w:rsidRDefault="009A4E07" w:rsidP="00D81BB3">
            <w:pPr>
              <w:rPr>
                <w:rFonts w:ascii="Times New Roman" w:hAnsi="Times New Roman" w:cs="Times New Roman"/>
                <w:color w:val="auto"/>
                <w:sz w:val="14"/>
                <w:szCs w:val="14"/>
              </w:rPr>
            </w:pPr>
            <w:commentRangeStart w:id="63"/>
            <w:commentRangeStart w:id="64"/>
            <w:r w:rsidRPr="00920B72">
              <w:rPr>
                <w:rFonts w:ascii="Times New Roman" w:hAnsi="Times New Roman" w:cs="Times New Roman"/>
                <w:color w:val="auto"/>
                <w:sz w:val="14"/>
              </w:rPr>
              <w:t>Pamesto rūpniecisko teritoriju balva 2022</w:t>
            </w:r>
            <w:commentRangeEnd w:id="63"/>
            <w:r w:rsidRPr="00920B72">
              <w:rPr>
                <w:rStyle w:val="CommentReference"/>
                <w:rFonts w:ascii="Times New Roman" w:hAnsi="Times New Roman" w:cs="Times New Roman"/>
              </w:rPr>
              <w:commentReference w:id="63"/>
            </w:r>
            <w:commentRangeEnd w:id="64"/>
            <w:r w:rsidR="00713965">
              <w:rPr>
                <w:rStyle w:val="CommentReference"/>
                <w:color w:val="auto"/>
              </w:rPr>
              <w:commentReference w:id="64"/>
            </w:r>
          </w:p>
        </w:tc>
      </w:tr>
      <w:tr w:rsidR="00D81BB3" w:rsidRPr="00920B72" w14:paraId="5212A5D6" w14:textId="77777777" w:rsidTr="00D81BB3">
        <w:trPr>
          <w:trHeight w:val="170"/>
        </w:trPr>
        <w:tc>
          <w:tcPr>
            <w:tcW w:w="129" w:type="pct"/>
            <w:vMerge/>
            <w:tcBorders>
              <w:left w:val="single" w:sz="4" w:space="0" w:color="auto"/>
            </w:tcBorders>
            <w:shd w:val="clear" w:color="auto" w:fill="FDE9D9"/>
          </w:tcPr>
          <w:p w14:paraId="60DD0152" w14:textId="77777777" w:rsidR="009A4E07" w:rsidRPr="00920B72" w:rsidRDefault="009A4E07" w:rsidP="00D81BB3">
            <w:pPr>
              <w:rPr>
                <w:rFonts w:ascii="Times New Roman" w:hAnsi="Times New Roman" w:cs="Times New Roman"/>
                <w:color w:val="auto"/>
                <w:sz w:val="14"/>
                <w:szCs w:val="14"/>
                <w:lang w:val="en-GB"/>
              </w:rPr>
            </w:pPr>
          </w:p>
        </w:tc>
        <w:tc>
          <w:tcPr>
            <w:tcW w:w="447" w:type="pct"/>
            <w:tcBorders>
              <w:top w:val="single" w:sz="4" w:space="0" w:color="auto"/>
              <w:left w:val="single" w:sz="4" w:space="0" w:color="auto"/>
            </w:tcBorders>
          </w:tcPr>
          <w:p w14:paraId="198895E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Noņemtās piesārņojošās vielas [kg]</w:t>
            </w:r>
          </w:p>
        </w:tc>
        <w:tc>
          <w:tcPr>
            <w:tcW w:w="420" w:type="pct"/>
            <w:tcBorders>
              <w:top w:val="single" w:sz="4" w:space="0" w:color="auto"/>
              <w:left w:val="single" w:sz="4" w:space="0" w:color="auto"/>
            </w:tcBorders>
          </w:tcPr>
          <w:p w14:paraId="27EBCD6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4000</w:t>
            </w:r>
          </w:p>
        </w:tc>
        <w:tc>
          <w:tcPr>
            <w:tcW w:w="420" w:type="pct"/>
            <w:tcBorders>
              <w:top w:val="single" w:sz="4" w:space="0" w:color="auto"/>
              <w:left w:val="single" w:sz="4" w:space="0" w:color="auto"/>
            </w:tcBorders>
          </w:tcPr>
          <w:p w14:paraId="1C34E13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400</w:t>
            </w:r>
          </w:p>
        </w:tc>
        <w:tc>
          <w:tcPr>
            <w:tcW w:w="446" w:type="pct"/>
            <w:tcBorders>
              <w:top w:val="single" w:sz="4" w:space="0" w:color="auto"/>
              <w:left w:val="single" w:sz="4" w:space="0" w:color="auto"/>
            </w:tcBorders>
          </w:tcPr>
          <w:p w14:paraId="33B1805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2350</w:t>
            </w:r>
          </w:p>
        </w:tc>
        <w:tc>
          <w:tcPr>
            <w:tcW w:w="339" w:type="pct"/>
            <w:tcBorders>
              <w:top w:val="single" w:sz="4" w:space="0" w:color="auto"/>
              <w:left w:val="single" w:sz="4" w:space="0" w:color="auto"/>
            </w:tcBorders>
          </w:tcPr>
          <w:p w14:paraId="3B9505E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Augsnes gaiss 348</w:t>
            </w:r>
          </w:p>
          <w:p w14:paraId="5F117F7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GW:5</w:t>
            </w:r>
          </w:p>
        </w:tc>
        <w:tc>
          <w:tcPr>
            <w:tcW w:w="337" w:type="pct"/>
            <w:tcBorders>
              <w:top w:val="single" w:sz="4" w:space="0" w:color="auto"/>
              <w:left w:val="single" w:sz="4" w:space="0" w:color="auto"/>
            </w:tcBorders>
          </w:tcPr>
          <w:p w14:paraId="3D5493D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19,2</w:t>
            </w:r>
          </w:p>
        </w:tc>
        <w:tc>
          <w:tcPr>
            <w:tcW w:w="339" w:type="pct"/>
            <w:tcBorders>
              <w:top w:val="single" w:sz="4" w:space="0" w:color="auto"/>
              <w:left w:val="single" w:sz="4" w:space="0" w:color="auto"/>
            </w:tcBorders>
          </w:tcPr>
          <w:p w14:paraId="70B83FC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560</w:t>
            </w:r>
          </w:p>
        </w:tc>
        <w:tc>
          <w:tcPr>
            <w:tcW w:w="341" w:type="pct"/>
            <w:tcBorders>
              <w:top w:val="single" w:sz="4" w:space="0" w:color="auto"/>
              <w:left w:val="single" w:sz="4" w:space="0" w:color="auto"/>
            </w:tcBorders>
          </w:tcPr>
          <w:p w14:paraId="6773704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945</w:t>
            </w:r>
          </w:p>
        </w:tc>
        <w:tc>
          <w:tcPr>
            <w:tcW w:w="390" w:type="pct"/>
            <w:tcBorders>
              <w:top w:val="single" w:sz="4" w:space="0" w:color="auto"/>
              <w:left w:val="single" w:sz="4" w:space="0" w:color="auto"/>
            </w:tcBorders>
          </w:tcPr>
          <w:p w14:paraId="52A6926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500</w:t>
            </w:r>
          </w:p>
        </w:tc>
        <w:tc>
          <w:tcPr>
            <w:tcW w:w="389" w:type="pct"/>
            <w:tcBorders>
              <w:top w:val="single" w:sz="4" w:space="0" w:color="auto"/>
              <w:left w:val="single" w:sz="4" w:space="0" w:color="auto"/>
            </w:tcBorders>
          </w:tcPr>
          <w:p w14:paraId="5B4A7D7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548</w:t>
            </w:r>
          </w:p>
        </w:tc>
        <w:tc>
          <w:tcPr>
            <w:tcW w:w="346" w:type="pct"/>
            <w:tcBorders>
              <w:top w:val="single" w:sz="4" w:space="0" w:color="auto"/>
              <w:left w:val="single" w:sz="4" w:space="0" w:color="auto"/>
            </w:tcBorders>
          </w:tcPr>
          <w:p w14:paraId="53BCED9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660</w:t>
            </w:r>
          </w:p>
        </w:tc>
        <w:tc>
          <w:tcPr>
            <w:tcW w:w="280" w:type="pct"/>
            <w:tcBorders>
              <w:top w:val="single" w:sz="4" w:space="0" w:color="auto"/>
              <w:left w:val="single" w:sz="4" w:space="0" w:color="auto"/>
            </w:tcBorders>
          </w:tcPr>
          <w:p w14:paraId="11F48BA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&gt;280,000 kg</w:t>
            </w:r>
          </w:p>
        </w:tc>
        <w:tc>
          <w:tcPr>
            <w:tcW w:w="377" w:type="pct"/>
            <w:tcBorders>
              <w:top w:val="single" w:sz="4" w:space="0" w:color="auto"/>
              <w:left w:val="single" w:sz="4" w:space="0" w:color="auto"/>
              <w:right w:val="single" w:sz="4" w:space="0" w:color="auto"/>
            </w:tcBorders>
          </w:tcPr>
          <w:p w14:paraId="6D9D996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450 kg</w:t>
            </w:r>
          </w:p>
        </w:tc>
      </w:tr>
      <w:tr w:rsidR="00D81BB3" w:rsidRPr="00920B72" w14:paraId="173B64EF" w14:textId="77777777" w:rsidTr="00D81BB3">
        <w:trPr>
          <w:trHeight w:val="170"/>
        </w:trPr>
        <w:tc>
          <w:tcPr>
            <w:tcW w:w="129" w:type="pct"/>
            <w:vMerge/>
            <w:tcBorders>
              <w:left w:val="single" w:sz="4" w:space="0" w:color="auto"/>
            </w:tcBorders>
            <w:shd w:val="clear" w:color="auto" w:fill="FDE9D9"/>
          </w:tcPr>
          <w:p w14:paraId="3070DD2F" w14:textId="77777777" w:rsidR="009A4E07" w:rsidRPr="00920B72" w:rsidRDefault="009A4E07" w:rsidP="00D81BB3">
            <w:pPr>
              <w:rPr>
                <w:rFonts w:ascii="Times New Roman" w:hAnsi="Times New Roman" w:cs="Times New Roman"/>
                <w:color w:val="auto"/>
                <w:sz w:val="14"/>
                <w:szCs w:val="14"/>
                <w:lang w:val="en-GB"/>
              </w:rPr>
            </w:pPr>
          </w:p>
        </w:tc>
        <w:tc>
          <w:tcPr>
            <w:tcW w:w="447" w:type="pct"/>
            <w:tcBorders>
              <w:top w:val="single" w:sz="4" w:space="0" w:color="auto"/>
              <w:left w:val="single" w:sz="4" w:space="0" w:color="auto"/>
            </w:tcBorders>
          </w:tcPr>
          <w:p w14:paraId="74E210C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Enerģijas patēriņš [kWh]</w:t>
            </w:r>
          </w:p>
        </w:tc>
        <w:tc>
          <w:tcPr>
            <w:tcW w:w="420" w:type="pct"/>
            <w:tcBorders>
              <w:top w:val="single" w:sz="4" w:space="0" w:color="auto"/>
              <w:left w:val="single" w:sz="4" w:space="0" w:color="auto"/>
            </w:tcBorders>
          </w:tcPr>
          <w:p w14:paraId="1FAA0DFD"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637,610</w:t>
            </w:r>
          </w:p>
        </w:tc>
        <w:tc>
          <w:tcPr>
            <w:tcW w:w="420" w:type="pct"/>
            <w:tcBorders>
              <w:top w:val="single" w:sz="4" w:space="0" w:color="auto"/>
              <w:left w:val="single" w:sz="4" w:space="0" w:color="auto"/>
            </w:tcBorders>
          </w:tcPr>
          <w:p w14:paraId="59E7743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567,070</w:t>
            </w:r>
          </w:p>
        </w:tc>
        <w:tc>
          <w:tcPr>
            <w:tcW w:w="446" w:type="pct"/>
            <w:tcBorders>
              <w:top w:val="single" w:sz="4" w:space="0" w:color="auto"/>
              <w:left w:val="single" w:sz="4" w:space="0" w:color="auto"/>
            </w:tcBorders>
          </w:tcPr>
          <w:p w14:paraId="1F61F22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3990000</w:t>
            </w:r>
          </w:p>
        </w:tc>
        <w:tc>
          <w:tcPr>
            <w:tcW w:w="339" w:type="pct"/>
            <w:tcBorders>
              <w:top w:val="single" w:sz="4" w:space="0" w:color="auto"/>
              <w:left w:val="single" w:sz="4" w:space="0" w:color="auto"/>
            </w:tcBorders>
          </w:tcPr>
          <w:p w14:paraId="0B94181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564,800</w:t>
            </w:r>
          </w:p>
        </w:tc>
        <w:tc>
          <w:tcPr>
            <w:tcW w:w="337" w:type="pct"/>
            <w:tcBorders>
              <w:top w:val="single" w:sz="4" w:space="0" w:color="auto"/>
              <w:left w:val="single" w:sz="4" w:space="0" w:color="auto"/>
            </w:tcBorders>
          </w:tcPr>
          <w:p w14:paraId="4B6CF43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21,500</w:t>
            </w:r>
          </w:p>
        </w:tc>
        <w:tc>
          <w:tcPr>
            <w:tcW w:w="339" w:type="pct"/>
            <w:tcBorders>
              <w:top w:val="single" w:sz="4" w:space="0" w:color="auto"/>
              <w:left w:val="single" w:sz="4" w:space="0" w:color="auto"/>
            </w:tcBorders>
          </w:tcPr>
          <w:p w14:paraId="2DE27F6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41" w:type="pct"/>
            <w:tcBorders>
              <w:top w:val="single" w:sz="4" w:space="0" w:color="auto"/>
              <w:left w:val="single" w:sz="4" w:space="0" w:color="auto"/>
            </w:tcBorders>
          </w:tcPr>
          <w:p w14:paraId="653DA76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46,749</w:t>
            </w:r>
          </w:p>
        </w:tc>
        <w:tc>
          <w:tcPr>
            <w:tcW w:w="390" w:type="pct"/>
            <w:tcBorders>
              <w:top w:val="single" w:sz="4" w:space="0" w:color="auto"/>
              <w:left w:val="single" w:sz="4" w:space="0" w:color="auto"/>
            </w:tcBorders>
          </w:tcPr>
          <w:p w14:paraId="094CA56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78,0000</w:t>
            </w:r>
          </w:p>
        </w:tc>
        <w:tc>
          <w:tcPr>
            <w:tcW w:w="389" w:type="pct"/>
            <w:tcBorders>
              <w:top w:val="single" w:sz="4" w:space="0" w:color="auto"/>
              <w:left w:val="single" w:sz="4" w:space="0" w:color="auto"/>
            </w:tcBorders>
          </w:tcPr>
          <w:p w14:paraId="5C71A7E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590,000</w:t>
            </w:r>
          </w:p>
        </w:tc>
        <w:tc>
          <w:tcPr>
            <w:tcW w:w="346" w:type="pct"/>
            <w:tcBorders>
              <w:top w:val="single" w:sz="4" w:space="0" w:color="auto"/>
              <w:left w:val="single" w:sz="4" w:space="0" w:color="auto"/>
            </w:tcBorders>
          </w:tcPr>
          <w:p w14:paraId="0F43E43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54,780</w:t>
            </w:r>
          </w:p>
        </w:tc>
        <w:tc>
          <w:tcPr>
            <w:tcW w:w="280" w:type="pct"/>
            <w:tcBorders>
              <w:top w:val="single" w:sz="4" w:space="0" w:color="auto"/>
              <w:left w:val="single" w:sz="4" w:space="0" w:color="auto"/>
            </w:tcBorders>
          </w:tcPr>
          <w:p w14:paraId="3A97303B" w14:textId="77777777" w:rsidR="009A4E07" w:rsidRPr="00920B72" w:rsidRDefault="009A4E07" w:rsidP="00D81BB3">
            <w:pPr>
              <w:rPr>
                <w:rFonts w:ascii="Times New Roman" w:hAnsi="Times New Roman" w:cs="Times New Roman"/>
                <w:color w:val="auto"/>
                <w:sz w:val="14"/>
                <w:szCs w:val="14"/>
              </w:rPr>
            </w:pPr>
            <w:commentRangeStart w:id="65"/>
            <w:commentRangeStart w:id="66"/>
            <w:r w:rsidRPr="00920B72">
              <w:rPr>
                <w:rFonts w:ascii="Times New Roman" w:hAnsi="Times New Roman" w:cs="Times New Roman"/>
                <w:color w:val="auto"/>
                <w:sz w:val="14"/>
              </w:rPr>
              <w:t>10 080 000 kWh</w:t>
            </w:r>
            <w:commentRangeEnd w:id="65"/>
            <w:r w:rsidRPr="00920B72">
              <w:rPr>
                <w:rStyle w:val="CommentReference"/>
                <w:rFonts w:ascii="Times New Roman" w:hAnsi="Times New Roman" w:cs="Times New Roman"/>
              </w:rPr>
              <w:commentReference w:id="65"/>
            </w:r>
            <w:commentRangeEnd w:id="66"/>
            <w:r w:rsidR="00696CD1">
              <w:rPr>
                <w:rStyle w:val="CommentReference"/>
                <w:color w:val="auto"/>
              </w:rPr>
              <w:commentReference w:id="66"/>
            </w:r>
          </w:p>
        </w:tc>
        <w:tc>
          <w:tcPr>
            <w:tcW w:w="377" w:type="pct"/>
            <w:tcBorders>
              <w:top w:val="single" w:sz="4" w:space="0" w:color="auto"/>
              <w:left w:val="single" w:sz="4" w:space="0" w:color="auto"/>
              <w:right w:val="single" w:sz="4" w:space="0" w:color="auto"/>
            </w:tcBorders>
          </w:tcPr>
          <w:p w14:paraId="552212E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914,000 kWh</w:t>
            </w:r>
          </w:p>
        </w:tc>
      </w:tr>
      <w:tr w:rsidR="00D81BB3" w:rsidRPr="00920B72" w14:paraId="02F02A65" w14:textId="77777777" w:rsidTr="00D81BB3">
        <w:trPr>
          <w:trHeight w:val="170"/>
        </w:trPr>
        <w:tc>
          <w:tcPr>
            <w:tcW w:w="129" w:type="pct"/>
            <w:vMerge/>
            <w:tcBorders>
              <w:left w:val="single" w:sz="4" w:space="0" w:color="auto"/>
            </w:tcBorders>
            <w:shd w:val="clear" w:color="auto" w:fill="FDE9D9"/>
          </w:tcPr>
          <w:p w14:paraId="5C9BEFD3" w14:textId="77777777" w:rsidR="009A4E07" w:rsidRPr="00920B72" w:rsidRDefault="009A4E07" w:rsidP="00D81BB3">
            <w:pPr>
              <w:rPr>
                <w:rFonts w:ascii="Times New Roman" w:hAnsi="Times New Roman" w:cs="Times New Roman"/>
                <w:color w:val="auto"/>
                <w:sz w:val="14"/>
                <w:szCs w:val="14"/>
                <w:lang w:val="en-GB"/>
              </w:rPr>
            </w:pPr>
          </w:p>
        </w:tc>
        <w:tc>
          <w:tcPr>
            <w:tcW w:w="447" w:type="pct"/>
            <w:tcBorders>
              <w:top w:val="single" w:sz="4" w:space="0" w:color="auto"/>
              <w:left w:val="single" w:sz="4" w:space="0" w:color="auto"/>
            </w:tcBorders>
          </w:tcPr>
          <w:p w14:paraId="654C6B0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Īpatnējais enerģijas patēriņš [kWh/kg]</w:t>
            </w:r>
          </w:p>
        </w:tc>
        <w:tc>
          <w:tcPr>
            <w:tcW w:w="420" w:type="pct"/>
            <w:tcBorders>
              <w:top w:val="single" w:sz="4" w:space="0" w:color="auto"/>
              <w:left w:val="single" w:sz="4" w:space="0" w:color="auto"/>
            </w:tcBorders>
          </w:tcPr>
          <w:p w14:paraId="3FB31C00"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3500</w:t>
            </w:r>
          </w:p>
        </w:tc>
        <w:tc>
          <w:tcPr>
            <w:tcW w:w="420" w:type="pct"/>
            <w:tcBorders>
              <w:top w:val="single" w:sz="4" w:space="0" w:color="auto"/>
              <w:left w:val="single" w:sz="4" w:space="0" w:color="auto"/>
            </w:tcBorders>
          </w:tcPr>
          <w:p w14:paraId="5545FCC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1418</w:t>
            </w:r>
          </w:p>
        </w:tc>
        <w:tc>
          <w:tcPr>
            <w:tcW w:w="446" w:type="pct"/>
            <w:tcBorders>
              <w:top w:val="single" w:sz="4" w:space="0" w:color="auto"/>
              <w:left w:val="single" w:sz="4" w:space="0" w:color="auto"/>
            </w:tcBorders>
          </w:tcPr>
          <w:p w14:paraId="78FF0A6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2350</w:t>
            </w:r>
          </w:p>
        </w:tc>
        <w:tc>
          <w:tcPr>
            <w:tcW w:w="339" w:type="pct"/>
            <w:tcBorders>
              <w:top w:val="single" w:sz="4" w:space="0" w:color="auto"/>
              <w:left w:val="single" w:sz="4" w:space="0" w:color="auto"/>
            </w:tcBorders>
          </w:tcPr>
          <w:p w14:paraId="6B3FD0E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1600</w:t>
            </w:r>
          </w:p>
        </w:tc>
        <w:tc>
          <w:tcPr>
            <w:tcW w:w="337" w:type="pct"/>
            <w:tcBorders>
              <w:top w:val="single" w:sz="4" w:space="0" w:color="auto"/>
              <w:left w:val="single" w:sz="4" w:space="0" w:color="auto"/>
            </w:tcBorders>
          </w:tcPr>
          <w:p w14:paraId="0A3E684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1120</w:t>
            </w:r>
          </w:p>
        </w:tc>
        <w:tc>
          <w:tcPr>
            <w:tcW w:w="339" w:type="pct"/>
            <w:tcBorders>
              <w:top w:val="single" w:sz="4" w:space="0" w:color="auto"/>
              <w:left w:val="single" w:sz="4" w:space="0" w:color="auto"/>
            </w:tcBorders>
          </w:tcPr>
          <w:p w14:paraId="1732C8A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41" w:type="pct"/>
            <w:tcBorders>
              <w:top w:val="single" w:sz="4" w:space="0" w:color="auto"/>
              <w:left w:val="single" w:sz="4" w:space="0" w:color="auto"/>
            </w:tcBorders>
          </w:tcPr>
          <w:p w14:paraId="1248813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49</w:t>
            </w:r>
          </w:p>
        </w:tc>
        <w:tc>
          <w:tcPr>
            <w:tcW w:w="390" w:type="pct"/>
            <w:tcBorders>
              <w:top w:val="single" w:sz="4" w:space="0" w:color="auto"/>
              <w:left w:val="single" w:sz="4" w:space="0" w:color="auto"/>
            </w:tcBorders>
          </w:tcPr>
          <w:p w14:paraId="0292E17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1560</w:t>
            </w:r>
          </w:p>
        </w:tc>
        <w:tc>
          <w:tcPr>
            <w:tcW w:w="389" w:type="pct"/>
            <w:tcBorders>
              <w:top w:val="single" w:sz="4" w:space="0" w:color="auto"/>
              <w:left w:val="single" w:sz="4" w:space="0" w:color="auto"/>
            </w:tcBorders>
          </w:tcPr>
          <w:p w14:paraId="57DF958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1,076</w:t>
            </w:r>
          </w:p>
        </w:tc>
        <w:tc>
          <w:tcPr>
            <w:tcW w:w="346" w:type="pct"/>
            <w:tcBorders>
              <w:top w:val="single" w:sz="4" w:space="0" w:color="auto"/>
              <w:left w:val="single" w:sz="4" w:space="0" w:color="auto"/>
            </w:tcBorders>
          </w:tcPr>
          <w:p w14:paraId="3779127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83</w:t>
            </w:r>
          </w:p>
        </w:tc>
        <w:tc>
          <w:tcPr>
            <w:tcW w:w="280" w:type="pct"/>
            <w:tcBorders>
              <w:top w:val="single" w:sz="4" w:space="0" w:color="auto"/>
              <w:left w:val="single" w:sz="4" w:space="0" w:color="auto"/>
            </w:tcBorders>
          </w:tcPr>
          <w:p w14:paraId="3AC68B0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36 kWh/kg</w:t>
            </w:r>
          </w:p>
        </w:tc>
        <w:tc>
          <w:tcPr>
            <w:tcW w:w="377" w:type="pct"/>
            <w:tcBorders>
              <w:top w:val="single" w:sz="4" w:space="0" w:color="auto"/>
              <w:left w:val="single" w:sz="4" w:space="0" w:color="auto"/>
              <w:right w:val="single" w:sz="4" w:space="0" w:color="auto"/>
            </w:tcBorders>
          </w:tcPr>
          <w:p w14:paraId="6DD0EBB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2,067 kWh/kg</w:t>
            </w:r>
          </w:p>
        </w:tc>
      </w:tr>
      <w:tr w:rsidR="00D81BB3" w:rsidRPr="00920B72" w14:paraId="6AD757A6" w14:textId="77777777" w:rsidTr="00D81BB3">
        <w:trPr>
          <w:trHeight w:val="170"/>
        </w:trPr>
        <w:tc>
          <w:tcPr>
            <w:tcW w:w="129" w:type="pct"/>
            <w:vMerge/>
            <w:tcBorders>
              <w:left w:val="single" w:sz="4" w:space="0" w:color="auto"/>
            </w:tcBorders>
            <w:shd w:val="clear" w:color="auto" w:fill="FDE9D9"/>
          </w:tcPr>
          <w:p w14:paraId="529726DA" w14:textId="77777777" w:rsidR="009A4E07" w:rsidRPr="00920B72" w:rsidRDefault="009A4E07" w:rsidP="00D81BB3">
            <w:pPr>
              <w:rPr>
                <w:rFonts w:ascii="Times New Roman" w:hAnsi="Times New Roman" w:cs="Times New Roman"/>
                <w:color w:val="auto"/>
                <w:sz w:val="14"/>
                <w:szCs w:val="14"/>
                <w:lang w:val="en-GB"/>
              </w:rPr>
            </w:pPr>
          </w:p>
        </w:tc>
        <w:tc>
          <w:tcPr>
            <w:tcW w:w="447" w:type="pct"/>
            <w:tcBorders>
              <w:top w:val="single" w:sz="4" w:space="0" w:color="auto"/>
              <w:left w:val="single" w:sz="4" w:space="0" w:color="auto"/>
            </w:tcBorders>
          </w:tcPr>
          <w:p w14:paraId="0BBA61F3"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Specifiskās izmaksas [€/kg piesārņotāja]</w:t>
            </w:r>
          </w:p>
        </w:tc>
        <w:tc>
          <w:tcPr>
            <w:tcW w:w="420" w:type="pct"/>
            <w:tcBorders>
              <w:top w:val="single" w:sz="4" w:space="0" w:color="auto"/>
              <w:left w:val="single" w:sz="4" w:space="0" w:color="auto"/>
            </w:tcBorders>
          </w:tcPr>
          <w:p w14:paraId="084C6F36"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420" w:type="pct"/>
            <w:tcBorders>
              <w:top w:val="single" w:sz="4" w:space="0" w:color="auto"/>
              <w:left w:val="single" w:sz="4" w:space="0" w:color="auto"/>
            </w:tcBorders>
          </w:tcPr>
          <w:p w14:paraId="77532C7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446" w:type="pct"/>
            <w:tcBorders>
              <w:top w:val="single" w:sz="4" w:space="0" w:color="auto"/>
              <w:left w:val="single" w:sz="4" w:space="0" w:color="auto"/>
            </w:tcBorders>
          </w:tcPr>
          <w:p w14:paraId="4CDE378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39" w:type="pct"/>
            <w:tcBorders>
              <w:top w:val="single" w:sz="4" w:space="0" w:color="auto"/>
              <w:left w:val="single" w:sz="4" w:space="0" w:color="auto"/>
            </w:tcBorders>
          </w:tcPr>
          <w:p w14:paraId="040650E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37" w:type="pct"/>
            <w:tcBorders>
              <w:top w:val="single" w:sz="4" w:space="0" w:color="auto"/>
              <w:left w:val="single" w:sz="4" w:space="0" w:color="auto"/>
            </w:tcBorders>
          </w:tcPr>
          <w:p w14:paraId="015978BF"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39" w:type="pct"/>
            <w:tcBorders>
              <w:top w:val="single" w:sz="4" w:space="0" w:color="auto"/>
              <w:left w:val="single" w:sz="4" w:space="0" w:color="auto"/>
            </w:tcBorders>
          </w:tcPr>
          <w:p w14:paraId="6079E2E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41" w:type="pct"/>
            <w:tcBorders>
              <w:top w:val="single" w:sz="4" w:space="0" w:color="auto"/>
              <w:left w:val="single" w:sz="4" w:space="0" w:color="auto"/>
            </w:tcBorders>
          </w:tcPr>
          <w:p w14:paraId="3F033FA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390" w:type="pct"/>
            <w:tcBorders>
              <w:top w:val="single" w:sz="4" w:space="0" w:color="auto"/>
              <w:left w:val="single" w:sz="4" w:space="0" w:color="auto"/>
            </w:tcBorders>
          </w:tcPr>
          <w:p w14:paraId="7AAE507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1300</w:t>
            </w:r>
          </w:p>
        </w:tc>
        <w:tc>
          <w:tcPr>
            <w:tcW w:w="389" w:type="pct"/>
            <w:tcBorders>
              <w:top w:val="single" w:sz="4" w:space="0" w:color="auto"/>
              <w:left w:val="single" w:sz="4" w:space="0" w:color="auto"/>
            </w:tcBorders>
          </w:tcPr>
          <w:p w14:paraId="0C5110A4"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1,621</w:t>
            </w:r>
          </w:p>
        </w:tc>
        <w:tc>
          <w:tcPr>
            <w:tcW w:w="346" w:type="pct"/>
            <w:tcBorders>
              <w:top w:val="single" w:sz="4" w:space="0" w:color="auto"/>
              <w:left w:val="single" w:sz="4" w:space="0" w:color="auto"/>
            </w:tcBorders>
          </w:tcPr>
          <w:p w14:paraId="1CF8145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280" w:type="pct"/>
            <w:tcBorders>
              <w:top w:val="single" w:sz="4" w:space="0" w:color="auto"/>
              <w:left w:val="single" w:sz="4" w:space="0" w:color="auto"/>
            </w:tcBorders>
          </w:tcPr>
          <w:p w14:paraId="7431CA6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21 €/kg</w:t>
            </w:r>
          </w:p>
        </w:tc>
        <w:tc>
          <w:tcPr>
            <w:tcW w:w="377" w:type="pct"/>
            <w:tcBorders>
              <w:top w:val="single" w:sz="4" w:space="0" w:color="auto"/>
              <w:left w:val="single" w:sz="4" w:space="0" w:color="auto"/>
              <w:right w:val="single" w:sz="4" w:space="0" w:color="auto"/>
            </w:tcBorders>
          </w:tcPr>
          <w:p w14:paraId="352F18CE"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2,794 €/kg</w:t>
            </w:r>
          </w:p>
        </w:tc>
      </w:tr>
      <w:tr w:rsidR="00D81BB3" w:rsidRPr="00920B72" w14:paraId="5C4FD58D" w14:textId="77777777" w:rsidTr="00D81BB3">
        <w:trPr>
          <w:trHeight w:val="170"/>
        </w:trPr>
        <w:tc>
          <w:tcPr>
            <w:tcW w:w="129" w:type="pct"/>
            <w:vMerge/>
            <w:tcBorders>
              <w:left w:val="single" w:sz="4" w:space="0" w:color="auto"/>
              <w:bottom w:val="single" w:sz="4" w:space="0" w:color="auto"/>
            </w:tcBorders>
            <w:shd w:val="clear" w:color="auto" w:fill="FDE9D9"/>
          </w:tcPr>
          <w:p w14:paraId="624A59B6" w14:textId="77777777" w:rsidR="009A4E07" w:rsidRPr="00920B72" w:rsidRDefault="009A4E07" w:rsidP="00D81BB3">
            <w:pPr>
              <w:rPr>
                <w:rFonts w:ascii="Times New Roman" w:hAnsi="Times New Roman" w:cs="Times New Roman"/>
                <w:color w:val="auto"/>
                <w:sz w:val="14"/>
                <w:szCs w:val="14"/>
                <w:lang w:val="en-GB"/>
              </w:rPr>
            </w:pPr>
          </w:p>
        </w:tc>
        <w:tc>
          <w:tcPr>
            <w:tcW w:w="447" w:type="pct"/>
            <w:tcBorders>
              <w:top w:val="single" w:sz="4" w:space="0" w:color="auto"/>
              <w:left w:val="single" w:sz="4" w:space="0" w:color="auto"/>
              <w:bottom w:val="single" w:sz="4" w:space="0" w:color="auto"/>
            </w:tcBorders>
          </w:tcPr>
          <w:p w14:paraId="59609639"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Sanācijas efektivitāte [%]</w:t>
            </w:r>
          </w:p>
        </w:tc>
        <w:tc>
          <w:tcPr>
            <w:tcW w:w="420" w:type="pct"/>
            <w:tcBorders>
              <w:top w:val="single" w:sz="4" w:space="0" w:color="auto"/>
              <w:left w:val="single" w:sz="4" w:space="0" w:color="auto"/>
              <w:bottom w:val="single" w:sz="4" w:space="0" w:color="auto"/>
            </w:tcBorders>
          </w:tcPr>
          <w:p w14:paraId="696FF34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420" w:type="pct"/>
            <w:tcBorders>
              <w:top w:val="single" w:sz="4" w:space="0" w:color="auto"/>
              <w:left w:val="single" w:sz="4" w:space="0" w:color="auto"/>
              <w:bottom w:val="single" w:sz="4" w:space="0" w:color="auto"/>
            </w:tcBorders>
          </w:tcPr>
          <w:p w14:paraId="06D3E9B2"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446" w:type="pct"/>
            <w:tcBorders>
              <w:top w:val="single" w:sz="4" w:space="0" w:color="auto"/>
              <w:left w:val="single" w:sz="4" w:space="0" w:color="auto"/>
              <w:bottom w:val="single" w:sz="4" w:space="0" w:color="auto"/>
            </w:tcBorders>
          </w:tcPr>
          <w:p w14:paraId="0AB9066B"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339" w:type="pct"/>
            <w:tcBorders>
              <w:top w:val="single" w:sz="4" w:space="0" w:color="auto"/>
              <w:left w:val="single" w:sz="4" w:space="0" w:color="auto"/>
              <w:bottom w:val="single" w:sz="4" w:space="0" w:color="auto"/>
            </w:tcBorders>
          </w:tcPr>
          <w:p w14:paraId="7737E58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337" w:type="pct"/>
            <w:tcBorders>
              <w:top w:val="single" w:sz="4" w:space="0" w:color="auto"/>
              <w:left w:val="single" w:sz="4" w:space="0" w:color="auto"/>
              <w:bottom w:val="single" w:sz="4" w:space="0" w:color="auto"/>
            </w:tcBorders>
          </w:tcPr>
          <w:p w14:paraId="366E3248"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90</w:t>
            </w:r>
          </w:p>
        </w:tc>
        <w:tc>
          <w:tcPr>
            <w:tcW w:w="339" w:type="pct"/>
            <w:tcBorders>
              <w:top w:val="single" w:sz="4" w:space="0" w:color="auto"/>
              <w:left w:val="single" w:sz="4" w:space="0" w:color="auto"/>
              <w:bottom w:val="single" w:sz="4" w:space="0" w:color="auto"/>
            </w:tcBorders>
          </w:tcPr>
          <w:p w14:paraId="3C8BC8E7"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95</w:t>
            </w:r>
          </w:p>
        </w:tc>
        <w:tc>
          <w:tcPr>
            <w:tcW w:w="341" w:type="pct"/>
            <w:tcBorders>
              <w:top w:val="single" w:sz="4" w:space="0" w:color="auto"/>
              <w:left w:val="single" w:sz="4" w:space="0" w:color="auto"/>
              <w:bottom w:val="single" w:sz="4" w:space="0" w:color="auto"/>
            </w:tcBorders>
          </w:tcPr>
          <w:p w14:paraId="59A70A1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&gt;95</w:t>
            </w:r>
          </w:p>
        </w:tc>
        <w:tc>
          <w:tcPr>
            <w:tcW w:w="390" w:type="pct"/>
            <w:tcBorders>
              <w:top w:val="single" w:sz="4" w:space="0" w:color="auto"/>
              <w:left w:val="single" w:sz="4" w:space="0" w:color="auto"/>
              <w:bottom w:val="single" w:sz="4" w:space="0" w:color="auto"/>
            </w:tcBorders>
          </w:tcPr>
          <w:p w14:paraId="783B6C8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389" w:type="pct"/>
            <w:tcBorders>
              <w:top w:val="single" w:sz="4" w:space="0" w:color="auto"/>
              <w:left w:val="single" w:sz="4" w:space="0" w:color="auto"/>
              <w:bottom w:val="single" w:sz="4" w:space="0" w:color="auto"/>
            </w:tcBorders>
          </w:tcPr>
          <w:p w14:paraId="1ABF2BCC"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346" w:type="pct"/>
            <w:tcBorders>
              <w:top w:val="single" w:sz="4" w:space="0" w:color="auto"/>
              <w:left w:val="single" w:sz="4" w:space="0" w:color="auto"/>
              <w:bottom w:val="single" w:sz="4" w:space="0" w:color="auto"/>
            </w:tcBorders>
          </w:tcPr>
          <w:p w14:paraId="32FFDFCA"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w:t>
            </w:r>
          </w:p>
        </w:tc>
        <w:tc>
          <w:tcPr>
            <w:tcW w:w="280" w:type="pct"/>
            <w:tcBorders>
              <w:top w:val="single" w:sz="4" w:space="0" w:color="auto"/>
              <w:left w:val="single" w:sz="4" w:space="0" w:color="auto"/>
              <w:bottom w:val="single" w:sz="4" w:space="0" w:color="auto"/>
            </w:tcBorders>
          </w:tcPr>
          <w:p w14:paraId="1D392871"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&gt;99%</w:t>
            </w:r>
          </w:p>
        </w:tc>
        <w:tc>
          <w:tcPr>
            <w:tcW w:w="377" w:type="pct"/>
            <w:tcBorders>
              <w:top w:val="single" w:sz="4" w:space="0" w:color="auto"/>
              <w:left w:val="single" w:sz="4" w:space="0" w:color="auto"/>
              <w:bottom w:val="single" w:sz="4" w:space="0" w:color="auto"/>
              <w:right w:val="single" w:sz="4" w:space="0" w:color="auto"/>
            </w:tcBorders>
          </w:tcPr>
          <w:p w14:paraId="34D14BA5" w14:textId="77777777" w:rsidR="009A4E07" w:rsidRPr="00920B72" w:rsidRDefault="009A4E07" w:rsidP="00D81BB3">
            <w:pPr>
              <w:rPr>
                <w:rFonts w:ascii="Times New Roman" w:hAnsi="Times New Roman" w:cs="Times New Roman"/>
                <w:color w:val="auto"/>
                <w:sz w:val="14"/>
                <w:szCs w:val="14"/>
              </w:rPr>
            </w:pPr>
            <w:r w:rsidRPr="00920B72">
              <w:rPr>
                <w:rFonts w:ascii="Times New Roman" w:hAnsi="Times New Roman" w:cs="Times New Roman"/>
                <w:color w:val="auto"/>
                <w:sz w:val="14"/>
              </w:rPr>
              <w:t>Divreiz lielāka par aprēķināto masu</w:t>
            </w:r>
          </w:p>
        </w:tc>
      </w:tr>
    </w:tbl>
    <w:p w14:paraId="7DC06F8A" w14:textId="77777777" w:rsidR="00041EFC" w:rsidRPr="00920B72" w:rsidRDefault="00A43692" w:rsidP="00722F96">
      <w:pPr>
        <w:jc w:val="both"/>
        <w:rPr>
          <w:rFonts w:ascii="Times New Roman" w:hAnsi="Times New Roman" w:cs="Times New Roman"/>
          <w:color w:val="auto"/>
          <w:sz w:val="22"/>
          <w:szCs w:val="22"/>
        </w:rPr>
        <w:sectPr w:rsidR="00041EFC" w:rsidRPr="00920B72" w:rsidSect="00D81BB3">
          <w:headerReference w:type="default" r:id="rId31"/>
          <w:footerReference w:type="default" r:id="rId32"/>
          <w:pgSz w:w="15840" w:h="12240" w:orient="landscape" w:code="1"/>
          <w:pgMar w:top="993" w:right="1080" w:bottom="993" w:left="1080" w:header="624" w:footer="680" w:gutter="0"/>
          <w:cols w:space="720"/>
          <w:noEndnote/>
          <w:docGrid w:linePitch="360"/>
        </w:sectPr>
      </w:pPr>
      <w:r w:rsidRPr="00920B72">
        <w:rPr>
          <w:rFonts w:ascii="Times New Roman" w:hAnsi="Times New Roman" w:cs="Times New Roman"/>
        </w:rPr>
        <w:lastRenderedPageBreak/>
        <w:br w:type="page"/>
      </w:r>
    </w:p>
    <w:p w14:paraId="5A8401DC" w14:textId="77777777" w:rsidR="009A4E07" w:rsidRPr="00920B72" w:rsidRDefault="009A4E07" w:rsidP="00D81BB3">
      <w:pPr>
        <w:pStyle w:val="30"/>
        <w:tabs>
          <w:tab w:val="left" w:pos="426"/>
        </w:tabs>
        <w:jc w:val="both"/>
        <w:rPr>
          <w:rFonts w:ascii="Times New Roman" w:hAnsi="Times New Roman" w:cs="Times New Roman"/>
          <w:sz w:val="28"/>
          <w:szCs w:val="24"/>
        </w:rPr>
      </w:pPr>
      <w:bookmarkStart w:id="67" w:name="bookmark51"/>
      <w:r w:rsidRPr="00920B72">
        <w:rPr>
          <w:rStyle w:val="3"/>
          <w:rFonts w:ascii="Times New Roman" w:hAnsi="Times New Roman" w:cs="Times New Roman"/>
          <w:b/>
          <w:sz w:val="28"/>
        </w:rPr>
        <w:lastRenderedPageBreak/>
        <w:t>5.</w:t>
      </w:r>
      <w:r w:rsidRPr="00920B72">
        <w:rPr>
          <w:rStyle w:val="3"/>
          <w:rFonts w:ascii="Times New Roman" w:hAnsi="Times New Roman" w:cs="Times New Roman"/>
          <w:b/>
          <w:sz w:val="28"/>
        </w:rPr>
        <w:tab/>
        <w:t>EFEKTIVITĀTES UZRAUDZĪBA</w:t>
      </w:r>
      <w:bookmarkEnd w:id="67"/>
    </w:p>
    <w:p w14:paraId="15483129" w14:textId="77777777" w:rsidR="00D81BB3" w:rsidRPr="00920B72" w:rsidRDefault="00D81BB3" w:rsidP="00722F96">
      <w:pPr>
        <w:pStyle w:val="1"/>
        <w:jc w:val="both"/>
        <w:rPr>
          <w:rStyle w:val="a"/>
          <w:rFonts w:ascii="Times New Roman" w:hAnsi="Times New Roman" w:cs="Times New Roman"/>
          <w:color w:val="auto"/>
        </w:rPr>
      </w:pPr>
      <w:bookmarkStart w:id="68" w:name="bookmark52"/>
    </w:p>
    <w:p w14:paraId="0D92BC60"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uzraudzību galvenokārt iedala ekspluatācijas fāzes uzraudzībā, sistēmas attīrīšanas pārbaudes pasākumos, kā arī kritiskajos tās izslēgšanas kritērijos.</w:t>
      </w:r>
      <w:bookmarkEnd w:id="68"/>
    </w:p>
    <w:p w14:paraId="5151777B" w14:textId="77777777" w:rsidR="00D81BB3" w:rsidRPr="00920B72" w:rsidRDefault="00D81BB3" w:rsidP="00722F96">
      <w:pPr>
        <w:pStyle w:val="1"/>
        <w:jc w:val="both"/>
        <w:rPr>
          <w:rFonts w:ascii="Times New Roman" w:hAnsi="Times New Roman" w:cs="Times New Roman"/>
          <w:color w:val="auto"/>
        </w:rPr>
      </w:pPr>
    </w:p>
    <w:p w14:paraId="3D6183E6" w14:textId="77777777" w:rsidR="009A4E07" w:rsidRPr="00920B72" w:rsidRDefault="009A4E07" w:rsidP="00D81BB3">
      <w:pPr>
        <w:pStyle w:val="1"/>
        <w:numPr>
          <w:ilvl w:val="1"/>
          <w:numId w:val="34"/>
        </w:numPr>
        <w:tabs>
          <w:tab w:val="left" w:pos="567"/>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Darbības fāzes uzraudzība</w:t>
      </w:r>
    </w:p>
    <w:p w14:paraId="610DDCB4" w14:textId="77777777" w:rsidR="00D81BB3" w:rsidRPr="00920B72" w:rsidRDefault="00D81BB3" w:rsidP="00722F96">
      <w:pPr>
        <w:pStyle w:val="1"/>
        <w:jc w:val="both"/>
        <w:rPr>
          <w:rStyle w:val="a"/>
          <w:rFonts w:ascii="Times New Roman" w:hAnsi="Times New Roman" w:cs="Times New Roman"/>
          <w:color w:val="auto"/>
          <w:lang w:val="en-GB"/>
        </w:rPr>
      </w:pPr>
    </w:p>
    <w:p w14:paraId="6BD8D08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Ekspluatācijas uzraudzība ietver sistēmas parametru un pazemes slāņa apstākļu uzraudzību, kas norāda uz pareizu darbību (USEPA, 2014). Uzraudzības datus var iegūt no instrumentiem, kas uzstādīti urbumos, un instrumentiem, kas ierakti interesējošās vietās. Ieraktie instrumenti parasti sastāv no urbumos uzstādītu instrumentu virknēm (t.i., vertikāli izvietotu temperatūras un spiediena devēju blokiem).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77C50E3A" w14:textId="77777777" w:rsidR="00D81BB3" w:rsidRPr="00920B72" w:rsidRDefault="00D81BB3" w:rsidP="00722F96">
      <w:pPr>
        <w:pStyle w:val="1"/>
        <w:jc w:val="both"/>
        <w:rPr>
          <w:rFonts w:ascii="Times New Roman" w:hAnsi="Times New Roman" w:cs="Times New Roman"/>
          <w:color w:val="auto"/>
        </w:rPr>
      </w:pPr>
    </w:p>
    <w:p w14:paraId="5DBFCE0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Temperatūras un, iespējams, arī spiediena datus parasti uzrauga reāllaikā, lai varētu ātri novērtēt sildīšanas gaitu un savlaicīgi kalibrēt attīrīšanas sistēmu. Gruntsūdeņu un tvaiku ekstrakcijas ātrumu un saistīto hlorēto organisko savienojumu (COC) koncentrāciju mēra, izmantojot lauka instrumentus (piemēram, </w:t>
      </w:r>
      <w:proofErr w:type="spellStart"/>
      <w:r w:rsidRPr="00920B72">
        <w:rPr>
          <w:rStyle w:val="a"/>
          <w:rFonts w:ascii="Times New Roman" w:hAnsi="Times New Roman" w:cs="Times New Roman"/>
          <w:color w:val="auto"/>
        </w:rPr>
        <w:t>fotojonizācijas</w:t>
      </w:r>
      <w:proofErr w:type="spellEnd"/>
      <w:r w:rsidRPr="00920B72">
        <w:rPr>
          <w:rStyle w:val="a"/>
          <w:rFonts w:ascii="Times New Roman" w:hAnsi="Times New Roman" w:cs="Times New Roman"/>
          <w:color w:val="auto"/>
        </w:rPr>
        <w:t xml:space="preserve"> detektoru, PID) un periodiski nosūtot paraugus uz stacionāru laboratoriju (ārpus objekta). Tālāk sniegts īss galveno parametru apraksts, kas jāņem vērā, veicot regulāro uzraudzību.</w:t>
      </w:r>
    </w:p>
    <w:p w14:paraId="224F4E8A" w14:textId="77777777" w:rsidR="00D81BB3" w:rsidRPr="00920B72" w:rsidRDefault="00D81BB3" w:rsidP="00722F96">
      <w:pPr>
        <w:pStyle w:val="1"/>
        <w:jc w:val="both"/>
        <w:rPr>
          <w:rFonts w:ascii="Times New Roman" w:hAnsi="Times New Roman" w:cs="Times New Roman"/>
          <w:color w:val="auto"/>
        </w:rPr>
      </w:pPr>
    </w:p>
    <w:p w14:paraId="5784CADD"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Temperatūra ir vissvarīgākais parametrs, kas jāuzrauga TD projektā un kam nepieciešama vislabākā izšķirtspēja. Temperatūras datiem ir šādi izmantošanas veidi </w:t>
      </w:r>
      <w:r w:rsidRPr="00920B72">
        <w:rPr>
          <w:rStyle w:val="a"/>
          <w:rFonts w:ascii="Times New Roman" w:hAnsi="Times New Roman" w:cs="Times New Roman"/>
          <w:b/>
          <w:color w:val="auto"/>
        </w:rPr>
        <w:t>[6; 41]</w:t>
      </w:r>
      <w:r w:rsidRPr="00920B72">
        <w:rPr>
          <w:rStyle w:val="a"/>
          <w:rFonts w:ascii="Times New Roman" w:hAnsi="Times New Roman" w:cs="Times New Roman"/>
          <w:color w:val="auto"/>
        </w:rPr>
        <w:t>:</w:t>
      </w:r>
    </w:p>
    <w:p w14:paraId="1C676C1C" w14:textId="77777777" w:rsidR="00D81BB3" w:rsidRPr="00920B72" w:rsidRDefault="00D81BB3" w:rsidP="00722F96">
      <w:pPr>
        <w:pStyle w:val="1"/>
        <w:jc w:val="both"/>
        <w:rPr>
          <w:rFonts w:ascii="Times New Roman" w:hAnsi="Times New Roman" w:cs="Times New Roman"/>
          <w:color w:val="auto"/>
          <w:lang w:val="en-GB"/>
        </w:rPr>
      </w:pPr>
    </w:p>
    <w:p w14:paraId="46AB3042"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Siltuma migrācijas, sadalījuma un enerģijas piegādes efektivitātes novērtēšana pazemes slānī.</w:t>
      </w:r>
    </w:p>
    <w:p w14:paraId="306735C2"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Gruntsūdeņu klātbūtnes noteikšana (gruntsūdeņi būs sastopami vietās, kur temperatūra ir zemāka par vārīšanās punktu).</w:t>
      </w:r>
    </w:p>
    <w:p w14:paraId="02862EE5"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Tvaika spiediena aprēķināšana un tvaika plūsmas modeļu novērtēšana (ja temperatūra ir virs vārīšanas punkta, piesātinātā tvaika spiedienu var aprēķināt tieši no temperatūras).</w:t>
      </w:r>
    </w:p>
    <w:p w14:paraId="70C1AB61" w14:textId="77777777" w:rsidR="00D81BB3" w:rsidRPr="00920B72" w:rsidRDefault="00D81BB3" w:rsidP="00D81BB3">
      <w:pPr>
        <w:pStyle w:val="1"/>
        <w:jc w:val="both"/>
        <w:rPr>
          <w:rStyle w:val="a"/>
          <w:rFonts w:ascii="Times New Roman" w:hAnsi="Times New Roman" w:cs="Times New Roman"/>
          <w:color w:val="auto"/>
        </w:rPr>
      </w:pPr>
    </w:p>
    <w:p w14:paraId="50D89E2D" w14:textId="77777777" w:rsidR="009A4E07" w:rsidRPr="00920B72" w:rsidRDefault="009A4E07" w:rsidP="00D81BB3">
      <w:pPr>
        <w:pStyle w:val="1"/>
        <w:jc w:val="both"/>
        <w:rPr>
          <w:rFonts w:ascii="Times New Roman" w:hAnsi="Times New Roman" w:cs="Times New Roman"/>
          <w:color w:val="auto"/>
        </w:rPr>
      </w:pPr>
      <w:r w:rsidRPr="00920B72">
        <w:rPr>
          <w:rStyle w:val="a"/>
          <w:rFonts w:ascii="Times New Roman" w:hAnsi="Times New Roman" w:cs="Times New Roman"/>
          <w:color w:val="auto"/>
        </w:rPr>
        <w:t>Ieteicams veikt temperatūras uzraudzību vairākos dziļumos un vairākās vietās. Temperatūras mērīšanas punktu sensori parasti ir termoelementi, kas uzstādīti vertikālās virknēs, kuras iepildītas iesūknēšanas vai ekstrakcijas urbumu filtru pakās, aizbērtos dziļurbumos starp urbumiem. Temperatūru var mērīt arī ar optisko šķiedru sensoriem vai elektriskās pretestības tomogrāfiju. Tipisks vertikālais attālums starp temperatūras sensoriem ir 1 līdz 2 m.</w:t>
      </w:r>
    </w:p>
    <w:p w14:paraId="21391185" w14:textId="77777777" w:rsidR="00D81BB3" w:rsidRPr="00920B72" w:rsidRDefault="00D81BB3" w:rsidP="00D81BB3">
      <w:pPr>
        <w:pStyle w:val="1"/>
        <w:jc w:val="both"/>
        <w:rPr>
          <w:rStyle w:val="a"/>
          <w:rFonts w:ascii="Times New Roman" w:hAnsi="Times New Roman" w:cs="Times New Roman"/>
          <w:color w:val="auto"/>
        </w:rPr>
      </w:pPr>
    </w:p>
    <w:p w14:paraId="2561E7BF" w14:textId="77777777" w:rsidR="009A4E07" w:rsidRPr="00920B72" w:rsidRDefault="009A4E07" w:rsidP="00D81BB3">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Kopumā ir trīs veidu temperatūras mērīšanas vietas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3804485A" w14:textId="77777777" w:rsidR="00D81BB3" w:rsidRPr="00920B72" w:rsidRDefault="00D81BB3" w:rsidP="00D81BB3">
      <w:pPr>
        <w:pStyle w:val="1"/>
        <w:jc w:val="both"/>
        <w:rPr>
          <w:rFonts w:ascii="Times New Roman" w:hAnsi="Times New Roman" w:cs="Times New Roman"/>
          <w:color w:val="auto"/>
        </w:rPr>
      </w:pPr>
    </w:p>
    <w:p w14:paraId="175886DB"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Elektrodos, termiskajos urbumos vai tvaika iesūknēšanas urbumos vai to tuvumā tiks norādītas maksimālās attiecīgajā objektā sasniegtās temperatūras.</w:t>
      </w:r>
    </w:p>
    <w:p w14:paraId="3A3A3116"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Mērīšanas punkti starp elektrodiem, termiskajiem urbumiem vai tvaika iesūknēšanas urbumiem var palīdzēt noteikt, kad attīrīšanas zonā ir sasniegtas mērķa temperatūras un vai enerģija pietiekami iekļūst zonās, kas atrodas tālāk no elektrodiem un urbumiem.</w:t>
      </w:r>
    </w:p>
    <w:p w14:paraId="6579F54D"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Mērījumu punkti attīrīšanas zonas malās norāda, vai visā apstrādājamā materiāla platībā ir sasniegta mērķa temperatūra.</w:t>
      </w:r>
    </w:p>
    <w:p w14:paraId="12C482C9" w14:textId="77777777" w:rsidR="00D81BB3" w:rsidRPr="00920B72" w:rsidRDefault="00D81BB3" w:rsidP="00D81BB3">
      <w:pPr>
        <w:pStyle w:val="1"/>
        <w:jc w:val="both"/>
        <w:rPr>
          <w:rStyle w:val="a"/>
          <w:rFonts w:ascii="Times New Roman" w:hAnsi="Times New Roman" w:cs="Times New Roman"/>
          <w:color w:val="auto"/>
        </w:rPr>
      </w:pPr>
    </w:p>
    <w:p w14:paraId="17DA1D82" w14:textId="77777777" w:rsidR="009A4E07" w:rsidRPr="00920B72" w:rsidRDefault="009A4E07" w:rsidP="00D81BB3">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Spiediena datiem ir vairāki ISTD izmantošanas veidi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25AAB874"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Palīdzība noplūžu, izplūžu vai piesārņojošo emisiju novēršanā.</w:t>
      </w:r>
    </w:p>
    <w:p w14:paraId="217304C5" w14:textId="77777777" w:rsidR="009A4E07" w:rsidRPr="00920B72" w:rsidRDefault="009A4E07" w:rsidP="00D81BB3">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Pazemes slāņa plūsmas modeļu interpretācija.</w:t>
      </w:r>
    </w:p>
    <w:p w14:paraId="548AD01C" w14:textId="77777777" w:rsidR="009A4E07" w:rsidRPr="00920B72" w:rsidRDefault="009A4E07" w:rsidP="008D3F68">
      <w:pPr>
        <w:pStyle w:val="1"/>
        <w:numPr>
          <w:ilvl w:val="0"/>
          <w:numId w:val="35"/>
        </w:numPr>
        <w:ind w:left="567" w:hanging="283"/>
        <w:jc w:val="both"/>
        <w:rPr>
          <w:rFonts w:ascii="Times New Roman" w:hAnsi="Times New Roman" w:cs="Times New Roman"/>
          <w:color w:val="auto"/>
        </w:rPr>
      </w:pPr>
      <w:r w:rsidRPr="00920B72">
        <w:rPr>
          <w:rStyle w:val="a"/>
          <w:rFonts w:ascii="Times New Roman" w:hAnsi="Times New Roman" w:cs="Times New Roman"/>
          <w:color w:val="auto"/>
        </w:rPr>
        <w:t>Palīdzība novērtējot, vai iztvaikojušie piesārņotāji tiek uztverti.</w:t>
      </w:r>
      <w:r w:rsidRPr="00920B72">
        <w:rPr>
          <w:rFonts w:ascii="Times New Roman" w:hAnsi="Times New Roman" w:cs="Times New Roman"/>
          <w:color w:val="auto"/>
        </w:rPr>
        <w:t xml:space="preserve"> </w:t>
      </w:r>
      <w:r w:rsidRPr="00920B72">
        <w:rPr>
          <w:rFonts w:ascii="Times New Roman" w:hAnsi="Times New Roman" w:cs="Times New Roman"/>
          <w:color w:val="auto"/>
        </w:rPr>
        <w:br w:type="page"/>
      </w:r>
    </w:p>
    <w:p w14:paraId="6C5E942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lastRenderedPageBreak/>
        <w:t>Spiediena mērītājs vai pārveidotājs uz urbuma galvas vai saistītā cauruļvada var mērīt gāzes spiedienu katrā tvaika iesūknēšanas vai gruntsūdens ekstrakcijas urbumā. Uzstādot spiediena uzraudzības punktus dažādos dziļumos, var izmērīt gāzes spiedienu tālu no ieguves vai iesūknēšanas urbumiem. Uz iztvaikojušo piesārņotāju uztveršanu norāda negatīvs spiediens (vakuums) pie attīrīšanas zonas robežām.</w:t>
      </w:r>
    </w:p>
    <w:p w14:paraId="03661E58" w14:textId="77777777" w:rsidR="00D81BB3" w:rsidRPr="00920B72" w:rsidRDefault="00D81BB3" w:rsidP="00722F96">
      <w:pPr>
        <w:pStyle w:val="1"/>
        <w:jc w:val="both"/>
        <w:rPr>
          <w:rFonts w:ascii="Times New Roman" w:hAnsi="Times New Roman" w:cs="Times New Roman"/>
          <w:color w:val="auto"/>
        </w:rPr>
      </w:pPr>
    </w:p>
    <w:p w14:paraId="7FA6D3C8"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 xml:space="preserve">Lai novērtētu atdalīšanas pakāpi un pārvaldītu tvaika ekstrakcijas sistēmu, </w:t>
      </w:r>
      <w:proofErr w:type="spellStart"/>
      <w:r w:rsidRPr="00920B72">
        <w:rPr>
          <w:rStyle w:val="a"/>
          <w:rFonts w:ascii="Times New Roman" w:hAnsi="Times New Roman" w:cs="Times New Roman"/>
          <w:color w:val="auto"/>
        </w:rPr>
        <w:t>konduktīvās</w:t>
      </w:r>
      <w:proofErr w:type="spellEnd"/>
      <w:r w:rsidRPr="00920B72">
        <w:rPr>
          <w:rStyle w:val="a"/>
          <w:rFonts w:ascii="Times New Roman" w:hAnsi="Times New Roman" w:cs="Times New Roman"/>
          <w:color w:val="auto"/>
        </w:rPr>
        <w:t xml:space="preserve"> karsēšanas un ERH darbības laikā tiek uzraudzītas šķidruma plūsmas.</w:t>
      </w:r>
    </w:p>
    <w:p w14:paraId="3E179A3D"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Ekstrahēto šķidrumu ķīmiskā testēšana nodrošina datus, lai novērtētu masas atdalīšanas pakāpi un piesārņotāju iznīcināšanas ātrumu. Analītiskos datus var izmantot attīrīšanas vispārējās efektivitātes un ilguma novērtēšanai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2A84F64B"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Šķidrumu paraugus var ņemt tieši no uzraudzības punktiem vai ekstrakcijas urbumiem, izmantojot katra urbuma galvas paraugu ņemšanas krānus. Daudzus noderīgus parametrus, piemēram, </w:t>
      </w:r>
      <w:proofErr w:type="spellStart"/>
      <w:r w:rsidRPr="00920B72">
        <w:rPr>
          <w:rStyle w:val="a"/>
          <w:rFonts w:ascii="Times New Roman" w:hAnsi="Times New Roman" w:cs="Times New Roman"/>
          <w:color w:val="auto"/>
        </w:rPr>
        <w:t>pH</w:t>
      </w:r>
      <w:proofErr w:type="spellEnd"/>
      <w:r w:rsidRPr="00920B72">
        <w:rPr>
          <w:rStyle w:val="a"/>
          <w:rFonts w:ascii="Times New Roman" w:hAnsi="Times New Roman" w:cs="Times New Roman"/>
          <w:color w:val="auto"/>
        </w:rPr>
        <w:t>, vadītspēju/TDS, izšķīdušā skābekļa, oglekļa dioksīda un duļķainības rādītājus var mērīt katru dienu, izmantojot portatīvos instrumentus un lauka piederumu komplektus.</w:t>
      </w:r>
    </w:p>
    <w:p w14:paraId="49E976CF" w14:textId="77777777" w:rsidR="00D81BB3" w:rsidRPr="00920B72" w:rsidRDefault="00D81BB3" w:rsidP="00722F96">
      <w:pPr>
        <w:pStyle w:val="1"/>
        <w:jc w:val="both"/>
        <w:rPr>
          <w:rFonts w:ascii="Times New Roman" w:hAnsi="Times New Roman" w:cs="Times New Roman"/>
          <w:color w:val="auto"/>
        </w:rPr>
      </w:pPr>
    </w:p>
    <w:p w14:paraId="1C7FBBB1"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Iegremdēts uzraudzības urbums ar ekrānu var radīt ievērojamu risku paraugu ņēmējiem. Ja urbums tiek atvērts laikā, kad pazemes slānis ir karsts, apstākļi ir analogi dabiskā geizera apstākļiem, un no urbuma var izplūst tvaiks, izšļācot laukā karstu ūdeni </w:t>
      </w:r>
      <w:r w:rsidRPr="00920B72">
        <w:rPr>
          <w:rStyle w:val="a"/>
          <w:rFonts w:ascii="Times New Roman" w:hAnsi="Times New Roman" w:cs="Times New Roman"/>
          <w:b/>
          <w:color w:val="auto"/>
        </w:rPr>
        <w:t>[42]</w:t>
      </w:r>
      <w:r w:rsidRPr="00920B72">
        <w:rPr>
          <w:rStyle w:val="a"/>
          <w:rFonts w:ascii="Times New Roman" w:hAnsi="Times New Roman" w:cs="Times New Roman"/>
          <w:color w:val="auto"/>
        </w:rPr>
        <w:t>.</w:t>
      </w:r>
    </w:p>
    <w:p w14:paraId="6B503CA1" w14:textId="77777777" w:rsidR="00D81BB3" w:rsidRPr="00920B72" w:rsidRDefault="00D81BB3" w:rsidP="00722F96">
      <w:pPr>
        <w:pStyle w:val="1"/>
        <w:jc w:val="both"/>
        <w:rPr>
          <w:rFonts w:ascii="Times New Roman" w:hAnsi="Times New Roman" w:cs="Times New Roman"/>
          <w:color w:val="auto"/>
        </w:rPr>
      </w:pPr>
    </w:p>
    <w:p w14:paraId="0032E9B3"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Tvaika paraugus parasti iegūst no ekstrakcijas urbumu galvām. Tā kā daļa no karstā tvaika parauga kondensējas, kad tas atdziest, ir jāzina piesārņotāju koncentrācijas abās atdzesētā parauga fāzēs, lai karstajā ekstrahētajā tvaikā noteiktu sākotnējo koncentrāciju.</w:t>
      </w:r>
    </w:p>
    <w:p w14:paraId="3C3C1939" w14:textId="77777777" w:rsidR="00D81BB3" w:rsidRPr="00920B72" w:rsidRDefault="00D81BB3" w:rsidP="00722F96">
      <w:pPr>
        <w:pStyle w:val="1"/>
        <w:jc w:val="both"/>
        <w:rPr>
          <w:rFonts w:ascii="Times New Roman" w:hAnsi="Times New Roman" w:cs="Times New Roman"/>
          <w:color w:val="auto"/>
        </w:rPr>
      </w:pPr>
    </w:p>
    <w:p w14:paraId="68A06517" w14:textId="77777777" w:rsidR="009A4E07" w:rsidRPr="00920B72" w:rsidRDefault="009A4E07" w:rsidP="00722F96">
      <w:pPr>
        <w:pStyle w:val="1"/>
        <w:jc w:val="both"/>
        <w:rPr>
          <w:rStyle w:val="a"/>
          <w:rFonts w:ascii="Times New Roman" w:hAnsi="Times New Roman" w:cs="Times New Roman"/>
          <w:color w:val="auto"/>
        </w:rPr>
      </w:pPr>
      <w:bookmarkStart w:id="69" w:name="bookmark53"/>
      <w:r w:rsidRPr="00920B72">
        <w:rPr>
          <w:rStyle w:val="a"/>
          <w:rFonts w:ascii="Times New Roman" w:hAnsi="Times New Roman" w:cs="Times New Roman"/>
          <w:color w:val="auto"/>
        </w:rPr>
        <w:t xml:space="preserve">Elektroniskie sensori tiek izvietoti urbumu izplūdes līnijās, lai nodrošinātu nepārtrauktu ķīmisko parametru, tostarp kopējā organiskā oglekļa, </w:t>
      </w:r>
      <w:proofErr w:type="spellStart"/>
      <w:r w:rsidRPr="00920B72">
        <w:rPr>
          <w:rStyle w:val="a"/>
          <w:rFonts w:ascii="Times New Roman" w:hAnsi="Times New Roman" w:cs="Times New Roman"/>
          <w:color w:val="auto"/>
        </w:rPr>
        <w:t>pH</w:t>
      </w:r>
      <w:proofErr w:type="spellEnd"/>
      <w:r w:rsidRPr="00920B72">
        <w:rPr>
          <w:rStyle w:val="a"/>
          <w:rFonts w:ascii="Times New Roman" w:hAnsi="Times New Roman" w:cs="Times New Roman"/>
          <w:color w:val="auto"/>
        </w:rPr>
        <w:t>, vadītspējas un izšķīdušā skābekļa, rādījumu nolasīšanu. Nepārtraukti TOC dati ir noderīgi, lai katrā ekspluatācijas posmā sekotu līdzi piesārņotāju atdalīšanas tendencēm.</w:t>
      </w:r>
      <w:bookmarkEnd w:id="69"/>
    </w:p>
    <w:p w14:paraId="6C531339" w14:textId="77777777" w:rsidR="00D81BB3" w:rsidRPr="00920B72" w:rsidRDefault="00D81BB3" w:rsidP="00722F96">
      <w:pPr>
        <w:pStyle w:val="1"/>
        <w:jc w:val="both"/>
        <w:rPr>
          <w:rFonts w:ascii="Times New Roman" w:hAnsi="Times New Roman" w:cs="Times New Roman"/>
          <w:color w:val="auto"/>
        </w:rPr>
      </w:pPr>
    </w:p>
    <w:p w14:paraId="4A1552D0" w14:textId="77777777" w:rsidR="009A4E07" w:rsidRPr="00920B72" w:rsidRDefault="009A4E07" w:rsidP="00D81BB3">
      <w:pPr>
        <w:pStyle w:val="1"/>
        <w:numPr>
          <w:ilvl w:val="1"/>
          <w:numId w:val="34"/>
        </w:numPr>
        <w:tabs>
          <w:tab w:val="left" w:pos="567"/>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Tīrīšanas un sistēmas izslēgšanas apstiprināšana</w:t>
      </w:r>
    </w:p>
    <w:p w14:paraId="2F16DEFD" w14:textId="77777777" w:rsidR="00D81BB3" w:rsidRPr="00920B72" w:rsidRDefault="00D81BB3" w:rsidP="00722F96">
      <w:pPr>
        <w:pStyle w:val="1"/>
        <w:jc w:val="both"/>
        <w:rPr>
          <w:rStyle w:val="a"/>
          <w:rFonts w:ascii="Times New Roman" w:hAnsi="Times New Roman" w:cs="Times New Roman"/>
          <w:color w:val="auto"/>
          <w:lang w:val="en-GB"/>
        </w:rPr>
      </w:pPr>
    </w:p>
    <w:p w14:paraId="1B755931"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Kopumā sanācijas procesa mērķis ir sasniegt iepriekš noteiktus kvalitātes standartus dažādām vides matricām. Ekspluatācijas fāzē ir sarežģīti pārbaudīt pazemes slāņa koncentrāciju un ISTD ietekmi reālajā laikā. Cauruļu un kabeļu klātbūtne apgrūtina piekļuvi attīrīšanas zonai. Turklāt karstas augsnes un gruntsūdeņu paraugu ņemšana var radīt drošības problēmas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 Tādējādi lēmums pārtraukt ekspluatāciju parasti tiek pieņemts, pamatojoties uz vairākiem rādītājiem, kas ļauj netieši novērtēt ISTD darbību.</w:t>
      </w:r>
    </w:p>
    <w:p w14:paraId="7FEB7900" w14:textId="77777777" w:rsidR="00D81BB3" w:rsidRPr="00920B72" w:rsidRDefault="00D81BB3" w:rsidP="00722F96">
      <w:pPr>
        <w:pStyle w:val="1"/>
        <w:jc w:val="both"/>
        <w:rPr>
          <w:rFonts w:ascii="Times New Roman" w:hAnsi="Times New Roman" w:cs="Times New Roman"/>
          <w:color w:val="auto"/>
        </w:rPr>
      </w:pPr>
    </w:p>
    <w:p w14:paraId="078DEACB" w14:textId="77777777" w:rsidR="009A4E07" w:rsidRPr="00920B72" w:rsidRDefault="009A4E07" w:rsidP="00722F96">
      <w:pPr>
        <w:pStyle w:val="1"/>
        <w:jc w:val="both"/>
        <w:rPr>
          <w:rFonts w:ascii="Times New Roman" w:hAnsi="Times New Roman" w:cs="Times New Roman"/>
          <w:color w:val="auto"/>
        </w:rPr>
      </w:pPr>
      <w:r w:rsidRPr="00920B72">
        <w:rPr>
          <w:rStyle w:val="a"/>
          <w:rFonts w:ascii="Times New Roman" w:hAnsi="Times New Roman" w:cs="Times New Roman"/>
          <w:color w:val="auto"/>
        </w:rPr>
        <w:t>Iespējamie pierādījumi, kas uzskatāmi par izslēgšanas kritērijiem, ir šādi:</w:t>
      </w:r>
    </w:p>
    <w:p w14:paraId="6A750F89" w14:textId="77777777" w:rsidR="009A4E07" w:rsidRPr="00920B72" w:rsidRDefault="009A4E07" w:rsidP="00D81BB3">
      <w:pPr>
        <w:pStyle w:val="1"/>
        <w:numPr>
          <w:ilvl w:val="0"/>
          <w:numId w:val="36"/>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Temperatūras sadalījums un ilgums, kā arī mērķa temperatūras sasniegšana un uzturēšana visā attīrīšanas zonā ir galvenie ISTD mērķi.</w:t>
      </w:r>
    </w:p>
    <w:p w14:paraId="27E1F7E7" w14:textId="77777777" w:rsidR="009A4E07" w:rsidRPr="00920B72" w:rsidRDefault="009A4E07" w:rsidP="008D3F68">
      <w:pPr>
        <w:pStyle w:val="1"/>
        <w:numPr>
          <w:ilvl w:val="0"/>
          <w:numId w:val="36"/>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Masas atdalīšana un piesārņotāju koncentrācija ekstrahētajā tvaikā un gruntsūdenī var sniegt atdalītā piesārņotāja masas mērogu un norādi par sanācijas norisi. Koncentrāciju mēra, izmantojot kvalitatīvās (lauka instrumenti, piemēram, PID) un kvantitatīvās metodes (periodiski nosūtot paraugus uz stacionāru laboratoriju). Viens no sanācijas mērķiem var būt noteiktas kopējās piesārņojuma masas procentuālā daudzuma atdalīšana. Tomēr atdalītās masas procentuālā daudzuma novērtējums var būt nenoteikts, jo ir grūti kvantitatīvi noteikt esošā piesārņotāja masu. Tomēr attīrīšana parasti tiek turpināta, līdz reģenerētās masas daudzums sasniedz samazinātas atdeves punktu. Tas ir, kad koncentrācija tuvojas asimptotiskajai vērtībai un izmantotās enerģijas palielinājums neatbilst piesārņojuma atdalīšanas pakāpes palielinājumam.</w:t>
      </w:r>
      <w:r w:rsidRPr="00920B72">
        <w:rPr>
          <w:rFonts w:ascii="Times New Roman" w:hAnsi="Times New Roman" w:cs="Times New Roman"/>
          <w:color w:val="auto"/>
        </w:rPr>
        <w:t xml:space="preserve"> </w:t>
      </w:r>
      <w:r w:rsidRPr="00920B72">
        <w:rPr>
          <w:rFonts w:ascii="Times New Roman" w:hAnsi="Times New Roman" w:cs="Times New Roman"/>
          <w:color w:val="auto"/>
        </w:rPr>
        <w:br w:type="page"/>
      </w:r>
    </w:p>
    <w:p w14:paraId="22F0196F" w14:textId="77777777" w:rsidR="009A4E07" w:rsidRPr="00920B72" w:rsidRDefault="009A4E07" w:rsidP="00D81BB3">
      <w:pPr>
        <w:pStyle w:val="1"/>
        <w:numPr>
          <w:ilvl w:val="0"/>
          <w:numId w:val="36"/>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lastRenderedPageBreak/>
        <w:t xml:space="preserve">Gruntsūdeņu kvalitāte attīrīšanas zonas tuvumā un izšķīdušo piesārņojošo vielu koncentrācija gruntsūdeņos parasti paaugstinās attīrīšanas sākotnējā posmā, jo augstā temperatūra līdzsvaru starp cieto un šķidro fāzi novirza uz pēdējo. Kad tiek sasniegts piesārņotāja maisījuma vārīšanās punkts, gruntsūdeņu koncentrācija samazinās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 xml:space="preserve">. Lai izstrādātu efektīvu uzraudzības programmu, ir lietderīgi pilnībā izprast problemātisko piesārņojošo vielu noārdīšanās produktus. Piemēram, attiecībā uz dažiem hlorētiem </w:t>
      </w:r>
      <w:proofErr w:type="spellStart"/>
      <w:r w:rsidRPr="00920B72">
        <w:rPr>
          <w:rStyle w:val="a"/>
          <w:rFonts w:ascii="Times New Roman" w:hAnsi="Times New Roman" w:cs="Times New Roman"/>
          <w:color w:val="auto"/>
        </w:rPr>
        <w:t>etēniem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etāniem</w:t>
      </w:r>
      <w:proofErr w:type="spellEnd"/>
      <w:r w:rsidRPr="00920B72">
        <w:rPr>
          <w:rStyle w:val="a"/>
          <w:rFonts w:ascii="Times New Roman" w:hAnsi="Times New Roman" w:cs="Times New Roman"/>
          <w:color w:val="auto"/>
        </w:rPr>
        <w:t xml:space="preserve"> un </w:t>
      </w:r>
      <w:proofErr w:type="spellStart"/>
      <w:r w:rsidRPr="00920B72">
        <w:rPr>
          <w:rStyle w:val="a"/>
          <w:rFonts w:ascii="Times New Roman" w:hAnsi="Times New Roman" w:cs="Times New Roman"/>
          <w:color w:val="auto"/>
        </w:rPr>
        <w:t>metāniem</w:t>
      </w:r>
      <w:proofErr w:type="spellEnd"/>
      <w:r w:rsidRPr="00920B72">
        <w:rPr>
          <w:rStyle w:val="a"/>
          <w:rFonts w:ascii="Times New Roman" w:hAnsi="Times New Roman" w:cs="Times New Roman"/>
          <w:color w:val="auto"/>
        </w:rPr>
        <w:t xml:space="preserve"> hlorīdu koncentrācijas analīze papildus sākotnējiem gaistošajiem organiskajiem savienojumiem var palīdzēt veikt masas atdalīšanas aprēķinus, īpaši gadījumos, kad novērtē, vai elektriskās pretestības sildīšana uzlabo piesārņotāju biodegradācijas kinētiku. Turklāt paaugstināta temperatūra var palielināt daudzu halogenēto alkānu, pesticīdu un enerģētisko savienojumu (piemēram, sprāgstvielu) hidrolīzes ātrumu" </w:t>
      </w:r>
      <w:r w:rsidRPr="00920B72">
        <w:rPr>
          <w:rStyle w:val="a"/>
          <w:rFonts w:ascii="Times New Roman" w:hAnsi="Times New Roman" w:cs="Times New Roman"/>
          <w:b/>
          <w:color w:val="auto"/>
        </w:rPr>
        <w:t>[43]</w:t>
      </w:r>
      <w:r w:rsidRPr="00920B72">
        <w:rPr>
          <w:rStyle w:val="a"/>
          <w:rFonts w:ascii="Times New Roman" w:hAnsi="Times New Roman" w:cs="Times New Roman"/>
          <w:color w:val="auto"/>
        </w:rPr>
        <w:t>.</w:t>
      </w:r>
    </w:p>
    <w:p w14:paraId="700C79DC" w14:textId="77777777" w:rsidR="009A4E07" w:rsidRPr="00920B72" w:rsidRDefault="009A4E07" w:rsidP="00D81BB3">
      <w:pPr>
        <w:pStyle w:val="1"/>
        <w:numPr>
          <w:ilvl w:val="0"/>
          <w:numId w:val="36"/>
        </w:numPr>
        <w:ind w:left="284" w:hanging="284"/>
        <w:jc w:val="both"/>
        <w:rPr>
          <w:rFonts w:ascii="Times New Roman" w:hAnsi="Times New Roman" w:cs="Times New Roman"/>
          <w:color w:val="auto"/>
        </w:rPr>
      </w:pPr>
      <w:r w:rsidRPr="00920B72">
        <w:rPr>
          <w:rStyle w:val="a"/>
          <w:rFonts w:ascii="Times New Roman" w:hAnsi="Times New Roman" w:cs="Times New Roman"/>
          <w:color w:val="auto"/>
        </w:rPr>
        <w:t xml:space="preserve">Izotopu analīze var būt noderīga, lai izprastu transformācijas parādības, kas ietekmē gruntsūdeņos esošos piesārņotājus. Izotopu frakcionēšanu var noteikt karstuma pastiprināta šķīdināšana, iztvaikošana un bioloģiskā noārdīšanās. Konkrēti, pastiprināta šķīdināšana karstumā var izraisīt smago izotopu samazināšanos. Turpretī bioloģiskās noārdīšanās rezultātā palielinās gan 13C, gan 37Cl saturs. Izgarošana samazina 13C, bet palielina 37Cl </w:t>
      </w:r>
      <w:r w:rsidRPr="00920B72">
        <w:rPr>
          <w:rStyle w:val="a"/>
          <w:rFonts w:ascii="Times New Roman" w:hAnsi="Times New Roman" w:cs="Times New Roman"/>
          <w:b/>
          <w:color w:val="auto"/>
        </w:rPr>
        <w:t>[44, 45]</w:t>
      </w:r>
      <w:r w:rsidRPr="00920B72">
        <w:rPr>
          <w:rStyle w:val="a"/>
          <w:rFonts w:ascii="Times New Roman" w:hAnsi="Times New Roman" w:cs="Times New Roman"/>
          <w:color w:val="auto"/>
        </w:rPr>
        <w:t xml:space="preserve">. Izotopu analīze ļauj labāk izprast gruntsūdeņu uzraudzības datus, uz kuru pamata var pieņemt pamatotus lēmumus par sanācijas norisi un to, kad sistēmas var slēgt </w:t>
      </w:r>
      <w:r w:rsidRPr="00920B72">
        <w:rPr>
          <w:rStyle w:val="a"/>
          <w:rFonts w:ascii="Times New Roman" w:hAnsi="Times New Roman" w:cs="Times New Roman"/>
          <w:b/>
          <w:color w:val="auto"/>
        </w:rPr>
        <w:t>[41]</w:t>
      </w:r>
      <w:r w:rsidRPr="00920B72">
        <w:rPr>
          <w:rStyle w:val="a"/>
          <w:rFonts w:ascii="Times New Roman" w:hAnsi="Times New Roman" w:cs="Times New Roman"/>
          <w:color w:val="auto"/>
        </w:rPr>
        <w:t>.</w:t>
      </w:r>
    </w:p>
    <w:p w14:paraId="29ABD227" w14:textId="77777777" w:rsidR="00D81BB3" w:rsidRPr="00920B72" w:rsidRDefault="00D81BB3" w:rsidP="00722F96">
      <w:pPr>
        <w:pStyle w:val="1"/>
        <w:jc w:val="both"/>
        <w:rPr>
          <w:rStyle w:val="a"/>
          <w:rFonts w:ascii="Times New Roman" w:hAnsi="Times New Roman" w:cs="Times New Roman"/>
          <w:b/>
          <w:bCs/>
          <w:color w:val="auto"/>
        </w:rPr>
      </w:pPr>
      <w:bookmarkStart w:id="70" w:name="bookmark54"/>
    </w:p>
    <w:p w14:paraId="3FA9E4EE" w14:textId="77777777" w:rsidR="009A4E07" w:rsidRPr="00920B72" w:rsidRDefault="009A4E07" w:rsidP="00D81BB3">
      <w:pPr>
        <w:pStyle w:val="1"/>
        <w:tabs>
          <w:tab w:val="left" w:pos="709"/>
        </w:tabs>
        <w:jc w:val="both"/>
        <w:rPr>
          <w:rFonts w:ascii="Times New Roman" w:hAnsi="Times New Roman" w:cs="Times New Roman"/>
          <w:color w:val="4F81BD"/>
          <w:sz w:val="26"/>
        </w:rPr>
      </w:pPr>
      <w:r w:rsidRPr="00920B72">
        <w:rPr>
          <w:rStyle w:val="a"/>
          <w:rFonts w:ascii="Times New Roman" w:hAnsi="Times New Roman" w:cs="Times New Roman"/>
          <w:b/>
          <w:color w:val="4F81BD"/>
          <w:sz w:val="26"/>
        </w:rPr>
        <w:t>5.2.1. Tīrīšanas apstiprināšana</w:t>
      </w:r>
      <w:bookmarkEnd w:id="70"/>
    </w:p>
    <w:p w14:paraId="73C0523A" w14:textId="77777777" w:rsidR="00D81BB3" w:rsidRPr="00920B72" w:rsidRDefault="00D81BB3" w:rsidP="00722F96">
      <w:pPr>
        <w:pStyle w:val="1"/>
        <w:jc w:val="both"/>
        <w:rPr>
          <w:rStyle w:val="a"/>
          <w:rFonts w:ascii="Times New Roman" w:hAnsi="Times New Roman" w:cs="Times New Roman"/>
          <w:color w:val="auto"/>
        </w:rPr>
      </w:pPr>
    </w:p>
    <w:p w14:paraId="341F7E1F"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Pēc tam, kad visas termiskās iekārtas ir pārtraukušas darbību, sanācijas mērķu (normatīvajos aktos vai uz risku balstītas koncentrācijas standartā) sasniegšanu pārbauda, visā attīrīšanas zonā ņemot augsnes un gruntsūdeņu paraugus, īpaši pievēršoties avota un plūsmas pacēluma zonām. Paraugu ņemšanas vietas jānosaka, īpaši vietās, kuras mazāk ietekmē apkures sistēma.</w:t>
      </w:r>
    </w:p>
    <w:p w14:paraId="37363943" w14:textId="77777777" w:rsidR="00D81BB3" w:rsidRPr="00920B72" w:rsidRDefault="00D81BB3" w:rsidP="00722F96">
      <w:pPr>
        <w:pStyle w:val="1"/>
        <w:jc w:val="both"/>
        <w:rPr>
          <w:rFonts w:ascii="Times New Roman" w:hAnsi="Times New Roman" w:cs="Times New Roman"/>
          <w:color w:val="auto"/>
        </w:rPr>
      </w:pPr>
    </w:p>
    <w:p w14:paraId="363F9C8D"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Karstu paraugu ņemšana var radīt drošības problēmas. Lai izvairītos no tvaika izdalīšanās, jāievēro piesardzība, vācot ūdens paraugus vai urbjot zem gruntsūdens līmeņa vai slikti vēdināmās augsnes daļās. Temperatūras uzraudzības sistēmas var atklāt, kad pazemes slānis ir pietiekami atdzisis, lai varētu ņemt paraugus. Tomēr pēc sistēmas izslēgšanas apakšzemes temperatūra ilgāku laiku var saglabāties paaugstināta. Objekti parasti atdziest ar ātrumu aptuveni 1°C dienā </w:t>
      </w:r>
      <w:r w:rsidRPr="00920B72">
        <w:rPr>
          <w:rStyle w:val="a"/>
          <w:rFonts w:ascii="Times New Roman" w:hAnsi="Times New Roman" w:cs="Times New Roman"/>
          <w:b/>
          <w:color w:val="auto"/>
        </w:rPr>
        <w:t>[41]</w:t>
      </w:r>
      <w:r w:rsidRPr="00920B72">
        <w:rPr>
          <w:rStyle w:val="a"/>
          <w:rFonts w:ascii="Times New Roman" w:hAnsi="Times New Roman" w:cs="Times New Roman"/>
          <w:color w:val="auto"/>
        </w:rPr>
        <w:t xml:space="preserve">. Ja nepieciešams ātri iegūt informāciju par vides matricu kvalitāti, var izmantot karsto paraugu ņemšanas procedūru </w:t>
      </w:r>
      <w:r w:rsidRPr="00920B72">
        <w:rPr>
          <w:rStyle w:val="a"/>
          <w:rFonts w:ascii="Times New Roman" w:hAnsi="Times New Roman" w:cs="Times New Roman"/>
          <w:b/>
          <w:color w:val="auto"/>
        </w:rPr>
        <w:t>[6]</w:t>
      </w:r>
      <w:r w:rsidRPr="00920B72">
        <w:rPr>
          <w:rStyle w:val="a"/>
          <w:rFonts w:ascii="Times New Roman" w:hAnsi="Times New Roman" w:cs="Times New Roman"/>
          <w:color w:val="auto"/>
        </w:rPr>
        <w:t>.</w:t>
      </w:r>
    </w:p>
    <w:p w14:paraId="4165A590" w14:textId="77777777" w:rsidR="00D81BB3" w:rsidRPr="00920B72" w:rsidRDefault="00D81BB3" w:rsidP="00722F96">
      <w:pPr>
        <w:pStyle w:val="1"/>
        <w:jc w:val="both"/>
        <w:rPr>
          <w:rFonts w:ascii="Times New Roman" w:hAnsi="Times New Roman" w:cs="Times New Roman"/>
          <w:color w:val="auto"/>
        </w:rPr>
      </w:pPr>
    </w:p>
    <w:p w14:paraId="738D6511"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Attīrīšanas rezultātu salīdzinājuma ar sanācijas mērķiem rezultātā objekts tiek slēgts vai, ja koncentrācijas standarti nav sasniegti, pie mazāk invazīvas metodes piemērošanas.</w:t>
      </w:r>
    </w:p>
    <w:p w14:paraId="126B42A0" w14:textId="77777777" w:rsidR="00A43692" w:rsidRPr="00920B72" w:rsidRDefault="00A43692" w:rsidP="00722F96">
      <w:pPr>
        <w:jc w:val="both"/>
        <w:rPr>
          <w:rStyle w:val="a"/>
          <w:rFonts w:ascii="Times New Roman" w:hAnsi="Times New Roman" w:cs="Times New Roman"/>
          <w:color w:val="auto"/>
        </w:rPr>
      </w:pPr>
      <w:r w:rsidRPr="00920B72">
        <w:rPr>
          <w:rFonts w:ascii="Times New Roman" w:hAnsi="Times New Roman" w:cs="Times New Roman"/>
        </w:rPr>
        <w:br w:type="page"/>
      </w:r>
    </w:p>
    <w:p w14:paraId="37E7BAEF" w14:textId="77777777" w:rsidR="009A4E07" w:rsidRPr="00920B72" w:rsidRDefault="009A4E07" w:rsidP="00D81BB3">
      <w:pPr>
        <w:pStyle w:val="30"/>
        <w:tabs>
          <w:tab w:val="left" w:pos="426"/>
        </w:tabs>
        <w:jc w:val="both"/>
        <w:rPr>
          <w:rStyle w:val="3"/>
          <w:rFonts w:ascii="Times New Roman" w:hAnsi="Times New Roman" w:cs="Times New Roman"/>
          <w:b/>
          <w:bCs/>
          <w:sz w:val="28"/>
          <w:szCs w:val="24"/>
        </w:rPr>
      </w:pPr>
      <w:bookmarkStart w:id="71" w:name="bookmark55"/>
      <w:r w:rsidRPr="00920B72">
        <w:rPr>
          <w:rStyle w:val="3"/>
          <w:rFonts w:ascii="Times New Roman" w:hAnsi="Times New Roman" w:cs="Times New Roman"/>
          <w:b/>
          <w:sz w:val="28"/>
        </w:rPr>
        <w:lastRenderedPageBreak/>
        <w:t>6.</w:t>
      </w:r>
      <w:r w:rsidRPr="00920B72">
        <w:rPr>
          <w:rStyle w:val="3"/>
          <w:rFonts w:ascii="Times New Roman" w:hAnsi="Times New Roman" w:cs="Times New Roman"/>
          <w:b/>
          <w:sz w:val="28"/>
        </w:rPr>
        <w:tab/>
        <w:t>SECINĀJUMS</w:t>
      </w:r>
      <w:bookmarkEnd w:id="71"/>
    </w:p>
    <w:p w14:paraId="4FFB2F40" w14:textId="77777777" w:rsidR="00D81BB3" w:rsidRPr="00920B72" w:rsidRDefault="00D81BB3" w:rsidP="00722F96">
      <w:pPr>
        <w:pStyle w:val="30"/>
        <w:jc w:val="both"/>
        <w:rPr>
          <w:rFonts w:ascii="Times New Roman" w:hAnsi="Times New Roman" w:cs="Times New Roman"/>
          <w:color w:val="auto"/>
          <w:sz w:val="22"/>
          <w:szCs w:val="22"/>
        </w:rPr>
      </w:pPr>
    </w:p>
    <w:p w14:paraId="72508E9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Izmantojot termiskās desorbcijas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tehnoloģiju, pazemes slāņa augsnēm sanācijas procesā vienlaikus tiek izmantota siltuma un ekstrakcijas tehnoloģija. Siltuma pārnese galvenokārt notiek siltuma vadītspējas ceļā, un šis process pakāpeniski paaugstina piesārņotās augsnes temperatūru. Daži piesārņotāji var tikt iznīcināti, šķērsojot pārkarsētas augsnes zonu, pirms tie sasniedz ekstrakcijas urbumus. Turpretī piesārņotāji, kas saglabājas un pastāv gāzveida fāzē, vēlāk tiek ekstrahēti no augsnes.</w:t>
      </w:r>
    </w:p>
    <w:p w14:paraId="177AA5ED" w14:textId="77777777" w:rsidR="00D81BB3" w:rsidRPr="00920B72" w:rsidRDefault="00D81BB3" w:rsidP="00722F96">
      <w:pPr>
        <w:pStyle w:val="1"/>
        <w:jc w:val="both"/>
        <w:rPr>
          <w:rFonts w:ascii="Times New Roman" w:hAnsi="Times New Roman" w:cs="Times New Roman"/>
          <w:color w:val="auto"/>
        </w:rPr>
      </w:pPr>
    </w:p>
    <w:p w14:paraId="573C26C6"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ir universāla metode, ko var izmantot objektos, kur citas sanācijas metodes var būt mazāk efektīvas. Tas attiecas arī uz situācijām, kas saistītas ar mālainu augsni un gadījumiem ar izkliedētu piesārņojumu. ISTD ieviešanas kopējais laika grafiks ietver dažādus posmus, tostarp objekta sagatavošanu, apsildi, dzesēšanu un nepārtrauktu uzraudzību. Ar ISTD saistītās izmaksas ietver izdevumus, kas saistīti ar iekārtu iegādi, uzraudzības sistēmām un nepieciešamo energoapgādes infrastruktūru.</w:t>
      </w:r>
    </w:p>
    <w:p w14:paraId="39A8642E" w14:textId="77777777" w:rsidR="00D81BB3" w:rsidRPr="00920B72" w:rsidRDefault="00D81BB3" w:rsidP="00722F96">
      <w:pPr>
        <w:pStyle w:val="1"/>
        <w:jc w:val="both"/>
        <w:rPr>
          <w:rFonts w:ascii="Times New Roman" w:hAnsi="Times New Roman" w:cs="Times New Roman"/>
          <w:color w:val="auto"/>
        </w:rPr>
      </w:pPr>
    </w:p>
    <w:p w14:paraId="0C1801EB"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efektivitāte ir atkarīga no piesārņotājiem un objektam raksturīgajām īpašībām. Augsnes īpašību atšķirības zināmā mērā var ietekmēt attīrīšanas viendabīgumu. Ar ISTD var sekmīgi novērst plašu piesārņotāju spektru, no kuriem daži ir noturīgi. Piesārņotāji, ko var attīrīt ISTD, ir, piemēram, BTEX, PHC, PAO vai PHB.</w:t>
      </w:r>
    </w:p>
    <w:p w14:paraId="100E599C" w14:textId="77777777" w:rsidR="00D81BB3" w:rsidRPr="00920B72" w:rsidRDefault="00D81BB3" w:rsidP="00722F96">
      <w:pPr>
        <w:pStyle w:val="1"/>
        <w:jc w:val="both"/>
        <w:rPr>
          <w:rFonts w:ascii="Times New Roman" w:hAnsi="Times New Roman" w:cs="Times New Roman"/>
          <w:color w:val="auto"/>
        </w:rPr>
      </w:pPr>
    </w:p>
    <w:p w14:paraId="119062DB" w14:textId="77777777" w:rsidR="009A4E07" w:rsidRPr="00920B72" w:rsidRDefault="009A4E07" w:rsidP="00D81BB3">
      <w:pPr>
        <w:pStyle w:val="1"/>
        <w:numPr>
          <w:ilvl w:val="1"/>
          <w:numId w:val="37"/>
        </w:numPr>
        <w:tabs>
          <w:tab w:val="left" w:pos="567"/>
        </w:tabs>
        <w:jc w:val="both"/>
        <w:rPr>
          <w:rFonts w:ascii="Times New Roman" w:hAnsi="Times New Roman" w:cs="Times New Roman"/>
          <w:color w:val="4F81BD"/>
          <w:sz w:val="26"/>
        </w:rPr>
      </w:pPr>
      <w:bookmarkStart w:id="72" w:name="bookmark56"/>
      <w:r w:rsidRPr="00920B72">
        <w:rPr>
          <w:rStyle w:val="a"/>
          <w:rFonts w:ascii="Times New Roman" w:hAnsi="Times New Roman" w:cs="Times New Roman"/>
          <w:b/>
          <w:color w:val="4F81BD"/>
          <w:sz w:val="26"/>
        </w:rPr>
        <w:t>Priekšrocības/trūkumi un ISTD efektivitāte</w:t>
      </w:r>
      <w:bookmarkEnd w:id="72"/>
    </w:p>
    <w:p w14:paraId="6B2D3356" w14:textId="77777777" w:rsidR="00D81BB3" w:rsidRPr="00920B72" w:rsidRDefault="00D81BB3" w:rsidP="00722F96">
      <w:pPr>
        <w:pStyle w:val="1"/>
        <w:jc w:val="both"/>
        <w:rPr>
          <w:rStyle w:val="a"/>
          <w:rFonts w:ascii="Times New Roman" w:hAnsi="Times New Roman" w:cs="Times New Roman"/>
          <w:color w:val="auto"/>
          <w:lang w:val="en-GB"/>
        </w:rPr>
      </w:pPr>
    </w:p>
    <w:p w14:paraId="40176AE5"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Termiskā desorbcija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ir efektīva attiecībā uz plašu piesārņotāju klāstu, un to var pielāgot konkrētiem apstākļiem, padarot to universālu izmantošanai dažādos objektos. Atšķirībā no tradicionālajām rakšanas vai </w:t>
      </w:r>
      <w:proofErr w:type="spellStart"/>
      <w:r w:rsidRPr="00920B72">
        <w:rPr>
          <w:rStyle w:val="a"/>
          <w:rFonts w:ascii="Times New Roman" w:hAnsi="Times New Roman" w:cs="Times New Roman"/>
          <w:color w:val="auto"/>
        </w:rPr>
        <w:t>ex-situ</w:t>
      </w:r>
      <w:proofErr w:type="spellEnd"/>
      <w:r w:rsidRPr="00920B72">
        <w:rPr>
          <w:rStyle w:val="a"/>
          <w:rFonts w:ascii="Times New Roman" w:hAnsi="Times New Roman" w:cs="Times New Roman"/>
          <w:color w:val="auto"/>
        </w:rPr>
        <w:t xml:space="preserve"> attīrīšanas metodēm, ISTD objektā līdz minimumam samazina traucējumus (nav jāveic rakšanas darbi un transportēšana).</w:t>
      </w:r>
    </w:p>
    <w:p w14:paraId="5D6CA862" w14:textId="77777777" w:rsidR="00D81BB3" w:rsidRPr="00920B72" w:rsidRDefault="00D81BB3" w:rsidP="00722F96">
      <w:pPr>
        <w:pStyle w:val="1"/>
        <w:jc w:val="both"/>
        <w:rPr>
          <w:rFonts w:ascii="Times New Roman" w:hAnsi="Times New Roman" w:cs="Times New Roman"/>
          <w:color w:val="auto"/>
        </w:rPr>
      </w:pPr>
    </w:p>
    <w:p w14:paraId="2C84A599"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Ātri paaugstinot piesārņotās augsnes temperatūru, lai veicinātu piesārņotāju atdalīšanu, ISTD var uzskatīt par efektīvu metodi piesārņoto vietu sanācijai (salīdzinājumā ar alternatīvām metodēm). Tomēr ir būtiski atzīmēt, ka šim procesam var būt nepieciešams ievērojams enerģijas patēriņš, kas var palielināt sanācijas izmaksas un ietekmi uz vidi. Neraugoties uz sākotnējām sagatavošanas izmaksām un enerģijas patēriņu, ISTD var radīt ilgtermiņa izmaksu ietaupījumus, jo tā ir īsāka vai nav jāveic rakšanas darbi vai augsnes transportēšana.</w:t>
      </w:r>
    </w:p>
    <w:p w14:paraId="77D1AAEE" w14:textId="77777777" w:rsidR="00D81BB3" w:rsidRPr="00920B72" w:rsidRDefault="00D81BB3" w:rsidP="00722F96">
      <w:pPr>
        <w:pStyle w:val="1"/>
        <w:jc w:val="both"/>
        <w:rPr>
          <w:rFonts w:ascii="Times New Roman" w:hAnsi="Times New Roman" w:cs="Times New Roman"/>
          <w:color w:val="auto"/>
        </w:rPr>
      </w:pPr>
    </w:p>
    <w:p w14:paraId="4197702F"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piesārņotājus pazemes slānī var attīrīt ievērojamā dziļumā. No parametriem, kas jānovērtē visā ISTD izpildes laikā, ir būtiski novērst iespējamo piesārņotāju migrāciju (nekontrolētos apstākļos), kad piesārņotāji iztvaiko. Lai panāktu atbilstību, ļoti svarīgi ir nodrošināt efektīvas uztveršanas, attīrīšanas un apglabāšanas metodes.</w:t>
      </w:r>
    </w:p>
    <w:p w14:paraId="69B7A180" w14:textId="77777777" w:rsidR="00D81BB3" w:rsidRPr="00920B72" w:rsidRDefault="00D81BB3" w:rsidP="00722F96">
      <w:pPr>
        <w:pStyle w:val="1"/>
        <w:jc w:val="both"/>
        <w:rPr>
          <w:rFonts w:ascii="Times New Roman" w:hAnsi="Times New Roman" w:cs="Times New Roman"/>
          <w:color w:val="auto"/>
        </w:rPr>
      </w:pPr>
    </w:p>
    <w:p w14:paraId="44BB90F4"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efektivitāti var ietekmēt dziļuma ierobežojumi vai negaistoši savienojumi. Šiem ierobežojumiem var būt nepieciešamas papildu sanācijas pieejas, lai novērstu plašāku vides piesārņotāju diapazonu vai jebkādu atlikušo piesārņojumu. Atkarībā no karsēšanas procesa, īpaši augstas temperatūras pielietošanas gadījumā, var mainīties dažas augsnes īpašības, kas jāņem vērā atkarībā no objekta turpmākās izmantošanas. Ievērot vides aizsardzības noteikumus var būt sarežģīti, jo ir rūpīgi jāpārvalda iztvaicēto piesārņotāju attīrīšana un kontrole, emisijas un iespējamā ietekme uz blakus esošajiem īpašumiem.</w:t>
      </w:r>
    </w:p>
    <w:p w14:paraId="6AB4B83B" w14:textId="77777777" w:rsidR="00D81BB3" w:rsidRPr="00920B72" w:rsidRDefault="00D81BB3" w:rsidP="00722F96">
      <w:pPr>
        <w:pStyle w:val="1"/>
        <w:jc w:val="both"/>
        <w:rPr>
          <w:rFonts w:ascii="Times New Roman" w:hAnsi="Times New Roman" w:cs="Times New Roman"/>
          <w:color w:val="auto"/>
        </w:rPr>
      </w:pPr>
    </w:p>
    <w:p w14:paraId="320C963D" w14:textId="77777777" w:rsidR="00D81BB3" w:rsidRPr="00920B72" w:rsidRDefault="009A4E07" w:rsidP="00D81BB3">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 xml:space="preserve">ISTD var nodrošināt ilgtermiņa efektivitāti piesārņotāju migrācijas riska kontrolē un samazināšanā. Ar to var attīrīt gan piesārņojuma avotu, gan apkārtējās skartās teritorijas.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termiskās desorbcijas sistēmās bieži var būt arī reāllaika uzraudzība un kontroles mehānismi, kas ļauj veikt korekcijas, lai optimizētu sanācijas procesu un nodrošinātu tā efektivitāti.</w:t>
      </w:r>
      <w:r w:rsidRPr="00920B72">
        <w:rPr>
          <w:rStyle w:val="a"/>
          <w:rFonts w:ascii="Times New Roman" w:hAnsi="Times New Roman" w:cs="Times New Roman"/>
          <w:color w:val="auto"/>
        </w:rPr>
        <w:br w:type="page"/>
      </w:r>
    </w:p>
    <w:p w14:paraId="27EC5DBB" w14:textId="77777777" w:rsidR="009A4E07" w:rsidRPr="00920B72" w:rsidRDefault="009A4E07" w:rsidP="00D81BB3">
      <w:pPr>
        <w:pStyle w:val="1"/>
        <w:numPr>
          <w:ilvl w:val="1"/>
          <w:numId w:val="37"/>
        </w:numPr>
        <w:tabs>
          <w:tab w:val="left" w:pos="567"/>
        </w:tabs>
        <w:jc w:val="both"/>
        <w:rPr>
          <w:rFonts w:ascii="Times New Roman" w:hAnsi="Times New Roman" w:cs="Times New Roman"/>
          <w:color w:val="4F81BD"/>
          <w:sz w:val="26"/>
        </w:rPr>
      </w:pPr>
      <w:bookmarkStart w:id="73" w:name="bookmark57"/>
      <w:r w:rsidRPr="00920B72">
        <w:rPr>
          <w:rStyle w:val="a"/>
          <w:rFonts w:ascii="Times New Roman" w:hAnsi="Times New Roman" w:cs="Times New Roman"/>
          <w:b/>
          <w:color w:val="4F81BD"/>
          <w:sz w:val="26"/>
        </w:rPr>
        <w:lastRenderedPageBreak/>
        <w:t>ISTD pielietojuma darbības kontrole</w:t>
      </w:r>
      <w:bookmarkEnd w:id="73"/>
    </w:p>
    <w:p w14:paraId="31D491EC" w14:textId="77777777" w:rsidR="00D81BB3" w:rsidRPr="00920B72" w:rsidRDefault="00D81BB3" w:rsidP="00722F96">
      <w:pPr>
        <w:pStyle w:val="1"/>
        <w:jc w:val="both"/>
        <w:rPr>
          <w:rStyle w:val="a"/>
          <w:rFonts w:ascii="Times New Roman" w:hAnsi="Times New Roman" w:cs="Times New Roman"/>
          <w:color w:val="auto"/>
          <w:lang w:val="en-GB"/>
        </w:rPr>
      </w:pPr>
    </w:p>
    <w:p w14:paraId="42EECD0C" w14:textId="77777777" w:rsidR="009A4E07"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ISTD darbības kontrole ietver dažādus būtiskus aspektus, lai nodrošinātu efektīvu augsnes sanāciju, vienlaikus samazinot riskus un ietekmi uz vidi. Tas ietver temperatūras kontroli, lai uzturētu noteiktos darbības diapazonus, siltuma izplatības uzraudzību, lai novērtētu un nodrošinātu vienmērīgumu un novērstu auksto punktu veidošanos, vakuuma līmeņa regulēšanu (ja nepieciešams), lai no augsnes efektīvi noņemtu iztvaicētos piesārņotājus, un pietiekama uzturēšanās laika garantēšanu, lai nodrošinātu piesārņotāju iznīcināšanu vai iztvaicēšanu mērķa temperatūrā.</w:t>
      </w:r>
    </w:p>
    <w:p w14:paraId="5E3D15AE" w14:textId="77777777" w:rsidR="00D81BB3" w:rsidRPr="00920B72" w:rsidRDefault="00D81BB3" w:rsidP="00722F96">
      <w:pPr>
        <w:pStyle w:val="1"/>
        <w:jc w:val="both"/>
        <w:rPr>
          <w:rFonts w:ascii="Times New Roman" w:hAnsi="Times New Roman" w:cs="Times New Roman"/>
          <w:color w:val="auto"/>
        </w:rPr>
      </w:pPr>
    </w:p>
    <w:p w14:paraId="6875A99F" w14:textId="77777777" w:rsidR="00A43692" w:rsidRPr="00920B72" w:rsidRDefault="009A4E07" w:rsidP="00722F96">
      <w:pPr>
        <w:pStyle w:val="1"/>
        <w:jc w:val="both"/>
        <w:rPr>
          <w:rStyle w:val="a"/>
          <w:rFonts w:ascii="Times New Roman" w:hAnsi="Times New Roman" w:cs="Times New Roman"/>
          <w:color w:val="auto"/>
        </w:rPr>
      </w:pPr>
      <w:r w:rsidRPr="00920B72">
        <w:rPr>
          <w:rStyle w:val="a"/>
          <w:rFonts w:ascii="Times New Roman" w:hAnsi="Times New Roman" w:cs="Times New Roman"/>
          <w:color w:val="auto"/>
        </w:rPr>
        <w:t>Vienlaikus būtu jāveicina vielas caurlaidības uzlabošana, īpaši necaurlaidīgos augsnes slāņos, un konvekcijas uzlabošana, veicinot gaisa un tvaika plūsmu attīrīšanas zonā. Starpnozaru pasākumi ietver drošības protokolus, lai uzraudzītu potenciālos apdraudējumus, piemēram, gāzes emisijas un pārkaršanu, atbilstību normatīvajiem aktiem, periodiskas pārbaudes, lai pārbaudītu tehnoloģiju efektivitāti, atbilstību sanācijas mērķiem un iespējamo slēgšanu.</w:t>
      </w:r>
    </w:p>
    <w:p w14:paraId="04F92ACE" w14:textId="77777777" w:rsidR="00A43692" w:rsidRPr="00920B72" w:rsidRDefault="00A43692" w:rsidP="00722F96">
      <w:pPr>
        <w:jc w:val="both"/>
        <w:rPr>
          <w:rStyle w:val="a"/>
          <w:rFonts w:ascii="Times New Roman" w:hAnsi="Times New Roman" w:cs="Times New Roman"/>
          <w:color w:val="auto"/>
        </w:rPr>
      </w:pPr>
      <w:r w:rsidRPr="00920B72">
        <w:rPr>
          <w:rFonts w:ascii="Times New Roman" w:hAnsi="Times New Roman" w:cs="Times New Roman"/>
        </w:rPr>
        <w:br w:type="page"/>
      </w:r>
    </w:p>
    <w:p w14:paraId="65EBE5D8" w14:textId="77777777" w:rsidR="009A4E07" w:rsidRPr="00920B72" w:rsidRDefault="009A4E07" w:rsidP="00722F96">
      <w:pPr>
        <w:pStyle w:val="30"/>
        <w:jc w:val="both"/>
        <w:rPr>
          <w:rStyle w:val="3"/>
          <w:rFonts w:ascii="Times New Roman" w:hAnsi="Times New Roman" w:cs="Times New Roman"/>
          <w:b/>
          <w:bCs/>
          <w:sz w:val="28"/>
          <w:szCs w:val="24"/>
        </w:rPr>
      </w:pPr>
      <w:bookmarkStart w:id="74" w:name="bookmark58"/>
      <w:r w:rsidRPr="00920B72">
        <w:rPr>
          <w:rStyle w:val="3"/>
          <w:rFonts w:ascii="Times New Roman" w:hAnsi="Times New Roman" w:cs="Times New Roman"/>
          <w:b/>
          <w:sz w:val="28"/>
        </w:rPr>
        <w:lastRenderedPageBreak/>
        <w:t>BIBLIOGRĀFIJA</w:t>
      </w:r>
      <w:bookmarkEnd w:id="74"/>
    </w:p>
    <w:p w14:paraId="25DD7479" w14:textId="77777777" w:rsidR="00D81BB3" w:rsidRPr="00920B72" w:rsidRDefault="00D81BB3" w:rsidP="00722F96">
      <w:pPr>
        <w:pStyle w:val="30"/>
        <w:jc w:val="both"/>
        <w:rPr>
          <w:rFonts w:ascii="Times New Roman" w:hAnsi="Times New Roman" w:cs="Times New Roman"/>
          <w:color w:val="auto"/>
          <w:sz w:val="22"/>
          <w:szCs w:val="22"/>
        </w:rPr>
      </w:pPr>
    </w:p>
    <w:p w14:paraId="3BCA1A1A"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Xu</w:t>
      </w:r>
      <w:proofErr w:type="spellEnd"/>
      <w:r w:rsidRPr="00920B72">
        <w:rPr>
          <w:rStyle w:val="a"/>
          <w:rFonts w:ascii="Times New Roman" w:hAnsi="Times New Roman" w:cs="Times New Roman"/>
          <w:color w:val="auto"/>
        </w:rPr>
        <w:t xml:space="preserve">, Y. un E. </w:t>
      </w:r>
      <w:proofErr w:type="spellStart"/>
      <w:r w:rsidRPr="00920B72">
        <w:rPr>
          <w:rStyle w:val="a"/>
          <w:rFonts w:ascii="Times New Roman" w:hAnsi="Times New Roman" w:cs="Times New Roman"/>
          <w:color w:val="auto"/>
        </w:rPr>
        <w:t>Sun</w:t>
      </w:r>
      <w:proofErr w:type="spellEnd"/>
      <w:r w:rsidRPr="00920B72">
        <w:rPr>
          <w:rStyle w:val="a"/>
          <w:rFonts w:ascii="Times New Roman" w:hAnsi="Times New Roman" w:cs="Times New Roman"/>
          <w:color w:val="auto"/>
        </w:rPr>
        <w:t xml:space="preserve">, Piesārņotās augsnes sanācija, veicot termisko desorbciju -- agrāko gadījumu sintēze un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un </w:t>
      </w:r>
      <w:proofErr w:type="spellStart"/>
      <w:r w:rsidRPr="00920B72">
        <w:rPr>
          <w:rStyle w:val="a"/>
          <w:rFonts w:ascii="Times New Roman" w:hAnsi="Times New Roman" w:cs="Times New Roman"/>
          <w:color w:val="auto"/>
        </w:rPr>
        <w:t>Ex-situ</w:t>
      </w:r>
      <w:proofErr w:type="spellEnd"/>
      <w:r w:rsidRPr="00920B72">
        <w:rPr>
          <w:rStyle w:val="a"/>
          <w:rFonts w:ascii="Times New Roman" w:hAnsi="Times New Roman" w:cs="Times New Roman"/>
          <w:color w:val="auto"/>
        </w:rPr>
        <w:t xml:space="preserve"> pielietojumu salīdzinājums tīmekļa klases projektos CE 176 Vides </w:t>
      </w:r>
      <w:proofErr w:type="spellStart"/>
      <w:r w:rsidRPr="00920B72">
        <w:rPr>
          <w:rStyle w:val="a"/>
          <w:rFonts w:ascii="Times New Roman" w:hAnsi="Times New Roman" w:cs="Times New Roman"/>
          <w:color w:val="auto"/>
        </w:rPr>
        <w:t>ģeotehnika</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ģeoinženieris</w:t>
      </w:r>
      <w:proofErr w:type="spellEnd"/>
      <w:r w:rsidRPr="00920B72">
        <w:rPr>
          <w:rStyle w:val="a"/>
          <w:rFonts w:ascii="Times New Roman" w:hAnsi="Times New Roman" w:cs="Times New Roman"/>
          <w:color w:val="auto"/>
        </w:rPr>
        <w:t>, redaktors. 2021.</w:t>
      </w:r>
    </w:p>
    <w:p w14:paraId="5358309C"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w:t>
      </w:r>
      <w:r w:rsidRPr="00920B72">
        <w:rPr>
          <w:rStyle w:val="a"/>
          <w:rFonts w:ascii="Times New Roman" w:hAnsi="Times New Roman" w:cs="Times New Roman"/>
          <w:color w:val="auto"/>
        </w:rPr>
        <w:tab/>
        <w:t>CRC CARE 2019, Tehnoloģiju rokasgrāmata: Augsne - termiskā desorbcija, Nacionālā sanācijas sistēma, CRC piesārņojuma novērtējumam un vides sanācija, Ņūkāsla, Austrālija.</w:t>
      </w:r>
    </w:p>
    <w:p w14:paraId="794DB05A"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Troxler</w:t>
      </w:r>
      <w:proofErr w:type="spellEnd"/>
      <w:r w:rsidRPr="00920B72">
        <w:rPr>
          <w:rStyle w:val="a"/>
          <w:rFonts w:ascii="Times New Roman" w:hAnsi="Times New Roman" w:cs="Times New Roman"/>
          <w:color w:val="auto"/>
        </w:rPr>
        <w:t xml:space="preserve">, W.L., S.K. </w:t>
      </w:r>
      <w:proofErr w:type="spellStart"/>
      <w:r w:rsidRPr="00920B72">
        <w:rPr>
          <w:rStyle w:val="a"/>
          <w:rFonts w:ascii="Times New Roman" w:hAnsi="Times New Roman" w:cs="Times New Roman"/>
          <w:color w:val="auto"/>
        </w:rPr>
        <w:t>Goh</w:t>
      </w:r>
      <w:proofErr w:type="spellEnd"/>
      <w:r w:rsidRPr="00920B72">
        <w:rPr>
          <w:rStyle w:val="a"/>
          <w:rFonts w:ascii="Times New Roman" w:hAnsi="Times New Roman" w:cs="Times New Roman"/>
          <w:color w:val="auto"/>
        </w:rPr>
        <w:t xml:space="preserve"> un L.W.R. </w:t>
      </w:r>
      <w:proofErr w:type="spellStart"/>
      <w:r w:rsidRPr="00920B72">
        <w:rPr>
          <w:rStyle w:val="a"/>
          <w:rFonts w:ascii="Times New Roman" w:hAnsi="Times New Roman" w:cs="Times New Roman"/>
          <w:color w:val="auto"/>
        </w:rPr>
        <w:t>Dicks</w:t>
      </w:r>
      <w:proofErr w:type="spellEnd"/>
      <w:r w:rsidRPr="00920B72">
        <w:rPr>
          <w:rStyle w:val="a"/>
          <w:rFonts w:ascii="Times New Roman" w:hAnsi="Times New Roman" w:cs="Times New Roman"/>
          <w:color w:val="auto"/>
        </w:rPr>
        <w:t xml:space="preserve">, Ar pesticīdiem piesārņotas augsnes attīrīšana ar termiskās desorbcijas tehnoloģijām. </w:t>
      </w:r>
      <w:proofErr w:type="spellStart"/>
      <w:r w:rsidRPr="00920B72">
        <w:rPr>
          <w:rStyle w:val="a"/>
          <w:rFonts w:ascii="Times New Roman" w:hAnsi="Times New Roman" w:cs="Times New Roman"/>
          <w:color w:val="auto"/>
        </w:rPr>
        <w:t>Air</w:t>
      </w:r>
      <w:proofErr w:type="spellEnd"/>
      <w:r w:rsidRPr="00920B72">
        <w:rPr>
          <w:rStyle w:val="a"/>
          <w:rFonts w:ascii="Times New Roman" w:hAnsi="Times New Roman" w:cs="Times New Roman"/>
          <w:color w:val="auto"/>
        </w:rPr>
        <w:t xml:space="preserve"> &amp; </w:t>
      </w:r>
      <w:proofErr w:type="spellStart"/>
      <w:r w:rsidRPr="00920B72">
        <w:rPr>
          <w:rStyle w:val="a"/>
          <w:rFonts w:ascii="Times New Roman" w:hAnsi="Times New Roman" w:cs="Times New Roman"/>
          <w:color w:val="auto"/>
        </w:rPr>
        <w:t>Waste</w:t>
      </w:r>
      <w:proofErr w:type="spellEnd"/>
      <w:r w:rsidRPr="00920B72">
        <w:rPr>
          <w:rStyle w:val="a"/>
          <w:rFonts w:ascii="Times New Roman" w:hAnsi="Times New Roman" w:cs="Times New Roman"/>
          <w:color w:val="auto"/>
        </w:rPr>
        <w:t>, 1993. 43(12): 1610.-1617. lpp.</w:t>
      </w:r>
    </w:p>
    <w:p w14:paraId="34736B2D"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Zhao</w:t>
      </w:r>
      <w:proofErr w:type="spellEnd"/>
      <w:r w:rsidRPr="00920B72">
        <w:rPr>
          <w:rStyle w:val="a"/>
          <w:rFonts w:ascii="Times New Roman" w:hAnsi="Times New Roman" w:cs="Times New Roman"/>
          <w:color w:val="auto"/>
        </w:rPr>
        <w:t xml:space="preserve">, C.,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Termiskā desorbcija piesārņotas augsnes sanācijai: Pārskats. </w:t>
      </w:r>
      <w:proofErr w:type="spellStart"/>
      <w:r w:rsidRPr="00920B72">
        <w:rPr>
          <w:rStyle w:val="a"/>
          <w:rFonts w:ascii="Times New Roman" w:hAnsi="Times New Roman" w:cs="Times New Roman"/>
          <w:color w:val="auto"/>
        </w:rPr>
        <w:t>Chemosphere</w:t>
      </w:r>
      <w:proofErr w:type="spellEnd"/>
      <w:r w:rsidRPr="00920B72">
        <w:rPr>
          <w:rStyle w:val="a"/>
          <w:rFonts w:ascii="Times New Roman" w:hAnsi="Times New Roman" w:cs="Times New Roman"/>
          <w:color w:val="auto"/>
        </w:rPr>
        <w:t>, 2019. 221: 841.-855. lpp.</w:t>
      </w:r>
    </w:p>
    <w:p w14:paraId="4AE36833"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[5].</w:t>
      </w:r>
      <w:r w:rsidRPr="00920B72">
        <w:rPr>
          <w:rStyle w:val="a"/>
          <w:rFonts w:ascii="Times New Roman" w:hAnsi="Times New Roman" w:cs="Times New Roman"/>
          <w:color w:val="auto"/>
        </w:rPr>
        <w:tab/>
        <w:t xml:space="preserve">Aģentūra, U.S.E.P.A., </w:t>
      </w:r>
      <w:proofErr w:type="spellStart"/>
      <w:r w:rsidRPr="00920B72">
        <w:rPr>
          <w:rStyle w:val="a"/>
          <w:rFonts w:ascii="Times New Roman" w:hAnsi="Times New Roman" w:cs="Times New Roman"/>
          <w:color w:val="auto"/>
        </w:rPr>
        <w:t>Engineering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Bulletin</w:t>
      </w:r>
      <w:proofErr w:type="spellEnd"/>
      <w:r w:rsidRPr="00920B72">
        <w:rPr>
          <w:rStyle w:val="a"/>
          <w:rFonts w:ascii="Times New Roman" w:hAnsi="Times New Roman" w:cs="Times New Roman"/>
          <w:color w:val="auto"/>
        </w:rPr>
        <w:t>: Termiskās desorbcijas attīrīšana (</w:t>
      </w:r>
      <w:proofErr w:type="spellStart"/>
      <w:r w:rsidRPr="00920B72">
        <w:rPr>
          <w:rStyle w:val="a"/>
          <w:rFonts w:ascii="Times New Roman" w:hAnsi="Times New Roman" w:cs="Times New Roman"/>
          <w:color w:val="auto"/>
        </w:rPr>
        <w:t>Superfund</w:t>
      </w:r>
      <w:proofErr w:type="spellEnd"/>
      <w:r w:rsidRPr="00920B72">
        <w:rPr>
          <w:rStyle w:val="a"/>
          <w:rFonts w:ascii="Times New Roman" w:hAnsi="Times New Roman" w:cs="Times New Roman"/>
          <w:color w:val="auto"/>
        </w:rPr>
        <w:t>. maijs). 1991.</w:t>
      </w:r>
    </w:p>
    <w:p w14:paraId="112157FA"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[6].</w:t>
      </w:r>
      <w:r w:rsidRPr="00920B72">
        <w:rPr>
          <w:rStyle w:val="a"/>
          <w:rFonts w:ascii="Times New Roman" w:hAnsi="Times New Roman" w:cs="Times New Roman"/>
          <w:color w:val="auto"/>
        </w:rPr>
        <w:tab/>
        <w:t xml:space="preserve">USACE 2014 Vides kvalitāte - projekts: Termiskā sanācija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Inženiera rokasgrāmata 200-1-21, 2014. gada 30. maijs.</w:t>
      </w:r>
    </w:p>
    <w:p w14:paraId="4738D76E"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[7].</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Kunkel</w:t>
      </w:r>
      <w:proofErr w:type="spellEnd"/>
      <w:r w:rsidRPr="00920B72">
        <w:rPr>
          <w:rStyle w:val="a"/>
          <w:rFonts w:ascii="Times New Roman" w:hAnsi="Times New Roman" w:cs="Times New Roman"/>
          <w:color w:val="auto"/>
        </w:rPr>
        <w:t xml:space="preserve">, A.M.,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Elementārā dzīvsudraba sanācija, izmantojot termisko desorbciju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(ISTD). </w:t>
      </w:r>
      <w:proofErr w:type="spellStart"/>
      <w:r w:rsidRPr="00920B72">
        <w:rPr>
          <w:rStyle w:val="a"/>
          <w:rFonts w:ascii="Times New Roman" w:hAnsi="Times New Roman" w:cs="Times New Roman"/>
          <w:color w:val="auto"/>
        </w:rPr>
        <w:t>Environmental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Science</w:t>
      </w:r>
      <w:proofErr w:type="spellEnd"/>
      <w:r w:rsidRPr="00920B72">
        <w:rPr>
          <w:rStyle w:val="a"/>
          <w:rFonts w:ascii="Times New Roman" w:hAnsi="Times New Roman" w:cs="Times New Roman"/>
          <w:color w:val="auto"/>
        </w:rPr>
        <w:t xml:space="preserve"> &amp; </w:t>
      </w:r>
      <w:proofErr w:type="spellStart"/>
      <w:r w:rsidRPr="00920B72">
        <w:rPr>
          <w:rStyle w:val="a"/>
          <w:rFonts w:ascii="Times New Roman" w:hAnsi="Times New Roman" w:cs="Times New Roman"/>
          <w:color w:val="auto"/>
        </w:rPr>
        <w:t>Technology</w:t>
      </w:r>
      <w:proofErr w:type="spellEnd"/>
      <w:r w:rsidRPr="00920B72">
        <w:rPr>
          <w:rStyle w:val="a"/>
          <w:rFonts w:ascii="Times New Roman" w:hAnsi="Times New Roman" w:cs="Times New Roman"/>
          <w:color w:val="auto"/>
        </w:rPr>
        <w:t>, 2006. 40(7): 2384.-2389. lpp.</w:t>
      </w:r>
    </w:p>
    <w:p w14:paraId="6AAD66F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[8].</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Lemming</w:t>
      </w:r>
      <w:proofErr w:type="spellEnd"/>
      <w:r w:rsidRPr="00920B72">
        <w:rPr>
          <w:rStyle w:val="a"/>
          <w:rFonts w:ascii="Times New Roman" w:hAnsi="Times New Roman" w:cs="Times New Roman"/>
          <w:color w:val="auto"/>
        </w:rPr>
        <w:t xml:space="preserve">, G.,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Termiskās sanācijas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tehnoloģiju ekoloģisko raksturlielumu optimizēšana, izmantojot aprites cikla novērtējumu. Gruntsūdeņu uzraudzība un sanācija, 2013. gads. 33 (3): 3851. lpp.</w:t>
      </w:r>
    </w:p>
    <w:p w14:paraId="1954AB17"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[9].</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Kruger</w:t>
      </w:r>
      <w:proofErr w:type="spellEnd"/>
      <w:r w:rsidRPr="00920B72">
        <w:rPr>
          <w:rStyle w:val="a"/>
          <w:rFonts w:ascii="Times New Roman" w:hAnsi="Times New Roman" w:cs="Times New Roman"/>
          <w:color w:val="auto"/>
        </w:rPr>
        <w:t xml:space="preserve">, Augsnes sanācija, kam varat uzticēties. Termiskā desorbcija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Terra</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Therm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Technology</w:t>
      </w:r>
      <w:proofErr w:type="spellEnd"/>
      <w:r w:rsidRPr="00920B72">
        <w:rPr>
          <w:rStyle w:val="a"/>
          <w:rFonts w:ascii="Times New Roman" w:hAnsi="Times New Roman" w:cs="Times New Roman"/>
          <w:color w:val="auto"/>
        </w:rPr>
        <w:t>, V.W.S. Technologies, Editor. 2013.</w:t>
      </w:r>
    </w:p>
    <w:p w14:paraId="60344727"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[10].</w:t>
      </w:r>
      <w:r w:rsidRPr="00920B72">
        <w:rPr>
          <w:rStyle w:val="a"/>
          <w:rFonts w:ascii="Times New Roman" w:hAnsi="Times New Roman" w:cs="Times New Roman"/>
          <w:color w:val="auto"/>
        </w:rPr>
        <w:tab/>
        <w:t xml:space="preserve">Liu, J.,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PHB termiskā desorbcija no piesārņotas augsnes, izmantojot </w:t>
      </w:r>
      <w:proofErr w:type="spellStart"/>
      <w:r w:rsidRPr="00920B72">
        <w:rPr>
          <w:rStyle w:val="a"/>
          <w:rFonts w:ascii="Times New Roman" w:hAnsi="Times New Roman" w:cs="Times New Roman"/>
          <w:color w:val="auto"/>
        </w:rPr>
        <w:t>nano</w:t>
      </w:r>
      <w:proofErr w:type="spellEnd"/>
      <w:r w:rsidRPr="00920B72">
        <w:rPr>
          <w:rStyle w:val="a"/>
          <w:rFonts w:ascii="Times New Roman" w:hAnsi="Times New Roman" w:cs="Times New Roman"/>
          <w:color w:val="auto"/>
        </w:rPr>
        <w:t xml:space="preserve"> nulles </w:t>
      </w:r>
      <w:proofErr w:type="spellStart"/>
      <w:r w:rsidRPr="00920B72">
        <w:rPr>
          <w:rStyle w:val="a"/>
          <w:rFonts w:ascii="Times New Roman" w:hAnsi="Times New Roman" w:cs="Times New Roman"/>
          <w:color w:val="auto"/>
        </w:rPr>
        <w:t>valenta</w:t>
      </w:r>
      <w:proofErr w:type="spellEnd"/>
      <w:r w:rsidRPr="00920B72">
        <w:rPr>
          <w:rStyle w:val="a"/>
          <w:rFonts w:ascii="Times New Roman" w:hAnsi="Times New Roman" w:cs="Times New Roman"/>
          <w:color w:val="auto"/>
        </w:rPr>
        <w:t xml:space="preserve"> dzelzi. </w:t>
      </w:r>
      <w:proofErr w:type="spellStart"/>
      <w:r w:rsidRPr="00920B72">
        <w:rPr>
          <w:rStyle w:val="a"/>
          <w:rFonts w:ascii="Times New Roman" w:hAnsi="Times New Roman" w:cs="Times New Roman"/>
          <w:color w:val="auto"/>
        </w:rPr>
        <w:t>Environmental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Science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and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Pollution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Research</w:t>
      </w:r>
      <w:proofErr w:type="spellEnd"/>
      <w:r w:rsidRPr="00920B72">
        <w:rPr>
          <w:rStyle w:val="a"/>
          <w:rFonts w:ascii="Times New Roman" w:hAnsi="Times New Roman" w:cs="Times New Roman"/>
          <w:color w:val="auto"/>
        </w:rPr>
        <w:t>, 2014. 21(22): 12739.-12746. lpp.</w:t>
      </w:r>
    </w:p>
    <w:p w14:paraId="509A8D0A"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[11].</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Shi</w:t>
      </w:r>
      <w:proofErr w:type="spellEnd"/>
      <w:r w:rsidRPr="00920B72">
        <w:rPr>
          <w:rStyle w:val="a"/>
          <w:rFonts w:ascii="Times New Roman" w:hAnsi="Times New Roman" w:cs="Times New Roman"/>
          <w:color w:val="auto"/>
        </w:rPr>
        <w:t xml:space="preserve">, Y.,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Jaunas priekšrocības termiskās desorbcijas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tehnoloģijā piesārņotai augsnei. </w:t>
      </w:r>
      <w:proofErr w:type="spellStart"/>
      <w:r w:rsidRPr="00920B72">
        <w:rPr>
          <w:rStyle w:val="a"/>
          <w:rFonts w:ascii="Times New Roman" w:hAnsi="Times New Roman" w:cs="Times New Roman"/>
          <w:color w:val="auto"/>
        </w:rPr>
        <w:t>Science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China</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Technological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Sciences</w:t>
      </w:r>
      <w:proofErr w:type="spellEnd"/>
      <w:r w:rsidRPr="00920B72">
        <w:rPr>
          <w:rStyle w:val="a"/>
          <w:rFonts w:ascii="Times New Roman" w:hAnsi="Times New Roman" w:cs="Times New Roman"/>
          <w:color w:val="auto"/>
        </w:rPr>
        <w:t>, 2019. 62(11): 2075.-2076. lpp.</w:t>
      </w:r>
    </w:p>
    <w:p w14:paraId="5421ABB9"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[12].</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Kueper</w:t>
      </w:r>
      <w:proofErr w:type="spellEnd"/>
      <w:r w:rsidRPr="00920B72">
        <w:rPr>
          <w:rStyle w:val="a"/>
          <w:rFonts w:ascii="Times New Roman" w:hAnsi="Times New Roman" w:cs="Times New Roman"/>
          <w:color w:val="auto"/>
        </w:rPr>
        <w:t xml:space="preserve">, B.H.,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Hlorētu šķīdinātāju avotu zonas sanācija. 2014: Springer.</w:t>
      </w:r>
    </w:p>
    <w:p w14:paraId="2AC5B20C"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[13].</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Vinegar</w:t>
      </w:r>
      <w:proofErr w:type="spellEnd"/>
      <w:r w:rsidRPr="00920B72">
        <w:rPr>
          <w:rStyle w:val="a"/>
          <w:rFonts w:ascii="Times New Roman" w:hAnsi="Times New Roman" w:cs="Times New Roman"/>
          <w:color w:val="auto"/>
        </w:rPr>
        <w:t xml:space="preserve">, H.J. un G.L. </w:t>
      </w:r>
      <w:proofErr w:type="spellStart"/>
      <w:r w:rsidRPr="00920B72">
        <w:rPr>
          <w:rStyle w:val="a"/>
          <w:rFonts w:ascii="Times New Roman" w:hAnsi="Times New Roman" w:cs="Times New Roman"/>
          <w:color w:val="auto"/>
        </w:rPr>
        <w:t>Stegemeier</w:t>
      </w:r>
      <w:proofErr w:type="spellEnd"/>
      <w:r w:rsidRPr="00920B72">
        <w:rPr>
          <w:rStyle w:val="a"/>
          <w:rFonts w:ascii="Times New Roman" w:hAnsi="Times New Roman" w:cs="Times New Roman"/>
          <w:color w:val="auto"/>
        </w:rPr>
        <w:t xml:space="preserve">, Zemu izmaksu pašregulējošs sildītājs izmantošanai termiskās desorbcijas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augsnes sanācijas sistēmā, Teksasas universitātes sistēmā, </w:t>
      </w:r>
      <w:proofErr w:type="spellStart"/>
      <w:r w:rsidRPr="00920B72">
        <w:rPr>
          <w:rStyle w:val="a"/>
          <w:rFonts w:ascii="Times New Roman" w:hAnsi="Times New Roman" w:cs="Times New Roman"/>
          <w:color w:val="auto"/>
        </w:rPr>
        <w:t>U.S.B.o</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Regents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Editor</w:t>
      </w:r>
      <w:proofErr w:type="spellEnd"/>
      <w:r w:rsidRPr="00920B72">
        <w:rPr>
          <w:rStyle w:val="a"/>
          <w:rFonts w:ascii="Times New Roman" w:hAnsi="Times New Roman" w:cs="Times New Roman"/>
          <w:color w:val="auto"/>
        </w:rPr>
        <w:t>. 2002.</w:t>
      </w:r>
    </w:p>
    <w:p w14:paraId="7D4C4807"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[14].</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Xue</w:t>
      </w:r>
      <w:proofErr w:type="spellEnd"/>
      <w:r w:rsidRPr="00920B72">
        <w:rPr>
          <w:rStyle w:val="a"/>
          <w:rFonts w:ascii="Times New Roman" w:hAnsi="Times New Roman" w:cs="Times New Roman"/>
          <w:color w:val="auto"/>
        </w:rPr>
        <w:t xml:space="preserve">, Y.,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Elektromagnētiskās indukcijas termiskās desorbcijas eksperimentālā izpēte ar naftas ogļūdeņražiem piesārņotas augsnes sanācijai. </w:t>
      </w:r>
      <w:proofErr w:type="spellStart"/>
      <w:r w:rsidRPr="00920B72">
        <w:rPr>
          <w:rStyle w:val="a"/>
          <w:rFonts w:ascii="Times New Roman" w:hAnsi="Times New Roman" w:cs="Times New Roman"/>
          <w:color w:val="auto"/>
        </w:rPr>
        <w:t>Journal</w:t>
      </w:r>
      <w:proofErr w:type="spellEnd"/>
      <w:r w:rsidRPr="00920B72">
        <w:rPr>
          <w:rStyle w:val="a"/>
          <w:rFonts w:ascii="Times New Roman" w:hAnsi="Times New Roman" w:cs="Times New Roman"/>
          <w:color w:val="auto"/>
        </w:rPr>
        <w:t xml:space="preserve"> of </w:t>
      </w:r>
      <w:proofErr w:type="spellStart"/>
      <w:r w:rsidRPr="00920B72">
        <w:rPr>
          <w:rStyle w:val="a"/>
          <w:rFonts w:ascii="Times New Roman" w:hAnsi="Times New Roman" w:cs="Times New Roman"/>
          <w:color w:val="auto"/>
        </w:rPr>
        <w:t>Environmental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Management</w:t>
      </w:r>
      <w:proofErr w:type="spellEnd"/>
      <w:r w:rsidRPr="00920B72">
        <w:rPr>
          <w:rStyle w:val="a"/>
          <w:rFonts w:ascii="Times New Roman" w:hAnsi="Times New Roman" w:cs="Times New Roman"/>
          <w:color w:val="auto"/>
        </w:rPr>
        <w:t>, 2023. 328: 117200. lpp.</w:t>
      </w:r>
    </w:p>
    <w:p w14:paraId="7274344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[15].</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Kastanek</w:t>
      </w:r>
      <w:proofErr w:type="spellEnd"/>
      <w:r w:rsidRPr="00920B72">
        <w:rPr>
          <w:rStyle w:val="a"/>
          <w:rFonts w:ascii="Times New Roman" w:hAnsi="Times New Roman" w:cs="Times New Roman"/>
          <w:color w:val="auto"/>
        </w:rPr>
        <w:t xml:space="preserve">, F.,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Piesārņotu augšņu sanācija ar termisko desorbciju; </w:t>
      </w:r>
      <w:proofErr w:type="spellStart"/>
      <w:r w:rsidRPr="00920B72">
        <w:rPr>
          <w:rStyle w:val="a"/>
          <w:rFonts w:ascii="Times New Roman" w:hAnsi="Times New Roman" w:cs="Times New Roman"/>
          <w:color w:val="auto"/>
        </w:rPr>
        <w:t>benzoilperoksīda</w:t>
      </w:r>
      <w:proofErr w:type="spellEnd"/>
      <w:r w:rsidRPr="00920B72">
        <w:rPr>
          <w:rStyle w:val="a"/>
          <w:rFonts w:ascii="Times New Roman" w:hAnsi="Times New Roman" w:cs="Times New Roman"/>
          <w:color w:val="auto"/>
        </w:rPr>
        <w:t xml:space="preserve"> pievienošanas ietekme. </w:t>
      </w:r>
      <w:proofErr w:type="spellStart"/>
      <w:r w:rsidRPr="00920B72">
        <w:rPr>
          <w:rStyle w:val="a"/>
          <w:rFonts w:ascii="Times New Roman" w:hAnsi="Times New Roman" w:cs="Times New Roman"/>
          <w:color w:val="auto"/>
        </w:rPr>
        <w:t>Journal</w:t>
      </w:r>
      <w:proofErr w:type="spellEnd"/>
      <w:r w:rsidRPr="00920B72">
        <w:rPr>
          <w:rStyle w:val="a"/>
          <w:rFonts w:ascii="Times New Roman" w:hAnsi="Times New Roman" w:cs="Times New Roman"/>
          <w:color w:val="auto"/>
        </w:rPr>
        <w:t xml:space="preserve"> of </w:t>
      </w:r>
      <w:proofErr w:type="spellStart"/>
      <w:r w:rsidRPr="00920B72">
        <w:rPr>
          <w:rStyle w:val="a"/>
          <w:rFonts w:ascii="Times New Roman" w:hAnsi="Times New Roman" w:cs="Times New Roman"/>
          <w:color w:val="auto"/>
        </w:rPr>
        <w:t>Cleaner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Production</w:t>
      </w:r>
      <w:proofErr w:type="spellEnd"/>
      <w:r w:rsidRPr="00920B72">
        <w:rPr>
          <w:rStyle w:val="a"/>
          <w:rFonts w:ascii="Times New Roman" w:hAnsi="Times New Roman" w:cs="Times New Roman"/>
          <w:color w:val="auto"/>
        </w:rPr>
        <w:t>, 2016. 125: 309.-313. lpp.</w:t>
      </w:r>
    </w:p>
    <w:p w14:paraId="6F0715E8"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[16].</w:t>
      </w:r>
      <w:r w:rsidRPr="00920B72">
        <w:rPr>
          <w:rStyle w:val="a"/>
          <w:rFonts w:ascii="Times New Roman" w:hAnsi="Times New Roman" w:cs="Times New Roman"/>
          <w:color w:val="auto"/>
        </w:rPr>
        <w:tab/>
        <w:t xml:space="preserve">Liu, J.,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Skābekļa satura ietekme uz polihlorbifenila piesārņotas augsnes termisko desorbciju. </w:t>
      </w:r>
      <w:proofErr w:type="spellStart"/>
      <w:r w:rsidRPr="00920B72">
        <w:rPr>
          <w:rStyle w:val="a"/>
          <w:rFonts w:ascii="Times New Roman" w:hAnsi="Times New Roman" w:cs="Times New Roman"/>
          <w:color w:val="auto"/>
        </w:rPr>
        <w:t>Environmental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Science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and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Pollution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Research</w:t>
      </w:r>
      <w:proofErr w:type="spellEnd"/>
      <w:r w:rsidRPr="00920B72">
        <w:rPr>
          <w:rStyle w:val="a"/>
          <w:rFonts w:ascii="Times New Roman" w:hAnsi="Times New Roman" w:cs="Times New Roman"/>
          <w:color w:val="auto"/>
        </w:rPr>
        <w:t>, 2015. 22(16): 12289.-12297. lpp.</w:t>
      </w:r>
    </w:p>
    <w:p w14:paraId="7DE05E70"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[17].</w:t>
      </w:r>
      <w:r w:rsidRPr="00920B72">
        <w:rPr>
          <w:rStyle w:val="a"/>
          <w:rFonts w:ascii="Times New Roman" w:hAnsi="Times New Roman" w:cs="Times New Roman"/>
          <w:color w:val="auto"/>
        </w:rPr>
        <w:tab/>
        <w:t xml:space="preserve">Eva L. </w:t>
      </w:r>
      <w:proofErr w:type="spellStart"/>
      <w:r w:rsidRPr="00920B72">
        <w:rPr>
          <w:rStyle w:val="a"/>
          <w:rFonts w:ascii="Times New Roman" w:hAnsi="Times New Roman" w:cs="Times New Roman"/>
          <w:color w:val="auto"/>
        </w:rPr>
        <w:t>Davis</w:t>
      </w:r>
      <w:proofErr w:type="spellEnd"/>
      <w:r w:rsidRPr="00920B72">
        <w:rPr>
          <w:rStyle w:val="a"/>
          <w:rFonts w:ascii="Times New Roman" w:hAnsi="Times New Roman" w:cs="Times New Roman"/>
          <w:color w:val="auto"/>
        </w:rPr>
        <w:t xml:space="preserve">., Termiskā sanācija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US EPA </w:t>
      </w:r>
      <w:proofErr w:type="spellStart"/>
      <w:r w:rsidRPr="00920B72">
        <w:rPr>
          <w:rStyle w:val="a"/>
          <w:rFonts w:ascii="Times New Roman" w:hAnsi="Times New Roman" w:cs="Times New Roman"/>
          <w:color w:val="auto"/>
        </w:rPr>
        <w:t>Groundwater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Issue</w:t>
      </w:r>
      <w:proofErr w:type="spellEnd"/>
      <w:r w:rsidRPr="00920B72">
        <w:rPr>
          <w:rStyle w:val="a"/>
          <w:rFonts w:ascii="Times New Roman" w:hAnsi="Times New Roman" w:cs="Times New Roman"/>
          <w:color w:val="auto"/>
        </w:rPr>
        <w:t xml:space="preserve"> Paper, 2023 EPA/600/R-23/062.</w:t>
      </w:r>
    </w:p>
    <w:p w14:paraId="2393E3F4" w14:textId="77777777" w:rsidR="009A4E07" w:rsidRPr="00920B72" w:rsidRDefault="009A4E07" w:rsidP="00D81BB3">
      <w:pPr>
        <w:pStyle w:val="1"/>
        <w:ind w:left="426"/>
        <w:jc w:val="both"/>
        <w:rPr>
          <w:rFonts w:ascii="Times New Roman" w:hAnsi="Times New Roman" w:cs="Times New Roman"/>
          <w:color w:val="auto"/>
        </w:rPr>
      </w:pPr>
      <w:r w:rsidRPr="00920B72">
        <w:rPr>
          <w:rStyle w:val="a"/>
          <w:rFonts w:ascii="Times New Roman" w:hAnsi="Times New Roman" w:cs="Times New Roman"/>
          <w:color w:val="auto"/>
        </w:rPr>
        <w:t xml:space="preserve">Lejupielādei: </w:t>
      </w:r>
      <w:r w:rsidRPr="00920B72">
        <w:rPr>
          <w:rStyle w:val="a"/>
          <w:rFonts w:ascii="Times New Roman" w:hAnsi="Times New Roman" w:cs="Times New Roman"/>
          <w:color w:val="0000FF"/>
          <w:u w:val="single"/>
        </w:rPr>
        <w:t>https://cluin.org/download/techfocus/thermal/In-Situ-Thermal-Remediation.pdf</w:t>
      </w:r>
    </w:p>
    <w:p w14:paraId="7B9CC574"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[18].</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0000FF"/>
          <w:u w:val="single"/>
        </w:rPr>
        <w:t>Hiester</w:t>
      </w:r>
      <w:proofErr w:type="spellEnd"/>
      <w:r w:rsidRPr="00920B72">
        <w:rPr>
          <w:rStyle w:val="a"/>
          <w:rFonts w:ascii="Times New Roman" w:hAnsi="Times New Roman" w:cs="Times New Roman"/>
          <w:color w:val="0000FF"/>
          <w:u w:val="single"/>
        </w:rPr>
        <w:t xml:space="preserve">, U. (2009): </w:t>
      </w:r>
      <w:proofErr w:type="spellStart"/>
      <w:r w:rsidRPr="00920B72">
        <w:rPr>
          <w:rStyle w:val="a"/>
          <w:rFonts w:ascii="Times New Roman" w:hAnsi="Times New Roman" w:cs="Times New Roman"/>
          <w:color w:val="0000FF"/>
          <w:u w:val="single"/>
        </w:rPr>
        <w:t>Technologieentwickluung</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zur</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in-situ-Sanierung</w:t>
      </w:r>
      <w:proofErr w:type="spellEnd"/>
      <w:r w:rsidRPr="00920B72">
        <w:rPr>
          <w:rStyle w:val="a"/>
          <w:rFonts w:ascii="Times New Roman" w:hAnsi="Times New Roman" w:cs="Times New Roman"/>
          <w:color w:val="0000FF"/>
          <w:u w:val="single"/>
        </w:rPr>
        <w:t xml:space="preserve"> der </w:t>
      </w:r>
      <w:proofErr w:type="spellStart"/>
      <w:r w:rsidRPr="00920B72">
        <w:rPr>
          <w:rStyle w:val="a"/>
          <w:rFonts w:ascii="Times New Roman" w:hAnsi="Times New Roman" w:cs="Times New Roman"/>
          <w:color w:val="0000FF"/>
          <w:u w:val="single"/>
        </w:rPr>
        <w:t>ungesättigten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Bodenzone</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mite</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festen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Wärmequellen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Promotionsschrift</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Mitteilungsheft</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des</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Instituts</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für</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Wasserbau</w:t>
      </w:r>
      <w:proofErr w:type="spellEnd"/>
      <w:r w:rsidRPr="00920B72">
        <w:rPr>
          <w:rStyle w:val="a"/>
          <w:rFonts w:ascii="Times New Roman" w:hAnsi="Times New Roman" w:cs="Times New Roman"/>
          <w:color w:val="0000FF"/>
          <w:u w:val="single"/>
        </w:rPr>
        <w:t xml:space="preserve"> Nr. 178, </w:t>
      </w:r>
      <w:proofErr w:type="spellStart"/>
      <w:r w:rsidRPr="00920B72">
        <w:rPr>
          <w:rStyle w:val="a"/>
          <w:rFonts w:ascii="Times New Roman" w:hAnsi="Times New Roman" w:cs="Times New Roman"/>
          <w:color w:val="0000FF"/>
          <w:u w:val="single"/>
        </w:rPr>
        <w:t>Universität</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Stuttgart</w:t>
      </w:r>
      <w:proofErr w:type="spellEnd"/>
      <w:r w:rsidRPr="00920B72">
        <w:rPr>
          <w:rStyle w:val="a"/>
          <w:rFonts w:ascii="Times New Roman" w:hAnsi="Times New Roman" w:cs="Times New Roman"/>
          <w:color w:val="0000FF"/>
          <w:u w:val="single"/>
        </w:rPr>
        <w:t>, 9/2009. ISBN: 978-3-933761-82-8</w:t>
      </w:r>
      <w:r w:rsidRPr="00920B72">
        <w:rPr>
          <w:rStyle w:val="a"/>
          <w:rFonts w:ascii="Times New Roman" w:hAnsi="Times New Roman" w:cs="Times New Roman"/>
          <w:color w:val="auto"/>
          <w:u w:val="single"/>
        </w:rPr>
        <w:t>.</w:t>
      </w:r>
    </w:p>
    <w:p w14:paraId="484FEDB9" w14:textId="77777777" w:rsidR="00D81BB3" w:rsidRPr="00920B72" w:rsidRDefault="00D81BB3" w:rsidP="00D81BB3">
      <w:pPr>
        <w:pStyle w:val="1"/>
        <w:ind w:left="426" w:hanging="426"/>
        <w:jc w:val="both"/>
        <w:rPr>
          <w:rStyle w:val="a"/>
          <w:rFonts w:ascii="Times New Roman" w:hAnsi="Times New Roman" w:cs="Times New Roman"/>
          <w:color w:val="auto"/>
          <w:u w:val="single"/>
        </w:rPr>
      </w:pPr>
      <w:r w:rsidRPr="00920B72">
        <w:rPr>
          <w:rStyle w:val="a"/>
          <w:rFonts w:ascii="Times New Roman" w:hAnsi="Times New Roman" w:cs="Times New Roman"/>
          <w:color w:val="auto"/>
        </w:rPr>
        <w:t>[19].</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0000FF"/>
          <w:u w:val="single"/>
        </w:rPr>
        <w:t>Betz</w:t>
      </w:r>
      <w:proofErr w:type="spellEnd"/>
      <w:r w:rsidRPr="00920B72">
        <w:rPr>
          <w:rStyle w:val="a"/>
          <w:rFonts w:ascii="Times New Roman" w:hAnsi="Times New Roman" w:cs="Times New Roman"/>
          <w:color w:val="0000FF"/>
          <w:u w:val="single"/>
        </w:rPr>
        <w:t xml:space="preserve">, C. (1998): </w:t>
      </w:r>
      <w:proofErr w:type="spellStart"/>
      <w:r w:rsidRPr="00920B72">
        <w:rPr>
          <w:rStyle w:val="a"/>
          <w:rFonts w:ascii="Times New Roman" w:hAnsi="Times New Roman" w:cs="Times New Roman"/>
          <w:color w:val="0000FF"/>
          <w:u w:val="single"/>
        </w:rPr>
        <w:t>Wasserdampfdestillation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von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Schadstoffen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im</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porösen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Medium</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Entwicklung</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einer</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thermischen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In-situ</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Sanierungstechnologie</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Mitteilungsheft</w:t>
      </w:r>
      <w:proofErr w:type="spellEnd"/>
      <w:r w:rsidRPr="00920B72">
        <w:rPr>
          <w:rStyle w:val="a"/>
          <w:rFonts w:ascii="Times New Roman" w:hAnsi="Times New Roman" w:cs="Times New Roman"/>
          <w:color w:val="0000FF"/>
          <w:u w:val="single"/>
        </w:rPr>
        <w:t xml:space="preserve"> Nr. 097, (</w:t>
      </w:r>
      <w:proofErr w:type="spellStart"/>
      <w:r w:rsidRPr="00920B72">
        <w:rPr>
          <w:rStyle w:val="a"/>
          <w:rFonts w:ascii="Times New Roman" w:hAnsi="Times New Roman" w:cs="Times New Roman"/>
          <w:color w:val="0000FF"/>
          <w:u w:val="single"/>
        </w:rPr>
        <w:t>Dissertation</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Institut</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für</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Wasserbau</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Universität</w:t>
      </w:r>
      <w:proofErr w:type="spellEnd"/>
      <w:r w:rsidRPr="00920B72">
        <w:rPr>
          <w:rStyle w:val="a"/>
          <w:rFonts w:ascii="Times New Roman" w:hAnsi="Times New Roman" w:cs="Times New Roman"/>
          <w:color w:val="0000FF"/>
          <w:u w:val="single"/>
        </w:rPr>
        <w:t xml:space="preserve"> </w:t>
      </w:r>
      <w:proofErr w:type="spellStart"/>
      <w:r w:rsidRPr="00920B72">
        <w:rPr>
          <w:rStyle w:val="a"/>
          <w:rFonts w:ascii="Times New Roman" w:hAnsi="Times New Roman" w:cs="Times New Roman"/>
          <w:color w:val="0000FF"/>
          <w:u w:val="single"/>
        </w:rPr>
        <w:t>Stuttgart</w:t>
      </w:r>
      <w:proofErr w:type="spellEnd"/>
      <w:r w:rsidRPr="00920B72">
        <w:rPr>
          <w:rStyle w:val="a"/>
          <w:rFonts w:ascii="Times New Roman" w:hAnsi="Times New Roman" w:cs="Times New Roman"/>
          <w:color w:val="0000FF"/>
          <w:u w:val="single"/>
        </w:rPr>
        <w:t>, 1998. ISBN: 3-921694-97-3BGR</w:t>
      </w:r>
      <w:r w:rsidRPr="00920B72">
        <w:rPr>
          <w:rStyle w:val="a"/>
          <w:rFonts w:ascii="Times New Roman" w:hAnsi="Times New Roman" w:cs="Times New Roman"/>
          <w:color w:val="auto"/>
          <w:u w:val="single"/>
        </w:rPr>
        <w:t>.</w:t>
      </w:r>
    </w:p>
    <w:p w14:paraId="3D5FB257" w14:textId="77777777" w:rsidR="009A4E07" w:rsidRPr="00920B72" w:rsidRDefault="009A4E07" w:rsidP="00D81BB3">
      <w:pPr>
        <w:pStyle w:val="1"/>
        <w:jc w:val="both"/>
        <w:rPr>
          <w:rFonts w:ascii="Times New Roman" w:hAnsi="Times New Roman" w:cs="Times New Roman"/>
          <w:color w:val="auto"/>
        </w:rPr>
      </w:pPr>
      <w:r w:rsidRPr="00920B72">
        <w:rPr>
          <w:rFonts w:ascii="Times New Roman" w:hAnsi="Times New Roman" w:cs="Times New Roman"/>
        </w:rPr>
        <w:br w:type="page"/>
      </w:r>
    </w:p>
    <w:p w14:paraId="1B498F2C"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lastRenderedPageBreak/>
        <w:t>[20].</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Hiester</w:t>
      </w:r>
      <w:proofErr w:type="spellEnd"/>
      <w:r w:rsidRPr="00920B72">
        <w:rPr>
          <w:rStyle w:val="a"/>
          <w:rFonts w:ascii="Times New Roman" w:hAnsi="Times New Roman" w:cs="Times New Roman"/>
          <w:color w:val="auto"/>
        </w:rPr>
        <w:t xml:space="preserve">, U.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Vadlīnijas: Termiskā attīrīšana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(ISTT) augsnes un gruntsūdeņu avota zonas sanācijai. Finansē Federālā izglītības un pētniecības ministrija (</w:t>
      </w:r>
      <w:proofErr w:type="spellStart"/>
      <w:r w:rsidRPr="00920B72">
        <w:rPr>
          <w:rStyle w:val="a"/>
          <w:rFonts w:ascii="Times New Roman" w:hAnsi="Times New Roman" w:cs="Times New Roman"/>
          <w:color w:val="auto"/>
        </w:rPr>
        <w:t>bmbf</w:t>
      </w:r>
      <w:proofErr w:type="spellEnd"/>
      <w:r w:rsidRPr="00920B72">
        <w:rPr>
          <w:rStyle w:val="a"/>
          <w:rFonts w:ascii="Times New Roman" w:hAnsi="Times New Roman" w:cs="Times New Roman"/>
          <w:color w:val="auto"/>
        </w:rPr>
        <w:t xml:space="preserve">) un </w:t>
      </w:r>
      <w:proofErr w:type="spellStart"/>
      <w:r w:rsidRPr="00920B72">
        <w:rPr>
          <w:rStyle w:val="a"/>
          <w:rFonts w:ascii="Times New Roman" w:hAnsi="Times New Roman" w:cs="Times New Roman"/>
          <w:color w:val="auto"/>
        </w:rPr>
        <w:t>Helmholca</w:t>
      </w:r>
      <w:proofErr w:type="spellEnd"/>
      <w:r w:rsidRPr="00920B72">
        <w:rPr>
          <w:rStyle w:val="a"/>
          <w:rFonts w:ascii="Times New Roman" w:hAnsi="Times New Roman" w:cs="Times New Roman"/>
          <w:color w:val="auto"/>
        </w:rPr>
        <w:t xml:space="preserve"> Vides pētniecības centrs (UFZ), 2013. gada maijs.</w:t>
      </w:r>
    </w:p>
    <w:p w14:paraId="70063D1C"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[21].</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Hiester</w:t>
      </w:r>
      <w:proofErr w:type="spellEnd"/>
      <w:r w:rsidRPr="00920B72">
        <w:rPr>
          <w:rStyle w:val="a"/>
          <w:rFonts w:ascii="Times New Roman" w:hAnsi="Times New Roman" w:cs="Times New Roman"/>
          <w:color w:val="auto"/>
        </w:rPr>
        <w:t xml:space="preserve">, U. un </w:t>
      </w:r>
      <w:proofErr w:type="spellStart"/>
      <w:r w:rsidRPr="00920B72">
        <w:rPr>
          <w:rStyle w:val="a"/>
          <w:rFonts w:ascii="Times New Roman" w:hAnsi="Times New Roman" w:cs="Times New Roman"/>
          <w:color w:val="auto"/>
        </w:rPr>
        <w:t>Bieber</w:t>
      </w:r>
      <w:proofErr w:type="spellEnd"/>
      <w:r w:rsidRPr="00920B72">
        <w:rPr>
          <w:rStyle w:val="a"/>
          <w:rFonts w:ascii="Times New Roman" w:hAnsi="Times New Roman" w:cs="Times New Roman"/>
          <w:color w:val="auto"/>
        </w:rPr>
        <w:t xml:space="preserve">, L. (2017): </w:t>
      </w:r>
      <w:proofErr w:type="spellStart"/>
      <w:r w:rsidRPr="00920B72">
        <w:rPr>
          <w:rStyle w:val="a"/>
          <w:rFonts w:ascii="Times New Roman" w:hAnsi="Times New Roman" w:cs="Times New Roman"/>
          <w:color w:val="auto"/>
        </w:rPr>
        <w:t>Dominierende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Prozesse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bei</w:t>
      </w:r>
      <w:proofErr w:type="spellEnd"/>
      <w:r w:rsidRPr="00920B72">
        <w:rPr>
          <w:rStyle w:val="a"/>
          <w:rFonts w:ascii="Times New Roman" w:hAnsi="Times New Roman" w:cs="Times New Roman"/>
          <w:color w:val="auto"/>
        </w:rPr>
        <w:t xml:space="preserve"> der </w:t>
      </w:r>
      <w:proofErr w:type="spellStart"/>
      <w:r w:rsidRPr="00920B72">
        <w:rPr>
          <w:rStyle w:val="a"/>
          <w:rFonts w:ascii="Times New Roman" w:hAnsi="Times New Roman" w:cs="Times New Roman"/>
          <w:color w:val="auto"/>
        </w:rPr>
        <w:t>thermischen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Sanierung</w:t>
      </w:r>
      <w:proofErr w:type="spellEnd"/>
      <w:r w:rsidRPr="00920B72">
        <w:rPr>
          <w:rStyle w:val="a"/>
          <w:rFonts w:ascii="Times New Roman" w:hAnsi="Times New Roman" w:cs="Times New Roman"/>
          <w:color w:val="auto"/>
        </w:rPr>
        <w:t xml:space="preserve"> (TISS) </w:t>
      </w:r>
      <w:proofErr w:type="spellStart"/>
      <w:r w:rsidRPr="00920B72">
        <w:rPr>
          <w:rStyle w:val="a"/>
          <w:rFonts w:ascii="Times New Roman" w:hAnsi="Times New Roman" w:cs="Times New Roman"/>
          <w:color w:val="auto"/>
        </w:rPr>
        <w:t>kontaminierter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Geringleiter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Grundwasser</w:t>
      </w:r>
      <w:proofErr w:type="spellEnd"/>
      <w:r w:rsidRPr="00920B72">
        <w:rPr>
          <w:rStyle w:val="a"/>
          <w:rFonts w:ascii="Times New Roman" w:hAnsi="Times New Roman" w:cs="Times New Roman"/>
          <w:color w:val="auto"/>
        </w:rPr>
        <w:t xml:space="preserve"> - </w:t>
      </w:r>
      <w:proofErr w:type="spellStart"/>
      <w:r w:rsidRPr="00920B72">
        <w:rPr>
          <w:rStyle w:val="a"/>
          <w:rFonts w:ascii="Times New Roman" w:hAnsi="Times New Roman" w:cs="Times New Roman"/>
          <w:color w:val="auto"/>
        </w:rPr>
        <w:t>Zeitschrift</w:t>
      </w:r>
      <w:proofErr w:type="spellEnd"/>
      <w:r w:rsidRPr="00920B72">
        <w:rPr>
          <w:rStyle w:val="a"/>
          <w:rFonts w:ascii="Times New Roman" w:hAnsi="Times New Roman" w:cs="Times New Roman"/>
          <w:color w:val="auto"/>
        </w:rPr>
        <w:t xml:space="preserve"> der </w:t>
      </w:r>
      <w:proofErr w:type="spellStart"/>
      <w:r w:rsidRPr="00920B72">
        <w:rPr>
          <w:rStyle w:val="a"/>
          <w:rFonts w:ascii="Times New Roman" w:hAnsi="Times New Roman" w:cs="Times New Roman"/>
          <w:color w:val="auto"/>
        </w:rPr>
        <w:t>Fachsektion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Hydrogeologie</w:t>
      </w:r>
      <w:proofErr w:type="spellEnd"/>
      <w:r w:rsidRPr="00920B72">
        <w:rPr>
          <w:rStyle w:val="a"/>
          <w:rFonts w:ascii="Times New Roman" w:hAnsi="Times New Roman" w:cs="Times New Roman"/>
          <w:color w:val="auto"/>
        </w:rPr>
        <w:t xml:space="preserve"> 22: 185-195, ISSN 1430-483X </w:t>
      </w:r>
      <w:proofErr w:type="spellStart"/>
      <w:r w:rsidRPr="00920B72">
        <w:rPr>
          <w:rStyle w:val="a"/>
          <w:rFonts w:ascii="Times New Roman" w:hAnsi="Times New Roman" w:cs="Times New Roman"/>
          <w:color w:val="auto"/>
        </w:rPr>
        <w:t>print</w:t>
      </w:r>
      <w:proofErr w:type="spellEnd"/>
      <w:r w:rsidRPr="00920B72">
        <w:rPr>
          <w:rStyle w:val="a"/>
          <w:rFonts w:ascii="Times New Roman" w:hAnsi="Times New Roman" w:cs="Times New Roman"/>
          <w:color w:val="auto"/>
        </w:rPr>
        <w:t>. DOI: 10.1007/s00767-017-0366-z</w:t>
      </w:r>
    </w:p>
    <w:p w14:paraId="3A6348DE"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[22].</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Hiester</w:t>
      </w:r>
      <w:proofErr w:type="spellEnd"/>
      <w:r w:rsidRPr="00920B72">
        <w:rPr>
          <w:rStyle w:val="a"/>
          <w:rFonts w:ascii="Times New Roman" w:hAnsi="Times New Roman" w:cs="Times New Roman"/>
          <w:color w:val="auto"/>
        </w:rPr>
        <w:t xml:space="preserve">, U. un </w:t>
      </w:r>
      <w:proofErr w:type="spellStart"/>
      <w:r w:rsidRPr="00920B72">
        <w:rPr>
          <w:rStyle w:val="a"/>
          <w:rFonts w:ascii="Times New Roman" w:hAnsi="Times New Roman" w:cs="Times New Roman"/>
          <w:color w:val="auto"/>
        </w:rPr>
        <w:t>Bieber</w:t>
      </w:r>
      <w:proofErr w:type="spellEnd"/>
      <w:r w:rsidRPr="00920B72">
        <w:rPr>
          <w:rStyle w:val="a"/>
          <w:rFonts w:ascii="Times New Roman" w:hAnsi="Times New Roman" w:cs="Times New Roman"/>
          <w:color w:val="auto"/>
        </w:rPr>
        <w:t xml:space="preserve">, L. (2023): </w:t>
      </w:r>
      <w:proofErr w:type="spellStart"/>
      <w:r w:rsidRPr="00920B72">
        <w:rPr>
          <w:rStyle w:val="a"/>
          <w:rFonts w:ascii="Times New Roman" w:hAnsi="Times New Roman" w:cs="Times New Roman"/>
          <w:color w:val="auto"/>
        </w:rPr>
        <w:t>Energiesparende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nachhaltige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Grundwassersanierug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Petroleumhafen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Hambugr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mit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Dampf-Luft-Injektion</w:t>
      </w:r>
      <w:proofErr w:type="spellEnd"/>
      <w:r w:rsidRPr="00920B72">
        <w:rPr>
          <w:rStyle w:val="a"/>
          <w:rFonts w:ascii="Times New Roman" w:hAnsi="Times New Roman" w:cs="Times New Roman"/>
          <w:color w:val="auto"/>
        </w:rPr>
        <w:t xml:space="preserve"> (TUBA-</w:t>
      </w:r>
      <w:proofErr w:type="spellStart"/>
      <w:r w:rsidRPr="00920B72">
        <w:rPr>
          <w:rStyle w:val="a"/>
          <w:rFonts w:ascii="Times New Roman" w:hAnsi="Times New Roman" w:cs="Times New Roman"/>
          <w:color w:val="auto"/>
        </w:rPr>
        <w:t>Verfahren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Artikel</w:t>
      </w:r>
      <w:proofErr w:type="spellEnd"/>
      <w:r w:rsidRPr="00920B72">
        <w:rPr>
          <w:rStyle w:val="a"/>
          <w:rFonts w:ascii="Times New Roman" w:hAnsi="Times New Roman" w:cs="Times New Roman"/>
          <w:color w:val="auto"/>
        </w:rPr>
        <w:t xml:space="preserve"> 5716.01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Franzius</w:t>
      </w:r>
      <w:proofErr w:type="spellEnd"/>
      <w:r w:rsidRPr="00920B72">
        <w:rPr>
          <w:rStyle w:val="a"/>
          <w:rFonts w:ascii="Times New Roman" w:hAnsi="Times New Roman" w:cs="Times New Roman"/>
          <w:color w:val="auto"/>
        </w:rPr>
        <w:t>/</w:t>
      </w:r>
      <w:proofErr w:type="spellStart"/>
      <w:r w:rsidRPr="00920B72">
        <w:rPr>
          <w:rStyle w:val="a"/>
          <w:rFonts w:ascii="Times New Roman" w:hAnsi="Times New Roman" w:cs="Times New Roman"/>
          <w:color w:val="auto"/>
        </w:rPr>
        <w:t>Altenbockum</w:t>
      </w:r>
      <w:proofErr w:type="spellEnd"/>
      <w:r w:rsidRPr="00920B72">
        <w:rPr>
          <w:rStyle w:val="a"/>
          <w:rFonts w:ascii="Times New Roman" w:hAnsi="Times New Roman" w:cs="Times New Roman"/>
          <w:color w:val="auto"/>
        </w:rPr>
        <w:t>/</w:t>
      </w:r>
      <w:proofErr w:type="spellStart"/>
      <w:r w:rsidRPr="00920B72">
        <w:rPr>
          <w:rStyle w:val="a"/>
          <w:rFonts w:ascii="Times New Roman" w:hAnsi="Times New Roman" w:cs="Times New Roman"/>
          <w:color w:val="auto"/>
        </w:rPr>
        <w:t>Gerhold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Hrsg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Handbuch</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Altlastensanierung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Flächenmanagement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Rehm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Verlag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München</w:t>
      </w:r>
      <w:proofErr w:type="spellEnd"/>
      <w:r w:rsidRPr="00920B72">
        <w:rPr>
          <w:rStyle w:val="a"/>
          <w:rFonts w:ascii="Times New Roman" w:hAnsi="Times New Roman" w:cs="Times New Roman"/>
          <w:color w:val="auto"/>
        </w:rPr>
        <w:t xml:space="preserve">, 95. </w:t>
      </w:r>
      <w:proofErr w:type="spellStart"/>
      <w:r w:rsidRPr="00920B72">
        <w:rPr>
          <w:rStyle w:val="a"/>
          <w:rFonts w:ascii="Times New Roman" w:hAnsi="Times New Roman" w:cs="Times New Roman"/>
          <w:color w:val="auto"/>
        </w:rPr>
        <w:t>Aktualisierung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Stand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September</w:t>
      </w:r>
      <w:proofErr w:type="spellEnd"/>
      <w:r w:rsidRPr="00920B72">
        <w:rPr>
          <w:rStyle w:val="a"/>
          <w:rFonts w:ascii="Times New Roman" w:hAnsi="Times New Roman" w:cs="Times New Roman"/>
          <w:color w:val="auto"/>
        </w:rPr>
        <w:t xml:space="preserve"> 2023. ISBN: 978-3-8073-2781-5.</w:t>
      </w:r>
    </w:p>
    <w:p w14:paraId="0DEF437E"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[23].</w:t>
      </w:r>
      <w:r w:rsidRPr="00920B72">
        <w:rPr>
          <w:rStyle w:val="a"/>
          <w:rFonts w:ascii="Times New Roman" w:hAnsi="Times New Roman" w:cs="Times New Roman"/>
          <w:color w:val="auto"/>
        </w:rPr>
        <w:tab/>
        <w:t xml:space="preserve">HERON, G. UN BAKER, R. (2009): SILDĪŠANA AR SILTUMVADĪTSPĒJU.- IN: JOHNSON, P.; DAHLEN, P., TRIPLETT, J.; FOOTE, E.; &amp; WILLIAMS, S. (2009): Kritisks modernāko termiskās attīrīšanas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tehnoloģiju novērtējums DNAPL avotu zonas attīrīšanai, praktiskais stāvokļa pārskats - Vides drošības tehnoloģiju sertifikācijas programmas ESTCP projekts ER-0314</w:t>
      </w:r>
    </w:p>
    <w:p w14:paraId="2EFD0042"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[24].</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von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Schnakenburg</w:t>
      </w:r>
      <w:proofErr w:type="spellEnd"/>
      <w:r w:rsidRPr="00920B72">
        <w:rPr>
          <w:rStyle w:val="a"/>
          <w:rFonts w:ascii="Times New Roman" w:hAnsi="Times New Roman" w:cs="Times New Roman"/>
          <w:color w:val="auto"/>
        </w:rPr>
        <w:t xml:space="preserve">, P. (2013). Piesārņoto teritoriju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termiskā sanācija, metode avota zonu sanācijai. </w:t>
      </w:r>
      <w:proofErr w:type="spellStart"/>
      <w:r w:rsidRPr="00920B72">
        <w:rPr>
          <w:rStyle w:val="a"/>
          <w:rFonts w:ascii="Times New Roman" w:hAnsi="Times New Roman" w:cs="Times New Roman"/>
          <w:color w:val="auto"/>
        </w:rPr>
        <w:t>Relatório</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técnico</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CityChlor</w:t>
      </w:r>
      <w:proofErr w:type="spellEnd"/>
      <w:r w:rsidRPr="00920B72">
        <w:rPr>
          <w:rStyle w:val="a"/>
          <w:rFonts w:ascii="Times New Roman" w:hAnsi="Times New Roman" w:cs="Times New Roman"/>
          <w:color w:val="auto"/>
        </w:rPr>
        <w:t>.</w:t>
      </w:r>
    </w:p>
    <w:p w14:paraId="3AFFA264"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[25].</w:t>
      </w:r>
      <w:r w:rsidRPr="00920B72">
        <w:rPr>
          <w:rStyle w:val="a"/>
          <w:rFonts w:ascii="Times New Roman" w:hAnsi="Times New Roman" w:cs="Times New Roman"/>
          <w:color w:val="auto"/>
        </w:rPr>
        <w:tab/>
        <w:t xml:space="preserve">CITYCHLOR, </w:t>
      </w:r>
      <w:r w:rsidRPr="00920B72">
        <w:rPr>
          <w:rStyle w:val="a"/>
          <w:rFonts w:ascii="Times New Roman" w:hAnsi="Times New Roman" w:cs="Times New Roman"/>
          <w:color w:val="0000FF"/>
          <w:u w:val="single"/>
        </w:rPr>
        <w:t>www.citychlor.eu</w:t>
      </w:r>
    </w:p>
    <w:p w14:paraId="7C05BBED"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[26].</w:t>
      </w:r>
      <w:r w:rsidRPr="00920B72">
        <w:rPr>
          <w:rStyle w:val="a"/>
          <w:rFonts w:ascii="Times New Roman" w:hAnsi="Times New Roman" w:cs="Times New Roman"/>
          <w:color w:val="auto"/>
        </w:rPr>
        <w:tab/>
        <w:t xml:space="preserve">JŪRAS KARA FLOTES INŽENIERTEHNISKO PAKALPOJUMU CENTRS </w:t>
      </w:r>
      <w:proofErr w:type="spellStart"/>
      <w:r w:rsidRPr="00920B72">
        <w:rPr>
          <w:rStyle w:val="a"/>
          <w:rFonts w:ascii="Times New Roman" w:hAnsi="Times New Roman" w:cs="Times New Roman"/>
          <w:color w:val="auto"/>
        </w:rPr>
        <w:t>Port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Hueneme</w:t>
      </w:r>
      <w:proofErr w:type="spellEnd"/>
      <w:r w:rsidRPr="00920B72">
        <w:rPr>
          <w:rStyle w:val="a"/>
          <w:rFonts w:ascii="Times New Roman" w:hAnsi="Times New Roman" w:cs="Times New Roman"/>
          <w:color w:val="auto"/>
        </w:rPr>
        <w:t xml:space="preserve">, Kalifornija 93043-4370 TERMISKĀS DESORBCIJAS TEHNOLOĢIJAS PĀRSKATS Izpēte, ko 1998. gada jūnijā veica Foster </w:t>
      </w:r>
      <w:proofErr w:type="spellStart"/>
      <w:r w:rsidRPr="00920B72">
        <w:rPr>
          <w:rStyle w:val="a"/>
          <w:rFonts w:ascii="Times New Roman" w:hAnsi="Times New Roman" w:cs="Times New Roman"/>
          <w:color w:val="auto"/>
        </w:rPr>
        <w:t>Wheeler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Environmental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Corporation</w:t>
      </w:r>
      <w:proofErr w:type="spellEnd"/>
      <w:r w:rsidRPr="00920B72">
        <w:rPr>
          <w:rStyle w:val="a"/>
          <w:rFonts w:ascii="Times New Roman" w:hAnsi="Times New Roman" w:cs="Times New Roman"/>
          <w:color w:val="auto"/>
        </w:rPr>
        <w:t xml:space="preserve"> un </w:t>
      </w:r>
      <w:proofErr w:type="spellStart"/>
      <w:r w:rsidRPr="00920B72">
        <w:rPr>
          <w:rStyle w:val="a"/>
          <w:rFonts w:ascii="Times New Roman" w:hAnsi="Times New Roman" w:cs="Times New Roman"/>
          <w:color w:val="auto"/>
        </w:rPr>
        <w:t>Battelle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Corporation</w:t>
      </w:r>
      <w:proofErr w:type="spellEnd"/>
    </w:p>
    <w:p w14:paraId="03077EFE"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[27].</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Ademe</w:t>
      </w:r>
      <w:proofErr w:type="spellEnd"/>
      <w:r w:rsidRPr="00920B72">
        <w:rPr>
          <w:rStyle w:val="a"/>
          <w:rFonts w:ascii="Times New Roman" w:hAnsi="Times New Roman" w:cs="Times New Roman"/>
          <w:color w:val="auto"/>
        </w:rPr>
        <w:t xml:space="preserve"> (2019) PROJET ESTRAPOL, GUIDE TECHNIQUE, </w:t>
      </w:r>
      <w:proofErr w:type="spellStart"/>
      <w:r w:rsidRPr="00920B72">
        <w:rPr>
          <w:rStyle w:val="a"/>
          <w:rFonts w:ascii="Times New Roman" w:hAnsi="Times New Roman" w:cs="Times New Roman"/>
          <w:color w:val="auto"/>
        </w:rPr>
        <w:t>Essais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faisabilité</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traitement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des</w:t>
      </w:r>
      <w:proofErr w:type="spellEnd"/>
      <w:r w:rsidRPr="00920B72">
        <w:rPr>
          <w:rStyle w:val="a"/>
          <w:rFonts w:ascii="Times New Roman" w:hAnsi="Times New Roman" w:cs="Times New Roman"/>
          <w:color w:val="auto"/>
        </w:rPr>
        <w:t xml:space="preserve"> sols </w:t>
      </w:r>
      <w:proofErr w:type="spellStart"/>
      <w:r w:rsidRPr="00920B72">
        <w:rPr>
          <w:rStyle w:val="a"/>
          <w:rFonts w:ascii="Times New Roman" w:hAnsi="Times New Roman" w:cs="Times New Roman"/>
          <w:color w:val="auto"/>
        </w:rPr>
        <w:t>pollués</w:t>
      </w:r>
      <w:proofErr w:type="spellEnd"/>
      <w:r w:rsidRPr="00920B72">
        <w:rPr>
          <w:rStyle w:val="a"/>
          <w:rFonts w:ascii="Times New Roman" w:hAnsi="Times New Roman" w:cs="Times New Roman"/>
          <w:color w:val="auto"/>
        </w:rPr>
        <w:t>, 193 p.</w:t>
      </w:r>
    </w:p>
    <w:p w14:paraId="519F8E8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[28].</w:t>
      </w:r>
      <w:r w:rsidRPr="00920B72">
        <w:rPr>
          <w:rStyle w:val="a"/>
          <w:rFonts w:ascii="Times New Roman" w:hAnsi="Times New Roman" w:cs="Times New Roman"/>
          <w:color w:val="auto"/>
        </w:rPr>
        <w:tab/>
        <w:t>FACILITIE, V., &amp; CE, I. N. (1998). TERMISKĀS DESORBCIJAS SISTĒMU LIETOŠANAS ROKASGRĀMATA.</w:t>
      </w:r>
    </w:p>
    <w:p w14:paraId="712C5425"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[29].</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Shaw</w:t>
      </w:r>
      <w:proofErr w:type="spellEnd"/>
      <w:r w:rsidRPr="00920B72">
        <w:rPr>
          <w:rStyle w:val="a"/>
          <w:rFonts w:ascii="Times New Roman" w:hAnsi="Times New Roman" w:cs="Times New Roman"/>
          <w:color w:val="auto"/>
        </w:rPr>
        <w:t xml:space="preserve">, P., </w:t>
      </w:r>
      <w:proofErr w:type="spellStart"/>
      <w:r w:rsidRPr="00920B72">
        <w:rPr>
          <w:rStyle w:val="a"/>
          <w:rFonts w:ascii="Times New Roman" w:hAnsi="Times New Roman" w:cs="Times New Roman"/>
          <w:color w:val="auto"/>
        </w:rPr>
        <w:t>Nickelson</w:t>
      </w:r>
      <w:proofErr w:type="spellEnd"/>
      <w:r w:rsidRPr="00920B72">
        <w:rPr>
          <w:rStyle w:val="a"/>
          <w:rFonts w:ascii="Times New Roman" w:hAnsi="Times New Roman" w:cs="Times New Roman"/>
          <w:color w:val="auto"/>
        </w:rPr>
        <w:t xml:space="preserve">, D., &amp; </w:t>
      </w:r>
      <w:proofErr w:type="spellStart"/>
      <w:r w:rsidRPr="00920B72">
        <w:rPr>
          <w:rStyle w:val="a"/>
          <w:rFonts w:ascii="Times New Roman" w:hAnsi="Times New Roman" w:cs="Times New Roman"/>
          <w:color w:val="auto"/>
        </w:rPr>
        <w:t>Hyde</w:t>
      </w:r>
      <w:proofErr w:type="spellEnd"/>
      <w:r w:rsidRPr="00920B72">
        <w:rPr>
          <w:rStyle w:val="a"/>
          <w:rFonts w:ascii="Times New Roman" w:hAnsi="Times New Roman" w:cs="Times New Roman"/>
          <w:color w:val="auto"/>
        </w:rPr>
        <w:t xml:space="preserve">, R. (1999). Ekspluatējamā bloka 7-13/14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termiskās desorbcijas </w:t>
      </w:r>
      <w:proofErr w:type="spellStart"/>
      <w:r w:rsidRPr="00920B72">
        <w:rPr>
          <w:rStyle w:val="a"/>
          <w:rFonts w:ascii="Times New Roman" w:hAnsi="Times New Roman" w:cs="Times New Roman"/>
          <w:color w:val="auto"/>
        </w:rPr>
        <w:t>attīrāmības</w:t>
      </w:r>
      <w:proofErr w:type="spellEnd"/>
      <w:r w:rsidRPr="00920B72">
        <w:rPr>
          <w:rStyle w:val="a"/>
          <w:rFonts w:ascii="Times New Roman" w:hAnsi="Times New Roman" w:cs="Times New Roman"/>
          <w:color w:val="auto"/>
        </w:rPr>
        <w:t xml:space="preserve"> pētījuma darba plāns (Nr. DOE/ID-13467). </w:t>
      </w:r>
      <w:proofErr w:type="spellStart"/>
      <w:r w:rsidRPr="00920B72">
        <w:rPr>
          <w:rStyle w:val="a"/>
          <w:rFonts w:ascii="Times New Roman" w:hAnsi="Times New Roman" w:cs="Times New Roman"/>
          <w:color w:val="auto"/>
        </w:rPr>
        <w:t>Idaho</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National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Lab.(INL</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Idaho</w:t>
      </w:r>
      <w:proofErr w:type="spellEnd"/>
      <w:r w:rsidRPr="00920B72">
        <w:rPr>
          <w:rStyle w:val="a"/>
          <w:rFonts w:ascii="Times New Roman" w:hAnsi="Times New Roman" w:cs="Times New Roman"/>
          <w:color w:val="auto"/>
        </w:rPr>
        <w:t xml:space="preserve"> Falls, ID (ASV).</w:t>
      </w:r>
    </w:p>
    <w:p w14:paraId="4CA504A1"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[30].</w:t>
      </w:r>
      <w:r w:rsidRPr="00920B72">
        <w:rPr>
          <w:rStyle w:val="a"/>
          <w:rFonts w:ascii="Times New Roman" w:hAnsi="Times New Roman" w:cs="Times New Roman"/>
          <w:color w:val="auto"/>
        </w:rPr>
        <w:tab/>
        <w:t xml:space="preserve">Revitalizācija-TASK, vietne. "Termiskā attīrīšana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(ISTT) augsnes un gruntsūdeņu avota zonas sanācijai."</w:t>
      </w:r>
    </w:p>
    <w:p w14:paraId="71AF719F"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[31].</w:t>
      </w:r>
      <w:r w:rsidRPr="00920B72">
        <w:rPr>
          <w:rStyle w:val="a"/>
          <w:rFonts w:ascii="Times New Roman" w:hAnsi="Times New Roman" w:cs="Times New Roman"/>
          <w:color w:val="auto"/>
        </w:rPr>
        <w:tab/>
      </w:r>
      <w:r w:rsidRPr="00920B72">
        <w:rPr>
          <w:rStyle w:val="a"/>
          <w:rFonts w:ascii="Times New Roman" w:hAnsi="Times New Roman" w:cs="Times New Roman"/>
          <w:color w:val="0000FF"/>
          <w:u w:val="single"/>
        </w:rPr>
        <w:t>https://remediationframework.com.au/cms/download-nrf-guidelines/4-guideline-on-regulatory-considerations/file</w:t>
      </w:r>
    </w:p>
    <w:p w14:paraId="72A6D87F"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[32].</w:t>
      </w:r>
      <w:r w:rsidRPr="00920B72">
        <w:rPr>
          <w:rStyle w:val="a"/>
          <w:rFonts w:ascii="Times New Roman" w:hAnsi="Times New Roman" w:cs="Times New Roman"/>
          <w:color w:val="auto"/>
        </w:rPr>
        <w:tab/>
        <w:t xml:space="preserve">ROLAND, U.; BUCHENHORST, D.; HOLZER, F.; KOPINKE, F.-D. (2008a): Augsnes sanācijas ar radioviļņu sildīšanu inženiertehniskie aspekti  un saderība ar bioloģisko noārdīšanos; </w:t>
      </w:r>
      <w:proofErr w:type="spellStart"/>
      <w:r w:rsidRPr="00920B72">
        <w:rPr>
          <w:rStyle w:val="a"/>
          <w:rFonts w:ascii="Times New Roman" w:hAnsi="Times New Roman" w:cs="Times New Roman"/>
          <w:color w:val="auto"/>
        </w:rPr>
        <w:t>Environ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Zin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tehnol</w:t>
      </w:r>
      <w:proofErr w:type="spellEnd"/>
      <w:r w:rsidRPr="00920B72">
        <w:rPr>
          <w:rStyle w:val="a"/>
          <w:rFonts w:ascii="Times New Roman" w:hAnsi="Times New Roman" w:cs="Times New Roman"/>
          <w:color w:val="auto"/>
        </w:rPr>
        <w:t>. 42, 1232-1237.</w:t>
      </w:r>
    </w:p>
    <w:p w14:paraId="05CC642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[33].</w:t>
      </w:r>
      <w:r w:rsidRPr="00920B72">
        <w:rPr>
          <w:rStyle w:val="a"/>
          <w:rFonts w:ascii="Times New Roman" w:hAnsi="Times New Roman" w:cs="Times New Roman"/>
          <w:color w:val="auto"/>
        </w:rPr>
        <w:tab/>
        <w:t xml:space="preserve">ROLAND, U.; HOLZER, F.; BERGMANN, S.; BUCHENHORST, D.; KOPINKE, F.-D. (2008c): </w:t>
      </w:r>
      <w:proofErr w:type="spellStart"/>
      <w:r w:rsidRPr="00920B72">
        <w:rPr>
          <w:rStyle w:val="a"/>
          <w:rFonts w:ascii="Times New Roman" w:hAnsi="Times New Roman" w:cs="Times New Roman"/>
          <w:color w:val="auto"/>
        </w:rPr>
        <w:t>Thermisch</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unterstützte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Bodenreinigung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durch</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direkte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Erwärmung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mittels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Radiowellen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Teil</w:t>
      </w:r>
      <w:proofErr w:type="spellEnd"/>
      <w:r w:rsidRPr="00920B72">
        <w:rPr>
          <w:rStyle w:val="a"/>
          <w:rFonts w:ascii="Times New Roman" w:hAnsi="Times New Roman" w:cs="Times New Roman"/>
          <w:color w:val="auto"/>
        </w:rPr>
        <w:t xml:space="preserve"> 2: </w:t>
      </w:r>
      <w:proofErr w:type="spellStart"/>
      <w:r w:rsidRPr="00920B72">
        <w:rPr>
          <w:rStyle w:val="a"/>
          <w:rFonts w:ascii="Times New Roman" w:hAnsi="Times New Roman" w:cs="Times New Roman"/>
          <w:color w:val="auto"/>
        </w:rPr>
        <w:t>Kombination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mit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unterschiedlichen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Sanierungsverfahren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Chem</w:t>
      </w:r>
      <w:proofErr w:type="spellEnd"/>
      <w:r w:rsidRPr="00920B72">
        <w:rPr>
          <w:rStyle w:val="a"/>
          <w:rFonts w:ascii="Times New Roman" w:hAnsi="Times New Roman" w:cs="Times New Roman"/>
          <w:color w:val="auto"/>
        </w:rPr>
        <w:t>. Ing. Tech. 80, 295-306</w:t>
      </w:r>
    </w:p>
    <w:p w14:paraId="0D2B8BF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[34].</w:t>
      </w:r>
      <w:r w:rsidRPr="00920B72">
        <w:rPr>
          <w:rStyle w:val="a"/>
          <w:rFonts w:ascii="Times New Roman" w:hAnsi="Times New Roman" w:cs="Times New Roman"/>
          <w:color w:val="auto"/>
        </w:rPr>
        <w:tab/>
        <w:t xml:space="preserve">HELMHOLCA VIDES PĒTĪJUMU CENTRS - UFZ (2008): </w:t>
      </w:r>
      <w:proofErr w:type="spellStart"/>
      <w:r w:rsidRPr="00920B72">
        <w:rPr>
          <w:rStyle w:val="a"/>
          <w:rFonts w:ascii="Times New Roman" w:hAnsi="Times New Roman" w:cs="Times New Roman"/>
          <w:color w:val="auto"/>
        </w:rPr>
        <w:t>Vorrichtung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zur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thermisch</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unterstützten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in-situ-Reinigung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von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mit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Schadstoffen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belasteten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Materialien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Gebrauchsmuster</w:t>
      </w:r>
      <w:proofErr w:type="spellEnd"/>
      <w:r w:rsidRPr="00920B72">
        <w:rPr>
          <w:rStyle w:val="a"/>
          <w:rFonts w:ascii="Times New Roman" w:hAnsi="Times New Roman" w:cs="Times New Roman"/>
          <w:color w:val="auto"/>
        </w:rPr>
        <w:t xml:space="preserve"> DE 202007014507.1, datums 13/12/2007 (pieteikts 11/10/2007).</w:t>
      </w:r>
    </w:p>
    <w:p w14:paraId="5AA5E52A"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[35].</w:t>
      </w:r>
      <w:r w:rsidRPr="00920B72">
        <w:rPr>
          <w:rStyle w:val="a"/>
          <w:rFonts w:ascii="Times New Roman" w:hAnsi="Times New Roman" w:cs="Times New Roman"/>
          <w:color w:val="auto"/>
        </w:rPr>
        <w:tab/>
        <w:t xml:space="preserve">BETZ, C. (1998): </w:t>
      </w:r>
      <w:proofErr w:type="spellStart"/>
      <w:r w:rsidRPr="00920B72">
        <w:rPr>
          <w:rStyle w:val="a"/>
          <w:rFonts w:ascii="Times New Roman" w:hAnsi="Times New Roman" w:cs="Times New Roman"/>
          <w:color w:val="auto"/>
        </w:rPr>
        <w:t>Wasserdampfdestillation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von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Schadstoffen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porösen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Medium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Entwicklung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einer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thermischen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In-situ-Sanierungstechnologie;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Mitteilungsheft</w:t>
      </w:r>
      <w:proofErr w:type="spellEnd"/>
      <w:r w:rsidRPr="00920B72">
        <w:rPr>
          <w:rStyle w:val="a"/>
          <w:rFonts w:ascii="Times New Roman" w:hAnsi="Times New Roman" w:cs="Times New Roman"/>
          <w:color w:val="auto"/>
        </w:rPr>
        <w:t xml:space="preserve"> Nr. 097, (</w:t>
      </w:r>
      <w:proofErr w:type="spellStart"/>
      <w:r w:rsidRPr="00920B72">
        <w:rPr>
          <w:rStyle w:val="a"/>
          <w:rFonts w:ascii="Times New Roman" w:hAnsi="Times New Roman" w:cs="Times New Roman"/>
          <w:color w:val="auto"/>
        </w:rPr>
        <w:t>Dissertation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Institut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für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Wasserbau</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Universität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Stuttgart</w:t>
      </w:r>
      <w:proofErr w:type="spellEnd"/>
      <w:r w:rsidRPr="00920B72">
        <w:rPr>
          <w:rStyle w:val="a"/>
          <w:rFonts w:ascii="Times New Roman" w:hAnsi="Times New Roman" w:cs="Times New Roman"/>
          <w:color w:val="auto"/>
        </w:rPr>
        <w:t>, 1998. ISBN: 3-921694-97-3BGR</w:t>
      </w:r>
    </w:p>
    <w:p w14:paraId="295552F4"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[36].</w:t>
      </w:r>
      <w:r w:rsidRPr="00920B72">
        <w:rPr>
          <w:rStyle w:val="a"/>
          <w:rFonts w:ascii="Times New Roman" w:hAnsi="Times New Roman" w:cs="Times New Roman"/>
          <w:color w:val="auto"/>
        </w:rPr>
        <w:tab/>
        <w:t xml:space="preserve">ATKINS, P. W. (1988): </w:t>
      </w:r>
      <w:proofErr w:type="spellStart"/>
      <w:r w:rsidRPr="00920B72">
        <w:rPr>
          <w:rStyle w:val="a"/>
          <w:rFonts w:ascii="Times New Roman" w:hAnsi="Times New Roman" w:cs="Times New Roman"/>
          <w:color w:val="auto"/>
        </w:rPr>
        <w:t>Physikalische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Chemie</w:t>
      </w:r>
      <w:proofErr w:type="spellEnd"/>
      <w:r w:rsidRPr="00920B72">
        <w:rPr>
          <w:rStyle w:val="a"/>
          <w:rFonts w:ascii="Times New Roman" w:hAnsi="Times New Roman" w:cs="Times New Roman"/>
          <w:color w:val="auto"/>
        </w:rPr>
        <w:t xml:space="preserve">. VCH </w:t>
      </w:r>
      <w:proofErr w:type="spellStart"/>
      <w:r w:rsidRPr="00920B72">
        <w:rPr>
          <w:rStyle w:val="a"/>
          <w:rFonts w:ascii="Times New Roman" w:hAnsi="Times New Roman" w:cs="Times New Roman"/>
          <w:color w:val="auto"/>
        </w:rPr>
        <w:t>Verlagsgesellschaft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Weinheim</w:t>
      </w:r>
      <w:proofErr w:type="spellEnd"/>
      <w:r w:rsidRPr="00920B72">
        <w:rPr>
          <w:rStyle w:val="a"/>
          <w:rFonts w:ascii="Times New Roman" w:hAnsi="Times New Roman" w:cs="Times New Roman"/>
          <w:color w:val="auto"/>
        </w:rPr>
        <w:t>, 1. izdevums. ISBN 3527-25913-9.</w:t>
      </w:r>
    </w:p>
    <w:p w14:paraId="495C142F" w14:textId="77777777" w:rsidR="00D81BB3" w:rsidRPr="00920B72" w:rsidRDefault="00D81BB3" w:rsidP="00D81BB3">
      <w:pPr>
        <w:pStyle w:val="1"/>
        <w:ind w:left="426" w:hanging="426"/>
        <w:jc w:val="both"/>
        <w:rPr>
          <w:rStyle w:val="a"/>
          <w:rFonts w:ascii="Times New Roman" w:hAnsi="Times New Roman" w:cs="Times New Roman"/>
          <w:color w:val="auto"/>
        </w:rPr>
      </w:pPr>
      <w:r w:rsidRPr="00920B72">
        <w:rPr>
          <w:rStyle w:val="a"/>
          <w:rFonts w:ascii="Times New Roman" w:hAnsi="Times New Roman" w:cs="Times New Roman"/>
          <w:color w:val="auto"/>
        </w:rPr>
        <w:t>[37].</w:t>
      </w:r>
      <w:r w:rsidRPr="00920B72">
        <w:rPr>
          <w:rStyle w:val="a"/>
          <w:rFonts w:ascii="Times New Roman" w:hAnsi="Times New Roman" w:cs="Times New Roman"/>
          <w:color w:val="auto"/>
        </w:rPr>
        <w:tab/>
        <w:t xml:space="preserve">LANDESANSTALT FÜR UMWELTSCHUTZ BADEN-WÜRTTEMBERG (LFU) (1995): </w:t>
      </w:r>
      <w:proofErr w:type="spellStart"/>
      <w:r w:rsidRPr="00920B72">
        <w:rPr>
          <w:rStyle w:val="a"/>
          <w:rFonts w:ascii="Times New Roman" w:hAnsi="Times New Roman" w:cs="Times New Roman"/>
          <w:color w:val="auto"/>
        </w:rPr>
        <w:t>Hydraulische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und</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pneumatische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Verfahren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Materialien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zur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Altlastenbearbeitung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Band</w:t>
      </w:r>
      <w:proofErr w:type="spellEnd"/>
      <w:r w:rsidRPr="00920B72">
        <w:rPr>
          <w:rStyle w:val="a"/>
          <w:rFonts w:ascii="Times New Roman" w:hAnsi="Times New Roman" w:cs="Times New Roman"/>
          <w:color w:val="auto"/>
        </w:rPr>
        <w:t xml:space="preserve"> 16, </w:t>
      </w:r>
      <w:proofErr w:type="spellStart"/>
      <w:r w:rsidRPr="00920B72">
        <w:rPr>
          <w:rStyle w:val="a"/>
          <w:rFonts w:ascii="Times New Roman" w:hAnsi="Times New Roman" w:cs="Times New Roman"/>
          <w:color w:val="auto"/>
        </w:rPr>
        <w:t>Karlsruhe</w:t>
      </w:r>
      <w:proofErr w:type="spellEnd"/>
    </w:p>
    <w:p w14:paraId="6C7F3C18" w14:textId="77777777" w:rsidR="009A4E07" w:rsidRPr="00920B72" w:rsidRDefault="009A4E07" w:rsidP="00D81BB3">
      <w:pPr>
        <w:pStyle w:val="1"/>
        <w:ind w:left="426" w:hanging="426"/>
        <w:jc w:val="both"/>
        <w:rPr>
          <w:rFonts w:ascii="Times New Roman" w:hAnsi="Times New Roman" w:cs="Times New Roman"/>
          <w:color w:val="auto"/>
        </w:rPr>
      </w:pPr>
      <w:r w:rsidRPr="00920B72">
        <w:rPr>
          <w:rFonts w:ascii="Times New Roman" w:hAnsi="Times New Roman" w:cs="Times New Roman"/>
        </w:rPr>
        <w:br w:type="page"/>
      </w:r>
    </w:p>
    <w:p w14:paraId="68314992"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lastRenderedPageBreak/>
        <w:t>[38].</w:t>
      </w:r>
      <w:r w:rsidRPr="00920B72">
        <w:rPr>
          <w:rStyle w:val="a"/>
          <w:rFonts w:ascii="Times New Roman" w:hAnsi="Times New Roman" w:cs="Times New Roman"/>
          <w:color w:val="auto"/>
        </w:rPr>
        <w:tab/>
        <w:t xml:space="preserve">SANDER, R. (1999): Henrija likuma konstanšu apkopojums neorganiskām un organiskām vielām ar potenciālu nozīmi vides ķīmijā. </w:t>
      </w:r>
      <w:r w:rsidRPr="00920B72">
        <w:rPr>
          <w:rStyle w:val="a"/>
          <w:rFonts w:ascii="Times New Roman" w:hAnsi="Times New Roman" w:cs="Times New Roman"/>
          <w:color w:val="0000FF"/>
          <w:u w:val="single"/>
        </w:rPr>
        <w:t>http://www.mpchmainz.mpg.de/~sander/res/henry.html</w:t>
      </w:r>
      <w:r w:rsidRPr="00920B72">
        <w:rPr>
          <w:rStyle w:val="a"/>
          <w:rFonts w:ascii="Times New Roman" w:hAnsi="Times New Roman" w:cs="Times New Roman"/>
          <w:color w:val="auto"/>
        </w:rPr>
        <w:t>, 1999. gada 8. aprīlis. 3. versija.</w:t>
      </w:r>
    </w:p>
    <w:p w14:paraId="45E052C3" w14:textId="53734785"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[39].</w:t>
      </w:r>
      <w:r w:rsidRPr="00920B72">
        <w:rPr>
          <w:rStyle w:val="a"/>
          <w:rFonts w:ascii="Times New Roman" w:hAnsi="Times New Roman" w:cs="Times New Roman"/>
          <w:color w:val="auto"/>
        </w:rPr>
        <w:tab/>
        <w:t xml:space="preserve">UDELL, K.S. &amp; J.S. FITCH (1985): Siltuma un masas pārnese kapilārā porainā vidē, ņemot vērā iztvaikošanu, kondensāciju un </w:t>
      </w:r>
      <w:r w:rsidR="00211E86">
        <w:rPr>
          <w:rStyle w:val="a"/>
          <w:rFonts w:ascii="Times New Roman" w:hAnsi="Times New Roman" w:cs="Times New Roman"/>
          <w:color w:val="auto"/>
        </w:rPr>
        <w:t>nekondensējamas vielas</w:t>
      </w:r>
    </w:p>
    <w:p w14:paraId="49D3CBD2"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[40].</w:t>
      </w:r>
      <w:r w:rsidRPr="00920B72">
        <w:rPr>
          <w:rStyle w:val="a"/>
          <w:rFonts w:ascii="Times New Roman" w:hAnsi="Times New Roman" w:cs="Times New Roman"/>
          <w:color w:val="auto"/>
        </w:rPr>
        <w:tab/>
        <w:t xml:space="preserve">TRÖTSCHLER, O.; KOSCHITZKY, H.-P.; OCHS, S.O.; DENZEL, S.; STÖCKL, K. (2006): </w:t>
      </w:r>
      <w:proofErr w:type="spellStart"/>
      <w:r w:rsidRPr="00920B72">
        <w:rPr>
          <w:rStyle w:val="a"/>
          <w:rFonts w:ascii="Times New Roman" w:hAnsi="Times New Roman" w:cs="Times New Roman"/>
          <w:color w:val="auto"/>
        </w:rPr>
        <w:t>Dampf-Luft-Injektion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die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gesättigte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Zone</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Pilotanwendung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zur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Sanierungsplanung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einem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innerstädtischen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Standort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im</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Rheintal</w:t>
      </w:r>
      <w:proofErr w:type="spellEnd"/>
      <w:r w:rsidRPr="00920B72">
        <w:rPr>
          <w:rStyle w:val="a"/>
          <w:rFonts w:ascii="Times New Roman" w:hAnsi="Times New Roman" w:cs="Times New Roman"/>
          <w:color w:val="auto"/>
        </w:rPr>
        <w:t xml:space="preserve">. Publicēts: Braun, J.; </w:t>
      </w:r>
      <w:proofErr w:type="spellStart"/>
      <w:r w:rsidRPr="00920B72">
        <w:rPr>
          <w:rStyle w:val="a"/>
          <w:rFonts w:ascii="Times New Roman" w:hAnsi="Times New Roman" w:cs="Times New Roman"/>
          <w:color w:val="auto"/>
        </w:rPr>
        <w:t>Koschitzky</w:t>
      </w:r>
      <w:proofErr w:type="spellEnd"/>
      <w:r w:rsidRPr="00920B72">
        <w:rPr>
          <w:rStyle w:val="a"/>
          <w:rFonts w:ascii="Times New Roman" w:hAnsi="Times New Roman" w:cs="Times New Roman"/>
          <w:color w:val="auto"/>
        </w:rPr>
        <w:t xml:space="preserve">, H.-P. &amp; M. </w:t>
      </w:r>
      <w:proofErr w:type="spellStart"/>
      <w:r w:rsidRPr="00920B72">
        <w:rPr>
          <w:rStyle w:val="a"/>
          <w:rFonts w:ascii="Times New Roman" w:hAnsi="Times New Roman" w:cs="Times New Roman"/>
          <w:color w:val="auto"/>
        </w:rPr>
        <w:t>Stuhrmann</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eds</w:t>
      </w:r>
      <w:proofErr w:type="spellEnd"/>
      <w:r w:rsidRPr="00920B72">
        <w:rPr>
          <w:rStyle w:val="a"/>
          <w:rFonts w:ascii="Times New Roman" w:hAnsi="Times New Roman" w:cs="Times New Roman"/>
          <w:color w:val="auto"/>
        </w:rPr>
        <w:t xml:space="preserve">.): VEGAS - </w:t>
      </w:r>
      <w:proofErr w:type="spellStart"/>
      <w:r w:rsidRPr="00920B72">
        <w:rPr>
          <w:rStyle w:val="a"/>
          <w:rFonts w:ascii="Times New Roman" w:hAnsi="Times New Roman" w:cs="Times New Roman"/>
          <w:color w:val="auto"/>
        </w:rPr>
        <w:t>Statuskolloquium</w:t>
      </w:r>
      <w:proofErr w:type="spellEnd"/>
      <w:r w:rsidRPr="00920B72">
        <w:rPr>
          <w:rStyle w:val="a"/>
          <w:rFonts w:ascii="Times New Roman" w:hAnsi="Times New Roman" w:cs="Times New Roman"/>
          <w:color w:val="auto"/>
        </w:rPr>
        <w:t xml:space="preserve"> 2006 (28. - 28. </w:t>
      </w:r>
      <w:proofErr w:type="spellStart"/>
      <w:r w:rsidRPr="00920B72">
        <w:rPr>
          <w:rStyle w:val="a"/>
          <w:rFonts w:ascii="Times New Roman" w:hAnsi="Times New Roman" w:cs="Times New Roman"/>
          <w:color w:val="auto"/>
        </w:rPr>
        <w:t>September</w:t>
      </w:r>
      <w:proofErr w:type="spellEnd"/>
      <w:r w:rsidRPr="00920B72">
        <w:rPr>
          <w:rStyle w:val="a"/>
          <w:rFonts w:ascii="Times New Roman" w:hAnsi="Times New Roman" w:cs="Times New Roman"/>
          <w:color w:val="auto"/>
        </w:rPr>
        <w:t xml:space="preserve"> 2006, </w:t>
      </w:r>
      <w:proofErr w:type="spellStart"/>
      <w:r w:rsidRPr="00920B72">
        <w:rPr>
          <w:rStyle w:val="a"/>
          <w:rFonts w:ascii="Times New Roman" w:hAnsi="Times New Roman" w:cs="Times New Roman"/>
          <w:color w:val="auto"/>
        </w:rPr>
        <w:t>Stuttgart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Mitteilungsheft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des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Instituts</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für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Wasserbau</w:t>
      </w:r>
      <w:proofErr w:type="spellEnd"/>
      <w:r w:rsidRPr="00920B72">
        <w:rPr>
          <w:rStyle w:val="a"/>
          <w:rFonts w:ascii="Times New Roman" w:hAnsi="Times New Roman" w:cs="Times New Roman"/>
          <w:color w:val="auto"/>
        </w:rPr>
        <w:t xml:space="preserve"> 150. </w:t>
      </w:r>
      <w:proofErr w:type="spellStart"/>
      <w:r w:rsidRPr="00920B72">
        <w:rPr>
          <w:rStyle w:val="a"/>
          <w:rFonts w:ascii="Times New Roman" w:hAnsi="Times New Roman" w:cs="Times New Roman"/>
          <w:color w:val="auto"/>
        </w:rPr>
        <w:t>Eigenverlag</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Institut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für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Wasserbau</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Universität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Stuttgart</w:t>
      </w:r>
      <w:proofErr w:type="spellEnd"/>
      <w:r w:rsidRPr="00920B72">
        <w:rPr>
          <w:rStyle w:val="a"/>
          <w:rFonts w:ascii="Times New Roman" w:hAnsi="Times New Roman" w:cs="Times New Roman"/>
          <w:color w:val="auto"/>
        </w:rPr>
        <w:t>, 2006, 60 - 70. ISBN: 3-933761-53-0.</w:t>
      </w:r>
    </w:p>
    <w:p w14:paraId="5D3F0DF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[41].</w:t>
      </w:r>
      <w:r w:rsidRPr="00920B72">
        <w:rPr>
          <w:rStyle w:val="a"/>
          <w:rFonts w:ascii="Times New Roman" w:hAnsi="Times New Roman" w:cs="Times New Roman"/>
          <w:color w:val="auto"/>
        </w:rPr>
        <w:tab/>
        <w:t xml:space="preserve">USEPA. 2014 Engineering dokuments: Termiskās attīrīšanas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tehnoloģijas: Gūtās atziņas. Zemes un ārkārtas situāciju pārvaldības aģentūra EPA 542-R-14-012, 2014. gada maijs</w:t>
      </w:r>
    </w:p>
    <w:p w14:paraId="57083617"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[42].</w:t>
      </w:r>
      <w:r w:rsidRPr="00920B72">
        <w:rPr>
          <w:rStyle w:val="a"/>
          <w:rFonts w:ascii="Times New Roman" w:hAnsi="Times New Roman" w:cs="Times New Roman"/>
          <w:color w:val="auto"/>
        </w:rPr>
        <w:tab/>
        <w:t xml:space="preserve">IDEM. 2010. Termiskā attīrīšana </w:t>
      </w:r>
      <w:proofErr w:type="spellStart"/>
      <w:r w:rsidRPr="00920B72">
        <w:rPr>
          <w:rStyle w:val="a"/>
          <w:rFonts w:ascii="Times New Roman" w:hAnsi="Times New Roman" w:cs="Times New Roman"/>
          <w:color w:val="auto"/>
        </w:rPr>
        <w:t>in</w:t>
      </w:r>
      <w:proofErr w:type="spellEnd"/>
      <w:r w:rsidRPr="00920B72">
        <w:rPr>
          <w:rStyle w:val="a"/>
          <w:rFonts w:ascii="Times New Roman" w:hAnsi="Times New Roman" w:cs="Times New Roman"/>
          <w:color w:val="auto"/>
        </w:rPr>
        <w:t xml:space="preserve"> situ, tehnisko vadlīniju dokuments Indiānas Vides pārvaldības departaments. 2020. gada 25. septembris.</w:t>
      </w:r>
    </w:p>
    <w:p w14:paraId="710FFD60"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[43].</w:t>
      </w:r>
      <w:r w:rsidRPr="00920B72">
        <w:rPr>
          <w:rStyle w:val="a"/>
          <w:rFonts w:ascii="Times New Roman" w:hAnsi="Times New Roman" w:cs="Times New Roman"/>
          <w:color w:val="auto"/>
        </w:rPr>
        <w:tab/>
        <w:t xml:space="preserve">NJDEP. 2017. Termiskā attīrīšana </w:t>
      </w:r>
      <w:proofErr w:type="spellStart"/>
      <w:r w:rsidRPr="00920B72">
        <w:rPr>
          <w:rStyle w:val="a"/>
          <w:rFonts w:ascii="Times New Roman" w:hAnsi="Times New Roman" w:cs="Times New Roman"/>
          <w:color w:val="auto"/>
        </w:rPr>
        <w:t>in-situ.</w:t>
      </w:r>
      <w:proofErr w:type="spellEnd"/>
      <w:r w:rsidRPr="00920B72">
        <w:rPr>
          <w:rStyle w:val="a"/>
          <w:rFonts w:ascii="Times New Roman" w:hAnsi="Times New Roman" w:cs="Times New Roman"/>
          <w:color w:val="auto"/>
        </w:rPr>
        <w:t xml:space="preserve"> Ņūdžersijas Vides aizsardzības departamenta Teritoriju sanācijas un atkritumu apsaimniekošanas programma</w:t>
      </w:r>
    </w:p>
    <w:p w14:paraId="0D7830BB" w14:textId="77777777" w:rsidR="009A4E07" w:rsidRPr="00920B72" w:rsidRDefault="00D81BB3" w:rsidP="00D81BB3">
      <w:pPr>
        <w:pStyle w:val="1"/>
        <w:ind w:left="426" w:hanging="426"/>
        <w:jc w:val="both"/>
        <w:rPr>
          <w:rFonts w:ascii="Times New Roman" w:hAnsi="Times New Roman" w:cs="Times New Roman"/>
          <w:color w:val="auto"/>
        </w:rPr>
      </w:pPr>
      <w:r w:rsidRPr="00920B72">
        <w:rPr>
          <w:rStyle w:val="a"/>
          <w:rFonts w:ascii="Times New Roman" w:hAnsi="Times New Roman" w:cs="Times New Roman"/>
          <w:color w:val="auto"/>
        </w:rPr>
        <w:t>[44].</w:t>
      </w:r>
      <w:r w:rsidRPr="00920B72">
        <w:rPr>
          <w:rStyle w:val="a"/>
          <w:rFonts w:ascii="Times New Roman" w:hAnsi="Times New Roman" w:cs="Times New Roman"/>
          <w:color w:val="auto"/>
        </w:rPr>
        <w:tab/>
      </w:r>
      <w:proofErr w:type="spellStart"/>
      <w:r w:rsidRPr="00920B72">
        <w:rPr>
          <w:rStyle w:val="a"/>
          <w:rFonts w:ascii="Times New Roman" w:hAnsi="Times New Roman" w:cs="Times New Roman"/>
          <w:color w:val="auto"/>
        </w:rPr>
        <w:t>Wanner</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et</w:t>
      </w:r>
      <w:proofErr w:type="spellEnd"/>
      <w:r w:rsidRPr="00920B72">
        <w:rPr>
          <w:rStyle w:val="a"/>
          <w:rFonts w:ascii="Times New Roman" w:hAnsi="Times New Roman" w:cs="Times New Roman"/>
          <w:color w:val="auto"/>
        </w:rPr>
        <w:t xml:space="preserve"> </w:t>
      </w:r>
      <w:proofErr w:type="spellStart"/>
      <w:r w:rsidRPr="00920B72">
        <w:rPr>
          <w:rStyle w:val="a"/>
          <w:rFonts w:ascii="Times New Roman" w:hAnsi="Times New Roman" w:cs="Times New Roman"/>
          <w:color w:val="auto"/>
        </w:rPr>
        <w:t>al</w:t>
      </w:r>
      <w:proofErr w:type="spellEnd"/>
      <w:r w:rsidRPr="00920B72">
        <w:rPr>
          <w:rStyle w:val="a"/>
          <w:rFonts w:ascii="Times New Roman" w:hAnsi="Times New Roman" w:cs="Times New Roman"/>
          <w:color w:val="auto"/>
        </w:rPr>
        <w:t xml:space="preserve">., 2017. Vai sorbcija ietekmē hlorēto ogļūdeņražu izotopu attiecības lauka apstākļos? Appl. </w:t>
      </w:r>
      <w:proofErr w:type="spellStart"/>
      <w:r w:rsidRPr="00920B72">
        <w:rPr>
          <w:rStyle w:val="a"/>
          <w:rFonts w:ascii="Times New Roman" w:hAnsi="Times New Roman" w:cs="Times New Roman"/>
          <w:color w:val="auto"/>
        </w:rPr>
        <w:t>Geochem</w:t>
      </w:r>
      <w:proofErr w:type="spellEnd"/>
      <w:r w:rsidRPr="00920B72">
        <w:rPr>
          <w:rStyle w:val="a"/>
          <w:rFonts w:ascii="Times New Roman" w:hAnsi="Times New Roman" w:cs="Times New Roman"/>
          <w:color w:val="auto"/>
        </w:rPr>
        <w:t>., 84 (2017), 348.-359. lpp.</w:t>
      </w:r>
    </w:p>
    <w:p w14:paraId="56F23C4A" w14:textId="77777777" w:rsidR="00A43692" w:rsidRPr="00920B72" w:rsidRDefault="00D81BB3" w:rsidP="00D81BB3">
      <w:pPr>
        <w:pStyle w:val="1"/>
        <w:ind w:left="426" w:hanging="426"/>
        <w:jc w:val="both"/>
        <w:rPr>
          <w:rStyle w:val="a"/>
          <w:rFonts w:ascii="Times New Roman" w:hAnsi="Times New Roman" w:cs="Times New Roman"/>
          <w:color w:val="auto"/>
        </w:rPr>
      </w:pPr>
      <w:r w:rsidRPr="00920B72">
        <w:rPr>
          <w:rStyle w:val="a"/>
          <w:rFonts w:ascii="Times New Roman" w:hAnsi="Times New Roman" w:cs="Times New Roman"/>
          <w:color w:val="auto"/>
        </w:rPr>
        <w:t>[45].</w:t>
      </w:r>
      <w:r w:rsidRPr="00920B72">
        <w:rPr>
          <w:rStyle w:val="a"/>
          <w:rFonts w:ascii="Times New Roman" w:hAnsi="Times New Roman" w:cs="Times New Roman"/>
          <w:color w:val="auto"/>
        </w:rPr>
        <w:tab/>
        <w:t xml:space="preserve">J. </w:t>
      </w:r>
      <w:proofErr w:type="spellStart"/>
      <w:r w:rsidRPr="00920B72">
        <w:rPr>
          <w:rStyle w:val="a"/>
          <w:rFonts w:ascii="Times New Roman" w:hAnsi="Times New Roman" w:cs="Times New Roman"/>
          <w:color w:val="auto"/>
        </w:rPr>
        <w:t>Zimmermann</w:t>
      </w:r>
      <w:proofErr w:type="spellEnd"/>
      <w:r w:rsidRPr="00920B72">
        <w:rPr>
          <w:rStyle w:val="a"/>
          <w:rFonts w:ascii="Times New Roman" w:hAnsi="Times New Roman" w:cs="Times New Roman"/>
          <w:color w:val="auto"/>
        </w:rPr>
        <w:t xml:space="preserve">, L.J.S. </w:t>
      </w:r>
      <w:proofErr w:type="spellStart"/>
      <w:r w:rsidRPr="00920B72">
        <w:rPr>
          <w:rStyle w:val="a"/>
          <w:rFonts w:ascii="Times New Roman" w:hAnsi="Times New Roman" w:cs="Times New Roman"/>
          <w:color w:val="auto"/>
        </w:rPr>
        <w:t>Halloran</w:t>
      </w:r>
      <w:proofErr w:type="spellEnd"/>
      <w:r w:rsidRPr="00920B72">
        <w:rPr>
          <w:rStyle w:val="a"/>
          <w:rFonts w:ascii="Times New Roman" w:hAnsi="Times New Roman" w:cs="Times New Roman"/>
          <w:color w:val="auto"/>
        </w:rPr>
        <w:t xml:space="preserve">, D. </w:t>
      </w:r>
      <w:proofErr w:type="spellStart"/>
      <w:r w:rsidRPr="00920B72">
        <w:rPr>
          <w:rStyle w:val="a"/>
          <w:rFonts w:ascii="Times New Roman" w:hAnsi="Times New Roman" w:cs="Times New Roman"/>
          <w:color w:val="auto"/>
        </w:rPr>
        <w:t>Hunkeler</w:t>
      </w:r>
      <w:proofErr w:type="spellEnd"/>
      <w:r w:rsidRPr="00920B72">
        <w:rPr>
          <w:rStyle w:val="a"/>
          <w:rFonts w:ascii="Times New Roman" w:hAnsi="Times New Roman" w:cs="Times New Roman"/>
          <w:color w:val="auto"/>
        </w:rPr>
        <w:t xml:space="preserve"> Hlorētu piesārņotāju izsekošana pazemes slānī, izmantojot savienojumiem specifisku hlora izotopu analīzi: pārskatu par principiem, pašreizējām problēmām un pielietojumiem. </w:t>
      </w:r>
      <w:proofErr w:type="spellStart"/>
      <w:r w:rsidRPr="00920B72">
        <w:rPr>
          <w:rStyle w:val="a"/>
          <w:rFonts w:ascii="Times New Roman" w:hAnsi="Times New Roman" w:cs="Times New Roman"/>
          <w:color w:val="auto"/>
        </w:rPr>
        <w:t>Chemosphere</w:t>
      </w:r>
      <w:proofErr w:type="spellEnd"/>
      <w:r w:rsidRPr="00920B72">
        <w:rPr>
          <w:rStyle w:val="a"/>
          <w:rFonts w:ascii="Times New Roman" w:hAnsi="Times New Roman" w:cs="Times New Roman"/>
          <w:color w:val="auto"/>
        </w:rPr>
        <w:t xml:space="preserve">, 244 (2020), </w:t>
      </w:r>
      <w:proofErr w:type="spellStart"/>
      <w:r w:rsidRPr="00920B72">
        <w:rPr>
          <w:rStyle w:val="a"/>
          <w:rFonts w:ascii="Times New Roman" w:hAnsi="Times New Roman" w:cs="Times New Roman"/>
          <w:color w:val="auto"/>
        </w:rPr>
        <w:t>Article</w:t>
      </w:r>
      <w:proofErr w:type="spellEnd"/>
      <w:r w:rsidRPr="00920B72">
        <w:rPr>
          <w:rStyle w:val="a"/>
          <w:rFonts w:ascii="Times New Roman" w:hAnsi="Times New Roman" w:cs="Times New Roman"/>
          <w:color w:val="auto"/>
        </w:rPr>
        <w:t xml:space="preserve"> 125476.</w:t>
      </w:r>
    </w:p>
    <w:p w14:paraId="25FFD23A" w14:textId="77777777" w:rsidR="00D81BB3" w:rsidRPr="00920B72" w:rsidRDefault="00D81BB3" w:rsidP="00722F96">
      <w:pPr>
        <w:jc w:val="both"/>
        <w:rPr>
          <w:rStyle w:val="a"/>
          <w:rFonts w:ascii="Times New Roman" w:hAnsi="Times New Roman" w:cs="Times New Roman"/>
          <w:color w:val="auto"/>
          <w:lang w:val="en-GB"/>
        </w:rPr>
      </w:pPr>
    </w:p>
    <w:p w14:paraId="6230D1C3" w14:textId="77777777" w:rsidR="00D81BB3" w:rsidRPr="00920B72" w:rsidRDefault="00A43692" w:rsidP="00722F96">
      <w:pPr>
        <w:jc w:val="both"/>
        <w:rPr>
          <w:rStyle w:val="a"/>
          <w:rFonts w:ascii="Times New Roman" w:hAnsi="Times New Roman" w:cs="Times New Roman"/>
          <w:color w:val="auto"/>
        </w:rPr>
        <w:sectPr w:rsidR="00D81BB3" w:rsidRPr="00920B72" w:rsidSect="00041EFC">
          <w:headerReference w:type="default" r:id="rId33"/>
          <w:footerReference w:type="default" r:id="rId34"/>
          <w:pgSz w:w="12240" w:h="15840" w:code="1"/>
          <w:pgMar w:top="1440" w:right="1080" w:bottom="993" w:left="1080" w:header="624" w:footer="680" w:gutter="0"/>
          <w:cols w:space="720"/>
          <w:noEndnote/>
          <w:docGrid w:linePitch="360"/>
        </w:sect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000" w:firstRow="0" w:lastRow="0" w:firstColumn="0" w:lastColumn="0" w:noHBand="0" w:noVBand="0"/>
      </w:tblPr>
      <w:tblGrid>
        <w:gridCol w:w="2888"/>
        <w:gridCol w:w="7261"/>
      </w:tblGrid>
      <w:tr w:rsidR="00D81BB3" w:rsidRPr="00920B72" w14:paraId="44FD43A2" w14:textId="77777777" w:rsidTr="00CC30DD">
        <w:trPr>
          <w:trHeight w:val="170"/>
        </w:trPr>
        <w:tc>
          <w:tcPr>
            <w:tcW w:w="1423" w:type="pct"/>
          </w:tcPr>
          <w:p w14:paraId="05EC05C0" w14:textId="77777777" w:rsidR="00D81BB3" w:rsidRPr="00920B72" w:rsidRDefault="00D81BB3" w:rsidP="00CC30DD">
            <w:pPr>
              <w:jc w:val="right"/>
              <w:rPr>
                <w:rFonts w:ascii="Times New Roman" w:hAnsi="Times New Roman" w:cs="Times New Roman"/>
                <w:color w:val="auto"/>
                <w:sz w:val="22"/>
                <w:szCs w:val="10"/>
              </w:rPr>
            </w:pPr>
            <w:r w:rsidRPr="00920B72">
              <w:rPr>
                <w:rFonts w:ascii="Times New Roman" w:hAnsi="Times New Roman" w:cs="Times New Roman"/>
                <w:noProof/>
                <w:sz w:val="22"/>
              </w:rPr>
              <w:lastRenderedPageBreak/>
              <w:drawing>
                <wp:inline distT="0" distB="0" distL="0" distR="0" wp14:anchorId="1B710C7B" wp14:editId="5AF8783D">
                  <wp:extent cx="1200647" cy="1160626"/>
                  <wp:effectExtent l="0" t="0" r="0" b="1905"/>
                  <wp:docPr id="1557741760" name="Рисунок 1" descr="Изображение выглядит как символ, логотип, Графи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41760" name="Рисунок 1" descr="Изображение выглядит как символ, логотип, Графика, Шрифт&#10;&#10;Содержимое, созданное искусственным интеллектом, может быть неверным."/>
                          <pic:cNvPicPr/>
                        </pic:nvPicPr>
                        <pic:blipFill>
                          <a:blip r:embed="rId35"/>
                          <a:stretch>
                            <a:fillRect/>
                          </a:stretch>
                        </pic:blipFill>
                        <pic:spPr>
                          <a:xfrm>
                            <a:off x="0" y="0"/>
                            <a:ext cx="1201079" cy="1161044"/>
                          </a:xfrm>
                          <a:prstGeom prst="rect">
                            <a:avLst/>
                          </a:prstGeom>
                        </pic:spPr>
                      </pic:pic>
                    </a:graphicData>
                  </a:graphic>
                </wp:inline>
              </w:drawing>
            </w:r>
          </w:p>
        </w:tc>
        <w:tc>
          <w:tcPr>
            <w:tcW w:w="3577" w:type="pct"/>
            <w:vAlign w:val="center"/>
          </w:tcPr>
          <w:p w14:paraId="4AA55D68" w14:textId="77777777" w:rsidR="00D81BB3" w:rsidRPr="00920B72" w:rsidRDefault="00D81BB3" w:rsidP="00CC30DD">
            <w:pPr>
              <w:ind w:right="1586"/>
              <w:rPr>
                <w:rFonts w:ascii="Times New Roman" w:eastAsia="Tahoma" w:hAnsi="Times New Roman" w:cs="Times New Roman"/>
                <w:color w:val="auto"/>
                <w:sz w:val="22"/>
              </w:rPr>
            </w:pPr>
            <w:r w:rsidRPr="00920B72">
              <w:rPr>
                <w:rFonts w:ascii="Times New Roman" w:hAnsi="Times New Roman" w:cs="Times New Roman"/>
                <w:color w:val="004A77"/>
              </w:rPr>
              <w:t>Eiropas Savienības tīkls vides tiesību aktu īstenošanai un ieviešanai</w:t>
            </w:r>
          </w:p>
        </w:tc>
      </w:tr>
    </w:tbl>
    <w:p w14:paraId="43188A6C" w14:textId="77777777" w:rsidR="00D81BB3" w:rsidRPr="00920B72" w:rsidRDefault="00D81BB3" w:rsidP="00D81BB3">
      <w:pPr>
        <w:jc w:val="both"/>
        <w:rPr>
          <w:rFonts w:ascii="Times New Roman" w:hAnsi="Times New Roman" w:cs="Times New Roman"/>
          <w:color w:val="auto"/>
          <w:sz w:val="22"/>
        </w:rPr>
      </w:pPr>
    </w:p>
    <w:p w14:paraId="1F8332A5" w14:textId="77777777" w:rsidR="00D81BB3" w:rsidRPr="00920B72" w:rsidRDefault="00D81BB3" w:rsidP="00D81BB3">
      <w:pPr>
        <w:jc w:val="both"/>
        <w:rPr>
          <w:rFonts w:ascii="Times New Roman" w:hAnsi="Times New Roman" w:cs="Times New Roman"/>
          <w:color w:val="auto"/>
          <w:sz w:val="22"/>
        </w:rPr>
      </w:pPr>
    </w:p>
    <w:p w14:paraId="073A9C84" w14:textId="77777777" w:rsidR="00D81BB3" w:rsidRPr="00920B72" w:rsidRDefault="00D81BB3" w:rsidP="00D81BB3">
      <w:pPr>
        <w:jc w:val="both"/>
        <w:rPr>
          <w:rFonts w:ascii="Times New Roman" w:hAnsi="Times New Roman" w:cs="Times New Roman"/>
          <w:color w:val="auto"/>
          <w:sz w:val="22"/>
        </w:rPr>
      </w:pPr>
    </w:p>
    <w:p w14:paraId="6E932CBF" w14:textId="77777777" w:rsidR="00D81BB3" w:rsidRPr="00920B72" w:rsidRDefault="00D81BB3" w:rsidP="00D81BB3">
      <w:pPr>
        <w:jc w:val="both"/>
        <w:rPr>
          <w:rFonts w:ascii="Times New Roman" w:hAnsi="Times New Roman" w:cs="Times New Roman"/>
          <w:color w:val="auto"/>
          <w:sz w:val="22"/>
        </w:rPr>
      </w:pPr>
    </w:p>
    <w:p w14:paraId="1F288F74" w14:textId="77777777" w:rsidR="00D81BB3" w:rsidRPr="00920B72" w:rsidRDefault="00D81BB3" w:rsidP="00D81BB3">
      <w:pPr>
        <w:jc w:val="both"/>
        <w:rPr>
          <w:rFonts w:ascii="Times New Roman" w:hAnsi="Times New Roman" w:cs="Times New Roman"/>
          <w:color w:val="auto"/>
          <w:sz w:val="22"/>
        </w:rPr>
      </w:pPr>
    </w:p>
    <w:p w14:paraId="7214168D" w14:textId="77777777" w:rsidR="00D81BB3" w:rsidRPr="00920B72" w:rsidRDefault="00D81BB3" w:rsidP="00D81BB3">
      <w:pPr>
        <w:pBdr>
          <w:bottom w:val="single" w:sz="12" w:space="1" w:color="5B9BD5"/>
        </w:pBdr>
        <w:jc w:val="center"/>
        <w:rPr>
          <w:rFonts w:ascii="Times New Roman" w:hAnsi="Times New Roman" w:cs="Times New Roman"/>
          <w:b/>
          <w:bCs/>
          <w:sz w:val="72"/>
          <w:szCs w:val="72"/>
        </w:rPr>
      </w:pPr>
      <w:r w:rsidRPr="00920B72">
        <w:rPr>
          <w:rFonts w:ascii="Times New Roman" w:hAnsi="Times New Roman" w:cs="Times New Roman"/>
          <w:b/>
          <w:sz w:val="72"/>
        </w:rPr>
        <w:t>1. pielikums</w:t>
      </w:r>
    </w:p>
    <w:p w14:paraId="07B20F05" w14:textId="77777777" w:rsidR="00D81BB3" w:rsidRPr="00920B72" w:rsidRDefault="00D81BB3" w:rsidP="00D81BB3">
      <w:pPr>
        <w:jc w:val="center"/>
        <w:rPr>
          <w:rFonts w:ascii="Times New Roman" w:hAnsi="Times New Roman" w:cs="Times New Roman"/>
          <w:b/>
          <w:bCs/>
          <w:color w:val="2E7EC6"/>
          <w:sz w:val="44"/>
          <w:szCs w:val="44"/>
        </w:rPr>
      </w:pPr>
      <w:r w:rsidRPr="00920B72">
        <w:rPr>
          <w:rFonts w:ascii="Times New Roman" w:hAnsi="Times New Roman" w:cs="Times New Roman"/>
          <w:b/>
          <w:color w:val="2E7EC6"/>
          <w:sz w:val="44"/>
        </w:rPr>
        <w:t xml:space="preserve">Termiskā desorbcija </w:t>
      </w:r>
      <w:proofErr w:type="spellStart"/>
      <w:r w:rsidRPr="00920B72">
        <w:rPr>
          <w:rFonts w:ascii="Times New Roman" w:hAnsi="Times New Roman" w:cs="Times New Roman"/>
          <w:b/>
          <w:color w:val="2E7EC6"/>
          <w:sz w:val="44"/>
        </w:rPr>
        <w:t>in</w:t>
      </w:r>
      <w:proofErr w:type="spellEnd"/>
      <w:r w:rsidRPr="00920B72">
        <w:rPr>
          <w:rFonts w:ascii="Times New Roman" w:hAnsi="Times New Roman" w:cs="Times New Roman"/>
          <w:b/>
          <w:color w:val="2E7EC6"/>
          <w:sz w:val="44"/>
        </w:rPr>
        <w:t xml:space="preserve"> situ - gadījumu izpēte</w:t>
      </w:r>
    </w:p>
    <w:p w14:paraId="54F6E697" w14:textId="77777777" w:rsidR="00D81BB3" w:rsidRPr="00920B72" w:rsidRDefault="00D81BB3" w:rsidP="00D81BB3">
      <w:pPr>
        <w:jc w:val="center"/>
        <w:rPr>
          <w:rFonts w:ascii="Times New Roman" w:eastAsia="Calibri" w:hAnsi="Times New Roman" w:cs="Times New Roman"/>
          <w:b/>
          <w:bCs/>
          <w:color w:val="2E7EC6"/>
          <w:sz w:val="32"/>
          <w:szCs w:val="32"/>
        </w:rPr>
      </w:pPr>
    </w:p>
    <w:p w14:paraId="1EF91C67" w14:textId="77777777" w:rsidR="00D81BB3" w:rsidRPr="00920B72" w:rsidRDefault="00D81BB3" w:rsidP="00D81BB3">
      <w:pPr>
        <w:jc w:val="center"/>
        <w:rPr>
          <w:rFonts w:ascii="Times New Roman" w:eastAsia="Calibri" w:hAnsi="Times New Roman" w:cs="Times New Roman"/>
          <w:b/>
          <w:bCs/>
          <w:color w:val="2E7EC6"/>
          <w:sz w:val="32"/>
          <w:szCs w:val="32"/>
        </w:rPr>
      </w:pPr>
      <w:r w:rsidRPr="00920B72">
        <w:rPr>
          <w:rFonts w:ascii="Times New Roman" w:hAnsi="Times New Roman" w:cs="Times New Roman"/>
          <w:color w:val="2E7EC6"/>
          <w:sz w:val="32"/>
        </w:rPr>
        <w:t>IMPEL projekts Nr. 2023/12</w:t>
      </w:r>
    </w:p>
    <w:p w14:paraId="55C36452" w14:textId="77777777" w:rsidR="00D81BB3" w:rsidRPr="00920B72" w:rsidRDefault="00D81BB3" w:rsidP="00D81BB3">
      <w:pPr>
        <w:rPr>
          <w:rFonts w:ascii="Times New Roman" w:eastAsia="Calibri" w:hAnsi="Times New Roman" w:cs="Times New Roman"/>
          <w:color w:val="auto"/>
          <w:sz w:val="32"/>
          <w:szCs w:val="32"/>
        </w:rPr>
      </w:pPr>
    </w:p>
    <w:p w14:paraId="43EC93E0" w14:textId="77777777" w:rsidR="00D81BB3" w:rsidRPr="00920B72" w:rsidRDefault="00D81BB3" w:rsidP="00722F96">
      <w:pPr>
        <w:jc w:val="both"/>
        <w:rPr>
          <w:rStyle w:val="a"/>
          <w:rFonts w:ascii="Times New Roman" w:hAnsi="Times New Roman" w:cs="Times New Roman"/>
          <w:color w:val="auto"/>
        </w:rPr>
      </w:pPr>
    </w:p>
    <w:p w14:paraId="65F1DC67" w14:textId="77777777" w:rsidR="00D81BB3" w:rsidRPr="00920B72" w:rsidRDefault="00A43692" w:rsidP="00722F96">
      <w:pPr>
        <w:jc w:val="both"/>
        <w:rPr>
          <w:rFonts w:ascii="Times New Roman" w:hAnsi="Times New Roman" w:cs="Times New Roman"/>
          <w:b/>
          <w:bCs/>
          <w:color w:val="auto"/>
          <w:sz w:val="22"/>
          <w:szCs w:val="22"/>
        </w:rPr>
        <w:sectPr w:rsidR="00D81BB3" w:rsidRPr="00920B72" w:rsidSect="00D81BB3">
          <w:headerReference w:type="default" r:id="rId36"/>
          <w:footerReference w:type="default" r:id="rId37"/>
          <w:pgSz w:w="11906" w:h="16838" w:code="9"/>
          <w:pgMar w:top="1440" w:right="680" w:bottom="992" w:left="1077" w:header="567" w:footer="680" w:gutter="0"/>
          <w:pgNumType w:start="1"/>
          <w:cols w:space="720"/>
          <w:noEndnote/>
          <w:docGrid w:linePitch="360"/>
        </w:sectPr>
      </w:pPr>
      <w:r w:rsidRPr="00920B72">
        <w:rPr>
          <w:rFonts w:ascii="Times New Roman" w:hAnsi="Times New Roman" w:cs="Times New Roman"/>
        </w:rPr>
        <w:br w:type="page"/>
      </w:r>
    </w:p>
    <w:p w14:paraId="0AA14811" w14:textId="77777777" w:rsidR="00A43692" w:rsidRPr="00920B72" w:rsidRDefault="00A43692" w:rsidP="00722F96">
      <w:pPr>
        <w:jc w:val="both"/>
        <w:rPr>
          <w:rFonts w:ascii="Times New Roman" w:hAnsi="Times New Roman" w:cs="Times New Roman"/>
          <w:b/>
          <w:bCs/>
          <w:color w:val="auto"/>
          <w:sz w:val="22"/>
          <w:szCs w:val="22"/>
        </w:rPr>
      </w:pPr>
    </w:p>
    <w:p w14:paraId="6856762F" w14:textId="77777777" w:rsidR="009A4E07" w:rsidRPr="00920B72" w:rsidRDefault="00D81BB3" w:rsidP="00D81BB3">
      <w:pPr>
        <w:pStyle w:val="33"/>
        <w:ind w:right="510"/>
        <w:rPr>
          <w:rStyle w:val="31"/>
          <w:rFonts w:ascii="Times New Roman" w:hAnsi="Times New Roman" w:cs="Times New Roman"/>
          <w:b/>
          <w:bCs/>
          <w:color w:val="4F81BD"/>
          <w:sz w:val="44"/>
          <w:szCs w:val="22"/>
        </w:rPr>
      </w:pPr>
      <w:r w:rsidRPr="00920B72">
        <w:rPr>
          <w:color w:val="4F81BD"/>
          <w:sz w:val="44"/>
        </w:rPr>
        <w:t xml:space="preserve">1. Kontaktinformācija – GADĪJUMA IZPĒTE: Termiskā desorbcija </w:t>
      </w:r>
      <w:proofErr w:type="spellStart"/>
      <w:r w:rsidRPr="00920B72">
        <w:rPr>
          <w:rStyle w:val="31"/>
          <w:rFonts w:ascii="Times New Roman" w:hAnsi="Times New Roman" w:cs="Times New Roman"/>
          <w:b/>
          <w:color w:val="4F81BD"/>
          <w:sz w:val="44"/>
        </w:rPr>
        <w:t>in</w:t>
      </w:r>
      <w:proofErr w:type="spellEnd"/>
      <w:r w:rsidRPr="00920B72">
        <w:rPr>
          <w:rStyle w:val="31"/>
          <w:rFonts w:ascii="Times New Roman" w:hAnsi="Times New Roman" w:cs="Times New Roman"/>
          <w:b/>
          <w:color w:val="4F81BD"/>
          <w:sz w:val="44"/>
        </w:rPr>
        <w:t xml:space="preserve"> situ n.1</w:t>
      </w:r>
    </w:p>
    <w:p w14:paraId="5800EA40" w14:textId="77777777" w:rsidR="00D81BB3" w:rsidRPr="00920B72" w:rsidRDefault="00D81BB3" w:rsidP="00722F96">
      <w:pPr>
        <w:pStyle w:val="33"/>
        <w:rPr>
          <w:sz w:val="28"/>
          <w:szCs w:val="22"/>
        </w:rPr>
      </w:pPr>
    </w:p>
    <w:tbl>
      <w:tblPr>
        <w:tblOverlap w:val="never"/>
        <w:tblW w:w="4821" w:type="pct"/>
        <w:tblCellMar>
          <w:top w:w="28" w:type="dxa"/>
          <w:left w:w="85" w:type="dxa"/>
          <w:right w:w="85" w:type="dxa"/>
        </w:tblCellMar>
        <w:tblLook w:val="04A0" w:firstRow="1" w:lastRow="0" w:firstColumn="1" w:lastColumn="0" w:noHBand="0" w:noVBand="1"/>
      </w:tblPr>
      <w:tblGrid>
        <w:gridCol w:w="3721"/>
        <w:gridCol w:w="6055"/>
      </w:tblGrid>
      <w:tr w:rsidR="00722F96" w:rsidRPr="00920B72" w14:paraId="08D654A0" w14:textId="77777777" w:rsidTr="00D81BB3">
        <w:trPr>
          <w:trHeight w:val="567"/>
        </w:trPr>
        <w:tc>
          <w:tcPr>
            <w:tcW w:w="1903" w:type="pct"/>
            <w:tcBorders>
              <w:top w:val="single" w:sz="4" w:space="0" w:color="auto"/>
              <w:left w:val="single" w:sz="4" w:space="0" w:color="auto"/>
            </w:tcBorders>
          </w:tcPr>
          <w:p w14:paraId="362778C9"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23518133" w14:textId="77777777" w:rsidR="009A4E07" w:rsidRPr="00920B72" w:rsidRDefault="009A4E07" w:rsidP="00D81BB3">
            <w:pPr>
              <w:rPr>
                <w:rFonts w:ascii="Times New Roman" w:hAnsi="Times New Roman" w:cs="Times New Roman"/>
                <w:color w:val="auto"/>
                <w:sz w:val="28"/>
                <w:szCs w:val="22"/>
              </w:rPr>
            </w:pPr>
            <w:proofErr w:type="spellStart"/>
            <w:r w:rsidRPr="00920B72">
              <w:rPr>
                <w:rFonts w:ascii="Times New Roman" w:hAnsi="Times New Roman" w:cs="Times New Roman"/>
                <w:color w:val="auto"/>
                <w:sz w:val="28"/>
              </w:rPr>
              <w:t>Lorēns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Tanbergers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Laurent</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Thannberger</w:t>
            </w:r>
            <w:proofErr w:type="spellEnd"/>
            <w:r w:rsidRPr="00920B72">
              <w:rPr>
                <w:rFonts w:ascii="Times New Roman" w:hAnsi="Times New Roman" w:cs="Times New Roman"/>
                <w:i/>
                <w:iCs/>
                <w:color w:val="auto"/>
                <w:sz w:val="28"/>
              </w:rPr>
              <w:t>)</w:t>
            </w:r>
          </w:p>
        </w:tc>
      </w:tr>
      <w:tr w:rsidR="00722F96" w:rsidRPr="00920B72" w14:paraId="07644231" w14:textId="77777777" w:rsidTr="00D81BB3">
        <w:trPr>
          <w:trHeight w:val="567"/>
        </w:trPr>
        <w:tc>
          <w:tcPr>
            <w:tcW w:w="1903" w:type="pct"/>
            <w:tcBorders>
              <w:top w:val="single" w:sz="4" w:space="0" w:color="auto"/>
              <w:left w:val="single" w:sz="4" w:space="0" w:color="auto"/>
            </w:tcBorders>
          </w:tcPr>
          <w:p w14:paraId="21794276"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43F77585"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Francija</w:t>
            </w:r>
          </w:p>
        </w:tc>
      </w:tr>
      <w:tr w:rsidR="00722F96" w:rsidRPr="00920B72" w14:paraId="4D88C686" w14:textId="77777777" w:rsidTr="00D81BB3">
        <w:trPr>
          <w:trHeight w:val="567"/>
        </w:trPr>
        <w:tc>
          <w:tcPr>
            <w:tcW w:w="1903" w:type="pct"/>
            <w:tcBorders>
              <w:top w:val="single" w:sz="4" w:space="0" w:color="auto"/>
              <w:left w:val="single" w:sz="4" w:space="0" w:color="auto"/>
            </w:tcBorders>
          </w:tcPr>
          <w:p w14:paraId="2C4C013B"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7AD80D72"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Valgo</w:t>
            </w:r>
          </w:p>
        </w:tc>
      </w:tr>
      <w:tr w:rsidR="00722F96" w:rsidRPr="00920B72" w14:paraId="799348AD" w14:textId="77777777" w:rsidTr="00D81BB3">
        <w:trPr>
          <w:trHeight w:val="567"/>
        </w:trPr>
        <w:tc>
          <w:tcPr>
            <w:tcW w:w="1903" w:type="pct"/>
            <w:tcBorders>
              <w:top w:val="single" w:sz="4" w:space="0" w:color="auto"/>
              <w:left w:val="single" w:sz="4" w:space="0" w:color="auto"/>
            </w:tcBorders>
          </w:tcPr>
          <w:p w14:paraId="1334E31E"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6EF9A09B"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Pētniecības un attīstības vadītājs</w:t>
            </w:r>
          </w:p>
        </w:tc>
      </w:tr>
      <w:tr w:rsidR="00722F96" w:rsidRPr="00920B72" w14:paraId="701411A9" w14:textId="77777777" w:rsidTr="00D81BB3">
        <w:trPr>
          <w:trHeight w:val="567"/>
        </w:trPr>
        <w:tc>
          <w:tcPr>
            <w:tcW w:w="1903" w:type="pct"/>
            <w:tcBorders>
              <w:top w:val="single" w:sz="4" w:space="0" w:color="auto"/>
              <w:left w:val="single" w:sz="4" w:space="0" w:color="auto"/>
            </w:tcBorders>
          </w:tcPr>
          <w:p w14:paraId="2258041E"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25A2C2B3"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Ekspertīze</w:t>
            </w:r>
          </w:p>
        </w:tc>
      </w:tr>
      <w:tr w:rsidR="00722F96" w:rsidRPr="00920B72" w14:paraId="108FA46D" w14:textId="77777777" w:rsidTr="00D81BB3">
        <w:trPr>
          <w:trHeight w:val="567"/>
        </w:trPr>
        <w:tc>
          <w:tcPr>
            <w:tcW w:w="1903" w:type="pct"/>
            <w:tcBorders>
              <w:top w:val="single" w:sz="4" w:space="0" w:color="auto"/>
              <w:left w:val="single" w:sz="4" w:space="0" w:color="auto"/>
            </w:tcBorders>
          </w:tcPr>
          <w:p w14:paraId="4CF668EB"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2423E833"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laurent.thannberger@valgo.com</w:t>
            </w:r>
          </w:p>
        </w:tc>
      </w:tr>
      <w:tr w:rsidR="00722F96" w:rsidRPr="00920B72" w14:paraId="0D659F96" w14:textId="77777777" w:rsidTr="00D81BB3">
        <w:trPr>
          <w:trHeight w:val="567"/>
        </w:trPr>
        <w:tc>
          <w:tcPr>
            <w:tcW w:w="1903" w:type="pct"/>
            <w:tcBorders>
              <w:top w:val="single" w:sz="4" w:space="0" w:color="auto"/>
              <w:left w:val="single" w:sz="4" w:space="0" w:color="auto"/>
              <w:bottom w:val="single" w:sz="4" w:space="0" w:color="auto"/>
            </w:tcBorders>
          </w:tcPr>
          <w:p w14:paraId="71A3B067" w14:textId="77777777" w:rsidR="009A4E07" w:rsidRPr="00920B72" w:rsidRDefault="009A4E07" w:rsidP="00D81BB3">
            <w:pPr>
              <w:rPr>
                <w:rFonts w:ascii="Times New Roman" w:hAnsi="Times New Roman" w:cs="Times New Roman"/>
                <w:b/>
                <w:bCs/>
                <w:i/>
                <w:iCs/>
                <w:color w:val="auto"/>
                <w:sz w:val="28"/>
                <w:szCs w:val="22"/>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2FB35236" w14:textId="77777777" w:rsidR="009A4E07" w:rsidRPr="00920B72" w:rsidRDefault="009A4E07" w:rsidP="00D81BB3">
            <w:pPr>
              <w:rPr>
                <w:rFonts w:ascii="Times New Roman" w:hAnsi="Times New Roman" w:cs="Times New Roman"/>
                <w:color w:val="auto"/>
                <w:sz w:val="28"/>
                <w:szCs w:val="22"/>
              </w:rPr>
            </w:pPr>
            <w:r w:rsidRPr="00920B72">
              <w:rPr>
                <w:rFonts w:ascii="Times New Roman" w:hAnsi="Times New Roman" w:cs="Times New Roman"/>
                <w:color w:val="auto"/>
                <w:sz w:val="28"/>
              </w:rPr>
              <w:t>+33 650191133</w:t>
            </w:r>
          </w:p>
        </w:tc>
      </w:tr>
    </w:tbl>
    <w:p w14:paraId="0EA7F94A" w14:textId="77777777" w:rsidR="009A4E07" w:rsidRPr="00920B72" w:rsidRDefault="009A4E07" w:rsidP="00722F96">
      <w:pPr>
        <w:jc w:val="both"/>
        <w:rPr>
          <w:rFonts w:ascii="Times New Roman" w:hAnsi="Times New Roman" w:cs="Times New Roman"/>
          <w:color w:val="auto"/>
          <w:sz w:val="28"/>
          <w:szCs w:val="22"/>
        </w:rPr>
      </w:pPr>
      <w:r w:rsidRPr="00920B72">
        <w:rPr>
          <w:rFonts w:ascii="Times New Roman" w:hAnsi="Times New Roman" w:cs="Times New Roman"/>
        </w:rPr>
        <w:br w:type="page"/>
      </w:r>
    </w:p>
    <w:p w14:paraId="5D133D69" w14:textId="77777777" w:rsidR="009A4E07" w:rsidRPr="00920B72" w:rsidRDefault="0009665A" w:rsidP="00722F96">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lastRenderedPageBreak/>
        <w:t>2. Informācija par objektu</w:t>
      </w:r>
    </w:p>
    <w:p w14:paraId="4627C175" w14:textId="77777777" w:rsidR="0009665A" w:rsidRPr="00920B72" w:rsidRDefault="0009665A" w:rsidP="00722F96">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4213320" w14:textId="77777777" w:rsidTr="00611063">
        <w:trPr>
          <w:trHeight w:val="170"/>
        </w:trPr>
        <w:tc>
          <w:tcPr>
            <w:tcW w:w="5000" w:type="pct"/>
            <w:tcBorders>
              <w:top w:val="single" w:sz="4" w:space="0" w:color="auto"/>
              <w:left w:val="single" w:sz="4" w:space="0" w:color="auto"/>
              <w:right w:val="single" w:sz="4" w:space="0" w:color="auto"/>
            </w:tcBorders>
          </w:tcPr>
          <w:p w14:paraId="7E3576F3"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EE56D2" w:rsidRPr="00920B72" w14:paraId="73699546" w14:textId="77777777" w:rsidTr="00611063">
        <w:trPr>
          <w:trHeight w:val="170"/>
        </w:trPr>
        <w:tc>
          <w:tcPr>
            <w:tcW w:w="5000" w:type="pct"/>
            <w:tcBorders>
              <w:top w:val="single" w:sz="4" w:space="0" w:color="auto"/>
              <w:left w:val="single" w:sz="4" w:space="0" w:color="auto"/>
              <w:bottom w:val="single" w:sz="4" w:space="0" w:color="auto"/>
              <w:right w:val="single" w:sz="4" w:space="0" w:color="auto"/>
            </w:tcBorders>
          </w:tcPr>
          <w:p w14:paraId="68B32D5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Alumīnija ražošanas rūpnīcā Francijas dienvidrietumos tika konstatēta nopietna PHB ietekme uz augsni. Lai elektroenerģiju no augstsprieguma līnijām pārvērstu ļoti stiprā strāvā, kas nodrošina alumīnija oksīda elektrolītisko pārvēršanu alumīnijā (</w:t>
            </w:r>
            <w:proofErr w:type="spellStart"/>
            <w:r w:rsidRPr="00920B72">
              <w:rPr>
                <w:rFonts w:ascii="Times New Roman" w:hAnsi="Times New Roman" w:cs="Times New Roman"/>
                <w:color w:val="auto"/>
                <w:sz w:val="28"/>
              </w:rPr>
              <w:t>Hall-Héroult</w:t>
            </w:r>
            <w:proofErr w:type="spellEnd"/>
            <w:r w:rsidRPr="00920B72">
              <w:rPr>
                <w:rFonts w:ascii="Times New Roman" w:hAnsi="Times New Roman" w:cs="Times New Roman"/>
                <w:color w:val="auto"/>
                <w:sz w:val="28"/>
              </w:rPr>
              <w:t xml:space="preserve"> process), elektrības apakšstaciju veidoja daudzi transformatori. Līdz PHB aizliegumam tos izmantoja eļļas vannās kā elektriskos izolatorus. Daudzas drenāžas un nejauša noplūde ugunsgrēka laikā ietekmēja 3000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augsnes skartajā rūpnīcas teritorijā, kurā bija ievērojamas vērtības.</w:t>
            </w:r>
          </w:p>
          <w:p w14:paraId="3CE0215A" w14:textId="77777777" w:rsidR="00611063" w:rsidRPr="00920B72" w:rsidRDefault="00611063" w:rsidP="00611063">
            <w:pPr>
              <w:jc w:val="both"/>
              <w:rPr>
                <w:rFonts w:ascii="Times New Roman" w:hAnsi="Times New Roman" w:cs="Times New Roman"/>
                <w:color w:val="auto"/>
                <w:sz w:val="28"/>
                <w:szCs w:val="28"/>
              </w:rPr>
            </w:pPr>
          </w:p>
          <w:p w14:paraId="7D6C47F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0929A6C9" wp14:editId="1DF032B5">
                  <wp:extent cx="6257217" cy="3596322"/>
                  <wp:effectExtent l="0" t="0" r="0" b="4445"/>
                  <wp:docPr id="15" name="Picutre 15" descr="Изображение выглядит как поезд, железная дорога, железнодорожное полотно, Транспортный коридор&#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 name="Picutre 15" descr="Изображение выглядит как поезд, железная дорога, железнодорожное полотно, Транспортный коридор&#10;&#10;Содержимое, созданное искусственным интеллектом, может быть неверным."/>
                          <pic:cNvPicPr/>
                        </pic:nvPicPr>
                        <pic:blipFill>
                          <a:blip r:embed="rId38"/>
                          <a:stretch/>
                        </pic:blipFill>
                        <pic:spPr>
                          <a:xfrm>
                            <a:off x="0" y="0"/>
                            <a:ext cx="6257217" cy="3596322"/>
                          </a:xfrm>
                          <a:prstGeom prst="rect">
                            <a:avLst/>
                          </a:prstGeom>
                        </pic:spPr>
                      </pic:pic>
                    </a:graphicData>
                  </a:graphic>
                </wp:inline>
              </w:drawing>
            </w:r>
          </w:p>
          <w:p w14:paraId="3E12D45C" w14:textId="77777777" w:rsidR="009A4E07" w:rsidRPr="00920B72" w:rsidRDefault="009A4E07" w:rsidP="00611063">
            <w:pPr>
              <w:jc w:val="center"/>
              <w:rPr>
                <w:rFonts w:ascii="Times New Roman" w:hAnsi="Times New Roman" w:cs="Times New Roman"/>
                <w:color w:val="auto"/>
                <w:sz w:val="28"/>
                <w:szCs w:val="28"/>
              </w:rPr>
            </w:pPr>
            <w:r w:rsidRPr="00920B72">
              <w:rPr>
                <w:rFonts w:ascii="Times New Roman" w:hAnsi="Times New Roman" w:cs="Times New Roman"/>
                <w:color w:val="auto"/>
              </w:rPr>
              <w:t>1. attēls. - Agrākās rūpnīcas skats; apļa zonā redzama elektrības apakšstacija un 2 augstsprieguma līnijas apakšā.</w:t>
            </w:r>
          </w:p>
        </w:tc>
      </w:tr>
    </w:tbl>
    <w:p w14:paraId="3490A60D" w14:textId="77777777" w:rsidR="00A43692" w:rsidRPr="00920B72" w:rsidRDefault="00A43692" w:rsidP="00722F96">
      <w:pPr>
        <w:jc w:val="both"/>
        <w:rPr>
          <w:rFonts w:ascii="Times New Roman" w:hAnsi="Times New Roman" w:cs="Times New Roman"/>
          <w:color w:val="auto"/>
          <w:sz w:val="28"/>
          <w:szCs w:val="28"/>
        </w:rPr>
      </w:pPr>
      <w:r w:rsidRPr="00920B72">
        <w:rPr>
          <w:rFonts w:ascii="Times New Roman" w:hAnsi="Times New Roman" w:cs="Times New Roman"/>
        </w:rPr>
        <w:br w:type="page"/>
      </w:r>
    </w:p>
    <w:p w14:paraId="2C3F11DF" w14:textId="77777777" w:rsidR="00611063" w:rsidRPr="00920B72" w:rsidRDefault="00611063" w:rsidP="00611063">
      <w:pPr>
        <w:jc w:val="both"/>
        <w:rPr>
          <w:rFonts w:ascii="Times New Roman" w:hAnsi="Times New Roman" w:cs="Times New Roman"/>
          <w:sz w:val="28"/>
          <w:szCs w:val="28"/>
        </w:rPr>
      </w:pPr>
    </w:p>
    <w:p w14:paraId="0A9D66FD" w14:textId="77777777" w:rsidR="00611063" w:rsidRPr="00920B72" w:rsidRDefault="00611063"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644E8E5" w14:textId="77777777" w:rsidTr="00611063">
        <w:trPr>
          <w:trHeight w:val="170"/>
        </w:trPr>
        <w:tc>
          <w:tcPr>
            <w:tcW w:w="5000" w:type="pct"/>
            <w:tcBorders>
              <w:top w:val="single" w:sz="4" w:space="0" w:color="auto"/>
              <w:left w:val="single" w:sz="4" w:space="0" w:color="auto"/>
              <w:bottom w:val="single" w:sz="4" w:space="0" w:color="auto"/>
              <w:right w:val="single" w:sz="4" w:space="0" w:color="auto"/>
            </w:tcBorders>
          </w:tcPr>
          <w:p w14:paraId="5384BC9E"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220F3686" w14:textId="77777777" w:rsidTr="00611063">
        <w:trPr>
          <w:trHeight w:val="170"/>
        </w:trPr>
        <w:tc>
          <w:tcPr>
            <w:tcW w:w="5000" w:type="pct"/>
            <w:tcBorders>
              <w:top w:val="single" w:sz="4" w:space="0" w:color="auto"/>
              <w:left w:val="single" w:sz="4" w:space="0" w:color="auto"/>
              <w:bottom w:val="single" w:sz="4" w:space="0" w:color="auto"/>
              <w:right w:val="single" w:sz="4" w:space="0" w:color="auto"/>
            </w:tcBorders>
          </w:tcPr>
          <w:p w14:paraId="3CA7577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Piesārņotās augsnes paraugi tika ņemti ar </w:t>
            </w:r>
            <w:proofErr w:type="spellStart"/>
            <w:r w:rsidRPr="00920B72">
              <w:rPr>
                <w:rFonts w:ascii="Times New Roman" w:hAnsi="Times New Roman" w:cs="Times New Roman"/>
                <w:color w:val="auto"/>
                <w:sz w:val="28"/>
              </w:rPr>
              <w:t>trieciennazi</w:t>
            </w:r>
            <w:proofErr w:type="spellEnd"/>
            <w:r w:rsidRPr="00920B72">
              <w:rPr>
                <w:rFonts w:ascii="Times New Roman" w:hAnsi="Times New Roman" w:cs="Times New Roman"/>
                <w:color w:val="auto"/>
                <w:sz w:val="28"/>
              </w:rPr>
              <w:t xml:space="preserve">; 3 urbumi 5 m dziļumā tika veikti visvairāk skartajā elektroapakšstacijas zonā (nejaušas noplūdes vietā, kas objektā kļūs par izmēģinājuma testa zonu). Pēc parastās ceturtdaļas sajaukšanas šo paraugu alikvotās frakcijas nosūtīja uz laboratoriju. Tās GTR klasifikācija (ceļu zemes darbu rokasgrāmata), ko izstrādājusi </w:t>
            </w:r>
            <w:proofErr w:type="spellStart"/>
            <w:r w:rsidRPr="00920B72">
              <w:rPr>
                <w:rFonts w:ascii="Times New Roman" w:hAnsi="Times New Roman" w:cs="Times New Roman"/>
                <w:color w:val="auto"/>
                <w:sz w:val="28"/>
              </w:rPr>
              <w:t>Džindžera</w:t>
            </w:r>
            <w:proofErr w:type="spellEnd"/>
            <w:r w:rsidRPr="00920B72">
              <w:rPr>
                <w:rFonts w:ascii="Times New Roman" w:hAnsi="Times New Roman" w:cs="Times New Roman"/>
                <w:color w:val="auto"/>
                <w:sz w:val="28"/>
              </w:rPr>
              <w:t xml:space="preserve"> laboratorija CEBTP, bija A1, ar aprakstu "</w:t>
            </w:r>
            <w:proofErr w:type="spellStart"/>
            <w:r w:rsidRPr="00920B72">
              <w:rPr>
                <w:rFonts w:ascii="Times New Roman" w:hAnsi="Times New Roman" w:cs="Times New Roman"/>
                <w:color w:val="auto"/>
                <w:sz w:val="28"/>
              </w:rPr>
              <w:t>granšains</w:t>
            </w:r>
            <w:proofErr w:type="spellEnd"/>
            <w:r w:rsidRPr="00920B72">
              <w:rPr>
                <w:rFonts w:ascii="Times New Roman" w:hAnsi="Times New Roman" w:cs="Times New Roman"/>
                <w:color w:val="auto"/>
                <w:sz w:val="28"/>
              </w:rPr>
              <w:t xml:space="preserve"> māls un sarkanīgi smilšains māls ar augu atliekām" (1. tabula).</w:t>
            </w:r>
          </w:p>
          <w:p w14:paraId="7AD2FB2B" w14:textId="77777777" w:rsidR="00611063" w:rsidRPr="00920B72" w:rsidRDefault="00611063" w:rsidP="00611063">
            <w:pPr>
              <w:jc w:val="both"/>
              <w:rPr>
                <w:rFonts w:ascii="Times New Roman" w:hAnsi="Times New Roman" w:cs="Times New Roman"/>
                <w:color w:val="auto"/>
                <w:sz w:val="28"/>
                <w:szCs w:val="28"/>
              </w:rPr>
            </w:pPr>
          </w:p>
          <w:tbl>
            <w:tblPr>
              <w:tblOverlap w:val="never"/>
              <w:tblW w:w="6250" w:type="dxa"/>
              <w:jc w:val="center"/>
              <w:tblCellMar>
                <w:top w:w="28" w:type="dxa"/>
                <w:left w:w="85" w:type="dxa"/>
                <w:right w:w="85" w:type="dxa"/>
              </w:tblCellMar>
              <w:tblLook w:val="04A0" w:firstRow="1" w:lastRow="0" w:firstColumn="1" w:lastColumn="0" w:noHBand="0" w:noVBand="1"/>
            </w:tblPr>
            <w:tblGrid>
              <w:gridCol w:w="2266"/>
              <w:gridCol w:w="1987"/>
              <w:gridCol w:w="1997"/>
            </w:tblGrid>
            <w:tr w:rsidR="00611063" w:rsidRPr="00920B72" w14:paraId="221EB850" w14:textId="77777777" w:rsidTr="00611063">
              <w:trPr>
                <w:trHeight w:val="170"/>
                <w:jc w:val="center"/>
              </w:trPr>
              <w:tc>
                <w:tcPr>
                  <w:tcW w:w="4253" w:type="dxa"/>
                  <w:gridSpan w:val="2"/>
                  <w:tcBorders>
                    <w:top w:val="single" w:sz="4" w:space="0" w:color="auto"/>
                    <w:left w:val="single" w:sz="4" w:space="0" w:color="auto"/>
                  </w:tcBorders>
                </w:tcPr>
                <w:p w14:paraId="0AFA8E65" w14:textId="77777777" w:rsidR="00611063" w:rsidRPr="00920B72" w:rsidRDefault="00611063" w:rsidP="00611063">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Parametrs</w:t>
                  </w:r>
                </w:p>
              </w:tc>
              <w:tc>
                <w:tcPr>
                  <w:tcW w:w="1997" w:type="dxa"/>
                  <w:tcBorders>
                    <w:top w:val="single" w:sz="4" w:space="0" w:color="auto"/>
                    <w:left w:val="single" w:sz="4" w:space="0" w:color="auto"/>
                    <w:right w:val="single" w:sz="4" w:space="0" w:color="auto"/>
                  </w:tcBorders>
                </w:tcPr>
                <w:p w14:paraId="49357037" w14:textId="77777777" w:rsidR="00611063" w:rsidRPr="00920B72" w:rsidRDefault="00611063" w:rsidP="00611063">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Rezultāts</w:t>
                  </w:r>
                </w:p>
              </w:tc>
            </w:tr>
            <w:tr w:rsidR="00611063" w:rsidRPr="00920B72" w14:paraId="150CC9C4" w14:textId="77777777" w:rsidTr="00611063">
              <w:trPr>
                <w:trHeight w:val="170"/>
                <w:jc w:val="center"/>
              </w:trPr>
              <w:tc>
                <w:tcPr>
                  <w:tcW w:w="2266" w:type="dxa"/>
                  <w:vMerge w:val="restart"/>
                  <w:tcBorders>
                    <w:top w:val="single" w:sz="4" w:space="0" w:color="auto"/>
                    <w:left w:val="single" w:sz="4" w:space="0" w:color="auto"/>
                  </w:tcBorders>
                </w:tcPr>
                <w:p w14:paraId="0F918FBC" w14:textId="77777777" w:rsidR="00611063" w:rsidRPr="00920B72" w:rsidRDefault="00611063" w:rsidP="00611063">
                  <w:pPr>
                    <w:jc w:val="center"/>
                    <w:rPr>
                      <w:rFonts w:ascii="Times New Roman" w:hAnsi="Times New Roman" w:cs="Times New Roman"/>
                      <w:b/>
                      <w:bCs/>
                      <w:color w:val="auto"/>
                      <w:sz w:val="28"/>
                      <w:szCs w:val="28"/>
                    </w:rPr>
                  </w:pPr>
                  <w:proofErr w:type="spellStart"/>
                  <w:r w:rsidRPr="00920B72">
                    <w:rPr>
                      <w:rFonts w:ascii="Times New Roman" w:hAnsi="Times New Roman" w:cs="Times New Roman"/>
                      <w:b/>
                      <w:color w:val="auto"/>
                      <w:sz w:val="28"/>
                    </w:rPr>
                    <w:t>Granulometrija</w:t>
                  </w:r>
                  <w:proofErr w:type="spellEnd"/>
                </w:p>
              </w:tc>
              <w:tc>
                <w:tcPr>
                  <w:tcW w:w="1987" w:type="dxa"/>
                  <w:tcBorders>
                    <w:top w:val="single" w:sz="4" w:space="0" w:color="auto"/>
                    <w:left w:val="single" w:sz="4" w:space="0" w:color="auto"/>
                  </w:tcBorders>
                </w:tcPr>
                <w:p w14:paraId="5E43DB63"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Maksimālais izmērs</w:t>
                  </w:r>
                </w:p>
              </w:tc>
              <w:tc>
                <w:tcPr>
                  <w:tcW w:w="1997" w:type="dxa"/>
                  <w:tcBorders>
                    <w:top w:val="single" w:sz="4" w:space="0" w:color="auto"/>
                    <w:left w:val="single" w:sz="4" w:space="0" w:color="auto"/>
                    <w:right w:val="single" w:sz="4" w:space="0" w:color="auto"/>
                  </w:tcBorders>
                </w:tcPr>
                <w:p w14:paraId="6C4458BA"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50 mm</w:t>
                  </w:r>
                </w:p>
              </w:tc>
            </w:tr>
            <w:tr w:rsidR="00611063" w:rsidRPr="00920B72" w14:paraId="0EE3CF59" w14:textId="77777777" w:rsidTr="00611063">
              <w:trPr>
                <w:trHeight w:val="170"/>
                <w:jc w:val="center"/>
              </w:trPr>
              <w:tc>
                <w:tcPr>
                  <w:tcW w:w="2266" w:type="dxa"/>
                  <w:vMerge/>
                  <w:tcBorders>
                    <w:left w:val="single" w:sz="4" w:space="0" w:color="auto"/>
                  </w:tcBorders>
                </w:tcPr>
                <w:p w14:paraId="26A510CA" w14:textId="77777777" w:rsidR="00611063" w:rsidRPr="00920B72" w:rsidRDefault="00611063" w:rsidP="00611063">
                  <w:pPr>
                    <w:jc w:val="center"/>
                    <w:rPr>
                      <w:rFonts w:ascii="Times New Roman" w:hAnsi="Times New Roman" w:cs="Times New Roman"/>
                      <w:color w:val="auto"/>
                      <w:sz w:val="28"/>
                      <w:szCs w:val="28"/>
                    </w:rPr>
                  </w:pPr>
                </w:p>
              </w:tc>
              <w:tc>
                <w:tcPr>
                  <w:tcW w:w="1987" w:type="dxa"/>
                  <w:tcBorders>
                    <w:top w:val="single" w:sz="4" w:space="0" w:color="auto"/>
                    <w:left w:val="single" w:sz="4" w:space="0" w:color="auto"/>
                  </w:tcBorders>
                </w:tcPr>
                <w:p w14:paraId="2581CBC8"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&lt; 50 mm</w:t>
                  </w:r>
                </w:p>
              </w:tc>
              <w:tc>
                <w:tcPr>
                  <w:tcW w:w="1997" w:type="dxa"/>
                  <w:tcBorders>
                    <w:top w:val="single" w:sz="4" w:space="0" w:color="auto"/>
                    <w:left w:val="single" w:sz="4" w:space="0" w:color="auto"/>
                    <w:right w:val="single" w:sz="4" w:space="0" w:color="auto"/>
                  </w:tcBorders>
                </w:tcPr>
                <w:p w14:paraId="7F738C8C"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100%</w:t>
                  </w:r>
                </w:p>
              </w:tc>
            </w:tr>
            <w:tr w:rsidR="00611063" w:rsidRPr="00920B72" w14:paraId="3327ABC1" w14:textId="77777777" w:rsidTr="00611063">
              <w:trPr>
                <w:trHeight w:val="170"/>
                <w:jc w:val="center"/>
              </w:trPr>
              <w:tc>
                <w:tcPr>
                  <w:tcW w:w="2266" w:type="dxa"/>
                  <w:vMerge/>
                  <w:tcBorders>
                    <w:left w:val="single" w:sz="4" w:space="0" w:color="auto"/>
                  </w:tcBorders>
                </w:tcPr>
                <w:p w14:paraId="54963FCE" w14:textId="77777777" w:rsidR="00611063" w:rsidRPr="00920B72" w:rsidRDefault="00611063" w:rsidP="00611063">
                  <w:pPr>
                    <w:jc w:val="center"/>
                    <w:rPr>
                      <w:rFonts w:ascii="Times New Roman" w:hAnsi="Times New Roman" w:cs="Times New Roman"/>
                      <w:color w:val="auto"/>
                      <w:sz w:val="28"/>
                      <w:szCs w:val="28"/>
                    </w:rPr>
                  </w:pPr>
                </w:p>
              </w:tc>
              <w:tc>
                <w:tcPr>
                  <w:tcW w:w="1987" w:type="dxa"/>
                  <w:tcBorders>
                    <w:top w:val="single" w:sz="4" w:space="0" w:color="auto"/>
                    <w:left w:val="single" w:sz="4" w:space="0" w:color="auto"/>
                  </w:tcBorders>
                </w:tcPr>
                <w:p w14:paraId="231A9DB3"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&lt; 2 mm</w:t>
                  </w:r>
                </w:p>
              </w:tc>
              <w:tc>
                <w:tcPr>
                  <w:tcW w:w="1997" w:type="dxa"/>
                  <w:tcBorders>
                    <w:top w:val="single" w:sz="4" w:space="0" w:color="auto"/>
                    <w:left w:val="single" w:sz="4" w:space="0" w:color="auto"/>
                    <w:right w:val="single" w:sz="4" w:space="0" w:color="auto"/>
                  </w:tcBorders>
                </w:tcPr>
                <w:p w14:paraId="4F20AA07"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68,1%</w:t>
                  </w:r>
                </w:p>
              </w:tc>
            </w:tr>
            <w:tr w:rsidR="00611063" w:rsidRPr="00920B72" w14:paraId="6FFA104F" w14:textId="77777777" w:rsidTr="00611063">
              <w:trPr>
                <w:trHeight w:val="170"/>
                <w:jc w:val="center"/>
              </w:trPr>
              <w:tc>
                <w:tcPr>
                  <w:tcW w:w="2266" w:type="dxa"/>
                  <w:vMerge/>
                  <w:tcBorders>
                    <w:left w:val="single" w:sz="4" w:space="0" w:color="auto"/>
                  </w:tcBorders>
                </w:tcPr>
                <w:p w14:paraId="13F4E375" w14:textId="77777777" w:rsidR="00611063" w:rsidRPr="00920B72" w:rsidRDefault="00611063" w:rsidP="00611063">
                  <w:pPr>
                    <w:jc w:val="center"/>
                    <w:rPr>
                      <w:rFonts w:ascii="Times New Roman" w:hAnsi="Times New Roman" w:cs="Times New Roman"/>
                      <w:color w:val="auto"/>
                      <w:sz w:val="28"/>
                      <w:szCs w:val="28"/>
                    </w:rPr>
                  </w:pPr>
                </w:p>
              </w:tc>
              <w:tc>
                <w:tcPr>
                  <w:tcW w:w="1987" w:type="dxa"/>
                  <w:tcBorders>
                    <w:top w:val="single" w:sz="4" w:space="0" w:color="auto"/>
                    <w:left w:val="single" w:sz="4" w:space="0" w:color="auto"/>
                  </w:tcBorders>
                </w:tcPr>
                <w:p w14:paraId="34C6B8E6" w14:textId="77777777" w:rsidR="00611063" w:rsidRPr="00920B72" w:rsidRDefault="00611063" w:rsidP="008D3F68">
                  <w:pPr>
                    <w:jc w:val="center"/>
                    <w:rPr>
                      <w:rFonts w:ascii="Times New Roman" w:hAnsi="Times New Roman" w:cs="Times New Roman"/>
                      <w:color w:val="auto"/>
                      <w:sz w:val="28"/>
                      <w:szCs w:val="28"/>
                    </w:rPr>
                  </w:pPr>
                  <w:r w:rsidRPr="00920B72">
                    <w:rPr>
                      <w:rFonts w:ascii="Times New Roman" w:hAnsi="Times New Roman" w:cs="Times New Roman"/>
                      <w:color w:val="auto"/>
                      <w:sz w:val="28"/>
                    </w:rPr>
                    <w:t>&lt; 80 µm</w:t>
                  </w:r>
                </w:p>
              </w:tc>
              <w:tc>
                <w:tcPr>
                  <w:tcW w:w="1997" w:type="dxa"/>
                  <w:tcBorders>
                    <w:top w:val="single" w:sz="4" w:space="0" w:color="auto"/>
                    <w:left w:val="single" w:sz="4" w:space="0" w:color="auto"/>
                    <w:right w:val="single" w:sz="4" w:space="0" w:color="auto"/>
                  </w:tcBorders>
                </w:tcPr>
                <w:p w14:paraId="46B02EA3"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41,3%</w:t>
                  </w:r>
                </w:p>
              </w:tc>
            </w:tr>
            <w:tr w:rsidR="00611063" w:rsidRPr="00920B72" w14:paraId="2EBB28DA" w14:textId="77777777" w:rsidTr="00611063">
              <w:trPr>
                <w:trHeight w:val="170"/>
                <w:jc w:val="center"/>
              </w:trPr>
              <w:tc>
                <w:tcPr>
                  <w:tcW w:w="2266" w:type="dxa"/>
                  <w:vMerge/>
                  <w:tcBorders>
                    <w:left w:val="single" w:sz="4" w:space="0" w:color="auto"/>
                  </w:tcBorders>
                </w:tcPr>
                <w:p w14:paraId="67509285" w14:textId="77777777" w:rsidR="00611063" w:rsidRPr="00920B72" w:rsidRDefault="00611063" w:rsidP="00611063">
                  <w:pPr>
                    <w:jc w:val="center"/>
                    <w:rPr>
                      <w:rFonts w:ascii="Times New Roman" w:hAnsi="Times New Roman" w:cs="Times New Roman"/>
                      <w:color w:val="auto"/>
                      <w:sz w:val="28"/>
                      <w:szCs w:val="28"/>
                    </w:rPr>
                  </w:pPr>
                </w:p>
              </w:tc>
              <w:tc>
                <w:tcPr>
                  <w:tcW w:w="1987" w:type="dxa"/>
                  <w:tcBorders>
                    <w:top w:val="single" w:sz="4" w:space="0" w:color="auto"/>
                    <w:left w:val="single" w:sz="4" w:space="0" w:color="auto"/>
                  </w:tcBorders>
                </w:tcPr>
                <w:p w14:paraId="1911E0D8" w14:textId="77777777" w:rsidR="00611063" w:rsidRPr="00920B72" w:rsidRDefault="00611063" w:rsidP="008D3F68">
                  <w:pPr>
                    <w:jc w:val="center"/>
                    <w:rPr>
                      <w:rFonts w:ascii="Times New Roman" w:hAnsi="Times New Roman" w:cs="Times New Roman"/>
                      <w:color w:val="auto"/>
                      <w:sz w:val="28"/>
                      <w:szCs w:val="28"/>
                    </w:rPr>
                  </w:pPr>
                  <w:r w:rsidRPr="00920B72">
                    <w:rPr>
                      <w:rFonts w:ascii="Times New Roman" w:hAnsi="Times New Roman" w:cs="Times New Roman"/>
                      <w:color w:val="auto"/>
                      <w:sz w:val="28"/>
                    </w:rPr>
                    <w:t>&lt; 2 µm</w:t>
                  </w:r>
                </w:p>
              </w:tc>
              <w:tc>
                <w:tcPr>
                  <w:tcW w:w="1997" w:type="dxa"/>
                  <w:tcBorders>
                    <w:top w:val="single" w:sz="4" w:space="0" w:color="auto"/>
                    <w:left w:val="single" w:sz="4" w:space="0" w:color="auto"/>
                    <w:right w:val="single" w:sz="4" w:space="0" w:color="auto"/>
                  </w:tcBorders>
                </w:tcPr>
                <w:p w14:paraId="5DEB80DB"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13%</w:t>
                  </w:r>
                </w:p>
              </w:tc>
            </w:tr>
            <w:tr w:rsidR="00611063" w:rsidRPr="00920B72" w14:paraId="63FC2C93" w14:textId="77777777" w:rsidTr="00611063">
              <w:trPr>
                <w:trHeight w:val="170"/>
                <w:jc w:val="center"/>
              </w:trPr>
              <w:tc>
                <w:tcPr>
                  <w:tcW w:w="2266" w:type="dxa"/>
                  <w:tcBorders>
                    <w:top w:val="single" w:sz="4" w:space="0" w:color="auto"/>
                    <w:left w:val="single" w:sz="4" w:space="0" w:color="auto"/>
                  </w:tcBorders>
                </w:tcPr>
                <w:p w14:paraId="5D1AFE1F" w14:textId="77777777" w:rsidR="00611063" w:rsidRPr="00920B72" w:rsidRDefault="00611063" w:rsidP="00611063">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Šķidruma limits</w:t>
                  </w:r>
                </w:p>
              </w:tc>
              <w:tc>
                <w:tcPr>
                  <w:tcW w:w="1987" w:type="dxa"/>
                  <w:tcBorders>
                    <w:top w:val="single" w:sz="4" w:space="0" w:color="auto"/>
                    <w:left w:val="single" w:sz="4" w:space="0" w:color="auto"/>
                  </w:tcBorders>
                </w:tcPr>
                <w:p w14:paraId="6F93DDAD"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W</w:t>
                  </w:r>
                  <w:r w:rsidRPr="00920B72">
                    <w:rPr>
                      <w:rFonts w:ascii="Times New Roman" w:hAnsi="Times New Roman" w:cs="Times New Roman"/>
                      <w:color w:val="auto"/>
                      <w:sz w:val="28"/>
                      <w:vertAlign w:val="subscript"/>
                    </w:rPr>
                    <w:t>L</w:t>
                  </w:r>
                </w:p>
              </w:tc>
              <w:tc>
                <w:tcPr>
                  <w:tcW w:w="1997" w:type="dxa"/>
                  <w:tcBorders>
                    <w:top w:val="single" w:sz="4" w:space="0" w:color="auto"/>
                    <w:left w:val="single" w:sz="4" w:space="0" w:color="auto"/>
                    <w:right w:val="single" w:sz="4" w:space="0" w:color="auto"/>
                  </w:tcBorders>
                </w:tcPr>
                <w:p w14:paraId="16AC1DB3"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36%</w:t>
                  </w:r>
                </w:p>
              </w:tc>
            </w:tr>
            <w:tr w:rsidR="00611063" w:rsidRPr="00920B72" w14:paraId="7FC0492E" w14:textId="77777777" w:rsidTr="00611063">
              <w:trPr>
                <w:trHeight w:val="170"/>
                <w:jc w:val="center"/>
              </w:trPr>
              <w:tc>
                <w:tcPr>
                  <w:tcW w:w="2266" w:type="dxa"/>
                  <w:tcBorders>
                    <w:top w:val="single" w:sz="4" w:space="0" w:color="auto"/>
                    <w:left w:val="single" w:sz="4" w:space="0" w:color="auto"/>
                  </w:tcBorders>
                </w:tcPr>
                <w:p w14:paraId="5C46E75B" w14:textId="77777777" w:rsidR="00611063" w:rsidRPr="00920B72" w:rsidRDefault="00611063" w:rsidP="00611063">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Plastiskuma robeža</w:t>
                  </w:r>
                </w:p>
              </w:tc>
              <w:tc>
                <w:tcPr>
                  <w:tcW w:w="1987" w:type="dxa"/>
                  <w:tcBorders>
                    <w:top w:val="single" w:sz="4" w:space="0" w:color="auto"/>
                    <w:left w:val="single" w:sz="4" w:space="0" w:color="auto"/>
                  </w:tcBorders>
                </w:tcPr>
                <w:p w14:paraId="272673BD"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W</w:t>
                  </w:r>
                  <w:r w:rsidRPr="00920B72">
                    <w:rPr>
                      <w:rFonts w:ascii="Times New Roman" w:hAnsi="Times New Roman" w:cs="Times New Roman"/>
                      <w:color w:val="auto"/>
                      <w:sz w:val="28"/>
                      <w:vertAlign w:val="subscript"/>
                    </w:rPr>
                    <w:t>P</w:t>
                  </w:r>
                </w:p>
              </w:tc>
              <w:tc>
                <w:tcPr>
                  <w:tcW w:w="1997" w:type="dxa"/>
                  <w:tcBorders>
                    <w:top w:val="single" w:sz="4" w:space="0" w:color="auto"/>
                    <w:left w:val="single" w:sz="4" w:space="0" w:color="auto"/>
                    <w:right w:val="single" w:sz="4" w:space="0" w:color="auto"/>
                  </w:tcBorders>
                </w:tcPr>
                <w:p w14:paraId="0932DFCC"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29%</w:t>
                  </w:r>
                </w:p>
              </w:tc>
            </w:tr>
            <w:tr w:rsidR="00611063" w:rsidRPr="00920B72" w14:paraId="48D779E4" w14:textId="77777777" w:rsidTr="00611063">
              <w:trPr>
                <w:trHeight w:val="170"/>
                <w:jc w:val="center"/>
              </w:trPr>
              <w:tc>
                <w:tcPr>
                  <w:tcW w:w="2266" w:type="dxa"/>
                  <w:tcBorders>
                    <w:top w:val="single" w:sz="4" w:space="0" w:color="auto"/>
                    <w:left w:val="single" w:sz="4" w:space="0" w:color="auto"/>
                  </w:tcBorders>
                </w:tcPr>
                <w:p w14:paraId="0EC47322" w14:textId="77777777" w:rsidR="00611063" w:rsidRPr="00920B72" w:rsidRDefault="00611063" w:rsidP="00611063">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Plastiskuma indekss</w:t>
                  </w:r>
                </w:p>
              </w:tc>
              <w:tc>
                <w:tcPr>
                  <w:tcW w:w="1987" w:type="dxa"/>
                  <w:tcBorders>
                    <w:top w:val="single" w:sz="4" w:space="0" w:color="auto"/>
                    <w:left w:val="single" w:sz="4" w:space="0" w:color="auto"/>
                  </w:tcBorders>
                </w:tcPr>
                <w:p w14:paraId="218197ED"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W</w:t>
                  </w:r>
                  <w:r w:rsidRPr="00920B72">
                    <w:rPr>
                      <w:rFonts w:ascii="Times New Roman" w:hAnsi="Times New Roman" w:cs="Times New Roman"/>
                      <w:color w:val="auto"/>
                      <w:sz w:val="28"/>
                      <w:vertAlign w:val="subscript"/>
                    </w:rPr>
                    <w:t>L</w:t>
                  </w:r>
                  <w:r w:rsidRPr="00920B72">
                    <w:rPr>
                      <w:rFonts w:ascii="Times New Roman" w:hAnsi="Times New Roman" w:cs="Times New Roman"/>
                      <w:color w:val="auto"/>
                      <w:sz w:val="28"/>
                    </w:rPr>
                    <w:t>-W</w:t>
                  </w:r>
                  <w:r w:rsidRPr="00920B72">
                    <w:rPr>
                      <w:rFonts w:ascii="Times New Roman" w:hAnsi="Times New Roman" w:cs="Times New Roman"/>
                      <w:color w:val="auto"/>
                      <w:sz w:val="28"/>
                      <w:vertAlign w:val="subscript"/>
                    </w:rPr>
                    <w:t>P</w:t>
                  </w:r>
                </w:p>
              </w:tc>
              <w:tc>
                <w:tcPr>
                  <w:tcW w:w="1997" w:type="dxa"/>
                  <w:tcBorders>
                    <w:top w:val="single" w:sz="4" w:space="0" w:color="auto"/>
                    <w:left w:val="single" w:sz="4" w:space="0" w:color="auto"/>
                    <w:right w:val="single" w:sz="4" w:space="0" w:color="auto"/>
                  </w:tcBorders>
                </w:tcPr>
                <w:p w14:paraId="03AE17E6"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7</w:t>
                  </w:r>
                </w:p>
              </w:tc>
            </w:tr>
            <w:tr w:rsidR="00611063" w:rsidRPr="00920B72" w14:paraId="656658E8" w14:textId="77777777" w:rsidTr="00611063">
              <w:trPr>
                <w:trHeight w:val="170"/>
                <w:jc w:val="center"/>
              </w:trPr>
              <w:tc>
                <w:tcPr>
                  <w:tcW w:w="4253" w:type="dxa"/>
                  <w:gridSpan w:val="2"/>
                  <w:tcBorders>
                    <w:top w:val="single" w:sz="4" w:space="0" w:color="auto"/>
                    <w:left w:val="single" w:sz="4" w:space="0" w:color="auto"/>
                    <w:bottom w:val="single" w:sz="4" w:space="0" w:color="auto"/>
                  </w:tcBorders>
                </w:tcPr>
                <w:p w14:paraId="0D6C0788" w14:textId="77777777" w:rsidR="00611063" w:rsidRPr="00920B72" w:rsidRDefault="00611063" w:rsidP="00611063">
                  <w:pPr>
                    <w:jc w:val="center"/>
                    <w:rPr>
                      <w:rFonts w:ascii="Times New Roman" w:hAnsi="Times New Roman" w:cs="Times New Roman"/>
                      <w:b/>
                      <w:bCs/>
                      <w:color w:val="auto"/>
                      <w:sz w:val="28"/>
                      <w:szCs w:val="28"/>
                    </w:rPr>
                  </w:pPr>
                  <w:proofErr w:type="spellStart"/>
                  <w:r w:rsidRPr="00920B72">
                    <w:rPr>
                      <w:rFonts w:ascii="Times New Roman" w:hAnsi="Times New Roman" w:cs="Times New Roman"/>
                      <w:b/>
                      <w:color w:val="auto"/>
                      <w:sz w:val="28"/>
                    </w:rPr>
                    <w:t>Metilēnzilā</w:t>
                  </w:r>
                  <w:proofErr w:type="spellEnd"/>
                  <w:r w:rsidRPr="00920B72">
                    <w:rPr>
                      <w:rFonts w:ascii="Times New Roman" w:hAnsi="Times New Roman" w:cs="Times New Roman"/>
                      <w:b/>
                      <w:color w:val="auto"/>
                      <w:sz w:val="28"/>
                    </w:rPr>
                    <w:t xml:space="preserve"> vērtība</w:t>
                  </w:r>
                </w:p>
              </w:tc>
              <w:tc>
                <w:tcPr>
                  <w:tcW w:w="1997" w:type="dxa"/>
                  <w:tcBorders>
                    <w:top w:val="single" w:sz="4" w:space="0" w:color="auto"/>
                    <w:left w:val="single" w:sz="4" w:space="0" w:color="auto"/>
                    <w:bottom w:val="single" w:sz="4" w:space="0" w:color="auto"/>
                    <w:right w:val="single" w:sz="4" w:space="0" w:color="auto"/>
                  </w:tcBorders>
                </w:tcPr>
                <w:p w14:paraId="0469AEDF" w14:textId="77777777" w:rsidR="00611063" w:rsidRPr="00920B72" w:rsidRDefault="00611063" w:rsidP="00611063">
                  <w:pPr>
                    <w:jc w:val="center"/>
                    <w:rPr>
                      <w:rFonts w:ascii="Times New Roman" w:hAnsi="Times New Roman" w:cs="Times New Roman"/>
                      <w:color w:val="auto"/>
                      <w:sz w:val="28"/>
                      <w:szCs w:val="28"/>
                    </w:rPr>
                  </w:pPr>
                  <w:r w:rsidRPr="00920B72">
                    <w:rPr>
                      <w:rFonts w:ascii="Times New Roman" w:hAnsi="Times New Roman" w:cs="Times New Roman"/>
                      <w:color w:val="auto"/>
                      <w:sz w:val="28"/>
                    </w:rPr>
                    <w:t>0,49 g /100 g</w:t>
                  </w:r>
                </w:p>
              </w:tc>
            </w:tr>
          </w:tbl>
          <w:p w14:paraId="226DA974" w14:textId="77777777" w:rsidR="00611063" w:rsidRPr="00920B72" w:rsidRDefault="00611063" w:rsidP="00611063">
            <w:pPr>
              <w:jc w:val="both"/>
              <w:rPr>
                <w:rFonts w:ascii="Times New Roman" w:hAnsi="Times New Roman" w:cs="Times New Roman"/>
                <w:color w:val="auto"/>
                <w:sz w:val="28"/>
                <w:szCs w:val="28"/>
              </w:rPr>
            </w:pPr>
          </w:p>
          <w:p w14:paraId="640A9391" w14:textId="77777777" w:rsidR="009A4E07" w:rsidRPr="00920B72" w:rsidRDefault="009A4E07" w:rsidP="00611063">
            <w:pPr>
              <w:jc w:val="center"/>
              <w:rPr>
                <w:rFonts w:ascii="Times New Roman" w:hAnsi="Times New Roman" w:cs="Times New Roman"/>
                <w:color w:val="auto"/>
              </w:rPr>
            </w:pPr>
            <w:r w:rsidRPr="00920B72">
              <w:rPr>
                <w:rFonts w:ascii="Times New Roman" w:hAnsi="Times New Roman" w:cs="Times New Roman"/>
                <w:color w:val="auto"/>
              </w:rPr>
              <w:t>1. tabula - Augsnes ģeotehniskās īpašības</w:t>
            </w:r>
          </w:p>
          <w:p w14:paraId="04CC0602" w14:textId="77777777" w:rsidR="00FB4C0D" w:rsidRPr="00920B72" w:rsidRDefault="00FB4C0D" w:rsidP="00FB4C0D">
            <w:pPr>
              <w:rPr>
                <w:rFonts w:ascii="Times New Roman" w:hAnsi="Times New Roman" w:cs="Times New Roman"/>
                <w:color w:val="auto"/>
                <w:sz w:val="28"/>
                <w:szCs w:val="28"/>
              </w:rPr>
            </w:pPr>
          </w:p>
        </w:tc>
      </w:tr>
      <w:tr w:rsidR="00722F96" w:rsidRPr="00920B72" w14:paraId="4F84891F" w14:textId="77777777" w:rsidTr="00611063">
        <w:trPr>
          <w:trHeight w:val="170"/>
        </w:trPr>
        <w:tc>
          <w:tcPr>
            <w:tcW w:w="5000" w:type="pct"/>
            <w:tcBorders>
              <w:top w:val="single" w:sz="4" w:space="0" w:color="auto"/>
              <w:bottom w:val="single" w:sz="4" w:space="0" w:color="auto"/>
            </w:tcBorders>
          </w:tcPr>
          <w:p w14:paraId="3CAB6435" w14:textId="77777777" w:rsidR="009A4E07" w:rsidRPr="00920B72" w:rsidRDefault="009A4E07" w:rsidP="00611063">
            <w:pPr>
              <w:jc w:val="both"/>
              <w:rPr>
                <w:rFonts w:ascii="Times New Roman" w:hAnsi="Times New Roman" w:cs="Times New Roman"/>
                <w:color w:val="auto"/>
                <w:sz w:val="28"/>
                <w:szCs w:val="28"/>
              </w:rPr>
            </w:pPr>
          </w:p>
          <w:p w14:paraId="16302192" w14:textId="77777777" w:rsidR="00611063" w:rsidRPr="00920B72" w:rsidRDefault="00611063" w:rsidP="00611063">
            <w:pPr>
              <w:jc w:val="both"/>
              <w:rPr>
                <w:rFonts w:ascii="Times New Roman" w:hAnsi="Times New Roman" w:cs="Times New Roman"/>
                <w:color w:val="auto"/>
                <w:sz w:val="28"/>
                <w:szCs w:val="28"/>
              </w:rPr>
            </w:pPr>
          </w:p>
        </w:tc>
      </w:tr>
      <w:tr w:rsidR="00722F96" w:rsidRPr="00920B72" w14:paraId="0B06EDC4" w14:textId="77777777" w:rsidTr="00611063">
        <w:trPr>
          <w:trHeight w:val="170"/>
        </w:trPr>
        <w:tc>
          <w:tcPr>
            <w:tcW w:w="5000" w:type="pct"/>
            <w:tcBorders>
              <w:top w:val="single" w:sz="4" w:space="0" w:color="auto"/>
              <w:left w:val="single" w:sz="4" w:space="0" w:color="auto"/>
              <w:bottom w:val="single" w:sz="4" w:space="0" w:color="auto"/>
              <w:right w:val="single" w:sz="4" w:space="0" w:color="auto"/>
            </w:tcBorders>
          </w:tcPr>
          <w:p w14:paraId="2A8D551C"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EE56D2" w:rsidRPr="00920B72" w14:paraId="14EE56B0" w14:textId="77777777" w:rsidTr="00611063">
        <w:trPr>
          <w:trHeight w:val="170"/>
        </w:trPr>
        <w:tc>
          <w:tcPr>
            <w:tcW w:w="5000" w:type="pct"/>
            <w:tcBorders>
              <w:top w:val="single" w:sz="4" w:space="0" w:color="auto"/>
              <w:left w:val="single" w:sz="4" w:space="0" w:color="auto"/>
              <w:bottom w:val="single" w:sz="4" w:space="0" w:color="auto"/>
              <w:right w:val="single" w:sz="4" w:space="0" w:color="auto"/>
            </w:tcBorders>
          </w:tcPr>
          <w:p w14:paraId="23DC1C7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Galvenās piesārņotāju grupas: PHB (polihlorbifenils). Augsnē bija ogļūdeņražu pēdas tādā koncentrācijā, kas neprasīja sanāciju, un šis parametrs netika uzraudzīts.</w:t>
            </w:r>
          </w:p>
          <w:p w14:paraId="4E3CFE2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5900 t augsnes ietekmēja PHB virs robežvērtības 20 mg/kg </w:t>
            </w:r>
            <w:proofErr w:type="spellStart"/>
            <w:r w:rsidRPr="00920B72">
              <w:rPr>
                <w:rFonts w:ascii="Times New Roman" w:hAnsi="Times New Roman" w:cs="Times New Roman"/>
                <w:color w:val="auto"/>
                <w:sz w:val="28"/>
              </w:rPr>
              <w:t>dw</w:t>
            </w:r>
            <w:proofErr w:type="spellEnd"/>
            <w:r w:rsidRPr="00920B72">
              <w:rPr>
                <w:rFonts w:ascii="Times New Roman" w:hAnsi="Times New Roman" w:cs="Times New Roman"/>
                <w:color w:val="auto"/>
                <w:sz w:val="28"/>
              </w:rPr>
              <w:t xml:space="preserve">, koncentrācijas pieauga līdz 600 mg, bet vidējā koncentrācija bija 300 mg/kg </w:t>
            </w:r>
            <w:proofErr w:type="spellStart"/>
            <w:r w:rsidRPr="00920B72">
              <w:rPr>
                <w:rFonts w:ascii="Times New Roman" w:hAnsi="Times New Roman" w:cs="Times New Roman"/>
                <w:color w:val="auto"/>
                <w:sz w:val="28"/>
              </w:rPr>
              <w:t>dw</w:t>
            </w:r>
            <w:proofErr w:type="spellEnd"/>
            <w:r w:rsidRPr="00920B72">
              <w:rPr>
                <w:rFonts w:ascii="Times New Roman" w:hAnsi="Times New Roman" w:cs="Times New Roman"/>
                <w:color w:val="auto"/>
                <w:sz w:val="28"/>
              </w:rPr>
              <w:t>.</w:t>
            </w:r>
          </w:p>
        </w:tc>
      </w:tr>
    </w:tbl>
    <w:p w14:paraId="16806CD7"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57DC31D8" w14:textId="77777777" w:rsidR="00D626F2" w:rsidRPr="00920B72" w:rsidRDefault="00D626F2" w:rsidP="00611063">
      <w:pPr>
        <w:jc w:val="both"/>
        <w:rPr>
          <w:rFonts w:ascii="Times New Roman" w:hAnsi="Times New Roman" w:cs="Times New Roman"/>
          <w:color w:val="auto"/>
          <w:sz w:val="28"/>
          <w:szCs w:val="28"/>
        </w:rPr>
      </w:pPr>
    </w:p>
    <w:p w14:paraId="35711F16" w14:textId="77777777" w:rsidR="00D626F2" w:rsidRPr="00920B72" w:rsidRDefault="00D626F2" w:rsidP="00611063">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C0C5549" w14:textId="77777777" w:rsidTr="00D626F2">
        <w:trPr>
          <w:trHeight w:val="170"/>
        </w:trPr>
        <w:tc>
          <w:tcPr>
            <w:tcW w:w="5000" w:type="pct"/>
          </w:tcPr>
          <w:p w14:paraId="4FC24CE2"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EE56D2" w:rsidRPr="00920B72" w14:paraId="5C3DD421" w14:textId="77777777" w:rsidTr="00D626F2">
        <w:trPr>
          <w:trHeight w:val="170"/>
        </w:trPr>
        <w:tc>
          <w:tcPr>
            <w:tcW w:w="5000" w:type="pct"/>
          </w:tcPr>
          <w:p w14:paraId="3030D3E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Darbs tiek veikts kā daļa no procedūras, lai pārtrauktu iekārtas, kas attiecībā uz vidi klasificēta saskaņā ar Francijas Vides kodeksa L. 511-1. pantu. Valsts metodoloģija paredz darbu priekšrakstu ar prefektūras rīkojumu. Tā kā termiskās desorbcijas attīrīšanas pieeja būvlaukuma izmantošanas laikā ir inovatīva, katru posmu uzraudzīja un apstiprināja Vides, plānošanas un mājokļu reģionālais direktorāts (DREAL), kas ir Ekoloģiskās pārejas, teritoriālās kohēzijas un enerģētikas pārejas ministrijas pakļautībā.</w:t>
            </w:r>
          </w:p>
        </w:tc>
      </w:tr>
    </w:tbl>
    <w:p w14:paraId="4AFFCAF5" w14:textId="77777777" w:rsidR="009A4E07" w:rsidRPr="00920B72" w:rsidRDefault="009A4E07" w:rsidP="00611063">
      <w:pPr>
        <w:jc w:val="both"/>
        <w:rPr>
          <w:rFonts w:ascii="Times New Roman" w:hAnsi="Times New Roman" w:cs="Times New Roman"/>
          <w:color w:val="auto"/>
          <w:sz w:val="28"/>
          <w:szCs w:val="28"/>
        </w:rPr>
      </w:pPr>
    </w:p>
    <w:p w14:paraId="5219F218" w14:textId="77777777" w:rsidR="009A4E07" w:rsidRPr="00920B72" w:rsidRDefault="00D626F2"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t>3. Izmēģinājuma mērogs</w:t>
      </w:r>
    </w:p>
    <w:p w14:paraId="48695B6F" w14:textId="77777777" w:rsidR="00D626F2" w:rsidRPr="00920B72" w:rsidRDefault="00D626F2" w:rsidP="00611063">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D7497CA" w14:textId="77777777" w:rsidTr="00EE56D2">
        <w:trPr>
          <w:trHeight w:val="170"/>
        </w:trPr>
        <w:tc>
          <w:tcPr>
            <w:tcW w:w="5000" w:type="pct"/>
          </w:tcPr>
          <w:p w14:paraId="0CE58D90"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231EBCA4" w14:textId="77777777" w:rsidTr="00EE56D2">
        <w:trPr>
          <w:trHeight w:val="170"/>
        </w:trPr>
        <w:tc>
          <w:tcPr>
            <w:tcW w:w="5000" w:type="pct"/>
          </w:tcPr>
          <w:p w14:paraId="5CF00F5A" w14:textId="77777777" w:rsidR="009A4E07" w:rsidRPr="00920B72" w:rsidRDefault="00A85EED" w:rsidP="00D626F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30240" behindDoc="0" locked="0" layoutInCell="1" allowOverlap="1" wp14:anchorId="22D5FA62" wp14:editId="05F35706">
                      <wp:simplePos x="0" y="0"/>
                      <wp:positionH relativeFrom="column">
                        <wp:posOffset>160020</wp:posOffset>
                      </wp:positionH>
                      <wp:positionV relativeFrom="paragraph">
                        <wp:posOffset>130175</wp:posOffset>
                      </wp:positionV>
                      <wp:extent cx="543560" cy="2523490"/>
                      <wp:effectExtent l="0" t="0" r="8890" b="0"/>
                      <wp:wrapNone/>
                      <wp:docPr id="14525573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523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C05F27" w14:textId="77777777" w:rsidR="00BC46A6" w:rsidRDefault="00BC46A6" w:rsidP="00D626F2">
                                  <w:pPr>
                                    <w:jc w:val="center"/>
                                    <w:rPr>
                                      <w:rFonts w:ascii="Calibri" w:hAnsi="Calibri" w:cs="Calibri"/>
                                      <w:color w:val="auto"/>
                                      <w:sz w:val="28"/>
                                    </w:rPr>
                                  </w:pPr>
                                  <w:r>
                                    <w:rPr>
                                      <w:rFonts w:ascii="Calibri" w:hAnsi="Calibri"/>
                                      <w:color w:val="auto"/>
                                      <w:sz w:val="28"/>
                                    </w:rPr>
                                    <w:t>koncentrācija PHB</w:t>
                                  </w:r>
                                </w:p>
                                <w:p w14:paraId="360F468B" w14:textId="77777777" w:rsidR="00BC46A6" w:rsidRPr="00D626F2" w:rsidRDefault="00BC46A6" w:rsidP="00D626F2">
                                  <w:pPr>
                                    <w:jc w:val="center"/>
                                    <w:rPr>
                                      <w:rFonts w:ascii="Calibri" w:hAnsi="Calibri" w:cs="Calibri"/>
                                      <w:color w:val="auto"/>
                                      <w:sz w:val="28"/>
                                    </w:rPr>
                                  </w:pPr>
                                  <w:r>
                                    <w:rPr>
                                      <w:rFonts w:ascii="Calibri" w:hAnsi="Calibri"/>
                                      <w:color w:val="auto"/>
                                      <w:sz w:val="28"/>
                                    </w:rPr>
                                    <w:t>(mg/kg MS)</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2D5FA62" id="_x0000_s1173" type="#_x0000_t202" style="position:absolute;left:0;text-align:left;margin-left:12.6pt;margin-top:10.25pt;width:42.8pt;height:198.7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" stroked="f">
                      <v:textbox style="layout-flow:vertical;mso-layout-flow-alt:bottom-to-top" inset="0,0,0,0">
                        <w:txbxContent>
                          <w:p w14:paraId="73C05F27" w14:textId="77777777" w:rsidR="00BC46A6" w:rsidRDefault="00BC46A6" w:rsidP="00D626F2">
                            <w:pPr>
                              <w:jc w:val="center"/>
                              <w:rPr>
                                <w:rFonts w:ascii="Calibri" w:hAnsi="Calibri" w:cs="Calibri"/>
                                <w:color w:val="auto"/>
                                <w:sz w:val="28"/>
                              </w:rPr>
                            </w:pPr>
                            <w:r>
                              <w:rPr>
                                <w:rFonts w:ascii="Calibri" w:hAnsi="Calibri"/>
                                <w:color w:val="auto"/>
                                <w:sz w:val="28"/>
                              </w:rPr>
                              <w:t>koncentrācija PHB</w:t>
                            </w:r>
                          </w:p>
                          <w:p w14:paraId="360F468B" w14:textId="77777777" w:rsidR="00BC46A6" w:rsidRPr="00D626F2" w:rsidRDefault="00BC46A6" w:rsidP="00D626F2">
                            <w:pPr>
                              <w:jc w:val="center"/>
                              <w:rPr>
                                <w:rFonts w:ascii="Calibri" w:hAnsi="Calibri" w:cs="Calibri"/>
                                <w:color w:val="auto"/>
                                <w:sz w:val="28"/>
                              </w:rPr>
                            </w:pPr>
                            <w:r>
                              <w:rPr>
                                <w:rFonts w:ascii="Calibri" w:hAnsi="Calibri"/>
                                <w:color w:val="auto"/>
                                <w:sz w:val="28"/>
                              </w:rPr>
                              <w:t>(mg/kg MS)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31264" behindDoc="0" locked="0" layoutInCell="1" allowOverlap="1" wp14:anchorId="635E375A" wp14:editId="307E5E0C">
                      <wp:simplePos x="0" y="0"/>
                      <wp:positionH relativeFrom="column">
                        <wp:posOffset>5651563</wp:posOffset>
                      </wp:positionH>
                      <wp:positionV relativeFrom="paragraph">
                        <wp:posOffset>2517775</wp:posOffset>
                      </wp:positionV>
                      <wp:extent cx="468535" cy="249382"/>
                      <wp:effectExtent l="0" t="0" r="8255" b="0"/>
                      <wp:wrapNone/>
                      <wp:docPr id="5758210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535" cy="2493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C54FBA" w14:textId="77777777" w:rsidR="00BC46A6" w:rsidRPr="00D626F2" w:rsidRDefault="00BC46A6" w:rsidP="00D626F2">
                                  <w:pPr>
                                    <w:rPr>
                                      <w:rFonts w:ascii="Calibri" w:hAnsi="Calibri" w:cs="Calibri"/>
                                      <w:color w:val="auto"/>
                                      <w:sz w:val="28"/>
                                    </w:rPr>
                                  </w:pPr>
                                  <w:r>
                                    <w:rPr>
                                      <w:rFonts w:ascii="Calibri" w:hAnsi="Calibri"/>
                                      <w:color w:val="auto"/>
                                      <w:sz w:val="28"/>
                                    </w:rPr>
                                    <w:t>t (h)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35E375A" id="_x0000_s1174" type="#_x0000_t202" style="position:absolute;left:0;text-align:left;margin-left:445pt;margin-top:198.25pt;width:36.9pt;height:19.6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" stroked="f">
                      <v:textbox inset="0,0,0,0">
                        <w:txbxContent>
                          <w:p w14:paraId="64C54FBA" w14:textId="77777777" w:rsidR="00BC46A6" w:rsidRPr="00D626F2" w:rsidRDefault="00BC46A6" w:rsidP="00D626F2">
                            <w:pPr>
                              <w:rPr>
                                <w:rFonts w:ascii="Calibri" w:hAnsi="Calibri" w:cs="Calibri"/>
                                <w:color w:val="auto"/>
                                <w:sz w:val="28"/>
                              </w:rPr>
                            </w:pPr>
                            <w:r>
                              <w:rPr>
                                <w:rFonts w:ascii="Calibri" w:hAnsi="Calibri"/>
                                <w:color w:val="auto"/>
                                <w:sz w:val="28"/>
                              </w:rPr>
                              <w:t>t (h)</w:t>
                            </w:r>
                          </w:p>
                        </w:txbxContent>
                      </v:textbox>
                    </v:shape>
                  </w:pict>
                </mc:Fallback>
              </mc:AlternateContent>
            </w:r>
            <w:r w:rsidRPr="00920B72">
              <w:rPr>
                <w:rFonts w:ascii="Times New Roman" w:hAnsi="Times New Roman" w:cs="Times New Roman"/>
                <w:noProof/>
                <w:color w:val="auto"/>
                <w:sz w:val="28"/>
              </w:rPr>
              <w:drawing>
                <wp:inline distT="0" distB="0" distL="0" distR="0" wp14:anchorId="7AEAD0D7" wp14:editId="1D5ACA2F">
                  <wp:extent cx="6295002" cy="2816218"/>
                  <wp:effectExtent l="0" t="0" r="0" b="3810"/>
                  <wp:docPr id="16" name="Picutre 16" descr="Изображение выглядит как текст, линия,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 name="Picutre 16" descr="Изображение выглядит как текст, линия, диаграмма, График&#10;&#10;Содержимое, созданное искусственным интеллектом, может быть неверным."/>
                          <pic:cNvPicPr/>
                        </pic:nvPicPr>
                        <pic:blipFill>
                          <a:blip r:embed="rId39"/>
                          <a:stretch/>
                        </pic:blipFill>
                        <pic:spPr>
                          <a:xfrm>
                            <a:off x="0" y="0"/>
                            <a:ext cx="6295002" cy="2816218"/>
                          </a:xfrm>
                          <a:prstGeom prst="rect">
                            <a:avLst/>
                          </a:prstGeom>
                        </pic:spPr>
                      </pic:pic>
                    </a:graphicData>
                  </a:graphic>
                </wp:inline>
              </w:drawing>
            </w:r>
          </w:p>
          <w:p w14:paraId="0089C9EA" w14:textId="77777777" w:rsidR="009A4E07" w:rsidRPr="00920B72" w:rsidRDefault="009A4E07" w:rsidP="00D626F2">
            <w:pPr>
              <w:jc w:val="center"/>
              <w:rPr>
                <w:rFonts w:ascii="Times New Roman" w:hAnsi="Times New Roman" w:cs="Times New Roman"/>
                <w:color w:val="auto"/>
              </w:rPr>
            </w:pPr>
            <w:r w:rsidRPr="00920B72">
              <w:rPr>
                <w:rFonts w:ascii="Times New Roman" w:hAnsi="Times New Roman" w:cs="Times New Roman"/>
                <w:color w:val="auto"/>
              </w:rPr>
              <w:t>2. attēls. - PHB termiskās desorbcijas kinētika augsnē dažādās temperatūrās</w:t>
            </w:r>
          </w:p>
          <w:p w14:paraId="4113BDCC" w14:textId="77777777" w:rsidR="00D626F2" w:rsidRPr="00920B72" w:rsidRDefault="00D626F2" w:rsidP="00611063">
            <w:pPr>
              <w:jc w:val="both"/>
              <w:rPr>
                <w:rFonts w:ascii="Times New Roman" w:hAnsi="Times New Roman" w:cs="Times New Roman"/>
                <w:color w:val="auto"/>
                <w:sz w:val="28"/>
                <w:szCs w:val="28"/>
              </w:rPr>
            </w:pPr>
          </w:p>
          <w:p w14:paraId="2D64FFE5" w14:textId="77777777" w:rsidR="009A4E07" w:rsidRPr="00920B72" w:rsidRDefault="009A4E07" w:rsidP="00D626F2">
            <w:pPr>
              <w:numPr>
                <w:ilvl w:val="0"/>
                <w:numId w:val="40"/>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Nelielas daļas piesārņotas augsnes iestrādāšana mufeļkrāsnī</w:t>
            </w:r>
          </w:p>
          <w:p w14:paraId="16B9CFC2" w14:textId="77777777" w:rsidR="009A4E07" w:rsidRPr="00920B72" w:rsidRDefault="009A4E07" w:rsidP="00D626F2">
            <w:pPr>
              <w:numPr>
                <w:ilvl w:val="0"/>
                <w:numId w:val="40"/>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Stenda mēroga laboratorijas aprīkojums, kas imitē pilna mēroga iekārtas darbību</w:t>
            </w:r>
          </w:p>
          <w:p w14:paraId="7163F79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PHB piesārņojuma specifika prasīja vairāku tehnisku iespēju apstiprināšanu, veicot sagatavošanas posmus, jo šādos apstākļos vēl nekad nav veikta šāda mēroga realizācija. VALGO stratēģija ietver vairākus datu ieguves posmus, kas tiek īstenoti attīrīšanas iekārtu galīgajā projektā.</w:t>
            </w:r>
          </w:p>
        </w:tc>
      </w:tr>
    </w:tbl>
    <w:p w14:paraId="6D37B66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D4D9568" w14:textId="77777777" w:rsidTr="00D626F2">
        <w:trPr>
          <w:trHeight w:val="170"/>
        </w:trPr>
        <w:tc>
          <w:tcPr>
            <w:tcW w:w="5000" w:type="pct"/>
            <w:tcBorders>
              <w:top w:val="single" w:sz="4" w:space="0" w:color="auto"/>
              <w:left w:val="single" w:sz="4" w:space="0" w:color="auto"/>
              <w:bottom w:val="single" w:sz="4" w:space="0" w:color="auto"/>
              <w:right w:val="single" w:sz="4" w:space="0" w:color="auto"/>
            </w:tcBorders>
          </w:tcPr>
          <w:p w14:paraId="0D5E14B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Frakcijas no saņemtajiem paraugiem tika sadalītas ventilējamās 1 L mērglāzēs, kas ievietotas krāsnī dažādās stabilizētās temperatūrās, un periodiski tika ņemti alikvotu paraugi. Katrā paraugā tika veikta PHB satura analīze, lai noteiktu desorbcijas kinētiku dažādās temperatūrās. Šajā testā tika noteikts, ka vismaz 200°C temperatūrā bija iespējams 4 dienu laikā panākt vairāk nekā 95% samazinājumu; ņemot vērā parauga nelielo izmēru, drošības apsvērumu dēļ tika nolemts izvēlēties 250°C temperatūru, kas uzrādīja krasāku samazinājumu (2. attēls).</w:t>
            </w:r>
          </w:p>
        </w:tc>
      </w:tr>
      <w:tr w:rsidR="00722F96" w:rsidRPr="00920B72" w14:paraId="4E7B1CF4" w14:textId="77777777" w:rsidTr="00D626F2">
        <w:trPr>
          <w:trHeight w:val="170"/>
        </w:trPr>
        <w:tc>
          <w:tcPr>
            <w:tcW w:w="5000" w:type="pct"/>
            <w:tcBorders>
              <w:top w:val="single" w:sz="4" w:space="0" w:color="auto"/>
            </w:tcBorders>
          </w:tcPr>
          <w:p w14:paraId="5469AA52" w14:textId="77777777" w:rsidR="009A4E07" w:rsidRPr="00920B72" w:rsidRDefault="009A4E07" w:rsidP="00611063">
            <w:pPr>
              <w:jc w:val="both"/>
              <w:rPr>
                <w:rFonts w:ascii="Times New Roman" w:hAnsi="Times New Roman" w:cs="Times New Roman"/>
                <w:color w:val="auto"/>
                <w:sz w:val="28"/>
                <w:szCs w:val="28"/>
              </w:rPr>
            </w:pPr>
          </w:p>
          <w:p w14:paraId="74B7E939" w14:textId="77777777" w:rsidR="00D626F2" w:rsidRPr="00920B72" w:rsidRDefault="00D626F2" w:rsidP="00611063">
            <w:pPr>
              <w:jc w:val="both"/>
              <w:rPr>
                <w:rFonts w:ascii="Times New Roman" w:hAnsi="Times New Roman" w:cs="Times New Roman"/>
                <w:color w:val="auto"/>
                <w:sz w:val="28"/>
                <w:szCs w:val="28"/>
              </w:rPr>
            </w:pPr>
          </w:p>
        </w:tc>
      </w:tr>
      <w:tr w:rsidR="00D626F2" w:rsidRPr="00920B72" w14:paraId="37324938" w14:textId="77777777" w:rsidTr="00EE56D2">
        <w:trPr>
          <w:trHeight w:val="170"/>
        </w:trPr>
        <w:tc>
          <w:tcPr>
            <w:tcW w:w="5000" w:type="pct"/>
            <w:tcBorders>
              <w:top w:val="single" w:sz="4" w:space="0" w:color="auto"/>
              <w:left w:val="single" w:sz="4" w:space="0" w:color="auto"/>
              <w:right w:val="single" w:sz="4" w:space="0" w:color="auto"/>
            </w:tcBorders>
          </w:tcPr>
          <w:p w14:paraId="6412902F"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722F96" w:rsidRPr="00920B72" w14:paraId="06F4BECE" w14:textId="77777777" w:rsidTr="00EE56D2">
        <w:trPr>
          <w:trHeight w:val="170"/>
        </w:trPr>
        <w:tc>
          <w:tcPr>
            <w:tcW w:w="5000" w:type="pct"/>
            <w:tcBorders>
              <w:top w:val="single" w:sz="4" w:space="0" w:color="auto"/>
              <w:left w:val="single" w:sz="4" w:space="0" w:color="auto"/>
              <w:bottom w:val="single" w:sz="4" w:space="0" w:color="auto"/>
              <w:right w:val="single" w:sz="4" w:space="0" w:color="auto"/>
            </w:tcBorders>
          </w:tcPr>
          <w:p w14:paraId="1F2FC3A2" w14:textId="77777777" w:rsidR="009A4E07" w:rsidRPr="00920B72" w:rsidRDefault="009A4E07" w:rsidP="00D626F2">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Termoelements T15(-3m)-T16(-1,5m)</w:t>
            </w:r>
          </w:p>
          <w:p w14:paraId="0670F2F9" w14:textId="77777777" w:rsidR="00D626F2" w:rsidRPr="00920B72" w:rsidRDefault="00D626F2" w:rsidP="00D626F2">
            <w:pPr>
              <w:jc w:val="center"/>
              <w:rPr>
                <w:rFonts w:ascii="Times New Roman" w:hAnsi="Times New Roman" w:cs="Times New Roman"/>
                <w:b/>
                <w:bCs/>
                <w:color w:val="auto"/>
                <w:sz w:val="22"/>
                <w:szCs w:val="22"/>
                <w:lang w:val="fr-FR"/>
              </w:rPr>
            </w:pPr>
          </w:p>
          <w:p w14:paraId="3625FB1F" w14:textId="77777777" w:rsidR="009A4E07" w:rsidRPr="00920B72" w:rsidRDefault="00B40179" w:rsidP="00D626F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96480" behindDoc="0" locked="0" layoutInCell="1" allowOverlap="1" wp14:anchorId="3F0B2D23" wp14:editId="2ACF7D2B">
                      <wp:simplePos x="0" y="0"/>
                      <wp:positionH relativeFrom="column">
                        <wp:posOffset>6155055</wp:posOffset>
                      </wp:positionH>
                      <wp:positionV relativeFrom="paragraph">
                        <wp:posOffset>1310005</wp:posOffset>
                      </wp:positionV>
                      <wp:extent cx="272415" cy="281940"/>
                      <wp:effectExtent l="0" t="0" r="0" b="3810"/>
                      <wp:wrapNone/>
                      <wp:docPr id="291" name="Группа 291"/>
                      <wp:cNvGraphicFramePr/>
                      <a:graphic xmlns:a="http://schemas.openxmlformats.org/drawingml/2006/main">
                        <a:graphicData uri="http://schemas.microsoft.com/office/word/2010/wordprocessingGroup">
                          <wpg:wgp>
                            <wpg:cNvGrpSpPr/>
                            <wpg:grpSpPr>
                              <a:xfrm>
                                <a:off x="0" y="0"/>
                                <a:ext cx="272415" cy="281940"/>
                                <a:chOff x="0" y="0"/>
                                <a:chExt cx="272415" cy="281940"/>
                              </a:xfrm>
                            </wpg:grpSpPr>
                            <wps:wsp>
                              <wps:cNvPr id="289" name="Надпись 2"/>
                              <wps:cNvSpPr txBox="1">
                                <a:spLocks noChangeArrowheads="1"/>
                              </wps:cNvSpPr>
                              <wps:spPr bwMode="auto">
                                <a:xfrm>
                                  <a:off x="0" y="0"/>
                                  <a:ext cx="262890" cy="129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A3A6E2" w14:textId="77777777" w:rsidR="00BC46A6" w:rsidRPr="006202D3" w:rsidRDefault="00BC46A6" w:rsidP="006202D3">
                                    <w:pPr>
                                      <w:rPr>
                                        <w:color w:val="auto"/>
                                        <w:sz w:val="12"/>
                                        <w:szCs w:val="20"/>
                                      </w:rPr>
                                    </w:pPr>
                                    <w:r>
                                      <w:rPr>
                                        <w:color w:val="auto"/>
                                        <w:sz w:val="12"/>
                                      </w:rPr>
                                      <w:t>T15</w:t>
                                    </w:r>
                                  </w:p>
                                </w:txbxContent>
                              </wps:txbx>
                              <wps:bodyPr rot="0" vert="horz" wrap="square" lIns="0" tIns="0" rIns="0" bIns="0" anchor="t" anchorCtr="0">
                                <a:noAutofit/>
                              </wps:bodyPr>
                            </wps:wsp>
                            <wps:wsp>
                              <wps:cNvPr id="290" name="Надпись 2"/>
                              <wps:cNvSpPr txBox="1">
                                <a:spLocks noChangeArrowheads="1"/>
                              </wps:cNvSpPr>
                              <wps:spPr bwMode="auto">
                                <a:xfrm>
                                  <a:off x="9525" y="152400"/>
                                  <a:ext cx="262890" cy="129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39C463" w14:textId="77777777" w:rsidR="00BC46A6" w:rsidRPr="006202D3" w:rsidRDefault="00BC46A6" w:rsidP="006202D3">
                                    <w:pPr>
                                      <w:rPr>
                                        <w:color w:val="auto"/>
                                        <w:sz w:val="12"/>
                                        <w:szCs w:val="20"/>
                                      </w:rPr>
                                    </w:pPr>
                                    <w:r>
                                      <w:rPr>
                                        <w:color w:val="auto"/>
                                        <w:sz w:val="12"/>
                                      </w:rPr>
                                      <w:t>T16</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F0B2D23" id="Группа 291" o:spid="_x0000_s1175" style="position:absolute;left:0;text-align:left;margin-left:484.65pt;margin-top:103.15pt;width:21.45pt;height:22.2pt;z-index:251796480" coordsize="27241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">
                      <v:shape id="_x0000_s1176" type="#_x0000_t202" style="position:absolute;width:262890;height:129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" stroked="f">
                        <v:textbox inset="0,0,0,0">
                          <w:txbxContent>
                            <w:p w14:paraId="44A3A6E2" w14:textId="77777777" w:rsidR="00BC46A6" w:rsidRPr="006202D3" w:rsidRDefault="00BC46A6" w:rsidP="006202D3">
                              <w:pPr>
                                <w:rPr>
                                  <w:color w:val="auto"/>
                                  <w:sz w:val="12"/>
                                  <w:szCs w:val="20"/>
                                </w:rPr>
                              </w:pPr>
                              <w:r>
                                <w:rPr>
                                  <w:color w:val="auto"/>
                                  <w:sz w:val="12"/>
                                </w:rPr>
                                <w:t>T15</w:t>
                              </w:r>
                            </w:p>
                          </w:txbxContent>
                        </v:textbox>
                      </v:shape>
                      <v:shape id="_x0000_s1177" type="#_x0000_t202" style="position:absolute;left:9525;top:152400;width:262890;height:129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" stroked="f">
                        <v:textbox inset="0,0,0,0">
                          <w:txbxContent>
                            <w:p w14:paraId="7839C463" w14:textId="77777777" w:rsidR="00BC46A6" w:rsidRPr="006202D3" w:rsidRDefault="00BC46A6" w:rsidP="006202D3">
                              <w:pPr>
                                <w:rPr>
                                  <w:color w:val="auto"/>
                                  <w:sz w:val="12"/>
                                  <w:szCs w:val="20"/>
                                </w:rPr>
                              </w:pPr>
                              <w:r>
                                <w:rPr>
                                  <w:color w:val="auto"/>
                                  <w:sz w:val="12"/>
                                </w:rPr>
                                <w:t>T16</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532288" behindDoc="0" locked="0" layoutInCell="1" allowOverlap="1" wp14:anchorId="7501B236" wp14:editId="5D1EA86B">
                      <wp:simplePos x="0" y="0"/>
                      <wp:positionH relativeFrom="column">
                        <wp:posOffset>87630</wp:posOffset>
                      </wp:positionH>
                      <wp:positionV relativeFrom="paragraph">
                        <wp:posOffset>109855</wp:posOffset>
                      </wp:positionV>
                      <wp:extent cx="5851714" cy="3181350"/>
                      <wp:effectExtent l="0" t="0" r="0" b="0"/>
                      <wp:wrapNone/>
                      <wp:docPr id="524675365" name="Группа 11"/>
                      <wp:cNvGraphicFramePr/>
                      <a:graphic xmlns:a="http://schemas.openxmlformats.org/drawingml/2006/main">
                        <a:graphicData uri="http://schemas.microsoft.com/office/word/2010/wordprocessingGroup">
                          <wpg:wgp>
                            <wpg:cNvGrpSpPr/>
                            <wpg:grpSpPr>
                              <a:xfrm>
                                <a:off x="0" y="0"/>
                                <a:ext cx="5851714" cy="3181350"/>
                                <a:chOff x="0" y="0"/>
                                <a:chExt cx="5851714" cy="3181350"/>
                              </a:xfrm>
                            </wpg:grpSpPr>
                            <wps:wsp>
                              <wps:cNvPr id="1016352147" name="Надпись 2"/>
                              <wps:cNvSpPr txBox="1">
                                <a:spLocks noChangeArrowheads="1"/>
                              </wps:cNvSpPr>
                              <wps:spPr bwMode="auto">
                                <a:xfrm>
                                  <a:off x="840260" y="74140"/>
                                  <a:ext cx="1331020" cy="1298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F813ED" w14:textId="77777777" w:rsidR="00BC46A6" w:rsidRPr="00D626F2" w:rsidRDefault="00BC46A6" w:rsidP="00CC30DD">
                                    <w:pPr>
                                      <w:rPr>
                                        <w:color w:val="auto"/>
                                        <w:sz w:val="12"/>
                                        <w:szCs w:val="20"/>
                                      </w:rPr>
                                    </w:pPr>
                                    <w:r>
                                      <w:rPr>
                                        <w:color w:val="auto"/>
                                        <w:sz w:val="12"/>
                                      </w:rPr>
                                      <w:t>Svarīgs lietains periods</w:t>
                                    </w:r>
                                  </w:p>
                                </w:txbxContent>
                              </wps:txbx>
                              <wps:bodyPr rot="0" vert="horz" wrap="square" lIns="0" tIns="0" rIns="0" bIns="0" anchor="t" anchorCtr="0">
                                <a:noAutofit/>
                              </wps:bodyPr>
                            </wps:wsp>
                            <wps:wsp>
                              <wps:cNvPr id="1394262099" name="Надпись 2"/>
                              <wps:cNvSpPr txBox="1">
                                <a:spLocks noChangeArrowheads="1"/>
                              </wps:cNvSpPr>
                              <wps:spPr bwMode="auto">
                                <a:xfrm>
                                  <a:off x="856736" y="329513"/>
                                  <a:ext cx="1082130" cy="1298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75A755" w14:textId="77777777" w:rsidR="00BC46A6" w:rsidRPr="00D626F2" w:rsidRDefault="00BC46A6" w:rsidP="00CC30DD">
                                    <w:pPr>
                                      <w:rPr>
                                        <w:color w:val="auto"/>
                                        <w:sz w:val="12"/>
                                        <w:szCs w:val="20"/>
                                      </w:rPr>
                                    </w:pPr>
                                    <w:r>
                                      <w:rPr>
                                        <w:color w:val="auto"/>
                                        <w:sz w:val="12"/>
                                      </w:rPr>
                                      <w:t>Degļa apturēšana</w:t>
                                    </w:r>
                                  </w:p>
                                </w:txbxContent>
                              </wps:txbx>
                              <wps:bodyPr rot="0" vert="horz" wrap="square" lIns="0" tIns="0" rIns="0" bIns="0" anchor="t" anchorCtr="0">
                                <a:noAutofit/>
                              </wps:bodyPr>
                            </wps:wsp>
                            <wps:wsp>
                              <wps:cNvPr id="1476334254" name="Надпись 2"/>
                              <wps:cNvSpPr txBox="1">
                                <a:spLocks noChangeArrowheads="1"/>
                              </wps:cNvSpPr>
                              <wps:spPr bwMode="auto">
                                <a:xfrm>
                                  <a:off x="1985319" y="230659"/>
                                  <a:ext cx="1395947" cy="146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59B3DE" w14:textId="77777777" w:rsidR="00BC46A6" w:rsidRPr="00D626F2" w:rsidRDefault="00BC46A6" w:rsidP="00CC30DD">
                                    <w:pPr>
                                      <w:rPr>
                                        <w:color w:val="auto"/>
                                        <w:sz w:val="12"/>
                                        <w:szCs w:val="20"/>
                                      </w:rPr>
                                    </w:pPr>
                                    <w:r>
                                      <w:rPr>
                                        <w:color w:val="auto"/>
                                        <w:sz w:val="12"/>
                                      </w:rPr>
                                      <w:t>Iekārtas atsākšana</w:t>
                                    </w:r>
                                  </w:p>
                                </w:txbxContent>
                              </wps:txbx>
                              <wps:bodyPr rot="0" vert="horz" wrap="square" lIns="0" tIns="0" rIns="0" bIns="0" anchor="t" anchorCtr="0">
                                <a:noAutofit/>
                              </wps:bodyPr>
                            </wps:wsp>
                            <wps:wsp>
                              <wps:cNvPr id="1110882852" name="Надпись 2"/>
                              <wps:cNvSpPr txBox="1">
                                <a:spLocks noChangeArrowheads="1"/>
                              </wps:cNvSpPr>
                              <wps:spPr bwMode="auto">
                                <a:xfrm>
                                  <a:off x="3748217" y="0"/>
                                  <a:ext cx="1395947" cy="1460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90BBA5" w14:textId="77777777" w:rsidR="00BC46A6" w:rsidRPr="00D626F2" w:rsidRDefault="00BC46A6" w:rsidP="00D626F2">
                                    <w:pPr>
                                      <w:jc w:val="center"/>
                                      <w:rPr>
                                        <w:color w:val="auto"/>
                                        <w:sz w:val="12"/>
                                        <w:szCs w:val="20"/>
                                      </w:rPr>
                                    </w:pPr>
                                    <w:r>
                                      <w:rPr>
                                        <w:color w:val="auto"/>
                                        <w:sz w:val="12"/>
                                      </w:rPr>
                                      <w:t>Degļu apturēšana</w:t>
                                    </w:r>
                                  </w:p>
                                </w:txbxContent>
                              </wps:txbx>
                              <wps:bodyPr rot="0" vert="horz" wrap="square" lIns="0" tIns="0" rIns="0" bIns="0" anchor="t" anchorCtr="0">
                                <a:noAutofit/>
                              </wps:bodyPr>
                            </wps:wsp>
                            <wps:wsp>
                              <wps:cNvPr id="999380010" name="Надпись 2"/>
                              <wps:cNvSpPr txBox="1">
                                <a:spLocks noChangeArrowheads="1"/>
                              </wps:cNvSpPr>
                              <wps:spPr bwMode="auto">
                                <a:xfrm>
                                  <a:off x="4777946" y="148281"/>
                                  <a:ext cx="952274" cy="2380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477E87" w14:textId="77777777" w:rsidR="00BC46A6" w:rsidRPr="00D626F2" w:rsidRDefault="00BC46A6" w:rsidP="00D626F2">
                                    <w:pPr>
                                      <w:jc w:val="center"/>
                                      <w:rPr>
                                        <w:color w:val="auto"/>
                                        <w:sz w:val="12"/>
                                        <w:szCs w:val="20"/>
                                      </w:rPr>
                                    </w:pPr>
                                    <w:r>
                                      <w:rPr>
                                        <w:color w:val="auto"/>
                                        <w:sz w:val="12"/>
                                      </w:rPr>
                                      <w:t>Dzesēšanas paātrināšana</w:t>
                                    </w:r>
                                  </w:p>
                                </w:txbxContent>
                              </wps:txbx>
                              <wps:bodyPr rot="0" vert="horz" wrap="square" lIns="0" tIns="0" rIns="0" bIns="0" anchor="t" anchorCtr="0">
                                <a:noAutofit/>
                              </wps:bodyPr>
                            </wps:wsp>
                            <wps:wsp>
                              <wps:cNvPr id="1588704474" name="Надпись 2"/>
                              <wps:cNvSpPr txBox="1">
                                <a:spLocks noChangeArrowheads="1"/>
                              </wps:cNvSpPr>
                              <wps:spPr bwMode="auto">
                                <a:xfrm>
                                  <a:off x="2743200" y="376749"/>
                                  <a:ext cx="746125"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760E43" w14:textId="77777777" w:rsidR="00BC46A6" w:rsidRPr="00D626F2" w:rsidRDefault="00BC46A6" w:rsidP="00D626F2">
                                    <w:pPr>
                                      <w:jc w:val="center"/>
                                      <w:rPr>
                                        <w:color w:val="auto"/>
                                        <w:sz w:val="12"/>
                                        <w:szCs w:val="20"/>
                                      </w:rPr>
                                    </w:pPr>
                                    <w:r>
                                      <w:rPr>
                                        <w:color w:val="auto"/>
                                        <w:sz w:val="12"/>
                                      </w:rPr>
                                      <w:t>GE atslēgumi</w:t>
                                    </w:r>
                                  </w:p>
                                </w:txbxContent>
                              </wps:txbx>
                              <wps:bodyPr rot="0" vert="horz" wrap="square" lIns="0" tIns="0" rIns="0" bIns="0" anchor="t" anchorCtr="0">
                                <a:noAutofit/>
                              </wps:bodyPr>
                            </wps:wsp>
                            <wps:wsp>
                              <wps:cNvPr id="113945767" name="Надпись 2"/>
                              <wps:cNvSpPr txBox="1">
                                <a:spLocks noChangeArrowheads="1"/>
                              </wps:cNvSpPr>
                              <wps:spPr bwMode="auto">
                                <a:xfrm>
                                  <a:off x="0" y="691978"/>
                                  <a:ext cx="151499" cy="14608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ED4C44" w14:textId="77777777" w:rsidR="00BC46A6" w:rsidRPr="00D626F2" w:rsidRDefault="00BC46A6" w:rsidP="00D626F2">
                                    <w:pPr>
                                      <w:jc w:val="center"/>
                                      <w:rPr>
                                        <w:b/>
                                        <w:bCs/>
                                        <w:color w:val="auto"/>
                                        <w:sz w:val="14"/>
                                        <w:szCs w:val="22"/>
                                      </w:rPr>
                                    </w:pPr>
                                    <w:r>
                                      <w:rPr>
                                        <w:b/>
                                        <w:color w:val="auto"/>
                                        <w:sz w:val="14"/>
                                      </w:rPr>
                                      <w:t>Temperatūra (°C)</w:t>
                                    </w:r>
                                  </w:p>
                                </w:txbxContent>
                              </wps:txbx>
                              <wps:bodyPr rot="0" vert="vert270" wrap="square" lIns="0" tIns="0" rIns="0" bIns="0" anchor="t" anchorCtr="0">
                                <a:noAutofit/>
                              </wps:bodyPr>
                            </wps:wsp>
                            <wps:wsp>
                              <wps:cNvPr id="1485191092" name="Надпись 2"/>
                              <wps:cNvSpPr txBox="1">
                                <a:spLocks noChangeArrowheads="1"/>
                              </wps:cNvSpPr>
                              <wps:spPr bwMode="auto">
                                <a:xfrm>
                                  <a:off x="370703"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DFA86A" w14:textId="77777777" w:rsidR="00BC46A6" w:rsidRPr="00D626F2" w:rsidRDefault="00BC46A6" w:rsidP="00D626F2">
                                    <w:pPr>
                                      <w:jc w:val="right"/>
                                      <w:rPr>
                                        <w:color w:val="auto"/>
                                        <w:sz w:val="12"/>
                                        <w:szCs w:val="20"/>
                                      </w:rPr>
                                    </w:pPr>
                                    <w:r>
                                      <w:rPr>
                                        <w:color w:val="auto"/>
                                        <w:sz w:val="12"/>
                                      </w:rPr>
                                      <w:t>10. jūnijs</w:t>
                                    </w:r>
                                  </w:p>
                                </w:txbxContent>
                              </wps:txbx>
                              <wps:bodyPr rot="0" vert="vert270" wrap="square" lIns="0" tIns="0" rIns="0" bIns="0" anchor="t" anchorCtr="0">
                                <a:noAutofit/>
                              </wps:bodyPr>
                            </wps:wsp>
                            <wps:wsp>
                              <wps:cNvPr id="2057828384" name="Надпись 2"/>
                              <wps:cNvSpPr txBox="1">
                                <a:spLocks noChangeArrowheads="1"/>
                              </wps:cNvSpPr>
                              <wps:spPr bwMode="auto">
                                <a:xfrm>
                                  <a:off x="642552"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544223" w14:textId="77777777" w:rsidR="00BC46A6" w:rsidRPr="00D626F2" w:rsidRDefault="00BC46A6" w:rsidP="00D626F2">
                                    <w:pPr>
                                      <w:jc w:val="right"/>
                                      <w:rPr>
                                        <w:color w:val="auto"/>
                                        <w:sz w:val="12"/>
                                        <w:szCs w:val="20"/>
                                      </w:rPr>
                                    </w:pPr>
                                    <w:r>
                                      <w:rPr>
                                        <w:color w:val="auto"/>
                                        <w:sz w:val="12"/>
                                      </w:rPr>
                                      <w:t>15. jūnijs</w:t>
                                    </w:r>
                                  </w:p>
                                </w:txbxContent>
                              </wps:txbx>
                              <wps:bodyPr rot="0" vert="vert270" wrap="square" lIns="0" tIns="0" rIns="0" bIns="0" anchor="t" anchorCtr="0">
                                <a:noAutofit/>
                              </wps:bodyPr>
                            </wps:wsp>
                            <wps:wsp>
                              <wps:cNvPr id="502287303" name="Надпись 2"/>
                              <wps:cNvSpPr txBox="1">
                                <a:spLocks noChangeArrowheads="1"/>
                              </wps:cNvSpPr>
                              <wps:spPr bwMode="auto">
                                <a:xfrm>
                                  <a:off x="939114"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0C41E5" w14:textId="77777777" w:rsidR="00BC46A6" w:rsidRPr="00D626F2" w:rsidRDefault="00BC46A6" w:rsidP="00D626F2">
                                    <w:pPr>
                                      <w:jc w:val="right"/>
                                      <w:rPr>
                                        <w:color w:val="auto"/>
                                        <w:sz w:val="12"/>
                                        <w:szCs w:val="20"/>
                                      </w:rPr>
                                    </w:pPr>
                                    <w:r>
                                      <w:rPr>
                                        <w:color w:val="auto"/>
                                        <w:sz w:val="12"/>
                                      </w:rPr>
                                      <w:t>20. jūnijs</w:t>
                                    </w:r>
                                  </w:p>
                                </w:txbxContent>
                              </wps:txbx>
                              <wps:bodyPr rot="0" vert="vert270" wrap="square" lIns="0" tIns="0" rIns="0" bIns="0" anchor="t" anchorCtr="0">
                                <a:noAutofit/>
                              </wps:bodyPr>
                            </wps:wsp>
                            <wps:wsp>
                              <wps:cNvPr id="1490842206" name="Надпись 2"/>
                              <wps:cNvSpPr txBox="1">
                                <a:spLocks noChangeArrowheads="1"/>
                              </wps:cNvSpPr>
                              <wps:spPr bwMode="auto">
                                <a:xfrm>
                                  <a:off x="1243914"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015CB1" w14:textId="77777777" w:rsidR="00BC46A6" w:rsidRPr="00D626F2" w:rsidRDefault="00BC46A6" w:rsidP="00D626F2">
                                    <w:pPr>
                                      <w:jc w:val="right"/>
                                      <w:rPr>
                                        <w:color w:val="auto"/>
                                        <w:sz w:val="12"/>
                                        <w:szCs w:val="20"/>
                                      </w:rPr>
                                    </w:pPr>
                                    <w:r>
                                      <w:rPr>
                                        <w:color w:val="auto"/>
                                        <w:sz w:val="12"/>
                                      </w:rPr>
                                      <w:t>25. jūnijs</w:t>
                                    </w:r>
                                  </w:p>
                                </w:txbxContent>
                              </wps:txbx>
                              <wps:bodyPr rot="0" vert="vert270" wrap="square" lIns="0" tIns="0" rIns="0" bIns="0" anchor="t" anchorCtr="0">
                                <a:noAutofit/>
                              </wps:bodyPr>
                            </wps:wsp>
                            <wps:wsp>
                              <wps:cNvPr id="799445951" name="Надпись 2"/>
                              <wps:cNvSpPr txBox="1">
                                <a:spLocks noChangeArrowheads="1"/>
                              </wps:cNvSpPr>
                              <wps:spPr bwMode="auto">
                                <a:xfrm>
                                  <a:off x="1556952"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A3C088" w14:textId="77777777" w:rsidR="00BC46A6" w:rsidRPr="00D626F2" w:rsidRDefault="00BC46A6" w:rsidP="00D626F2">
                                    <w:pPr>
                                      <w:jc w:val="right"/>
                                      <w:rPr>
                                        <w:color w:val="auto"/>
                                        <w:sz w:val="12"/>
                                        <w:szCs w:val="20"/>
                                      </w:rPr>
                                    </w:pPr>
                                    <w:r>
                                      <w:rPr>
                                        <w:color w:val="auto"/>
                                        <w:sz w:val="12"/>
                                      </w:rPr>
                                      <w:t>30. jūnijs</w:t>
                                    </w:r>
                                  </w:p>
                                </w:txbxContent>
                              </wps:txbx>
                              <wps:bodyPr rot="0" vert="vert270" wrap="square" lIns="0" tIns="0" rIns="0" bIns="0" anchor="t" anchorCtr="0">
                                <a:noAutofit/>
                              </wps:bodyPr>
                            </wps:wsp>
                            <wps:wsp>
                              <wps:cNvPr id="665664336" name="Надпись 2"/>
                              <wps:cNvSpPr txBox="1">
                                <a:spLocks noChangeArrowheads="1"/>
                              </wps:cNvSpPr>
                              <wps:spPr bwMode="auto">
                                <a:xfrm>
                                  <a:off x="1837038" y="2776151"/>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537086" w14:textId="77777777" w:rsidR="00BC46A6" w:rsidRPr="00D626F2" w:rsidRDefault="00BC46A6" w:rsidP="00D626F2">
                                    <w:pPr>
                                      <w:jc w:val="right"/>
                                      <w:rPr>
                                        <w:color w:val="auto"/>
                                        <w:sz w:val="12"/>
                                        <w:szCs w:val="20"/>
                                      </w:rPr>
                                    </w:pPr>
                                    <w:r>
                                      <w:rPr>
                                        <w:color w:val="auto"/>
                                        <w:sz w:val="12"/>
                                      </w:rPr>
                                      <w:t>5. jūlijs</w:t>
                                    </w:r>
                                  </w:p>
                                </w:txbxContent>
                              </wps:txbx>
                              <wps:bodyPr rot="0" vert="vert270" wrap="square" lIns="0" tIns="0" rIns="0" bIns="0" anchor="t" anchorCtr="0">
                                <a:noAutofit/>
                              </wps:bodyPr>
                            </wps:wsp>
                            <wps:wsp>
                              <wps:cNvPr id="1188556333" name="Надпись 2"/>
                              <wps:cNvSpPr txBox="1">
                                <a:spLocks noChangeArrowheads="1"/>
                              </wps:cNvSpPr>
                              <wps:spPr bwMode="auto">
                                <a:xfrm>
                                  <a:off x="2150076" y="2776151"/>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5BDD74" w14:textId="77777777" w:rsidR="00BC46A6" w:rsidRPr="00D626F2" w:rsidRDefault="00BC46A6" w:rsidP="00D626F2">
                                    <w:pPr>
                                      <w:jc w:val="right"/>
                                      <w:rPr>
                                        <w:color w:val="auto"/>
                                        <w:sz w:val="12"/>
                                        <w:szCs w:val="20"/>
                                      </w:rPr>
                                    </w:pPr>
                                    <w:r>
                                      <w:rPr>
                                        <w:color w:val="auto"/>
                                        <w:sz w:val="12"/>
                                      </w:rPr>
                                      <w:t>10. jūlijs</w:t>
                                    </w:r>
                                  </w:p>
                                </w:txbxContent>
                              </wps:txbx>
                              <wps:bodyPr rot="0" vert="vert270" wrap="square" lIns="0" tIns="0" rIns="0" bIns="0" anchor="t" anchorCtr="0">
                                <a:noAutofit/>
                              </wps:bodyPr>
                            </wps:wsp>
                            <wps:wsp>
                              <wps:cNvPr id="472997477" name="Надпись 2"/>
                              <wps:cNvSpPr txBox="1">
                                <a:spLocks noChangeArrowheads="1"/>
                              </wps:cNvSpPr>
                              <wps:spPr bwMode="auto">
                                <a:xfrm>
                                  <a:off x="2438400"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A3E994" w14:textId="77777777" w:rsidR="00BC46A6" w:rsidRPr="00D626F2" w:rsidRDefault="00BC46A6" w:rsidP="00D626F2">
                                    <w:pPr>
                                      <w:jc w:val="right"/>
                                      <w:rPr>
                                        <w:color w:val="auto"/>
                                        <w:sz w:val="12"/>
                                        <w:szCs w:val="20"/>
                                      </w:rPr>
                                    </w:pPr>
                                    <w:r>
                                      <w:rPr>
                                        <w:color w:val="auto"/>
                                        <w:sz w:val="12"/>
                                      </w:rPr>
                                      <w:t>15. jūlijs</w:t>
                                    </w:r>
                                  </w:p>
                                </w:txbxContent>
                              </wps:txbx>
                              <wps:bodyPr rot="0" vert="vert270" wrap="square" lIns="0" tIns="0" rIns="0" bIns="0" anchor="t" anchorCtr="0">
                                <a:noAutofit/>
                              </wps:bodyPr>
                            </wps:wsp>
                            <wps:wsp>
                              <wps:cNvPr id="234732868" name="Надпись 2"/>
                              <wps:cNvSpPr txBox="1">
                                <a:spLocks noChangeArrowheads="1"/>
                              </wps:cNvSpPr>
                              <wps:spPr bwMode="auto">
                                <a:xfrm>
                                  <a:off x="2743200" y="2784389"/>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EBA208" w14:textId="77777777" w:rsidR="00BC46A6" w:rsidRPr="00D626F2" w:rsidRDefault="00BC46A6" w:rsidP="00D626F2">
                                    <w:pPr>
                                      <w:jc w:val="right"/>
                                      <w:rPr>
                                        <w:color w:val="auto"/>
                                        <w:sz w:val="12"/>
                                        <w:szCs w:val="20"/>
                                      </w:rPr>
                                    </w:pPr>
                                    <w:r>
                                      <w:rPr>
                                        <w:color w:val="auto"/>
                                        <w:sz w:val="12"/>
                                      </w:rPr>
                                      <w:t>20. jūlijs</w:t>
                                    </w:r>
                                  </w:p>
                                </w:txbxContent>
                              </wps:txbx>
                              <wps:bodyPr rot="0" vert="vert270" wrap="square" lIns="0" tIns="0" rIns="0" bIns="0" anchor="t" anchorCtr="0">
                                <a:noAutofit/>
                              </wps:bodyPr>
                            </wps:wsp>
                            <wps:wsp>
                              <wps:cNvPr id="886391649" name="Надпись 2"/>
                              <wps:cNvSpPr txBox="1">
                                <a:spLocks noChangeArrowheads="1"/>
                              </wps:cNvSpPr>
                              <wps:spPr bwMode="auto">
                                <a:xfrm>
                                  <a:off x="3039763" y="2776151"/>
                                  <a:ext cx="151499" cy="31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0C1800" w14:textId="77777777" w:rsidR="00BC46A6" w:rsidRPr="00D626F2" w:rsidRDefault="00BC46A6" w:rsidP="00D626F2">
                                    <w:pPr>
                                      <w:jc w:val="right"/>
                                      <w:rPr>
                                        <w:color w:val="auto"/>
                                        <w:sz w:val="12"/>
                                        <w:szCs w:val="20"/>
                                      </w:rPr>
                                    </w:pPr>
                                    <w:r>
                                      <w:rPr>
                                        <w:color w:val="auto"/>
                                        <w:sz w:val="12"/>
                                      </w:rPr>
                                      <w:t>25. jūlijs</w:t>
                                    </w:r>
                                  </w:p>
                                </w:txbxContent>
                              </wps:txbx>
                              <wps:bodyPr rot="0" vert="vert270" wrap="square" lIns="0" tIns="0" rIns="0" bIns="0" anchor="t" anchorCtr="0">
                                <a:noAutofit/>
                              </wps:bodyPr>
                            </wps:wsp>
                            <wps:wsp>
                              <wps:cNvPr id="254238901" name="Надпись 2"/>
                              <wps:cNvSpPr txBox="1">
                                <a:spLocks noChangeArrowheads="1"/>
                              </wps:cNvSpPr>
                              <wps:spPr bwMode="auto">
                                <a:xfrm>
                                  <a:off x="3336325" y="2776151"/>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6992A3" w14:textId="77777777" w:rsidR="00BC46A6" w:rsidRPr="00D626F2" w:rsidRDefault="00BC46A6" w:rsidP="00D626F2">
                                    <w:pPr>
                                      <w:jc w:val="right"/>
                                      <w:rPr>
                                        <w:color w:val="auto"/>
                                        <w:sz w:val="12"/>
                                        <w:szCs w:val="20"/>
                                      </w:rPr>
                                    </w:pPr>
                                    <w:r>
                                      <w:rPr>
                                        <w:color w:val="auto"/>
                                        <w:sz w:val="12"/>
                                      </w:rPr>
                                      <w:t>30. jūlijs</w:t>
                                    </w:r>
                                  </w:p>
                                </w:txbxContent>
                              </wps:txbx>
                              <wps:bodyPr rot="0" vert="vert270" wrap="square" lIns="0" tIns="0" rIns="0" bIns="0" anchor="t" anchorCtr="0">
                                <a:noAutofit/>
                              </wps:bodyPr>
                            </wps:wsp>
                            <wps:wsp>
                              <wps:cNvPr id="51433127" name="Надпись 2"/>
                              <wps:cNvSpPr txBox="1">
                                <a:spLocks noChangeArrowheads="1"/>
                              </wps:cNvSpPr>
                              <wps:spPr bwMode="auto">
                                <a:xfrm>
                                  <a:off x="3624649" y="2776151"/>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18468A" w14:textId="77777777" w:rsidR="00BC46A6" w:rsidRPr="00D626F2" w:rsidRDefault="00BC46A6" w:rsidP="00D626F2">
                                    <w:pPr>
                                      <w:jc w:val="right"/>
                                      <w:rPr>
                                        <w:color w:val="auto"/>
                                        <w:sz w:val="12"/>
                                        <w:szCs w:val="20"/>
                                      </w:rPr>
                                    </w:pPr>
                                    <w:r>
                                      <w:rPr>
                                        <w:color w:val="auto"/>
                                        <w:sz w:val="12"/>
                                      </w:rPr>
                                      <w:t>4. augusts</w:t>
                                    </w:r>
                                  </w:p>
                                </w:txbxContent>
                              </wps:txbx>
                              <wps:bodyPr rot="0" vert="vert270" wrap="square" lIns="0" tIns="0" rIns="0" bIns="0" anchor="t" anchorCtr="0">
                                <a:noAutofit/>
                              </wps:bodyPr>
                            </wps:wsp>
                            <wps:wsp>
                              <wps:cNvPr id="548002252" name="Надпись 2"/>
                              <wps:cNvSpPr txBox="1">
                                <a:spLocks noChangeArrowheads="1"/>
                              </wps:cNvSpPr>
                              <wps:spPr bwMode="auto">
                                <a:xfrm>
                                  <a:off x="3632887" y="2767913"/>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40287D" w14:textId="77777777" w:rsidR="00BC46A6" w:rsidRPr="00D626F2" w:rsidRDefault="00BC46A6" w:rsidP="00D626F2">
                                    <w:pPr>
                                      <w:jc w:val="right"/>
                                      <w:rPr>
                                        <w:color w:val="auto"/>
                                        <w:sz w:val="12"/>
                                        <w:szCs w:val="20"/>
                                      </w:rPr>
                                    </w:pPr>
                                    <w:r>
                                      <w:rPr>
                                        <w:color w:val="auto"/>
                                        <w:sz w:val="12"/>
                                      </w:rPr>
                                      <w:t>4. augusts</w:t>
                                    </w:r>
                                  </w:p>
                                </w:txbxContent>
                              </wps:txbx>
                              <wps:bodyPr rot="0" vert="vert270" wrap="square" lIns="0" tIns="0" rIns="0" bIns="0" anchor="t" anchorCtr="0">
                                <a:noAutofit/>
                              </wps:bodyPr>
                            </wps:wsp>
                            <wps:wsp>
                              <wps:cNvPr id="52513936" name="Надпись 2"/>
                              <wps:cNvSpPr txBox="1">
                                <a:spLocks noChangeArrowheads="1"/>
                              </wps:cNvSpPr>
                              <wps:spPr bwMode="auto">
                                <a:xfrm>
                                  <a:off x="3921211" y="2767913"/>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E23768" w14:textId="77777777" w:rsidR="00BC46A6" w:rsidRPr="00D626F2" w:rsidRDefault="00BC46A6" w:rsidP="00D626F2">
                                    <w:pPr>
                                      <w:jc w:val="right"/>
                                      <w:rPr>
                                        <w:color w:val="auto"/>
                                        <w:sz w:val="12"/>
                                        <w:szCs w:val="20"/>
                                      </w:rPr>
                                    </w:pPr>
                                    <w:r>
                                      <w:rPr>
                                        <w:color w:val="auto"/>
                                        <w:sz w:val="12"/>
                                      </w:rPr>
                                      <w:t>9. augusts</w:t>
                                    </w:r>
                                  </w:p>
                                </w:txbxContent>
                              </wps:txbx>
                              <wps:bodyPr rot="0" vert="vert270" wrap="square" lIns="0" tIns="0" rIns="0" bIns="0" anchor="t" anchorCtr="0">
                                <a:noAutofit/>
                              </wps:bodyPr>
                            </wps:wsp>
                            <wps:wsp>
                              <wps:cNvPr id="215260315" name="Надпись 2"/>
                              <wps:cNvSpPr txBox="1">
                                <a:spLocks noChangeArrowheads="1"/>
                              </wps:cNvSpPr>
                              <wps:spPr bwMode="auto">
                                <a:xfrm>
                                  <a:off x="4217637" y="2775900"/>
                                  <a:ext cx="221013" cy="3292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BA0791" w14:textId="77777777" w:rsidR="00BC46A6" w:rsidRPr="00D626F2" w:rsidRDefault="00BC46A6" w:rsidP="00D626F2">
                                    <w:pPr>
                                      <w:jc w:val="right"/>
                                      <w:rPr>
                                        <w:color w:val="auto"/>
                                        <w:sz w:val="12"/>
                                        <w:szCs w:val="20"/>
                                      </w:rPr>
                                    </w:pPr>
                                    <w:r>
                                      <w:rPr>
                                        <w:color w:val="auto"/>
                                        <w:sz w:val="12"/>
                                      </w:rPr>
                                      <w:t>14. augusts</w:t>
                                    </w:r>
                                  </w:p>
                                </w:txbxContent>
                              </wps:txbx>
                              <wps:bodyPr rot="0" vert="vert270" wrap="square" lIns="0" tIns="0" rIns="0" bIns="0" anchor="t" anchorCtr="0">
                                <a:noAutofit/>
                              </wps:bodyPr>
                            </wps:wsp>
                            <wps:wsp>
                              <wps:cNvPr id="2055677455" name="Надпись 2"/>
                              <wps:cNvSpPr txBox="1">
                                <a:spLocks noChangeArrowheads="1"/>
                              </wps:cNvSpPr>
                              <wps:spPr bwMode="auto">
                                <a:xfrm>
                                  <a:off x="4514336" y="2784389"/>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EB50BA" w14:textId="77777777" w:rsidR="00BC46A6" w:rsidRPr="00D626F2" w:rsidRDefault="00BC46A6" w:rsidP="00D626F2">
                                    <w:pPr>
                                      <w:jc w:val="right"/>
                                      <w:rPr>
                                        <w:color w:val="auto"/>
                                        <w:sz w:val="12"/>
                                        <w:szCs w:val="20"/>
                                      </w:rPr>
                                    </w:pPr>
                                    <w:r>
                                      <w:rPr>
                                        <w:color w:val="auto"/>
                                        <w:sz w:val="12"/>
                                      </w:rPr>
                                      <w:t>19. augusts</w:t>
                                    </w:r>
                                  </w:p>
                                </w:txbxContent>
                              </wps:txbx>
                              <wps:bodyPr rot="0" vert="vert270" wrap="square" lIns="0" tIns="0" rIns="0" bIns="0" anchor="t" anchorCtr="0">
                                <a:noAutofit/>
                              </wps:bodyPr>
                            </wps:wsp>
                            <wps:wsp>
                              <wps:cNvPr id="1286541080" name="Надпись 2"/>
                              <wps:cNvSpPr txBox="1">
                                <a:spLocks noChangeArrowheads="1"/>
                              </wps:cNvSpPr>
                              <wps:spPr bwMode="auto">
                                <a:xfrm>
                                  <a:off x="4818980" y="2783820"/>
                                  <a:ext cx="151130" cy="3975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D08B93" w14:textId="77777777" w:rsidR="00BC46A6" w:rsidRPr="00D626F2" w:rsidRDefault="00BC46A6" w:rsidP="00D626F2">
                                    <w:pPr>
                                      <w:jc w:val="right"/>
                                      <w:rPr>
                                        <w:color w:val="auto"/>
                                        <w:sz w:val="12"/>
                                        <w:szCs w:val="20"/>
                                      </w:rPr>
                                    </w:pPr>
                                    <w:r>
                                      <w:rPr>
                                        <w:color w:val="auto"/>
                                        <w:sz w:val="12"/>
                                      </w:rPr>
                                      <w:t>24. augusts</w:t>
                                    </w:r>
                                  </w:p>
                                </w:txbxContent>
                              </wps:txbx>
                              <wps:bodyPr rot="0" vert="vert270" wrap="square" lIns="0" tIns="0" rIns="0" bIns="0" anchor="t" anchorCtr="0">
                                <a:noAutofit/>
                              </wps:bodyPr>
                            </wps:wsp>
                            <wps:wsp>
                              <wps:cNvPr id="332286814" name="Надпись 2"/>
                              <wps:cNvSpPr txBox="1">
                                <a:spLocks noChangeArrowheads="1"/>
                              </wps:cNvSpPr>
                              <wps:spPr bwMode="auto">
                                <a:xfrm>
                                  <a:off x="5107295" y="2784388"/>
                                  <a:ext cx="146050" cy="3969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5BBE02" w14:textId="77777777" w:rsidR="00BC46A6" w:rsidRPr="00D626F2" w:rsidRDefault="00BC46A6" w:rsidP="00D626F2">
                                    <w:pPr>
                                      <w:jc w:val="right"/>
                                      <w:rPr>
                                        <w:color w:val="auto"/>
                                        <w:sz w:val="12"/>
                                        <w:szCs w:val="20"/>
                                      </w:rPr>
                                    </w:pPr>
                                    <w:r>
                                      <w:rPr>
                                        <w:color w:val="auto"/>
                                        <w:sz w:val="12"/>
                                      </w:rPr>
                                      <w:t>29. augusts</w:t>
                                    </w:r>
                                  </w:p>
                                </w:txbxContent>
                              </wps:txbx>
                              <wps:bodyPr rot="0" vert="vert270" wrap="square" lIns="0" tIns="0" rIns="0" bIns="0" anchor="t" anchorCtr="0">
                                <a:noAutofit/>
                              </wps:bodyPr>
                            </wps:wsp>
                            <wps:wsp>
                              <wps:cNvPr id="119915530" name="Надпись 2"/>
                              <wps:cNvSpPr txBox="1">
                                <a:spLocks noChangeArrowheads="1"/>
                              </wps:cNvSpPr>
                              <wps:spPr bwMode="auto">
                                <a:xfrm>
                                  <a:off x="5404022" y="2776151"/>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F029F8" w14:textId="77777777" w:rsidR="00BC46A6" w:rsidRPr="00D626F2" w:rsidRDefault="00BC46A6" w:rsidP="00D626F2">
                                    <w:pPr>
                                      <w:jc w:val="right"/>
                                      <w:rPr>
                                        <w:color w:val="auto"/>
                                        <w:sz w:val="12"/>
                                        <w:szCs w:val="20"/>
                                      </w:rPr>
                                    </w:pPr>
                                    <w:r>
                                      <w:rPr>
                                        <w:color w:val="auto"/>
                                        <w:sz w:val="12"/>
                                      </w:rPr>
                                      <w:t>3. septembris</w:t>
                                    </w:r>
                                  </w:p>
                                </w:txbxContent>
                              </wps:txbx>
                              <wps:bodyPr rot="0" vert="vert270" wrap="square" lIns="0" tIns="0" rIns="0" bIns="0" anchor="t" anchorCtr="0">
                                <a:noAutofit/>
                              </wps:bodyPr>
                            </wps:wsp>
                            <wps:wsp>
                              <wps:cNvPr id="619290493" name="Надпись 2"/>
                              <wps:cNvSpPr txBox="1">
                                <a:spLocks noChangeArrowheads="1"/>
                              </wps:cNvSpPr>
                              <wps:spPr bwMode="auto">
                                <a:xfrm>
                                  <a:off x="5700584" y="2784389"/>
                                  <a:ext cx="151130"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E9EDCA" w14:textId="77777777" w:rsidR="00BC46A6" w:rsidRPr="00D626F2" w:rsidRDefault="00BC46A6" w:rsidP="00D626F2">
                                    <w:pPr>
                                      <w:jc w:val="right"/>
                                      <w:rPr>
                                        <w:color w:val="auto"/>
                                        <w:sz w:val="12"/>
                                        <w:szCs w:val="20"/>
                                      </w:rPr>
                                    </w:pPr>
                                    <w:r>
                                      <w:rPr>
                                        <w:color w:val="auto"/>
                                        <w:sz w:val="12"/>
                                      </w:rPr>
                                      <w:t>8. septembris</w:t>
                                    </w:r>
                                  </w:p>
                                </w:txbxContent>
                              </wps:txbx>
                              <wps:bodyPr rot="0" vert="vert270" wrap="square" lIns="0" tIns="0" rIns="0" bIns="0" anchor="t" anchorCtr="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501B236" id="Группа 11" o:spid="_x0000_s1178" style="position:absolute;left:0;text-align:left;margin-left:6.9pt;margin-top:8.65pt;width:460.75pt;height:250.5pt;z-index:251532288;mso-height-relative:margin" coordsize="58517,3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">
                      <v:shape id="_x0000_s1179" type="#_x0000_t202" style="position:absolute;left:8402;top:741;width:13310;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" stroked="f">
                        <v:textbox inset="0,0,0,0">
                          <w:txbxContent>
                            <w:p w14:paraId="58F813ED" w14:textId="77777777" w:rsidR="00BC46A6" w:rsidRPr="00D626F2" w:rsidRDefault="00BC46A6" w:rsidP="00CC30DD">
                              <w:pPr>
                                <w:rPr>
                                  <w:color w:val="auto"/>
                                  <w:sz w:val="12"/>
                                  <w:szCs w:val="20"/>
                                </w:rPr>
                              </w:pPr>
                              <w:r>
                                <w:rPr>
                                  <w:color w:val="auto"/>
                                  <w:sz w:val="12"/>
                                </w:rPr>
                                <w:t>Svarīgs lietains periods</w:t>
                              </w:r>
                            </w:p>
                          </w:txbxContent>
                        </v:textbox>
                      </v:shape>
                      <v:shape id="_x0000_s1180" type="#_x0000_t202" style="position:absolute;left:8567;top:3295;width:10821;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" stroked="f">
                        <v:textbox inset="0,0,0,0">
                          <w:txbxContent>
                            <w:p w14:paraId="5675A755" w14:textId="77777777" w:rsidR="00BC46A6" w:rsidRPr="00D626F2" w:rsidRDefault="00BC46A6" w:rsidP="00CC30DD">
                              <w:pPr>
                                <w:rPr>
                                  <w:color w:val="auto"/>
                                  <w:sz w:val="12"/>
                                  <w:szCs w:val="20"/>
                                </w:rPr>
                              </w:pPr>
                              <w:r>
                                <w:rPr>
                                  <w:color w:val="auto"/>
                                  <w:sz w:val="12"/>
                                </w:rPr>
                                <w:t>Degļa apturēšana</w:t>
                              </w:r>
                            </w:p>
                          </w:txbxContent>
                        </v:textbox>
                      </v:shape>
                      <v:shape id="_x0000_s1181" type="#_x0000_t202" style="position:absolute;left:19853;top:2306;width:13959;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" stroked="f">
                        <v:textbox inset="0,0,0,0">
                          <w:txbxContent>
                            <w:p w14:paraId="1B59B3DE" w14:textId="77777777" w:rsidR="00BC46A6" w:rsidRPr="00D626F2" w:rsidRDefault="00BC46A6" w:rsidP="00CC30DD">
                              <w:pPr>
                                <w:rPr>
                                  <w:color w:val="auto"/>
                                  <w:sz w:val="12"/>
                                  <w:szCs w:val="20"/>
                                </w:rPr>
                              </w:pPr>
                              <w:r>
                                <w:rPr>
                                  <w:color w:val="auto"/>
                                  <w:sz w:val="12"/>
                                </w:rPr>
                                <w:t>Iekārtas atsākšana</w:t>
                              </w:r>
                            </w:p>
                          </w:txbxContent>
                        </v:textbox>
                      </v:shape>
                      <v:shape id="_x0000_s1182" type="#_x0000_t202" style="position:absolute;left:37482;width:13959;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" stroked="f">
                        <v:textbox inset="0,0,0,0">
                          <w:txbxContent>
                            <w:p w14:paraId="0D90BBA5" w14:textId="77777777" w:rsidR="00BC46A6" w:rsidRPr="00D626F2" w:rsidRDefault="00BC46A6" w:rsidP="00D626F2">
                              <w:pPr>
                                <w:jc w:val="center"/>
                                <w:rPr>
                                  <w:color w:val="auto"/>
                                  <w:sz w:val="12"/>
                                  <w:szCs w:val="20"/>
                                </w:rPr>
                              </w:pPr>
                              <w:r>
                                <w:rPr>
                                  <w:color w:val="auto"/>
                                  <w:sz w:val="12"/>
                                </w:rPr>
                                <w:t>Degļu apturēšana</w:t>
                              </w:r>
                            </w:p>
                          </w:txbxContent>
                        </v:textbox>
                      </v:shape>
                      <v:shape id="_x0000_s1183" type="#_x0000_t202" style="position:absolute;left:47779;top:1482;width:952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" stroked="f">
                        <v:textbox inset="0,0,0,0">
                          <w:txbxContent>
                            <w:p w14:paraId="0C477E87" w14:textId="77777777" w:rsidR="00BC46A6" w:rsidRPr="00D626F2" w:rsidRDefault="00BC46A6" w:rsidP="00D626F2">
                              <w:pPr>
                                <w:jc w:val="center"/>
                                <w:rPr>
                                  <w:color w:val="auto"/>
                                  <w:sz w:val="12"/>
                                  <w:szCs w:val="20"/>
                                </w:rPr>
                              </w:pPr>
                              <w:r>
                                <w:rPr>
                                  <w:color w:val="auto"/>
                                  <w:sz w:val="12"/>
                                </w:rPr>
                                <w:t>Dzesēšanas paātrināšana</w:t>
                              </w:r>
                            </w:p>
                          </w:txbxContent>
                        </v:textbox>
                      </v:shape>
                      <v:shape id="_x0000_s1184" type="#_x0000_t202" style="position:absolute;left:27432;top:3767;width:7461;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" stroked="f">
                        <v:textbox inset="0,0,0,0">
                          <w:txbxContent>
                            <w:p w14:paraId="49760E43" w14:textId="77777777" w:rsidR="00BC46A6" w:rsidRPr="00D626F2" w:rsidRDefault="00BC46A6" w:rsidP="00D626F2">
                              <w:pPr>
                                <w:jc w:val="center"/>
                                <w:rPr>
                                  <w:color w:val="auto"/>
                                  <w:sz w:val="12"/>
                                  <w:szCs w:val="20"/>
                                </w:rPr>
                              </w:pPr>
                              <w:r>
                                <w:rPr>
                                  <w:color w:val="auto"/>
                                  <w:sz w:val="12"/>
                                </w:rPr>
                                <w:t>GE atslēgumi</w:t>
                              </w:r>
                            </w:p>
                          </w:txbxContent>
                        </v:textbox>
                      </v:shape>
                      <v:shape id="_x0000_s1185" type="#_x0000_t202" style="position:absolute;top:6919;width:1514;height:14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" stroked="f">
                        <v:textbox style="layout-flow:vertical;mso-layout-flow-alt:bottom-to-top" inset="0,0,0,0">
                          <w:txbxContent>
                            <w:p w14:paraId="1FED4C44" w14:textId="77777777" w:rsidR="00BC46A6" w:rsidRPr="00D626F2" w:rsidRDefault="00BC46A6" w:rsidP="00D626F2">
                              <w:pPr>
                                <w:jc w:val="center"/>
                                <w:rPr>
                                  <w:b/>
                                  <w:bCs/>
                                  <w:color w:val="auto"/>
                                  <w:sz w:val="14"/>
                                  <w:szCs w:val="22"/>
                                </w:rPr>
                              </w:pPr>
                              <w:r>
                                <w:rPr>
                                  <w:b/>
                                  <w:color w:val="auto"/>
                                  <w:sz w:val="14"/>
                                </w:rPr>
                                <w:t>Temperatūra (°C)</w:t>
                              </w:r>
                            </w:p>
                          </w:txbxContent>
                        </v:textbox>
                      </v:shape>
                      <v:shape id="_x0000_s1186" type="#_x0000_t202" style="position:absolute;left:3707;top:27843;width:1515;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" stroked="f">
                        <v:textbox style="layout-flow:vertical;mso-layout-flow-alt:bottom-to-top" inset="0,0,0,0">
                          <w:txbxContent>
                            <w:p w14:paraId="4FDFA86A" w14:textId="77777777" w:rsidR="00BC46A6" w:rsidRPr="00D626F2" w:rsidRDefault="00BC46A6" w:rsidP="00D626F2">
                              <w:pPr>
                                <w:jc w:val="right"/>
                                <w:rPr>
                                  <w:color w:val="auto"/>
                                  <w:sz w:val="12"/>
                                  <w:szCs w:val="20"/>
                                </w:rPr>
                              </w:pPr>
                              <w:r>
                                <w:rPr>
                                  <w:color w:val="auto"/>
                                  <w:sz w:val="12"/>
                                </w:rPr>
                                <w:t>10. jūnijs</w:t>
                              </w:r>
                            </w:p>
                          </w:txbxContent>
                        </v:textbox>
                      </v:shape>
                      <v:shape id="_x0000_s1187" type="#_x0000_t202" style="position:absolute;left:6425;top:27843;width:1515;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" stroked="f">
                        <v:textbox style="layout-flow:vertical;mso-layout-flow-alt:bottom-to-top" inset="0,0,0,0">
                          <w:txbxContent>
                            <w:p w14:paraId="68544223" w14:textId="77777777" w:rsidR="00BC46A6" w:rsidRPr="00D626F2" w:rsidRDefault="00BC46A6" w:rsidP="00D626F2">
                              <w:pPr>
                                <w:jc w:val="right"/>
                                <w:rPr>
                                  <w:color w:val="auto"/>
                                  <w:sz w:val="12"/>
                                  <w:szCs w:val="20"/>
                                </w:rPr>
                              </w:pPr>
                              <w:r>
                                <w:rPr>
                                  <w:color w:val="auto"/>
                                  <w:sz w:val="12"/>
                                </w:rPr>
                                <w:t>15. jūnijs</w:t>
                              </w:r>
                            </w:p>
                          </w:txbxContent>
                        </v:textbox>
                      </v:shape>
                      <v:shape id="_x0000_s1188" type="#_x0000_t202" style="position:absolute;left:9391;top:27843;width:1515;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" stroked="f">
                        <v:textbox style="layout-flow:vertical;mso-layout-flow-alt:bottom-to-top" inset="0,0,0,0">
                          <w:txbxContent>
                            <w:p w14:paraId="000C41E5" w14:textId="77777777" w:rsidR="00BC46A6" w:rsidRPr="00D626F2" w:rsidRDefault="00BC46A6" w:rsidP="00D626F2">
                              <w:pPr>
                                <w:jc w:val="right"/>
                                <w:rPr>
                                  <w:color w:val="auto"/>
                                  <w:sz w:val="12"/>
                                  <w:szCs w:val="20"/>
                                </w:rPr>
                              </w:pPr>
                              <w:r>
                                <w:rPr>
                                  <w:color w:val="auto"/>
                                  <w:sz w:val="12"/>
                                </w:rPr>
                                <w:t>20. jūnijs</w:t>
                              </w:r>
                            </w:p>
                          </w:txbxContent>
                        </v:textbox>
                      </v:shape>
                      <v:shape id="_x0000_s1189" type="#_x0000_t202" style="position:absolute;left:12439;top:27843;width:1515;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" stroked="f">
                        <v:textbox style="layout-flow:vertical;mso-layout-flow-alt:bottom-to-top" inset="0,0,0,0">
                          <w:txbxContent>
                            <w:p w14:paraId="0C015CB1" w14:textId="77777777" w:rsidR="00BC46A6" w:rsidRPr="00D626F2" w:rsidRDefault="00BC46A6" w:rsidP="00D626F2">
                              <w:pPr>
                                <w:jc w:val="right"/>
                                <w:rPr>
                                  <w:color w:val="auto"/>
                                  <w:sz w:val="12"/>
                                  <w:szCs w:val="20"/>
                                </w:rPr>
                              </w:pPr>
                              <w:r>
                                <w:rPr>
                                  <w:color w:val="auto"/>
                                  <w:sz w:val="12"/>
                                </w:rPr>
                                <w:t>25. jūnijs</w:t>
                              </w:r>
                            </w:p>
                          </w:txbxContent>
                        </v:textbox>
                      </v:shape>
                      <v:shape id="_x0000_s1190" type="#_x0000_t202" style="position:absolute;left:15569;top:27843;width:1515;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" stroked="f">
                        <v:textbox style="layout-flow:vertical;mso-layout-flow-alt:bottom-to-top" inset="0,0,0,0">
                          <w:txbxContent>
                            <w:p w14:paraId="5EA3C088" w14:textId="77777777" w:rsidR="00BC46A6" w:rsidRPr="00D626F2" w:rsidRDefault="00BC46A6" w:rsidP="00D626F2">
                              <w:pPr>
                                <w:jc w:val="right"/>
                                <w:rPr>
                                  <w:color w:val="auto"/>
                                  <w:sz w:val="12"/>
                                  <w:szCs w:val="20"/>
                                </w:rPr>
                              </w:pPr>
                              <w:r>
                                <w:rPr>
                                  <w:color w:val="auto"/>
                                  <w:sz w:val="12"/>
                                </w:rPr>
                                <w:t>30. jūnijs</w:t>
                              </w:r>
                            </w:p>
                          </w:txbxContent>
                        </v:textbox>
                      </v:shape>
                      <v:shape id="_x0000_s1191" type="#_x0000_t202" style="position:absolute;left:18370;top:27761;width:1515;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" stroked="f">
                        <v:textbox style="layout-flow:vertical;mso-layout-flow-alt:bottom-to-top" inset="0,0,0,0">
                          <w:txbxContent>
                            <w:p w14:paraId="58537086" w14:textId="77777777" w:rsidR="00BC46A6" w:rsidRPr="00D626F2" w:rsidRDefault="00BC46A6" w:rsidP="00D626F2">
                              <w:pPr>
                                <w:jc w:val="right"/>
                                <w:rPr>
                                  <w:color w:val="auto"/>
                                  <w:sz w:val="12"/>
                                  <w:szCs w:val="20"/>
                                </w:rPr>
                              </w:pPr>
                              <w:r>
                                <w:rPr>
                                  <w:color w:val="auto"/>
                                  <w:sz w:val="12"/>
                                </w:rPr>
                                <w:t>5. jūlijs</w:t>
                              </w:r>
                            </w:p>
                          </w:txbxContent>
                        </v:textbox>
                      </v:shape>
                      <v:shape id="_x0000_s1192" type="#_x0000_t202" style="position:absolute;left:21500;top:27761;width:1515;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" stroked="f">
                        <v:textbox style="layout-flow:vertical;mso-layout-flow-alt:bottom-to-top" inset="0,0,0,0">
                          <w:txbxContent>
                            <w:p w14:paraId="5D5BDD74" w14:textId="77777777" w:rsidR="00BC46A6" w:rsidRPr="00D626F2" w:rsidRDefault="00BC46A6" w:rsidP="00D626F2">
                              <w:pPr>
                                <w:jc w:val="right"/>
                                <w:rPr>
                                  <w:color w:val="auto"/>
                                  <w:sz w:val="12"/>
                                  <w:szCs w:val="20"/>
                                </w:rPr>
                              </w:pPr>
                              <w:r>
                                <w:rPr>
                                  <w:color w:val="auto"/>
                                  <w:sz w:val="12"/>
                                </w:rPr>
                                <w:t>10. jūlijs</w:t>
                              </w:r>
                            </w:p>
                          </w:txbxContent>
                        </v:textbox>
                      </v:shape>
                      <v:shape id="_x0000_s1193" type="#_x0000_t202" style="position:absolute;left:24384;top:27843;width:1514;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" stroked="f">
                        <v:textbox style="layout-flow:vertical;mso-layout-flow-alt:bottom-to-top" inset="0,0,0,0">
                          <w:txbxContent>
                            <w:p w14:paraId="73A3E994" w14:textId="77777777" w:rsidR="00BC46A6" w:rsidRPr="00D626F2" w:rsidRDefault="00BC46A6" w:rsidP="00D626F2">
                              <w:pPr>
                                <w:jc w:val="right"/>
                                <w:rPr>
                                  <w:color w:val="auto"/>
                                  <w:sz w:val="12"/>
                                  <w:szCs w:val="20"/>
                                </w:rPr>
                              </w:pPr>
                              <w:r>
                                <w:rPr>
                                  <w:color w:val="auto"/>
                                  <w:sz w:val="12"/>
                                </w:rPr>
                                <w:t>15. jūlijs</w:t>
                              </w:r>
                            </w:p>
                          </w:txbxContent>
                        </v:textbox>
                      </v:shape>
                      <v:shape id="_x0000_s1194" type="#_x0000_t202" style="position:absolute;left:27432;top:27843;width:1514;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" stroked="f">
                        <v:textbox style="layout-flow:vertical;mso-layout-flow-alt:bottom-to-top" inset="0,0,0,0">
                          <w:txbxContent>
                            <w:p w14:paraId="52EBA208" w14:textId="77777777" w:rsidR="00BC46A6" w:rsidRPr="00D626F2" w:rsidRDefault="00BC46A6" w:rsidP="00D626F2">
                              <w:pPr>
                                <w:jc w:val="right"/>
                                <w:rPr>
                                  <w:color w:val="auto"/>
                                  <w:sz w:val="12"/>
                                  <w:szCs w:val="20"/>
                                </w:rPr>
                              </w:pPr>
                              <w:r>
                                <w:rPr>
                                  <w:color w:val="auto"/>
                                  <w:sz w:val="12"/>
                                </w:rPr>
                                <w:t>20. jūlijs</w:t>
                              </w:r>
                            </w:p>
                          </w:txbxContent>
                        </v:textbox>
                      </v:shape>
                      <v:shape id="_x0000_s1195" type="#_x0000_t202" style="position:absolute;left:30397;top:27761;width:1515;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" stroked="f">
                        <v:textbox style="layout-flow:vertical;mso-layout-flow-alt:bottom-to-top" inset="0,0,0,0">
                          <w:txbxContent>
                            <w:p w14:paraId="780C1800" w14:textId="77777777" w:rsidR="00BC46A6" w:rsidRPr="00D626F2" w:rsidRDefault="00BC46A6" w:rsidP="00D626F2">
                              <w:pPr>
                                <w:jc w:val="right"/>
                                <w:rPr>
                                  <w:color w:val="auto"/>
                                  <w:sz w:val="12"/>
                                  <w:szCs w:val="20"/>
                                </w:rPr>
                              </w:pPr>
                              <w:r>
                                <w:rPr>
                                  <w:color w:val="auto"/>
                                  <w:sz w:val="12"/>
                                </w:rPr>
                                <w:t>25. jūlijs</w:t>
                              </w:r>
                            </w:p>
                          </w:txbxContent>
                        </v:textbox>
                      </v:shape>
                      <v:shape id="_x0000_s1196" type="#_x0000_t202" style="position:absolute;left:33363;top:27761;width:1511;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" stroked="f">
                        <v:textbox style="layout-flow:vertical;mso-layout-flow-alt:bottom-to-top" inset="0,0,0,0">
                          <w:txbxContent>
                            <w:p w14:paraId="716992A3" w14:textId="77777777" w:rsidR="00BC46A6" w:rsidRPr="00D626F2" w:rsidRDefault="00BC46A6" w:rsidP="00D626F2">
                              <w:pPr>
                                <w:jc w:val="right"/>
                                <w:rPr>
                                  <w:color w:val="auto"/>
                                  <w:sz w:val="12"/>
                                  <w:szCs w:val="20"/>
                                </w:rPr>
                              </w:pPr>
                              <w:r>
                                <w:rPr>
                                  <w:color w:val="auto"/>
                                  <w:sz w:val="12"/>
                                </w:rPr>
                                <w:t>30. jūlijs</w:t>
                              </w:r>
                            </w:p>
                          </w:txbxContent>
                        </v:textbox>
                      </v:shape>
                      <v:shape id="_x0000_s1197" type="#_x0000_t202" style="position:absolute;left:36246;top:27761;width:1511;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" stroked="f">
                        <v:textbox style="layout-flow:vertical;mso-layout-flow-alt:bottom-to-top" inset="0,0,0,0">
                          <w:txbxContent>
                            <w:p w14:paraId="7118468A" w14:textId="77777777" w:rsidR="00BC46A6" w:rsidRPr="00D626F2" w:rsidRDefault="00BC46A6" w:rsidP="00D626F2">
                              <w:pPr>
                                <w:jc w:val="right"/>
                                <w:rPr>
                                  <w:color w:val="auto"/>
                                  <w:sz w:val="12"/>
                                  <w:szCs w:val="20"/>
                                </w:rPr>
                              </w:pPr>
                              <w:r>
                                <w:rPr>
                                  <w:color w:val="auto"/>
                                  <w:sz w:val="12"/>
                                </w:rPr>
                                <w:t>4. augusts</w:t>
                              </w:r>
                            </w:p>
                          </w:txbxContent>
                        </v:textbox>
                      </v:shape>
                      <v:shape id="_x0000_s1198" type="#_x0000_t202" style="position:absolute;left:36328;top:27679;width:1512;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" stroked="f">
                        <v:textbox style="layout-flow:vertical;mso-layout-flow-alt:bottom-to-top" inset="0,0,0,0">
                          <w:txbxContent>
                            <w:p w14:paraId="6740287D" w14:textId="77777777" w:rsidR="00BC46A6" w:rsidRPr="00D626F2" w:rsidRDefault="00BC46A6" w:rsidP="00D626F2">
                              <w:pPr>
                                <w:jc w:val="right"/>
                                <w:rPr>
                                  <w:color w:val="auto"/>
                                  <w:sz w:val="12"/>
                                  <w:szCs w:val="20"/>
                                </w:rPr>
                              </w:pPr>
                              <w:r>
                                <w:rPr>
                                  <w:color w:val="auto"/>
                                  <w:sz w:val="12"/>
                                </w:rPr>
                                <w:t>4. augusts</w:t>
                              </w:r>
                            </w:p>
                          </w:txbxContent>
                        </v:textbox>
                      </v:shape>
                      <v:shape id="_x0000_s1199" type="#_x0000_t202" style="position:absolute;left:39212;top:27679;width:1511;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" stroked="f">
                        <v:textbox style="layout-flow:vertical;mso-layout-flow-alt:bottom-to-top" inset="0,0,0,0">
                          <w:txbxContent>
                            <w:p w14:paraId="6EE23768" w14:textId="77777777" w:rsidR="00BC46A6" w:rsidRPr="00D626F2" w:rsidRDefault="00BC46A6" w:rsidP="00D626F2">
                              <w:pPr>
                                <w:jc w:val="right"/>
                                <w:rPr>
                                  <w:color w:val="auto"/>
                                  <w:sz w:val="12"/>
                                  <w:szCs w:val="20"/>
                                </w:rPr>
                              </w:pPr>
                              <w:r>
                                <w:rPr>
                                  <w:color w:val="auto"/>
                                  <w:sz w:val="12"/>
                                </w:rPr>
                                <w:t>9. augusts</w:t>
                              </w:r>
                            </w:p>
                          </w:txbxContent>
                        </v:textbox>
                      </v:shape>
                      <v:shape id="_x0000_s1200" type="#_x0000_t202" style="position:absolute;left:42176;top:27759;width:2210;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" stroked="f">
                        <v:textbox style="layout-flow:vertical;mso-layout-flow-alt:bottom-to-top" inset="0,0,0,0">
                          <w:txbxContent>
                            <w:p w14:paraId="4DBA0791" w14:textId="77777777" w:rsidR="00BC46A6" w:rsidRPr="00D626F2" w:rsidRDefault="00BC46A6" w:rsidP="00D626F2">
                              <w:pPr>
                                <w:jc w:val="right"/>
                                <w:rPr>
                                  <w:color w:val="auto"/>
                                  <w:sz w:val="12"/>
                                  <w:szCs w:val="20"/>
                                </w:rPr>
                              </w:pPr>
                              <w:r>
                                <w:rPr>
                                  <w:color w:val="auto"/>
                                  <w:sz w:val="12"/>
                                </w:rPr>
                                <w:t>14. augusts</w:t>
                              </w:r>
                            </w:p>
                          </w:txbxContent>
                        </v:textbox>
                      </v:shape>
                      <v:shape id="_x0000_s1201" type="#_x0000_t202" style="position:absolute;left:45143;top:27843;width:1511;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" stroked="f">
                        <v:textbox style="layout-flow:vertical;mso-layout-flow-alt:bottom-to-top" inset="0,0,0,0">
                          <w:txbxContent>
                            <w:p w14:paraId="30EB50BA" w14:textId="77777777" w:rsidR="00BC46A6" w:rsidRPr="00D626F2" w:rsidRDefault="00BC46A6" w:rsidP="00D626F2">
                              <w:pPr>
                                <w:jc w:val="right"/>
                                <w:rPr>
                                  <w:color w:val="auto"/>
                                  <w:sz w:val="12"/>
                                  <w:szCs w:val="20"/>
                                </w:rPr>
                              </w:pPr>
                              <w:r>
                                <w:rPr>
                                  <w:color w:val="auto"/>
                                  <w:sz w:val="12"/>
                                </w:rPr>
                                <w:t>19. augusts</w:t>
                              </w:r>
                            </w:p>
                          </w:txbxContent>
                        </v:textbox>
                      </v:shape>
                      <v:shape id="_x0000_s1202" type="#_x0000_t202" style="position:absolute;left:48189;top:27838;width:1512;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" stroked="f">
                        <v:textbox style="layout-flow:vertical;mso-layout-flow-alt:bottom-to-top" inset="0,0,0,0">
                          <w:txbxContent>
                            <w:p w14:paraId="57D08B93" w14:textId="77777777" w:rsidR="00BC46A6" w:rsidRPr="00D626F2" w:rsidRDefault="00BC46A6" w:rsidP="00D626F2">
                              <w:pPr>
                                <w:jc w:val="right"/>
                                <w:rPr>
                                  <w:color w:val="auto"/>
                                  <w:sz w:val="12"/>
                                  <w:szCs w:val="20"/>
                                </w:rPr>
                              </w:pPr>
                              <w:r>
                                <w:rPr>
                                  <w:color w:val="auto"/>
                                  <w:sz w:val="12"/>
                                </w:rPr>
                                <w:t>24. augusts</w:t>
                              </w:r>
                            </w:p>
                          </w:txbxContent>
                        </v:textbox>
                      </v:shape>
                      <v:shape id="_x0000_s1203" type="#_x0000_t202" style="position:absolute;left:51072;top:27843;width:1461;height:3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" stroked="f">
                        <v:textbox style="layout-flow:vertical;mso-layout-flow-alt:bottom-to-top" inset="0,0,0,0">
                          <w:txbxContent>
                            <w:p w14:paraId="425BBE02" w14:textId="77777777" w:rsidR="00BC46A6" w:rsidRPr="00D626F2" w:rsidRDefault="00BC46A6" w:rsidP="00D626F2">
                              <w:pPr>
                                <w:jc w:val="right"/>
                                <w:rPr>
                                  <w:color w:val="auto"/>
                                  <w:sz w:val="12"/>
                                  <w:szCs w:val="20"/>
                                </w:rPr>
                              </w:pPr>
                              <w:r>
                                <w:rPr>
                                  <w:color w:val="auto"/>
                                  <w:sz w:val="12"/>
                                </w:rPr>
                                <w:t>29. augusts</w:t>
                              </w:r>
                            </w:p>
                          </w:txbxContent>
                        </v:textbox>
                      </v:shape>
                      <v:shape id="_x0000_s1204" type="#_x0000_t202" style="position:absolute;left:54040;top:27761;width:1511;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" stroked="f">
                        <v:textbox style="layout-flow:vertical;mso-layout-flow-alt:bottom-to-top" inset="0,0,0,0">
                          <w:txbxContent>
                            <w:p w14:paraId="76F029F8" w14:textId="77777777" w:rsidR="00BC46A6" w:rsidRPr="00D626F2" w:rsidRDefault="00BC46A6" w:rsidP="00D626F2">
                              <w:pPr>
                                <w:jc w:val="right"/>
                                <w:rPr>
                                  <w:color w:val="auto"/>
                                  <w:sz w:val="12"/>
                                  <w:szCs w:val="20"/>
                                </w:rPr>
                              </w:pPr>
                              <w:r>
                                <w:rPr>
                                  <w:color w:val="auto"/>
                                  <w:sz w:val="12"/>
                                </w:rPr>
                                <w:t>3. septembris</w:t>
                              </w:r>
                            </w:p>
                          </w:txbxContent>
                        </v:textbox>
                      </v:shape>
                      <v:shape id="_x0000_s1205" type="#_x0000_t202" style="position:absolute;left:57005;top:27843;width:1512;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" stroked="f">
                        <v:textbox style="layout-flow:vertical;mso-layout-flow-alt:bottom-to-top" inset="0,0,0,0">
                          <w:txbxContent>
                            <w:p w14:paraId="35E9EDCA" w14:textId="77777777" w:rsidR="00BC46A6" w:rsidRPr="00D626F2" w:rsidRDefault="00BC46A6" w:rsidP="00D626F2">
                              <w:pPr>
                                <w:jc w:val="right"/>
                                <w:rPr>
                                  <w:color w:val="auto"/>
                                  <w:sz w:val="12"/>
                                  <w:szCs w:val="20"/>
                                </w:rPr>
                              </w:pPr>
                              <w:r>
                                <w:rPr>
                                  <w:color w:val="auto"/>
                                  <w:sz w:val="12"/>
                                </w:rPr>
                                <w:t>8. septembris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C2FF2CD" wp14:editId="56828BD2">
                  <wp:extent cx="6264774" cy="3224416"/>
                  <wp:effectExtent l="0" t="0" r="3175" b="0"/>
                  <wp:docPr id="17" name="Picutre 17" descr="Изображение выглядит как текст, График, диаграмм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 name="Picutre 17" descr="Изображение выглядит как текст, График, диаграмма, снимок экрана&#10;&#10;Содержимое, созданное искусственным интеллектом, может быть неверным."/>
                          <pic:cNvPicPr/>
                        </pic:nvPicPr>
                        <pic:blipFill>
                          <a:blip r:embed="rId40"/>
                          <a:stretch/>
                        </pic:blipFill>
                        <pic:spPr>
                          <a:xfrm>
                            <a:off x="0" y="0"/>
                            <a:ext cx="6264774" cy="3224416"/>
                          </a:xfrm>
                          <a:prstGeom prst="rect">
                            <a:avLst/>
                          </a:prstGeom>
                        </pic:spPr>
                      </pic:pic>
                    </a:graphicData>
                  </a:graphic>
                </wp:inline>
              </w:drawing>
            </w:r>
          </w:p>
          <w:p w14:paraId="6A1FA4BC" w14:textId="77777777" w:rsidR="009A4E07" w:rsidRPr="00920B72" w:rsidRDefault="009A4E07" w:rsidP="00D626F2">
            <w:pPr>
              <w:jc w:val="center"/>
              <w:rPr>
                <w:rFonts w:ascii="Times New Roman" w:eastAsia="Times New Roman" w:hAnsi="Times New Roman" w:cs="Times New Roman"/>
                <w:b/>
                <w:bCs/>
                <w:color w:val="auto"/>
                <w:sz w:val="14"/>
                <w:szCs w:val="14"/>
              </w:rPr>
            </w:pPr>
            <w:r w:rsidRPr="00920B72">
              <w:rPr>
                <w:rFonts w:ascii="Times New Roman" w:hAnsi="Times New Roman" w:cs="Times New Roman"/>
                <w:b/>
                <w:color w:val="auto"/>
                <w:sz w:val="14"/>
              </w:rPr>
              <w:t>Datums un laiks</w:t>
            </w:r>
          </w:p>
          <w:p w14:paraId="5AFF9D48" w14:textId="77777777" w:rsidR="009A4E07" w:rsidRPr="00920B72" w:rsidRDefault="009A4E07" w:rsidP="00D626F2">
            <w:pPr>
              <w:jc w:val="center"/>
              <w:rPr>
                <w:rFonts w:ascii="Times New Roman" w:hAnsi="Times New Roman" w:cs="Times New Roman"/>
                <w:color w:val="auto"/>
              </w:rPr>
            </w:pPr>
            <w:r w:rsidRPr="00920B72">
              <w:rPr>
                <w:rFonts w:ascii="Times New Roman" w:hAnsi="Times New Roman" w:cs="Times New Roman"/>
                <w:color w:val="auto"/>
              </w:rPr>
              <w:t xml:space="preserve">3. attēls. -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situ apsildes izmēģinājuma temperatūru uzraudzība 2 dziļumos.</w:t>
            </w:r>
          </w:p>
          <w:p w14:paraId="1B41BCF5" w14:textId="77777777" w:rsidR="00D626F2" w:rsidRPr="00920B72" w:rsidRDefault="00D626F2" w:rsidP="00611063">
            <w:pPr>
              <w:jc w:val="both"/>
              <w:rPr>
                <w:rFonts w:ascii="Times New Roman" w:hAnsi="Times New Roman" w:cs="Times New Roman"/>
                <w:color w:val="auto"/>
                <w:sz w:val="28"/>
                <w:szCs w:val="28"/>
              </w:rPr>
            </w:pPr>
          </w:p>
          <w:p w14:paraId="43FAC8C3" w14:textId="77777777" w:rsidR="009A4E07" w:rsidRPr="00920B72" w:rsidRDefault="009A4E07" w:rsidP="00D626F2">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Uz vietas tika izvēlēta 5 m x 5 m x 5 m liela partija, lai apstiprinātu izmēra noteikšanas laikā izdarītos tehniskos lēmumus, piemēram, iestatīto temperatūru, un turklāt lai pārbaudītu, vai veiktie pasākumi ļauj nodrošināt vides un strādnieku drošību. Lai kliedētu šaubas par PHB un oksidēšanās produktu (dioksīnu un furānu, </w:t>
            </w:r>
            <w:proofErr w:type="spellStart"/>
            <w:r w:rsidRPr="00920B72">
              <w:rPr>
                <w:rFonts w:ascii="Times New Roman" w:hAnsi="Times New Roman" w:cs="Times New Roman"/>
                <w:color w:val="auto"/>
                <w:sz w:val="28"/>
              </w:rPr>
              <w:t>Sato</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et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al</w:t>
            </w:r>
            <w:proofErr w:type="spellEnd"/>
            <w:r w:rsidRPr="00920B72">
              <w:rPr>
                <w:rFonts w:ascii="Times New Roman" w:hAnsi="Times New Roman" w:cs="Times New Roman"/>
                <w:color w:val="auto"/>
                <w:sz w:val="28"/>
              </w:rPr>
              <w:t>, 2010. g.) emisijām gaisā, ar iestādēm tika panākta vienošanās veikt šo izmēģinājumu izolācijas teltī un analizēt iekštelpu atmosfēru.</w:t>
            </w:r>
          </w:p>
        </w:tc>
      </w:tr>
    </w:tbl>
    <w:p w14:paraId="76488FC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EE56D2" w:rsidRPr="00920B72" w14:paraId="1A129897" w14:textId="77777777" w:rsidTr="00D626F2">
        <w:trPr>
          <w:trHeight w:val="170"/>
        </w:trPr>
        <w:tc>
          <w:tcPr>
            <w:tcW w:w="5000" w:type="pct"/>
          </w:tcPr>
          <w:p w14:paraId="58C0557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Pirmā atziņa, kas gūta šajā izmēģinājumā, bija tā, ka nav iespējams veikt desorbciju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dziļumā, kas pārsniedz 2 m, jo šajā vietā ir īpašas hidroģeoloģiskās īpašības: visi termoelementi 3 m dziļumā uzrādīja plato 100°C, kas ir saistīts ar ūdens klātbūtni (3. attēls).</w:t>
            </w:r>
          </w:p>
          <w:p w14:paraId="659C0C2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Ekstrahēto tvaiku attīrīšanas posmi, tostarp kondensācijas posms un pēc tam filtrēšana, ļāva kontrolēt procesa emisijas (4. attēls par PHB uzraudzību)</w:t>
            </w:r>
          </w:p>
          <w:p w14:paraId="2E8AFE0C" w14:textId="77777777" w:rsidR="00D626F2" w:rsidRPr="00920B72" w:rsidRDefault="00D626F2" w:rsidP="00611063">
            <w:pPr>
              <w:jc w:val="both"/>
              <w:rPr>
                <w:rFonts w:ascii="Times New Roman" w:hAnsi="Times New Roman" w:cs="Times New Roman"/>
                <w:color w:val="auto"/>
                <w:sz w:val="28"/>
                <w:szCs w:val="28"/>
              </w:rPr>
            </w:pPr>
          </w:p>
          <w:p w14:paraId="2540EFF2" w14:textId="77777777" w:rsidR="009A4E07" w:rsidRPr="00920B72" w:rsidRDefault="000A76F9" w:rsidP="00D626F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33312" behindDoc="0" locked="0" layoutInCell="1" allowOverlap="1" wp14:anchorId="693AE01D" wp14:editId="0EF7DA44">
                      <wp:simplePos x="0" y="0"/>
                      <wp:positionH relativeFrom="column">
                        <wp:posOffset>78105</wp:posOffset>
                      </wp:positionH>
                      <wp:positionV relativeFrom="paragraph">
                        <wp:posOffset>12065</wp:posOffset>
                      </wp:positionV>
                      <wp:extent cx="6227793" cy="2604662"/>
                      <wp:effectExtent l="0" t="0" r="1905" b="5715"/>
                      <wp:wrapNone/>
                      <wp:docPr id="1628545131" name="Группа 12"/>
                      <wp:cNvGraphicFramePr/>
                      <a:graphic xmlns:a="http://schemas.openxmlformats.org/drawingml/2006/main">
                        <a:graphicData uri="http://schemas.microsoft.com/office/word/2010/wordprocessingGroup">
                          <wpg:wgp>
                            <wpg:cNvGrpSpPr/>
                            <wpg:grpSpPr>
                              <a:xfrm>
                                <a:off x="0" y="0"/>
                                <a:ext cx="6227793" cy="2604662"/>
                                <a:chOff x="0" y="0"/>
                                <a:chExt cx="6227793" cy="2604662"/>
                              </a:xfrm>
                            </wpg:grpSpPr>
                            <wps:wsp>
                              <wps:cNvPr id="970953022" name="Надпись 2"/>
                              <wps:cNvSpPr txBox="1">
                                <a:spLocks noChangeArrowheads="1"/>
                              </wps:cNvSpPr>
                              <wps:spPr bwMode="auto">
                                <a:xfrm>
                                  <a:off x="0" y="0"/>
                                  <a:ext cx="241300" cy="20961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2C0955" w14:textId="77777777" w:rsidR="00BC46A6" w:rsidRPr="00CC30DD" w:rsidRDefault="00BC46A6" w:rsidP="00887DDF">
                                    <w:pPr>
                                      <w:jc w:val="center"/>
                                      <w:rPr>
                                        <w:rFonts w:ascii="Calibri" w:hAnsi="Calibri" w:cs="Calibri"/>
                                        <w:b/>
                                        <w:bCs/>
                                        <w:color w:val="auto"/>
                                        <w:sz w:val="20"/>
                                        <w:szCs w:val="18"/>
                                      </w:rPr>
                                    </w:pPr>
                                    <w:r>
                                      <w:rPr>
                                        <w:rFonts w:ascii="Calibri" w:hAnsi="Calibri"/>
                                        <w:b/>
                                        <w:color w:val="auto"/>
                                        <w:sz w:val="20"/>
                                      </w:rPr>
                                      <w:t>PCB koncentrācija (</w:t>
                                    </w:r>
                                    <w:proofErr w:type="spellStart"/>
                                    <w:r>
                                      <w:rPr>
                                        <w:rFonts w:ascii="Calibri" w:hAnsi="Calibri"/>
                                        <w:b/>
                                        <w:color w:val="auto"/>
                                        <w:sz w:val="20"/>
                                      </w:rPr>
                                      <w:t>μG</w:t>
                                    </w:r>
                                    <w:proofErr w:type="spellEnd"/>
                                    <w:r>
                                      <w:rPr>
                                        <w:rFonts w:ascii="Calibri" w:hAnsi="Calibri"/>
                                        <w:b/>
                                        <w:color w:val="auto"/>
                                        <w:sz w:val="20"/>
                                      </w:rPr>
                                      <w:t>/m3)</w:t>
                                    </w:r>
                                  </w:p>
                                </w:txbxContent>
                              </wps:txbx>
                              <wps:bodyPr rot="0" vert="vert270" wrap="square" lIns="0" tIns="0" rIns="0" bIns="0" anchor="t" anchorCtr="0">
                                <a:noAutofit/>
                              </wps:bodyPr>
                            </wps:wsp>
                            <wps:wsp>
                              <wps:cNvPr id="706549942" name="Надпись 2"/>
                              <wps:cNvSpPr txBox="1">
                                <a:spLocks noChangeArrowheads="1"/>
                              </wps:cNvSpPr>
                              <wps:spPr bwMode="auto">
                                <a:xfrm>
                                  <a:off x="4830793" y="299049"/>
                                  <a:ext cx="1397000" cy="327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6F1BDE" w14:textId="77777777" w:rsidR="00BC46A6" w:rsidRPr="00CC30DD" w:rsidRDefault="00BC46A6" w:rsidP="00887DDF">
                                    <w:pPr>
                                      <w:rPr>
                                        <w:rFonts w:ascii="Calibri" w:hAnsi="Calibri" w:cs="Calibri"/>
                                        <w:b/>
                                        <w:bCs/>
                                        <w:color w:val="auto"/>
                                        <w:sz w:val="16"/>
                                        <w:szCs w:val="14"/>
                                      </w:rPr>
                                    </w:pPr>
                                    <w:r>
                                      <w:rPr>
                                        <w:rFonts w:ascii="Calibri" w:hAnsi="Calibri"/>
                                        <w:b/>
                                        <w:color w:val="auto"/>
                                        <w:sz w:val="16"/>
                                      </w:rPr>
                                      <w:t>PCB koncentrācija teltī</w:t>
                                    </w:r>
                                  </w:p>
                                </w:txbxContent>
                              </wps:txbx>
                              <wps:bodyPr rot="0" vert="horz" wrap="square" lIns="0" tIns="0" rIns="0" bIns="0" anchor="t" anchorCtr="0">
                                <a:noAutofit/>
                              </wps:bodyPr>
                            </wps:wsp>
                            <wps:wsp>
                              <wps:cNvPr id="699096166" name="Надпись 2"/>
                              <wps:cNvSpPr txBox="1">
                                <a:spLocks noChangeArrowheads="1"/>
                              </wps:cNvSpPr>
                              <wps:spPr bwMode="auto">
                                <a:xfrm>
                                  <a:off x="4830793" y="661359"/>
                                  <a:ext cx="1368425" cy="247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A586EF" w14:textId="77777777" w:rsidR="00BC46A6" w:rsidRPr="00887DDF" w:rsidRDefault="00BC46A6" w:rsidP="00887DDF">
                                    <w:pPr>
                                      <w:rPr>
                                        <w:rFonts w:ascii="Calibri" w:hAnsi="Calibri" w:cs="Calibri"/>
                                        <w:b/>
                                        <w:bCs/>
                                        <w:color w:val="auto"/>
                                        <w:sz w:val="16"/>
                                        <w:szCs w:val="14"/>
                                      </w:rPr>
                                    </w:pPr>
                                    <w:r>
                                      <w:rPr>
                                        <w:rFonts w:ascii="Calibri" w:hAnsi="Calibri"/>
                                        <w:b/>
                                        <w:color w:val="auto"/>
                                        <w:sz w:val="16"/>
                                      </w:rPr>
                                      <w:t>VME</w:t>
                                    </w:r>
                                  </w:p>
                                </w:txbxContent>
                              </wps:txbx>
                              <wps:bodyPr rot="0" vert="horz" wrap="square" lIns="0" tIns="0" rIns="0" bIns="0" anchor="t" anchorCtr="0">
                                <a:noAutofit/>
                              </wps:bodyPr>
                            </wps:wsp>
                            <wps:wsp>
                              <wps:cNvPr id="899006923" name="Надпись 2"/>
                              <wps:cNvSpPr txBox="1">
                                <a:spLocks noChangeArrowheads="1"/>
                              </wps:cNvSpPr>
                              <wps:spPr bwMode="auto">
                                <a:xfrm>
                                  <a:off x="937404" y="2409646"/>
                                  <a:ext cx="4654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C6F38A"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25. jūnijs</w:t>
                                    </w:r>
                                  </w:p>
                                </w:txbxContent>
                              </wps:txbx>
                              <wps:bodyPr rot="0" vert="horz" wrap="square" lIns="0" tIns="0" rIns="0" bIns="0" anchor="t" anchorCtr="0">
                                <a:noAutofit/>
                              </wps:bodyPr>
                            </wps:wsp>
                            <wps:wsp>
                              <wps:cNvPr id="1228589101" name="Надпись 2"/>
                              <wps:cNvSpPr txBox="1">
                                <a:spLocks noChangeArrowheads="1"/>
                              </wps:cNvSpPr>
                              <wps:spPr bwMode="auto">
                                <a:xfrm>
                                  <a:off x="1472242" y="2415396"/>
                                  <a:ext cx="4019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BB3B7E"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 jūlijs</w:t>
                                    </w:r>
                                  </w:p>
                                </w:txbxContent>
                              </wps:txbx>
                              <wps:bodyPr rot="0" vert="horz" wrap="square" lIns="0" tIns="0" rIns="0" bIns="0" anchor="t" anchorCtr="0">
                                <a:noAutofit/>
                              </wps:bodyPr>
                            </wps:wsp>
                            <wps:wsp>
                              <wps:cNvPr id="2093994468" name="Надпись 2"/>
                              <wps:cNvSpPr txBox="1">
                                <a:spLocks noChangeArrowheads="1"/>
                              </wps:cNvSpPr>
                              <wps:spPr bwMode="auto">
                                <a:xfrm>
                                  <a:off x="1943819" y="2421147"/>
                                  <a:ext cx="4019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BBA931"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9. jūlijs</w:t>
                                    </w:r>
                                  </w:p>
                                </w:txbxContent>
                              </wps:txbx>
                              <wps:bodyPr rot="0" vert="horz" wrap="square" lIns="0" tIns="0" rIns="0" bIns="0" anchor="t" anchorCtr="0">
                                <a:noAutofit/>
                              </wps:bodyPr>
                            </wps:wsp>
                            <wps:wsp>
                              <wps:cNvPr id="1476723719" name="Надпись 2"/>
                              <wps:cNvSpPr txBox="1">
                                <a:spLocks noChangeArrowheads="1"/>
                              </wps:cNvSpPr>
                              <wps:spPr bwMode="auto">
                                <a:xfrm>
                                  <a:off x="2444151" y="2421147"/>
                                  <a:ext cx="4019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FAA1F4"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16. jūlijs</w:t>
                                    </w:r>
                                  </w:p>
                                </w:txbxContent>
                              </wps:txbx>
                              <wps:bodyPr rot="0" vert="horz" wrap="square" lIns="0" tIns="0" rIns="0" bIns="0" anchor="t" anchorCtr="0">
                                <a:noAutofit/>
                              </wps:bodyPr>
                            </wps:wsp>
                            <wps:wsp>
                              <wps:cNvPr id="1266697558" name="Надпись 2"/>
                              <wps:cNvSpPr txBox="1">
                                <a:spLocks noChangeArrowheads="1"/>
                              </wps:cNvSpPr>
                              <wps:spPr bwMode="auto">
                                <a:xfrm>
                                  <a:off x="2955985" y="2415396"/>
                                  <a:ext cx="4019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B56ED4"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23. jūlijs</w:t>
                                    </w:r>
                                  </w:p>
                                </w:txbxContent>
                              </wps:txbx>
                              <wps:bodyPr rot="0" vert="horz" wrap="square" lIns="0" tIns="0" rIns="0" bIns="0" anchor="t" anchorCtr="0">
                                <a:noAutofit/>
                              </wps:bodyPr>
                            </wps:wsp>
                            <wps:wsp>
                              <wps:cNvPr id="1871646818" name="Надпись 2"/>
                              <wps:cNvSpPr txBox="1">
                                <a:spLocks noChangeArrowheads="1"/>
                              </wps:cNvSpPr>
                              <wps:spPr bwMode="auto">
                                <a:xfrm>
                                  <a:off x="3450566" y="2415396"/>
                                  <a:ext cx="401955"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9C77F8"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30. jūlijs</w:t>
                                    </w:r>
                                  </w:p>
                                </w:txbxContent>
                              </wps:txbx>
                              <wps:bodyPr rot="0" vert="horz" wrap="square" lIns="0" tIns="0" rIns="0" bIns="0" anchor="t" anchorCtr="0">
                                <a:noAutofit/>
                              </wps:bodyPr>
                            </wps:wsp>
                            <wps:wsp>
                              <wps:cNvPr id="2005949124" name="Надпись 2"/>
                              <wps:cNvSpPr txBox="1">
                                <a:spLocks noChangeArrowheads="1"/>
                              </wps:cNvSpPr>
                              <wps:spPr bwMode="auto">
                                <a:xfrm>
                                  <a:off x="3916174" y="2420657"/>
                                  <a:ext cx="500304" cy="1777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6A4FFC"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6. augusts</w:t>
                                    </w:r>
                                  </w:p>
                                </w:txbxContent>
                              </wps:txbx>
                              <wps:bodyPr rot="0" vert="horz" wrap="square" lIns="0" tIns="0" rIns="0" bIns="0" anchor="t" anchorCtr="0">
                                <a:noAutofit/>
                              </wps:bodyPr>
                            </wps:wsp>
                            <wps:wsp>
                              <wps:cNvPr id="2112492121" name="Надпись 2"/>
                              <wps:cNvSpPr txBox="1">
                                <a:spLocks noChangeArrowheads="1"/>
                              </wps:cNvSpPr>
                              <wps:spPr bwMode="auto">
                                <a:xfrm>
                                  <a:off x="4416231" y="2420657"/>
                                  <a:ext cx="574869" cy="17720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1A16E1" w14:textId="77777777" w:rsidR="00BC46A6" w:rsidRPr="00211E86" w:rsidRDefault="00BC46A6" w:rsidP="000A76F9">
                                    <w:pPr>
                                      <w:jc w:val="center"/>
                                      <w:rPr>
                                        <w:rFonts w:ascii="Calibri" w:hAnsi="Calibri" w:cs="Calibri"/>
                                        <w:color w:val="auto"/>
                                        <w:sz w:val="16"/>
                                        <w:szCs w:val="14"/>
                                      </w:rPr>
                                    </w:pPr>
                                    <w:r w:rsidRPr="00211E86">
                                      <w:rPr>
                                        <w:rFonts w:ascii="Calibri" w:hAnsi="Calibri"/>
                                        <w:color w:val="auto"/>
                                        <w:sz w:val="16"/>
                                        <w:szCs w:val="22"/>
                                      </w:rPr>
                                      <w:t>13. augusts</w:t>
                                    </w:r>
                                  </w:p>
                                </w:txbxContent>
                              </wps:txbx>
                              <wps:bodyPr rot="0" vert="horz" wrap="square" lIns="0" tIns="0" rIns="0" bIns="0" anchor="t" anchorCtr="0">
                                <a:noAutofit/>
                              </wps:bodyPr>
                            </wps:wsp>
                            <wps:wsp>
                              <wps:cNvPr id="707170401" name="Надпись 2"/>
                              <wps:cNvSpPr txBox="1">
                                <a:spLocks noChangeArrowheads="1"/>
                              </wps:cNvSpPr>
                              <wps:spPr bwMode="auto">
                                <a:xfrm>
                                  <a:off x="4922533" y="2409158"/>
                                  <a:ext cx="592442" cy="183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86F261"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20. augusts</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93AE01D" id="Группа 12" o:spid="_x0000_s1206" style="position:absolute;left:0;text-align:left;margin-left:6.15pt;margin-top:.95pt;width:490.4pt;height:205.1pt;z-index:251533312" coordsize="62277,2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">
                      <v:shape id="_x0000_s1207" type="#_x0000_t202" style="position:absolute;width:2413;height:20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" stroked="f">
                        <v:textbox style="layout-flow:vertical;mso-layout-flow-alt:bottom-to-top" inset="0,0,0,0">
                          <w:txbxContent>
                            <w:p w14:paraId="3A2C0955" w14:textId="77777777" w:rsidR="00BC46A6" w:rsidRPr="00CC30DD" w:rsidRDefault="00BC46A6" w:rsidP="00887DDF">
                              <w:pPr>
                                <w:jc w:val="center"/>
                                <w:rPr>
                                  <w:rFonts w:ascii="Calibri" w:hAnsi="Calibri" w:cs="Calibri"/>
                                  <w:b/>
                                  <w:bCs/>
                                  <w:color w:val="auto"/>
                                  <w:sz w:val="20"/>
                                  <w:szCs w:val="18"/>
                                </w:rPr>
                              </w:pPr>
                              <w:r>
                                <w:rPr>
                                  <w:rFonts w:ascii="Calibri" w:hAnsi="Calibri"/>
                                  <w:b/>
                                  <w:color w:val="auto"/>
                                  <w:sz w:val="20"/>
                                </w:rPr>
                                <w:t>PCB koncentrācija (</w:t>
                              </w:r>
                              <w:proofErr w:type="spellStart"/>
                              <w:r>
                                <w:rPr>
                                  <w:rFonts w:ascii="Calibri" w:hAnsi="Calibri"/>
                                  <w:b/>
                                  <w:color w:val="auto"/>
                                  <w:sz w:val="20"/>
                                </w:rPr>
                                <w:t>μG</w:t>
                              </w:r>
                              <w:proofErr w:type="spellEnd"/>
                              <w:r>
                                <w:rPr>
                                  <w:rFonts w:ascii="Calibri" w:hAnsi="Calibri"/>
                                  <w:b/>
                                  <w:color w:val="auto"/>
                                  <w:sz w:val="20"/>
                                </w:rPr>
                                <w:t>/m3)</w:t>
                              </w:r>
                            </w:p>
                          </w:txbxContent>
                        </v:textbox>
                      </v:shape>
                      <v:shape id="_x0000_s1208" type="#_x0000_t202" style="position:absolute;left:48307;top:2990;width:1397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" stroked="f">
                        <v:textbox inset="0,0,0,0">
                          <w:txbxContent>
                            <w:p w14:paraId="226F1BDE" w14:textId="77777777" w:rsidR="00BC46A6" w:rsidRPr="00CC30DD" w:rsidRDefault="00BC46A6" w:rsidP="00887DDF">
                              <w:pPr>
                                <w:rPr>
                                  <w:rFonts w:ascii="Calibri" w:hAnsi="Calibri" w:cs="Calibri"/>
                                  <w:b/>
                                  <w:bCs/>
                                  <w:color w:val="auto"/>
                                  <w:sz w:val="16"/>
                                  <w:szCs w:val="14"/>
                                </w:rPr>
                              </w:pPr>
                              <w:r>
                                <w:rPr>
                                  <w:rFonts w:ascii="Calibri" w:hAnsi="Calibri"/>
                                  <w:b/>
                                  <w:color w:val="auto"/>
                                  <w:sz w:val="16"/>
                                </w:rPr>
                                <w:t>PCB koncentrācija teltī</w:t>
                              </w:r>
                            </w:p>
                          </w:txbxContent>
                        </v:textbox>
                      </v:shape>
                      <v:shape id="_x0000_s1209" type="#_x0000_t202" style="position:absolute;left:48307;top:6613;width:13685;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" stroked="f">
                        <v:textbox inset="0,0,0,0">
                          <w:txbxContent>
                            <w:p w14:paraId="05A586EF" w14:textId="77777777" w:rsidR="00BC46A6" w:rsidRPr="00887DDF" w:rsidRDefault="00BC46A6" w:rsidP="00887DDF">
                              <w:pPr>
                                <w:rPr>
                                  <w:rFonts w:ascii="Calibri" w:hAnsi="Calibri" w:cs="Calibri"/>
                                  <w:b/>
                                  <w:bCs/>
                                  <w:color w:val="auto"/>
                                  <w:sz w:val="16"/>
                                  <w:szCs w:val="14"/>
                                </w:rPr>
                              </w:pPr>
                              <w:r>
                                <w:rPr>
                                  <w:rFonts w:ascii="Calibri" w:hAnsi="Calibri"/>
                                  <w:b/>
                                  <w:color w:val="auto"/>
                                  <w:sz w:val="16"/>
                                </w:rPr>
                                <w:t>VME</w:t>
                              </w:r>
                            </w:p>
                          </w:txbxContent>
                        </v:textbox>
                      </v:shape>
                      <v:shape id="_x0000_s1210" type="#_x0000_t202" style="position:absolute;left:9374;top:24096;width:4654;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" stroked="f">
                        <v:textbox inset="0,0,0,0">
                          <w:txbxContent>
                            <w:p w14:paraId="4DC6F38A"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25. jūnijs</w:t>
                              </w:r>
                            </w:p>
                          </w:txbxContent>
                        </v:textbox>
                      </v:shape>
                      <v:shape id="_x0000_s1211" type="#_x0000_t202" style="position:absolute;left:14722;top:24153;width:4019;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" stroked="f">
                        <v:textbox inset="0,0,0,0">
                          <w:txbxContent>
                            <w:p w14:paraId="2FBB3B7E"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 jūlijs</w:t>
                              </w:r>
                            </w:p>
                          </w:txbxContent>
                        </v:textbox>
                      </v:shape>
                      <v:shape id="_x0000_s1212" type="#_x0000_t202" style="position:absolute;left:19438;top:24211;width:4019;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" stroked="f">
                        <v:textbox inset="0,0,0,0">
                          <w:txbxContent>
                            <w:p w14:paraId="63BBA931"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9. jūlijs</w:t>
                              </w:r>
                            </w:p>
                          </w:txbxContent>
                        </v:textbox>
                      </v:shape>
                      <v:shape id="_x0000_s1213" type="#_x0000_t202" style="position:absolute;left:24441;top:24211;width:402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" stroked="f">
                        <v:textbox inset="0,0,0,0">
                          <w:txbxContent>
                            <w:p w14:paraId="61FAA1F4"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16. jūlijs</w:t>
                              </w:r>
                            </w:p>
                          </w:txbxContent>
                        </v:textbox>
                      </v:shape>
                      <v:shape id="_x0000_s1214" type="#_x0000_t202" style="position:absolute;left:29559;top:24153;width:4020;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" stroked="f">
                        <v:textbox inset="0,0,0,0">
                          <w:txbxContent>
                            <w:p w14:paraId="6CB56ED4"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23. jūlijs</w:t>
                              </w:r>
                            </w:p>
                          </w:txbxContent>
                        </v:textbox>
                      </v:shape>
                      <v:shape id="_x0000_s1215" type="#_x0000_t202" style="position:absolute;left:34505;top:24153;width:4020;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" stroked="f">
                        <v:textbox inset="0,0,0,0">
                          <w:txbxContent>
                            <w:p w14:paraId="7C9C77F8"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30. jūlijs</w:t>
                              </w:r>
                            </w:p>
                          </w:txbxContent>
                        </v:textbox>
                      </v:shape>
                      <v:shape id="_x0000_s1216" type="#_x0000_t202" style="position:absolute;left:39161;top:24206;width:5003;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" stroked="f">
                        <v:textbox inset="0,0,0,0">
                          <w:txbxContent>
                            <w:p w14:paraId="116A4FFC"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6. augusts</w:t>
                              </w:r>
                            </w:p>
                          </w:txbxContent>
                        </v:textbox>
                      </v:shape>
                      <v:shape id="_x0000_s1217" type="#_x0000_t202" style="position:absolute;left:44162;top:24206;width:574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" stroked="f">
                        <v:textbox inset="0,0,0,0">
                          <w:txbxContent>
                            <w:p w14:paraId="141A16E1" w14:textId="77777777" w:rsidR="00BC46A6" w:rsidRPr="00211E86" w:rsidRDefault="00BC46A6" w:rsidP="000A76F9">
                              <w:pPr>
                                <w:jc w:val="center"/>
                                <w:rPr>
                                  <w:rFonts w:ascii="Calibri" w:hAnsi="Calibri" w:cs="Calibri"/>
                                  <w:color w:val="auto"/>
                                  <w:sz w:val="16"/>
                                  <w:szCs w:val="14"/>
                                </w:rPr>
                              </w:pPr>
                              <w:r w:rsidRPr="00211E86">
                                <w:rPr>
                                  <w:rFonts w:ascii="Calibri" w:hAnsi="Calibri"/>
                                  <w:color w:val="auto"/>
                                  <w:sz w:val="16"/>
                                  <w:szCs w:val="22"/>
                                </w:rPr>
                                <w:t>13. augusts</w:t>
                              </w:r>
                            </w:p>
                          </w:txbxContent>
                        </v:textbox>
                      </v:shape>
                      <v:shape id="_x0000_s1218" type="#_x0000_t202" style="position:absolute;left:49225;top:24091;width:5924;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" stroked="f">
                        <v:textbox inset="0,0,0,0">
                          <w:txbxContent>
                            <w:p w14:paraId="5686F261" w14:textId="77777777" w:rsidR="00BC46A6" w:rsidRPr="000A76F9" w:rsidRDefault="00BC46A6" w:rsidP="000A76F9">
                              <w:pPr>
                                <w:jc w:val="center"/>
                                <w:rPr>
                                  <w:rFonts w:ascii="Calibri" w:hAnsi="Calibri" w:cs="Calibri"/>
                                  <w:color w:val="auto"/>
                                  <w:sz w:val="18"/>
                                  <w:szCs w:val="16"/>
                                </w:rPr>
                              </w:pPr>
                              <w:r>
                                <w:rPr>
                                  <w:rFonts w:ascii="Calibri" w:hAnsi="Calibri"/>
                                  <w:color w:val="auto"/>
                                  <w:sz w:val="18"/>
                                </w:rPr>
                                <w:t>20. augusts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509D6EB" wp14:editId="5586C1CC">
                  <wp:extent cx="6268995" cy="2597191"/>
                  <wp:effectExtent l="0" t="0" r="0" b="0"/>
                  <wp:docPr id="18" name="Picutre 18" descr="Изображение выглядит как текст, снимок экран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 name="Picutre 18" descr="Изображение выглядит как текст, снимок экрана, линия, График&#10;&#10;Содержимое, созданное искусственным интеллектом, может быть неверным."/>
                          <pic:cNvPicPr/>
                        </pic:nvPicPr>
                        <pic:blipFill>
                          <a:blip r:embed="rId41"/>
                          <a:stretch/>
                        </pic:blipFill>
                        <pic:spPr>
                          <a:xfrm>
                            <a:off x="0" y="0"/>
                            <a:ext cx="6268995" cy="2597191"/>
                          </a:xfrm>
                          <a:prstGeom prst="rect">
                            <a:avLst/>
                          </a:prstGeom>
                        </pic:spPr>
                      </pic:pic>
                    </a:graphicData>
                  </a:graphic>
                </wp:inline>
              </w:drawing>
            </w:r>
          </w:p>
          <w:p w14:paraId="4741EBBC" w14:textId="77777777" w:rsidR="009A4E07" w:rsidRPr="00920B72" w:rsidRDefault="009A4E07" w:rsidP="00D626F2">
            <w:pPr>
              <w:jc w:val="center"/>
              <w:rPr>
                <w:rFonts w:ascii="Times New Roman" w:eastAsia="Times New Roman" w:hAnsi="Times New Roman" w:cs="Times New Roman"/>
                <w:b/>
                <w:bCs/>
                <w:color w:val="auto"/>
                <w:sz w:val="20"/>
                <w:szCs w:val="20"/>
              </w:rPr>
            </w:pPr>
            <w:r w:rsidRPr="00920B72">
              <w:rPr>
                <w:rFonts w:ascii="Times New Roman" w:hAnsi="Times New Roman" w:cs="Times New Roman"/>
                <w:b/>
                <w:color w:val="auto"/>
                <w:sz w:val="20"/>
              </w:rPr>
              <w:t>paraugu ņemšanas datumi</w:t>
            </w:r>
          </w:p>
          <w:p w14:paraId="46FD5673" w14:textId="77777777" w:rsidR="00D626F2" w:rsidRPr="00920B72" w:rsidRDefault="00D626F2" w:rsidP="00D626F2">
            <w:pPr>
              <w:jc w:val="center"/>
              <w:rPr>
                <w:rFonts w:ascii="Times New Roman" w:hAnsi="Times New Roman" w:cs="Times New Roman"/>
                <w:color w:val="auto"/>
              </w:rPr>
            </w:pPr>
          </w:p>
          <w:p w14:paraId="7FEA5ABB" w14:textId="77777777" w:rsidR="009A4E07" w:rsidRPr="00920B72" w:rsidRDefault="009A4E07" w:rsidP="00D626F2">
            <w:pPr>
              <w:jc w:val="center"/>
              <w:rPr>
                <w:rFonts w:ascii="Times New Roman" w:hAnsi="Times New Roman" w:cs="Times New Roman"/>
                <w:color w:val="auto"/>
              </w:rPr>
            </w:pPr>
            <w:r w:rsidRPr="00920B72">
              <w:rPr>
                <w:rFonts w:ascii="Times New Roman" w:hAnsi="Times New Roman" w:cs="Times New Roman"/>
                <w:color w:val="auto"/>
              </w:rPr>
              <w:t>4. attēls. - PHB koncentrācijas uzraudzība iekštelpās salīdzinājumā ar iedarbības robežvērtību. (VME: maksimālā ekspozīcijas vērtība)</w:t>
            </w:r>
          </w:p>
          <w:p w14:paraId="5CA7B9C8" w14:textId="77777777" w:rsidR="00D626F2" w:rsidRPr="00920B72" w:rsidRDefault="00D626F2" w:rsidP="00611063">
            <w:pPr>
              <w:jc w:val="both"/>
              <w:rPr>
                <w:rFonts w:ascii="Times New Roman" w:hAnsi="Times New Roman" w:cs="Times New Roman"/>
                <w:color w:val="auto"/>
                <w:sz w:val="28"/>
                <w:szCs w:val="28"/>
              </w:rPr>
            </w:pPr>
          </w:p>
          <w:p w14:paraId="298F259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Tika veikta vispusīga PHB noārdīšanās produktu meklēšana. Lai kvantitatīvi noteiktu </w:t>
            </w:r>
            <w:proofErr w:type="spellStart"/>
            <w:r w:rsidRPr="00920B72">
              <w:rPr>
                <w:rFonts w:ascii="Times New Roman" w:hAnsi="Times New Roman" w:cs="Times New Roman"/>
                <w:color w:val="auto"/>
                <w:sz w:val="28"/>
              </w:rPr>
              <w:t>anoksijā</w:t>
            </w:r>
            <w:proofErr w:type="spellEnd"/>
            <w:r w:rsidRPr="00920B72">
              <w:rPr>
                <w:rFonts w:ascii="Times New Roman" w:hAnsi="Times New Roman" w:cs="Times New Roman"/>
                <w:color w:val="auto"/>
                <w:sz w:val="28"/>
              </w:rPr>
              <w:t xml:space="preserve"> (īpaši pirolīzē) iznīcināto daļu, dažādos testa nodalījumos (teltī un ārpus tās, kā arī apstrādāto tvaiku izplūdes vietā) tika novērotas sālsskābes emisijas (5. attēls)</w:t>
            </w:r>
          </w:p>
          <w:p w14:paraId="73A2F0D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Īpaša uzmanība dioksīniem un </w:t>
            </w:r>
            <w:proofErr w:type="spellStart"/>
            <w:r w:rsidRPr="00920B72">
              <w:rPr>
                <w:rFonts w:ascii="Times New Roman" w:hAnsi="Times New Roman" w:cs="Times New Roman"/>
                <w:color w:val="auto"/>
                <w:sz w:val="28"/>
              </w:rPr>
              <w:t>furāniem</w:t>
            </w:r>
            <w:proofErr w:type="spellEnd"/>
            <w:r w:rsidRPr="00920B72">
              <w:rPr>
                <w:rFonts w:ascii="Times New Roman" w:hAnsi="Times New Roman" w:cs="Times New Roman"/>
                <w:color w:val="auto"/>
                <w:sz w:val="28"/>
              </w:rPr>
              <w:t xml:space="preserve"> tika pievērsta, ņemot vērā to ietekmi uz veselību, tāpēc tika izstrādāta īpaša analīzes programma, kas attiecās uz šo PHB oksidācijas produktiem.</w:t>
            </w:r>
          </w:p>
          <w:p w14:paraId="4CFD7AA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Gāzes izplūdes atverē izmantotā atsauces vērtība bija tā pati, kas norādīta sadedzināšanas iekārtu izplūdes gāzu regulā (Eiropas Direktīva 2000/76/EK), t. i., 0,1 </w:t>
            </w:r>
            <w:proofErr w:type="spellStart"/>
            <w:r w:rsidRPr="00920B72">
              <w:rPr>
                <w:rFonts w:ascii="Times New Roman" w:hAnsi="Times New Roman" w:cs="Times New Roman"/>
                <w:color w:val="auto"/>
                <w:sz w:val="28"/>
              </w:rPr>
              <w:t>ng</w:t>
            </w:r>
            <w:proofErr w:type="spellEnd"/>
            <w:r w:rsidRPr="00920B72">
              <w:rPr>
                <w:rFonts w:ascii="Times New Roman" w:hAnsi="Times New Roman" w:cs="Times New Roman"/>
                <w:color w:val="auto"/>
                <w:sz w:val="28"/>
              </w:rPr>
              <w:t>/m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toksiskajā ekvivalentā (ITEQ).</w:t>
            </w:r>
          </w:p>
          <w:p w14:paraId="33568AA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Pirms parādās aktivētās ogles (iepriekš CA) furānu pēdas, ko uztver aktīvā ogle, un līdz ar to emisijas gaisā ir daudz zemākas par šo atsauces vērtību.</w:t>
            </w:r>
          </w:p>
        </w:tc>
      </w:tr>
    </w:tbl>
    <w:p w14:paraId="5674A3DC"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3986699" w14:textId="77777777" w:rsidTr="000A76F9">
        <w:trPr>
          <w:trHeight w:val="170"/>
        </w:trPr>
        <w:tc>
          <w:tcPr>
            <w:tcW w:w="5000" w:type="pct"/>
          </w:tcPr>
          <w:p w14:paraId="53BF01F1" w14:textId="77777777" w:rsidR="009A4E07" w:rsidRPr="00920B72" w:rsidRDefault="009A4E07" w:rsidP="008D3F68">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Apkārtējā gaisā izmanto atsauces vērtību, kas noteikta 20.09.2002. rīkojumā par sadedzināšanas iekārtām, t.i., 38 </w:t>
            </w:r>
            <w:proofErr w:type="spellStart"/>
            <w:r w:rsidRPr="00920B72">
              <w:rPr>
                <w:rFonts w:ascii="Times New Roman" w:hAnsi="Times New Roman" w:cs="Times New Roman"/>
                <w:color w:val="auto"/>
                <w:sz w:val="28"/>
              </w:rPr>
              <w:t>µm</w:t>
            </w:r>
            <w:proofErr w:type="spellEnd"/>
            <w:r w:rsidRPr="00920B72">
              <w:rPr>
                <w:rFonts w:ascii="Times New Roman" w:hAnsi="Times New Roman" w:cs="Times New Roman"/>
                <w:color w:val="auto"/>
                <w:sz w:val="28"/>
              </w:rPr>
              <w:t xml:space="preserve"> toksiskā </w:t>
            </w:r>
            <w:proofErr w:type="spellStart"/>
            <w:r w:rsidRPr="00920B72">
              <w:rPr>
                <w:rFonts w:ascii="Times New Roman" w:hAnsi="Times New Roman" w:cs="Times New Roman"/>
                <w:color w:val="auto"/>
                <w:sz w:val="28"/>
              </w:rPr>
              <w:t>ekvivalentat</w:t>
            </w:r>
            <w:proofErr w:type="spellEnd"/>
            <w:r w:rsidRPr="00920B72">
              <w:rPr>
                <w:rFonts w:ascii="Times New Roman" w:hAnsi="Times New Roman" w:cs="Times New Roman"/>
                <w:color w:val="auto"/>
                <w:sz w:val="28"/>
              </w:rPr>
              <w:t>/m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Veiktie mērījumi liecina, ka furānu klātbūtne ir daudz mazāka par šo atsauces vērtību (2. tabula).</w:t>
            </w:r>
          </w:p>
          <w:p w14:paraId="61BA5E47" w14:textId="77777777" w:rsidR="000A76F9" w:rsidRPr="00920B72" w:rsidRDefault="000A76F9" w:rsidP="00611063">
            <w:pPr>
              <w:jc w:val="both"/>
              <w:rPr>
                <w:rFonts w:ascii="Times New Roman" w:hAnsi="Times New Roman" w:cs="Times New Roman"/>
                <w:color w:val="auto"/>
                <w:sz w:val="28"/>
                <w:szCs w:val="28"/>
              </w:rPr>
            </w:pPr>
          </w:p>
          <w:tbl>
            <w:tblPr>
              <w:tblOverlap w:val="neve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left w:w="85" w:type="dxa"/>
                <w:right w:w="85" w:type="dxa"/>
              </w:tblCellMar>
              <w:tblLook w:val="04A0" w:firstRow="1" w:lastRow="0" w:firstColumn="1" w:lastColumn="0" w:noHBand="0" w:noVBand="1"/>
            </w:tblPr>
            <w:tblGrid>
              <w:gridCol w:w="1511"/>
              <w:gridCol w:w="1231"/>
              <w:gridCol w:w="1685"/>
              <w:gridCol w:w="1301"/>
              <w:gridCol w:w="1167"/>
              <w:gridCol w:w="1805"/>
              <w:gridCol w:w="1259"/>
            </w:tblGrid>
            <w:tr w:rsidR="000A76F9" w:rsidRPr="00920B72" w14:paraId="7AA58868" w14:textId="77777777" w:rsidTr="000A76F9">
              <w:trPr>
                <w:trHeight w:val="283"/>
              </w:trPr>
              <w:tc>
                <w:tcPr>
                  <w:tcW w:w="759" w:type="pct"/>
                  <w:shd w:val="clear" w:color="auto" w:fill="9E9E9E"/>
                  <w:vAlign w:val="center"/>
                </w:tcPr>
                <w:p w14:paraId="45BFC0EE"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Paraugs</w:t>
                  </w:r>
                </w:p>
              </w:tc>
              <w:tc>
                <w:tcPr>
                  <w:tcW w:w="618" w:type="pct"/>
                  <w:shd w:val="clear" w:color="auto" w:fill="9E9E9E"/>
                  <w:vAlign w:val="center"/>
                </w:tcPr>
                <w:p w14:paraId="68593CF4"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Plūsma L/min</w:t>
                  </w:r>
                </w:p>
              </w:tc>
              <w:tc>
                <w:tcPr>
                  <w:tcW w:w="846" w:type="pct"/>
                  <w:shd w:val="clear" w:color="auto" w:fill="9E9E9E"/>
                  <w:vAlign w:val="center"/>
                </w:tcPr>
                <w:p w14:paraId="42845C52"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Paraugu ņemšanas laiks (min)</w:t>
                  </w:r>
                </w:p>
              </w:tc>
              <w:tc>
                <w:tcPr>
                  <w:tcW w:w="653" w:type="pct"/>
                  <w:shd w:val="clear" w:color="auto" w:fill="9E9E9E"/>
                  <w:vAlign w:val="center"/>
                </w:tcPr>
                <w:p w14:paraId="6AD67D0B"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Gaisa tilpums L</w:t>
                  </w:r>
                </w:p>
              </w:tc>
              <w:tc>
                <w:tcPr>
                  <w:tcW w:w="586" w:type="pct"/>
                  <w:shd w:val="clear" w:color="auto" w:fill="9E9E9E"/>
                  <w:vAlign w:val="center"/>
                </w:tcPr>
                <w:p w14:paraId="4188053C"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ITEQ (</w:t>
                  </w:r>
                  <w:proofErr w:type="spellStart"/>
                  <w:r w:rsidRPr="00920B72">
                    <w:rPr>
                      <w:rFonts w:ascii="Times New Roman" w:hAnsi="Times New Roman" w:cs="Times New Roman"/>
                      <w:b/>
                      <w:color w:val="FFFFFF" w:themeColor="background1"/>
                      <w:sz w:val="20"/>
                    </w:rPr>
                    <w:t>ng</w:t>
                  </w:r>
                  <w:proofErr w:type="spellEnd"/>
                  <w:r w:rsidRPr="00920B72">
                    <w:rPr>
                      <w:rFonts w:ascii="Times New Roman" w:hAnsi="Times New Roman" w:cs="Times New Roman"/>
                      <w:b/>
                      <w:color w:val="FFFFFF" w:themeColor="background1"/>
                      <w:sz w:val="20"/>
                    </w:rPr>
                    <w:t>)</w:t>
                  </w:r>
                </w:p>
              </w:tc>
              <w:tc>
                <w:tcPr>
                  <w:tcW w:w="906" w:type="pct"/>
                  <w:shd w:val="clear" w:color="auto" w:fill="9E9E9E"/>
                  <w:vAlign w:val="center"/>
                </w:tcPr>
                <w:p w14:paraId="1A3D9A8D"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 xml:space="preserve">Koncentrācija </w:t>
                  </w:r>
                  <w:proofErr w:type="spellStart"/>
                  <w:r w:rsidRPr="00920B72">
                    <w:rPr>
                      <w:rFonts w:ascii="Times New Roman" w:hAnsi="Times New Roman" w:cs="Times New Roman"/>
                      <w:b/>
                      <w:color w:val="FFFFFF" w:themeColor="background1"/>
                      <w:sz w:val="20"/>
                    </w:rPr>
                    <w:t>ng</w:t>
                  </w:r>
                  <w:proofErr w:type="spellEnd"/>
                  <w:r w:rsidRPr="00920B72">
                    <w:rPr>
                      <w:rFonts w:ascii="Times New Roman" w:hAnsi="Times New Roman" w:cs="Times New Roman"/>
                      <w:b/>
                      <w:color w:val="FFFFFF" w:themeColor="background1"/>
                      <w:sz w:val="20"/>
                    </w:rPr>
                    <w:t xml:space="preserve"> TEQ/m³</w:t>
                  </w:r>
                </w:p>
              </w:tc>
              <w:tc>
                <w:tcPr>
                  <w:tcW w:w="632" w:type="pct"/>
                  <w:shd w:val="clear" w:color="auto" w:fill="9E9E9E"/>
                  <w:vAlign w:val="center"/>
                </w:tcPr>
                <w:p w14:paraId="485EDF33" w14:textId="77777777" w:rsidR="000A76F9" w:rsidRPr="00920B72" w:rsidRDefault="000A76F9" w:rsidP="000A76F9">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 xml:space="preserve">Vērtība </w:t>
                  </w:r>
                  <w:proofErr w:type="spellStart"/>
                  <w:r w:rsidRPr="00920B72">
                    <w:rPr>
                      <w:rFonts w:ascii="Times New Roman" w:hAnsi="Times New Roman" w:cs="Times New Roman"/>
                      <w:b/>
                      <w:color w:val="FFFFFF" w:themeColor="background1"/>
                      <w:sz w:val="20"/>
                    </w:rPr>
                    <w:t>Ref</w:t>
                  </w:r>
                  <w:proofErr w:type="spellEnd"/>
                  <w:r w:rsidRPr="00920B72">
                    <w:rPr>
                      <w:rFonts w:ascii="Times New Roman" w:hAnsi="Times New Roman" w:cs="Times New Roman"/>
                      <w:b/>
                      <w:color w:val="FFFFFF" w:themeColor="background1"/>
                      <w:sz w:val="20"/>
                    </w:rPr>
                    <w:t>. vērtība (</w:t>
                  </w:r>
                  <w:proofErr w:type="spellStart"/>
                  <w:r w:rsidRPr="00920B72">
                    <w:rPr>
                      <w:rFonts w:ascii="Times New Roman" w:hAnsi="Times New Roman" w:cs="Times New Roman"/>
                      <w:b/>
                      <w:color w:val="FFFFFF" w:themeColor="background1"/>
                      <w:sz w:val="20"/>
                    </w:rPr>
                    <w:t>ng</w:t>
                  </w:r>
                  <w:proofErr w:type="spellEnd"/>
                  <w:r w:rsidRPr="00920B72">
                    <w:rPr>
                      <w:rFonts w:ascii="Times New Roman" w:hAnsi="Times New Roman" w:cs="Times New Roman"/>
                      <w:b/>
                      <w:color w:val="FFFFFF" w:themeColor="background1"/>
                      <w:sz w:val="20"/>
                    </w:rPr>
                    <w:t xml:space="preserve"> TEQ/m³)</w:t>
                  </w:r>
                </w:p>
              </w:tc>
            </w:tr>
            <w:tr w:rsidR="000A76F9" w:rsidRPr="00920B72" w14:paraId="0312D1B1" w14:textId="77777777" w:rsidTr="000A76F9">
              <w:trPr>
                <w:trHeight w:val="283"/>
              </w:trPr>
              <w:tc>
                <w:tcPr>
                  <w:tcW w:w="759" w:type="pct"/>
                  <w:shd w:val="clear" w:color="auto" w:fill="DBDBDB"/>
                  <w:vAlign w:val="center"/>
                </w:tcPr>
                <w:p w14:paraId="3B6EF8AA" w14:textId="77777777" w:rsidR="000A76F9" w:rsidRPr="00920B72" w:rsidRDefault="000A76F9" w:rsidP="000A76F9">
                  <w:pPr>
                    <w:jc w:val="right"/>
                    <w:rPr>
                      <w:rFonts w:ascii="Times New Roman" w:hAnsi="Times New Roman" w:cs="Times New Roman"/>
                      <w:b/>
                      <w:bCs/>
                      <w:color w:val="auto"/>
                      <w:sz w:val="20"/>
                      <w:szCs w:val="20"/>
                    </w:rPr>
                  </w:pPr>
                  <w:r w:rsidRPr="00920B72">
                    <w:rPr>
                      <w:rFonts w:ascii="Times New Roman" w:hAnsi="Times New Roman" w:cs="Times New Roman"/>
                      <w:b/>
                      <w:color w:val="auto"/>
                      <w:sz w:val="20"/>
                    </w:rPr>
                    <w:t>Pirms CA</w:t>
                  </w:r>
                </w:p>
              </w:tc>
              <w:tc>
                <w:tcPr>
                  <w:tcW w:w="618" w:type="pct"/>
                  <w:shd w:val="clear" w:color="auto" w:fill="DBDBDB"/>
                  <w:vAlign w:val="center"/>
                </w:tcPr>
                <w:p w14:paraId="2B466767"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2378</w:t>
                  </w:r>
                </w:p>
              </w:tc>
              <w:tc>
                <w:tcPr>
                  <w:tcW w:w="846" w:type="pct"/>
                  <w:shd w:val="clear" w:color="auto" w:fill="DBDBDB"/>
                  <w:vAlign w:val="center"/>
                </w:tcPr>
                <w:p w14:paraId="46F9A57F"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1426</w:t>
                  </w:r>
                </w:p>
              </w:tc>
              <w:tc>
                <w:tcPr>
                  <w:tcW w:w="653" w:type="pct"/>
                  <w:shd w:val="clear" w:color="auto" w:fill="DBDBDB"/>
                  <w:vAlign w:val="center"/>
                </w:tcPr>
                <w:p w14:paraId="724ED31F"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3391,028</w:t>
                  </w:r>
                </w:p>
              </w:tc>
              <w:tc>
                <w:tcPr>
                  <w:tcW w:w="586" w:type="pct"/>
                  <w:shd w:val="clear" w:color="auto" w:fill="DBDBDB"/>
                  <w:vAlign w:val="center"/>
                </w:tcPr>
                <w:p w14:paraId="5506523C"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2,3</w:t>
                  </w:r>
                </w:p>
              </w:tc>
              <w:tc>
                <w:tcPr>
                  <w:tcW w:w="906" w:type="pct"/>
                  <w:shd w:val="clear" w:color="auto" w:fill="DBDBDB"/>
                  <w:vAlign w:val="center"/>
                </w:tcPr>
                <w:p w14:paraId="6E8D98F1" w14:textId="77777777" w:rsidR="000A76F9" w:rsidRPr="00920B72" w:rsidRDefault="000A76F9" w:rsidP="000A76F9">
                  <w:pPr>
                    <w:jc w:val="center"/>
                    <w:rPr>
                      <w:rFonts w:ascii="Times New Roman" w:hAnsi="Times New Roman" w:cs="Times New Roman"/>
                      <w:b/>
                      <w:bCs/>
                      <w:color w:val="auto"/>
                      <w:sz w:val="20"/>
                      <w:szCs w:val="20"/>
                    </w:rPr>
                  </w:pPr>
                  <w:r w:rsidRPr="00920B72">
                    <w:rPr>
                      <w:rFonts w:ascii="Times New Roman" w:hAnsi="Times New Roman" w:cs="Times New Roman"/>
                      <w:b/>
                      <w:color w:val="auto"/>
                      <w:sz w:val="20"/>
                    </w:rPr>
                    <w:t>0,67</w:t>
                  </w:r>
                </w:p>
              </w:tc>
              <w:tc>
                <w:tcPr>
                  <w:tcW w:w="632" w:type="pct"/>
                  <w:shd w:val="clear" w:color="auto" w:fill="DBDBDB"/>
                  <w:vAlign w:val="center"/>
                </w:tcPr>
                <w:p w14:paraId="49314AE3"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0,1</w:t>
                  </w:r>
                </w:p>
              </w:tc>
            </w:tr>
            <w:tr w:rsidR="000A76F9" w:rsidRPr="00920B72" w14:paraId="0A64C4AB" w14:textId="77777777" w:rsidTr="000A76F9">
              <w:trPr>
                <w:trHeight w:val="283"/>
              </w:trPr>
              <w:tc>
                <w:tcPr>
                  <w:tcW w:w="759" w:type="pct"/>
                  <w:shd w:val="clear" w:color="auto" w:fill="C0C0C0"/>
                  <w:vAlign w:val="center"/>
                </w:tcPr>
                <w:p w14:paraId="04032402" w14:textId="77777777" w:rsidR="000A76F9" w:rsidRPr="00920B72" w:rsidRDefault="000A76F9" w:rsidP="000A76F9">
                  <w:pPr>
                    <w:jc w:val="right"/>
                    <w:rPr>
                      <w:rFonts w:ascii="Times New Roman" w:hAnsi="Times New Roman" w:cs="Times New Roman"/>
                      <w:b/>
                      <w:bCs/>
                      <w:color w:val="auto"/>
                      <w:sz w:val="20"/>
                      <w:szCs w:val="20"/>
                    </w:rPr>
                  </w:pPr>
                  <w:r w:rsidRPr="00920B72">
                    <w:rPr>
                      <w:rFonts w:ascii="Times New Roman" w:hAnsi="Times New Roman" w:cs="Times New Roman"/>
                      <w:b/>
                      <w:color w:val="auto"/>
                      <w:sz w:val="20"/>
                    </w:rPr>
                    <w:t>Pēc CA</w:t>
                  </w:r>
                </w:p>
              </w:tc>
              <w:tc>
                <w:tcPr>
                  <w:tcW w:w="618" w:type="pct"/>
                  <w:shd w:val="clear" w:color="auto" w:fill="C0C0C0"/>
                  <w:vAlign w:val="center"/>
                </w:tcPr>
                <w:p w14:paraId="078916C2"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2324</w:t>
                  </w:r>
                </w:p>
              </w:tc>
              <w:tc>
                <w:tcPr>
                  <w:tcW w:w="846" w:type="pct"/>
                  <w:shd w:val="clear" w:color="auto" w:fill="C0C0C0"/>
                  <w:vAlign w:val="center"/>
                </w:tcPr>
                <w:p w14:paraId="313AB329"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1607</w:t>
                  </w:r>
                </w:p>
              </w:tc>
              <w:tc>
                <w:tcPr>
                  <w:tcW w:w="653" w:type="pct"/>
                  <w:shd w:val="clear" w:color="auto" w:fill="C0C0C0"/>
                  <w:vAlign w:val="center"/>
                </w:tcPr>
                <w:p w14:paraId="33F7FA4C"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3734,668</w:t>
                  </w:r>
                </w:p>
              </w:tc>
              <w:tc>
                <w:tcPr>
                  <w:tcW w:w="586" w:type="pct"/>
                  <w:shd w:val="clear" w:color="auto" w:fill="C0C0C0"/>
                  <w:vAlign w:val="center"/>
                </w:tcPr>
                <w:p w14:paraId="4B4A16B7"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0,1</w:t>
                  </w:r>
                </w:p>
              </w:tc>
              <w:tc>
                <w:tcPr>
                  <w:tcW w:w="906" w:type="pct"/>
                  <w:shd w:val="clear" w:color="auto" w:fill="C0C0C0"/>
                  <w:vAlign w:val="center"/>
                </w:tcPr>
                <w:p w14:paraId="745653E7" w14:textId="77777777" w:rsidR="000A76F9" w:rsidRPr="00920B72" w:rsidRDefault="000A76F9" w:rsidP="000A76F9">
                  <w:pPr>
                    <w:jc w:val="center"/>
                    <w:rPr>
                      <w:rFonts w:ascii="Times New Roman" w:hAnsi="Times New Roman" w:cs="Times New Roman"/>
                      <w:b/>
                      <w:bCs/>
                      <w:color w:val="auto"/>
                      <w:sz w:val="20"/>
                      <w:szCs w:val="20"/>
                    </w:rPr>
                  </w:pPr>
                  <w:r w:rsidRPr="00920B72">
                    <w:rPr>
                      <w:rFonts w:ascii="Times New Roman" w:hAnsi="Times New Roman" w:cs="Times New Roman"/>
                      <w:b/>
                      <w:color w:val="auto"/>
                      <w:sz w:val="20"/>
                    </w:rPr>
                    <w:t>0,02</w:t>
                  </w:r>
                </w:p>
              </w:tc>
              <w:tc>
                <w:tcPr>
                  <w:tcW w:w="632" w:type="pct"/>
                  <w:shd w:val="clear" w:color="auto" w:fill="C0C0C0"/>
                  <w:vAlign w:val="center"/>
                </w:tcPr>
                <w:p w14:paraId="2EDDB490"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0,1</w:t>
                  </w:r>
                </w:p>
              </w:tc>
            </w:tr>
            <w:tr w:rsidR="000A76F9" w:rsidRPr="00920B72" w14:paraId="30014358" w14:textId="77777777" w:rsidTr="000A76F9">
              <w:trPr>
                <w:trHeight w:val="283"/>
              </w:trPr>
              <w:tc>
                <w:tcPr>
                  <w:tcW w:w="759" w:type="pct"/>
                  <w:shd w:val="clear" w:color="auto" w:fill="DBDBDB"/>
                  <w:vAlign w:val="center"/>
                </w:tcPr>
                <w:p w14:paraId="56D98B1E" w14:textId="77777777" w:rsidR="000A76F9" w:rsidRPr="00920B72" w:rsidRDefault="000A76F9" w:rsidP="000A76F9">
                  <w:pPr>
                    <w:jc w:val="right"/>
                    <w:rPr>
                      <w:rFonts w:ascii="Times New Roman" w:hAnsi="Times New Roman" w:cs="Times New Roman"/>
                      <w:b/>
                      <w:bCs/>
                      <w:color w:val="auto"/>
                      <w:sz w:val="20"/>
                      <w:szCs w:val="20"/>
                    </w:rPr>
                  </w:pPr>
                  <w:r w:rsidRPr="00920B72">
                    <w:rPr>
                      <w:rFonts w:ascii="Times New Roman" w:hAnsi="Times New Roman" w:cs="Times New Roman"/>
                      <w:b/>
                      <w:color w:val="auto"/>
                      <w:sz w:val="20"/>
                    </w:rPr>
                    <w:t>Ārpusē</w:t>
                  </w:r>
                </w:p>
              </w:tc>
              <w:tc>
                <w:tcPr>
                  <w:tcW w:w="618" w:type="pct"/>
                  <w:shd w:val="clear" w:color="auto" w:fill="DBDBDB"/>
                  <w:vAlign w:val="center"/>
                </w:tcPr>
                <w:p w14:paraId="72BAE42C"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2993</w:t>
                  </w:r>
                </w:p>
              </w:tc>
              <w:tc>
                <w:tcPr>
                  <w:tcW w:w="846" w:type="pct"/>
                  <w:shd w:val="clear" w:color="auto" w:fill="DBDBDB"/>
                  <w:vAlign w:val="center"/>
                </w:tcPr>
                <w:p w14:paraId="06D069DE"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1423</w:t>
                  </w:r>
                </w:p>
              </w:tc>
              <w:tc>
                <w:tcPr>
                  <w:tcW w:w="653" w:type="pct"/>
                  <w:shd w:val="clear" w:color="auto" w:fill="DBDBDB"/>
                  <w:vAlign w:val="center"/>
                </w:tcPr>
                <w:p w14:paraId="047A231F"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4256,039</w:t>
                  </w:r>
                </w:p>
              </w:tc>
              <w:tc>
                <w:tcPr>
                  <w:tcW w:w="586" w:type="pct"/>
                  <w:shd w:val="clear" w:color="auto" w:fill="DBDBDB"/>
                  <w:vAlign w:val="center"/>
                </w:tcPr>
                <w:p w14:paraId="5CA21BF3"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0065</w:t>
                  </w:r>
                </w:p>
              </w:tc>
              <w:tc>
                <w:tcPr>
                  <w:tcW w:w="906" w:type="pct"/>
                  <w:shd w:val="clear" w:color="auto" w:fill="DBDBDB"/>
                  <w:vAlign w:val="center"/>
                </w:tcPr>
                <w:p w14:paraId="52172240" w14:textId="77777777" w:rsidR="000A76F9" w:rsidRPr="00920B72" w:rsidRDefault="000A76F9" w:rsidP="000A76F9">
                  <w:pPr>
                    <w:jc w:val="center"/>
                    <w:rPr>
                      <w:rFonts w:ascii="Times New Roman" w:hAnsi="Times New Roman" w:cs="Times New Roman"/>
                      <w:b/>
                      <w:bCs/>
                      <w:color w:val="auto"/>
                      <w:sz w:val="20"/>
                      <w:szCs w:val="20"/>
                    </w:rPr>
                  </w:pPr>
                  <w:r w:rsidRPr="00920B72">
                    <w:rPr>
                      <w:rFonts w:ascii="Times New Roman" w:hAnsi="Times New Roman" w:cs="Times New Roman"/>
                      <w:b/>
                      <w:color w:val="auto"/>
                      <w:sz w:val="20"/>
                    </w:rPr>
                    <w:t>0,000015</w:t>
                  </w:r>
                </w:p>
              </w:tc>
              <w:tc>
                <w:tcPr>
                  <w:tcW w:w="632" w:type="pct"/>
                  <w:shd w:val="clear" w:color="auto" w:fill="DBDBDB"/>
                  <w:vAlign w:val="center"/>
                </w:tcPr>
                <w:p w14:paraId="5C89DD72"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38</w:t>
                  </w:r>
                </w:p>
              </w:tc>
            </w:tr>
            <w:tr w:rsidR="000A76F9" w:rsidRPr="00920B72" w14:paraId="2993D762" w14:textId="77777777" w:rsidTr="000A76F9">
              <w:trPr>
                <w:trHeight w:val="283"/>
              </w:trPr>
              <w:tc>
                <w:tcPr>
                  <w:tcW w:w="759" w:type="pct"/>
                  <w:shd w:val="clear" w:color="auto" w:fill="C0C0C0"/>
                  <w:vAlign w:val="center"/>
                </w:tcPr>
                <w:p w14:paraId="3B815425" w14:textId="77777777" w:rsidR="000A76F9" w:rsidRPr="00920B72" w:rsidRDefault="000A76F9" w:rsidP="000A76F9">
                  <w:pPr>
                    <w:jc w:val="right"/>
                    <w:rPr>
                      <w:rFonts w:ascii="Times New Roman" w:hAnsi="Times New Roman" w:cs="Times New Roman"/>
                      <w:b/>
                      <w:bCs/>
                      <w:color w:val="auto"/>
                      <w:sz w:val="20"/>
                      <w:szCs w:val="20"/>
                    </w:rPr>
                  </w:pPr>
                  <w:r w:rsidRPr="00920B72">
                    <w:rPr>
                      <w:rFonts w:ascii="Times New Roman" w:hAnsi="Times New Roman" w:cs="Times New Roman"/>
                      <w:b/>
                      <w:color w:val="auto"/>
                      <w:sz w:val="20"/>
                    </w:rPr>
                    <w:t>Teltī</w:t>
                  </w:r>
                </w:p>
              </w:tc>
              <w:tc>
                <w:tcPr>
                  <w:tcW w:w="618" w:type="pct"/>
                  <w:shd w:val="clear" w:color="auto" w:fill="C0C0C0"/>
                  <w:vAlign w:val="center"/>
                </w:tcPr>
                <w:p w14:paraId="6B85ECBA"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2247</w:t>
                  </w:r>
                </w:p>
              </w:tc>
              <w:tc>
                <w:tcPr>
                  <w:tcW w:w="846" w:type="pct"/>
                  <w:shd w:val="clear" w:color="auto" w:fill="C0C0C0"/>
                  <w:vAlign w:val="center"/>
                </w:tcPr>
                <w:p w14:paraId="0BD77AE2"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1444</w:t>
                  </w:r>
                </w:p>
              </w:tc>
              <w:tc>
                <w:tcPr>
                  <w:tcW w:w="653" w:type="pct"/>
                  <w:shd w:val="clear" w:color="auto" w:fill="C0C0C0"/>
                  <w:vAlign w:val="center"/>
                </w:tcPr>
                <w:p w14:paraId="6491E560"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3244,668</w:t>
                  </w:r>
                </w:p>
              </w:tc>
              <w:tc>
                <w:tcPr>
                  <w:tcW w:w="586" w:type="pct"/>
                  <w:shd w:val="clear" w:color="auto" w:fill="C0C0C0"/>
                  <w:vAlign w:val="center"/>
                </w:tcPr>
                <w:p w14:paraId="4C197355"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6,9</w:t>
                  </w:r>
                </w:p>
              </w:tc>
              <w:tc>
                <w:tcPr>
                  <w:tcW w:w="906" w:type="pct"/>
                  <w:shd w:val="clear" w:color="auto" w:fill="C0C0C0"/>
                  <w:vAlign w:val="center"/>
                </w:tcPr>
                <w:p w14:paraId="076A6D75" w14:textId="77777777" w:rsidR="000A76F9" w:rsidRPr="00920B72" w:rsidRDefault="000A76F9" w:rsidP="000A76F9">
                  <w:pPr>
                    <w:jc w:val="center"/>
                    <w:rPr>
                      <w:rFonts w:ascii="Times New Roman" w:hAnsi="Times New Roman" w:cs="Times New Roman"/>
                      <w:b/>
                      <w:bCs/>
                      <w:color w:val="auto"/>
                      <w:sz w:val="20"/>
                      <w:szCs w:val="20"/>
                    </w:rPr>
                  </w:pPr>
                  <w:r w:rsidRPr="00920B72">
                    <w:rPr>
                      <w:rFonts w:ascii="Times New Roman" w:hAnsi="Times New Roman" w:cs="Times New Roman"/>
                      <w:b/>
                      <w:color w:val="auto"/>
                      <w:sz w:val="20"/>
                    </w:rPr>
                    <w:t>0,00212</w:t>
                  </w:r>
                </w:p>
              </w:tc>
              <w:tc>
                <w:tcPr>
                  <w:tcW w:w="632" w:type="pct"/>
                  <w:shd w:val="clear" w:color="auto" w:fill="C0C0C0"/>
                  <w:vAlign w:val="center"/>
                </w:tcPr>
                <w:p w14:paraId="18F5D25C" w14:textId="77777777" w:rsidR="000A76F9" w:rsidRPr="00920B72" w:rsidRDefault="000A76F9" w:rsidP="000A76F9">
                  <w:pPr>
                    <w:jc w:val="center"/>
                    <w:rPr>
                      <w:rFonts w:ascii="Times New Roman" w:hAnsi="Times New Roman" w:cs="Times New Roman"/>
                      <w:color w:val="auto"/>
                      <w:sz w:val="20"/>
                      <w:szCs w:val="20"/>
                    </w:rPr>
                  </w:pPr>
                  <w:r w:rsidRPr="00920B72">
                    <w:rPr>
                      <w:rFonts w:ascii="Times New Roman" w:hAnsi="Times New Roman" w:cs="Times New Roman"/>
                      <w:color w:val="auto"/>
                      <w:sz w:val="20"/>
                    </w:rPr>
                    <w:t>38</w:t>
                  </w:r>
                </w:p>
              </w:tc>
            </w:tr>
          </w:tbl>
          <w:p w14:paraId="27BA9AC7"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2. tabula. - Dioksīnu un furānu koncentrācija ekstrahētajās gāzēs un apkārtējā gaisā.</w:t>
            </w:r>
          </w:p>
          <w:p w14:paraId="3CD08568" w14:textId="77777777" w:rsidR="000A76F9" w:rsidRPr="00920B72" w:rsidRDefault="000A76F9" w:rsidP="00611063">
            <w:pPr>
              <w:jc w:val="both"/>
              <w:rPr>
                <w:rFonts w:ascii="Times New Roman" w:hAnsi="Times New Roman" w:cs="Times New Roman"/>
                <w:color w:val="auto"/>
                <w:sz w:val="28"/>
                <w:szCs w:val="28"/>
                <w:lang w:val="fr-FR"/>
              </w:rPr>
            </w:pPr>
          </w:p>
          <w:p w14:paraId="269ABAB4" w14:textId="77777777" w:rsidR="009A4E07" w:rsidRPr="00920B72" w:rsidRDefault="000A76F9" w:rsidP="000A76F9">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35360" behindDoc="0" locked="0" layoutInCell="1" allowOverlap="1" wp14:anchorId="2DC59371" wp14:editId="0FB611D9">
                      <wp:simplePos x="0" y="0"/>
                      <wp:positionH relativeFrom="column">
                        <wp:posOffset>101744</wp:posOffset>
                      </wp:positionH>
                      <wp:positionV relativeFrom="paragraph">
                        <wp:posOffset>32385</wp:posOffset>
                      </wp:positionV>
                      <wp:extent cx="202474" cy="2181497"/>
                      <wp:effectExtent l="0" t="0" r="7620" b="9525"/>
                      <wp:wrapNone/>
                      <wp:docPr id="17727205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74" cy="21814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524769" w14:textId="77777777" w:rsidR="00BC46A6" w:rsidRPr="000A76F9" w:rsidRDefault="00BC46A6" w:rsidP="000A76F9">
                                  <w:pPr>
                                    <w:jc w:val="center"/>
                                    <w:rPr>
                                      <w:rFonts w:ascii="Calibri" w:hAnsi="Calibri" w:cs="Calibri"/>
                                      <w:b/>
                                      <w:bCs/>
                                      <w:color w:val="auto"/>
                                      <w:sz w:val="18"/>
                                      <w:szCs w:val="14"/>
                                    </w:rPr>
                                  </w:pPr>
                                  <w:r>
                                    <w:rPr>
                                      <w:rFonts w:ascii="Calibri" w:hAnsi="Calibri"/>
                                      <w:b/>
                                      <w:color w:val="auto"/>
                                      <w:sz w:val="18"/>
                                    </w:rPr>
                                    <w:t>HCL koncentrācija (</w:t>
                                  </w:r>
                                  <w:proofErr w:type="spellStart"/>
                                  <w:r>
                                    <w:rPr>
                                      <w:rFonts w:ascii="Calibri" w:hAnsi="Calibri"/>
                                      <w:b/>
                                      <w:color w:val="auto"/>
                                      <w:sz w:val="18"/>
                                    </w:rPr>
                                    <w:t>ppm</w:t>
                                  </w:r>
                                  <w:proofErr w:type="spellEnd"/>
                                  <w:r>
                                    <w:rPr>
                                      <w:rFonts w:ascii="Calibri" w:hAnsi="Calibri"/>
                                      <w:b/>
                                      <w:color w:val="auto"/>
                                      <w:sz w:val="18"/>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DC59371" id="_x0000_s1219" type="#_x0000_t202" style="position:absolute;left:0;text-align:left;margin-left:8pt;margin-top:2.55pt;width:15.95pt;height:171.7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" stroked="f">
                      <v:textbox style="layout-flow:vertical;mso-layout-flow-alt:bottom-to-top" inset="0,0,0,0">
                        <w:txbxContent>
                          <w:p w14:paraId="26524769" w14:textId="77777777" w:rsidR="00BC46A6" w:rsidRPr="000A76F9" w:rsidRDefault="00BC46A6" w:rsidP="000A76F9">
                            <w:pPr>
                              <w:jc w:val="center"/>
                              <w:rPr>
                                <w:rFonts w:ascii="Calibri" w:hAnsi="Calibri" w:cs="Calibri"/>
                                <w:b/>
                                <w:bCs/>
                                <w:color w:val="auto"/>
                                <w:sz w:val="18"/>
                                <w:szCs w:val="14"/>
                              </w:rPr>
                            </w:pPr>
                            <w:r>
                              <w:rPr>
                                <w:rFonts w:ascii="Calibri" w:hAnsi="Calibri"/>
                                <w:b/>
                                <w:color w:val="auto"/>
                                <w:sz w:val="18"/>
                              </w:rPr>
                              <w:t>HCL koncentrācija (</w:t>
                            </w:r>
                            <w:proofErr w:type="spellStart"/>
                            <w:r>
                              <w:rPr>
                                <w:rFonts w:ascii="Calibri" w:hAnsi="Calibri"/>
                                <w:b/>
                                <w:color w:val="auto"/>
                                <w:sz w:val="18"/>
                              </w:rPr>
                              <w:t>ppm</w:t>
                            </w:r>
                            <w:proofErr w:type="spellEnd"/>
                            <w:r>
                              <w:rPr>
                                <w:rFonts w:ascii="Calibri" w:hAnsi="Calibri"/>
                                <w:b/>
                                <w:color w:val="auto"/>
                                <w:sz w:val="18"/>
                              </w:rPr>
                              <w:t>)</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34336" behindDoc="0" locked="0" layoutInCell="1" allowOverlap="1" wp14:anchorId="56D7635C" wp14:editId="200B9CBC">
                      <wp:simplePos x="0" y="0"/>
                      <wp:positionH relativeFrom="column">
                        <wp:posOffset>5744029</wp:posOffset>
                      </wp:positionH>
                      <wp:positionV relativeFrom="paragraph">
                        <wp:posOffset>1162685</wp:posOffset>
                      </wp:positionV>
                      <wp:extent cx="613955" cy="320040"/>
                      <wp:effectExtent l="0" t="0" r="0" b="3810"/>
                      <wp:wrapNone/>
                      <wp:docPr id="5090401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55"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BB0320" w14:textId="77777777" w:rsidR="00BC46A6" w:rsidRDefault="00BC46A6" w:rsidP="00CC30DD">
                                  <w:pPr>
                                    <w:rPr>
                                      <w:sz w:val="14"/>
                                      <w:szCs w:val="22"/>
                                    </w:rPr>
                                  </w:pPr>
                                  <w:r>
                                    <w:rPr>
                                      <w:sz w:val="14"/>
                                    </w:rPr>
                                    <w:t>VME</w:t>
                                  </w:r>
                                </w:p>
                                <w:p w14:paraId="2D73E78D" w14:textId="77777777" w:rsidR="00BC46A6" w:rsidRPr="000A76F9" w:rsidRDefault="00BC46A6" w:rsidP="00CC30DD">
                                  <w:pPr>
                                    <w:rPr>
                                      <w:sz w:val="8"/>
                                      <w:szCs w:val="16"/>
                                    </w:rPr>
                                  </w:pPr>
                                </w:p>
                                <w:p w14:paraId="5286C8B0" w14:textId="77777777" w:rsidR="00BC46A6" w:rsidRPr="000A76F9" w:rsidRDefault="00BC46A6" w:rsidP="00CC30DD">
                                  <w:pPr>
                                    <w:rPr>
                                      <w:sz w:val="14"/>
                                      <w:szCs w:val="22"/>
                                    </w:rPr>
                                  </w:pPr>
                                  <w:r>
                                    <w:rPr>
                                      <w:sz w:val="14"/>
                                    </w:rPr>
                                    <w:t>Summa CA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6D7635C" id="_x0000_s1220" type="#_x0000_t202" style="position:absolute;left:0;text-align:left;margin-left:452.3pt;margin-top:91.55pt;width:48.35pt;height:25.2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" stroked="f">
                      <v:textbox inset="0,0,0,0">
                        <w:txbxContent>
                          <w:p w14:paraId="7CBB0320" w14:textId="77777777" w:rsidR="00BC46A6" w:rsidRDefault="00BC46A6" w:rsidP="00CC30DD">
                            <w:pPr>
                              <w:rPr>
                                <w:sz w:val="14"/>
                                <w:szCs w:val="22"/>
                              </w:rPr>
                            </w:pPr>
                            <w:r>
                              <w:rPr>
                                <w:sz w:val="14"/>
                              </w:rPr>
                              <w:t>VME</w:t>
                            </w:r>
                          </w:p>
                          <w:p w14:paraId="2D73E78D" w14:textId="77777777" w:rsidR="00BC46A6" w:rsidRPr="000A76F9" w:rsidRDefault="00BC46A6" w:rsidP="00CC30DD">
                            <w:pPr>
                              <w:rPr>
                                <w:sz w:val="8"/>
                                <w:szCs w:val="16"/>
                              </w:rPr>
                            </w:pPr>
                          </w:p>
                          <w:p w14:paraId="5286C8B0" w14:textId="77777777" w:rsidR="00BC46A6" w:rsidRPr="000A76F9" w:rsidRDefault="00BC46A6" w:rsidP="00CC30DD">
                            <w:pPr>
                              <w:rPr>
                                <w:sz w:val="14"/>
                                <w:szCs w:val="22"/>
                              </w:rPr>
                            </w:pPr>
                            <w:r>
                              <w:rPr>
                                <w:sz w:val="14"/>
                              </w:rPr>
                              <w:t>Summa CA</w:t>
                            </w:r>
                          </w:p>
                        </w:txbxContent>
                      </v:textbox>
                    </v:shape>
                  </w:pict>
                </mc:Fallback>
              </mc:AlternateContent>
            </w:r>
            <w:r w:rsidRPr="00920B72">
              <w:rPr>
                <w:rFonts w:ascii="Times New Roman" w:hAnsi="Times New Roman" w:cs="Times New Roman"/>
                <w:noProof/>
                <w:color w:val="auto"/>
                <w:sz w:val="28"/>
              </w:rPr>
              <w:drawing>
                <wp:inline distT="0" distB="0" distL="0" distR="0" wp14:anchorId="7888A9BE" wp14:editId="2DE4C8DF">
                  <wp:extent cx="6211389" cy="2565960"/>
                  <wp:effectExtent l="0" t="0" r="0" b="6350"/>
                  <wp:docPr id="19" name="Picutre 19" descr="Изображение выглядит как текст, линия, График, че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 name="Picutre 19" descr="Изображение выглядит как текст, линия, График, чек&#10;&#10;Содержимое, созданное искусственным интеллектом, может быть неверным."/>
                          <pic:cNvPicPr/>
                        </pic:nvPicPr>
                        <pic:blipFill>
                          <a:blip r:embed="rId42"/>
                          <a:stretch/>
                        </pic:blipFill>
                        <pic:spPr>
                          <a:xfrm>
                            <a:off x="0" y="0"/>
                            <a:ext cx="6211389" cy="2565960"/>
                          </a:xfrm>
                          <a:prstGeom prst="rect">
                            <a:avLst/>
                          </a:prstGeom>
                        </pic:spPr>
                      </pic:pic>
                    </a:graphicData>
                  </a:graphic>
                </wp:inline>
              </w:drawing>
            </w:r>
          </w:p>
          <w:p w14:paraId="18F94FA7" w14:textId="77777777" w:rsidR="009A4E07" w:rsidRPr="00920B72" w:rsidRDefault="009A4E07" w:rsidP="000A76F9">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Paraugu ņemšanas datumi</w:t>
            </w:r>
          </w:p>
          <w:p w14:paraId="2F717F5A" w14:textId="77777777" w:rsidR="000A76F9" w:rsidRPr="00920B72" w:rsidRDefault="000A76F9" w:rsidP="000A76F9">
            <w:pPr>
              <w:jc w:val="both"/>
              <w:rPr>
                <w:rFonts w:ascii="Times New Roman" w:hAnsi="Times New Roman" w:cs="Times New Roman"/>
                <w:color w:val="auto"/>
              </w:rPr>
            </w:pPr>
          </w:p>
          <w:p w14:paraId="302F76B0"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 xml:space="preserve">5. attēls. - </w:t>
            </w:r>
            <w:proofErr w:type="spellStart"/>
            <w:r w:rsidRPr="00920B72">
              <w:rPr>
                <w:rFonts w:ascii="Times New Roman" w:hAnsi="Times New Roman" w:cs="Times New Roman"/>
                <w:color w:val="auto"/>
              </w:rPr>
              <w:t>HCl</w:t>
            </w:r>
            <w:proofErr w:type="spellEnd"/>
            <w:r w:rsidRPr="00920B72">
              <w:rPr>
                <w:rFonts w:ascii="Times New Roman" w:hAnsi="Times New Roman" w:cs="Times New Roman"/>
                <w:color w:val="auto"/>
              </w:rPr>
              <w:t xml:space="preserve"> pirms attīrīšanas (sarkanā robežvērtība = VME: maksimālā ekspozīcijas vērtība; ārpus CA: koncentrācija aktīvās ogles filtra izejā). Analīze ar ATI </w:t>
            </w:r>
            <w:proofErr w:type="spellStart"/>
            <w:r w:rsidRPr="00920B72">
              <w:rPr>
                <w:rFonts w:ascii="Times New Roman" w:hAnsi="Times New Roman" w:cs="Times New Roman"/>
                <w:color w:val="auto"/>
              </w:rPr>
              <w:t>multigāzu</w:t>
            </w:r>
            <w:proofErr w:type="spellEnd"/>
            <w:r w:rsidRPr="00920B72">
              <w:rPr>
                <w:rFonts w:ascii="Times New Roman" w:hAnsi="Times New Roman" w:cs="Times New Roman"/>
                <w:color w:val="auto"/>
              </w:rPr>
              <w:t xml:space="preserve"> analizatoru</w:t>
            </w:r>
          </w:p>
          <w:p w14:paraId="27E9135C" w14:textId="77777777" w:rsidR="000A76F9" w:rsidRPr="00920B72" w:rsidRDefault="000A76F9" w:rsidP="000A76F9">
            <w:pPr>
              <w:jc w:val="both"/>
              <w:rPr>
                <w:rFonts w:ascii="Times New Roman" w:hAnsi="Times New Roman" w:cs="Times New Roman"/>
                <w:color w:val="auto"/>
                <w:sz w:val="28"/>
                <w:szCs w:val="28"/>
                <w:lang w:val="en-GB"/>
              </w:rPr>
            </w:pPr>
          </w:p>
        </w:tc>
      </w:tr>
    </w:tbl>
    <w:p w14:paraId="78A4BB91"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A1C61D1"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62BCAE86" w14:textId="77777777" w:rsidR="009A4E07" w:rsidRPr="00920B72" w:rsidRDefault="00A85EED" w:rsidP="000A76F9">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536384" behindDoc="0" locked="0" layoutInCell="1" allowOverlap="1" wp14:anchorId="3CFAEDC0" wp14:editId="017FB752">
                      <wp:simplePos x="0" y="0"/>
                      <wp:positionH relativeFrom="column">
                        <wp:posOffset>5715000</wp:posOffset>
                      </wp:positionH>
                      <wp:positionV relativeFrom="paragraph">
                        <wp:posOffset>922655</wp:posOffset>
                      </wp:positionV>
                      <wp:extent cx="698500" cy="750570"/>
                      <wp:effectExtent l="0" t="0" r="6350" b="0"/>
                      <wp:wrapNone/>
                      <wp:docPr id="9073000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750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B6DA4C" w14:textId="77777777" w:rsidR="00BC46A6" w:rsidRPr="00CC30DD" w:rsidRDefault="00BC46A6" w:rsidP="000A76F9">
                                  <w:pPr>
                                    <w:rPr>
                                      <w:color w:val="auto"/>
                                      <w:sz w:val="14"/>
                                      <w:szCs w:val="22"/>
                                    </w:rPr>
                                  </w:pPr>
                                  <w:r>
                                    <w:rPr>
                                      <w:color w:val="auto"/>
                                      <w:sz w:val="14"/>
                                    </w:rPr>
                                    <w:t>Teltī</w:t>
                                  </w:r>
                                </w:p>
                                <w:p w14:paraId="28E16A6E" w14:textId="77777777" w:rsidR="00BC46A6" w:rsidRPr="00CC30DD" w:rsidRDefault="00BC46A6" w:rsidP="000A76F9">
                                  <w:pPr>
                                    <w:rPr>
                                      <w:color w:val="auto"/>
                                      <w:sz w:val="10"/>
                                      <w:szCs w:val="18"/>
                                      <w:lang w:val="fr-FR"/>
                                    </w:rPr>
                                  </w:pPr>
                                </w:p>
                                <w:p w14:paraId="6ABCC91D" w14:textId="77777777" w:rsidR="00BC46A6" w:rsidRPr="00CC30DD" w:rsidRDefault="00BC46A6" w:rsidP="000A76F9">
                                  <w:pPr>
                                    <w:rPr>
                                      <w:color w:val="auto"/>
                                      <w:sz w:val="14"/>
                                      <w:szCs w:val="22"/>
                                    </w:rPr>
                                  </w:pPr>
                                  <w:r>
                                    <w:rPr>
                                      <w:color w:val="auto"/>
                                      <w:sz w:val="14"/>
                                    </w:rPr>
                                    <w:t>Āra gaiss</w:t>
                                  </w:r>
                                </w:p>
                                <w:p w14:paraId="677C3E7E" w14:textId="77777777" w:rsidR="00BC46A6" w:rsidRPr="00CC30DD" w:rsidRDefault="00BC46A6" w:rsidP="000A76F9">
                                  <w:pPr>
                                    <w:rPr>
                                      <w:color w:val="auto"/>
                                      <w:sz w:val="10"/>
                                      <w:szCs w:val="18"/>
                                      <w:lang w:val="fr-FR"/>
                                    </w:rPr>
                                  </w:pPr>
                                </w:p>
                                <w:p w14:paraId="24764343" w14:textId="77777777" w:rsidR="00BC46A6" w:rsidRPr="00CC30DD" w:rsidRDefault="00BC46A6" w:rsidP="000A76F9">
                                  <w:pPr>
                                    <w:rPr>
                                      <w:color w:val="auto"/>
                                      <w:sz w:val="14"/>
                                      <w:szCs w:val="22"/>
                                    </w:rPr>
                                  </w:pPr>
                                  <w:r>
                                    <w:rPr>
                                      <w:color w:val="auto"/>
                                      <w:sz w:val="14"/>
                                    </w:rPr>
                                    <w:t>Ārpus CA</w:t>
                                  </w:r>
                                </w:p>
                                <w:p w14:paraId="67FF32DC" w14:textId="77777777" w:rsidR="00BC46A6" w:rsidRPr="00CC30DD" w:rsidRDefault="00BC46A6" w:rsidP="000A76F9">
                                  <w:pPr>
                                    <w:rPr>
                                      <w:color w:val="auto"/>
                                      <w:sz w:val="10"/>
                                      <w:szCs w:val="18"/>
                                      <w:lang w:val="fr-FR"/>
                                    </w:rPr>
                                  </w:pPr>
                                </w:p>
                                <w:p w14:paraId="444F13BD" w14:textId="77777777" w:rsidR="00BC46A6" w:rsidRPr="00CC30DD" w:rsidRDefault="00BC46A6" w:rsidP="000A76F9">
                                  <w:pPr>
                                    <w:rPr>
                                      <w:color w:val="auto"/>
                                      <w:sz w:val="14"/>
                                      <w:szCs w:val="22"/>
                                    </w:rPr>
                                  </w:pPr>
                                  <w:r>
                                    <w:rPr>
                                      <w:color w:val="auto"/>
                                      <w:sz w:val="14"/>
                                    </w:rPr>
                                    <w:t>VME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CFAEDC0" id="_x0000_s1221" type="#_x0000_t202" style="position:absolute;left:0;text-align:left;margin-left:450pt;margin-top:72.65pt;width:55pt;height:59.1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" stroked="f">
                      <v:textbox inset="0,0,0,0">
                        <w:txbxContent>
                          <w:p w14:paraId="53B6DA4C" w14:textId="77777777" w:rsidR="00BC46A6" w:rsidRPr="00CC30DD" w:rsidRDefault="00BC46A6" w:rsidP="000A76F9">
                            <w:pPr>
                              <w:rPr>
                                <w:color w:val="auto"/>
                                <w:sz w:val="14"/>
                                <w:szCs w:val="22"/>
                              </w:rPr>
                            </w:pPr>
                            <w:r>
                              <w:rPr>
                                <w:color w:val="auto"/>
                                <w:sz w:val="14"/>
                              </w:rPr>
                              <w:t>Teltī</w:t>
                            </w:r>
                          </w:p>
                          <w:p w14:paraId="28E16A6E" w14:textId="77777777" w:rsidR="00BC46A6" w:rsidRPr="00CC30DD" w:rsidRDefault="00BC46A6" w:rsidP="000A76F9">
                            <w:pPr>
                              <w:rPr>
                                <w:color w:val="auto"/>
                                <w:sz w:val="10"/>
                                <w:szCs w:val="18"/>
                                <w:lang w:val="fr-FR"/>
                              </w:rPr>
                            </w:pPr>
                          </w:p>
                          <w:p w14:paraId="6ABCC91D" w14:textId="77777777" w:rsidR="00BC46A6" w:rsidRPr="00CC30DD" w:rsidRDefault="00BC46A6" w:rsidP="000A76F9">
                            <w:pPr>
                              <w:rPr>
                                <w:color w:val="auto"/>
                                <w:sz w:val="14"/>
                                <w:szCs w:val="22"/>
                              </w:rPr>
                            </w:pPr>
                            <w:r>
                              <w:rPr>
                                <w:color w:val="auto"/>
                                <w:sz w:val="14"/>
                              </w:rPr>
                              <w:t>Āra gaiss</w:t>
                            </w:r>
                          </w:p>
                          <w:p w14:paraId="677C3E7E" w14:textId="77777777" w:rsidR="00BC46A6" w:rsidRPr="00CC30DD" w:rsidRDefault="00BC46A6" w:rsidP="000A76F9">
                            <w:pPr>
                              <w:rPr>
                                <w:color w:val="auto"/>
                                <w:sz w:val="10"/>
                                <w:szCs w:val="18"/>
                                <w:lang w:val="fr-FR"/>
                              </w:rPr>
                            </w:pPr>
                          </w:p>
                          <w:p w14:paraId="24764343" w14:textId="77777777" w:rsidR="00BC46A6" w:rsidRPr="00CC30DD" w:rsidRDefault="00BC46A6" w:rsidP="000A76F9">
                            <w:pPr>
                              <w:rPr>
                                <w:color w:val="auto"/>
                                <w:sz w:val="14"/>
                                <w:szCs w:val="22"/>
                              </w:rPr>
                            </w:pPr>
                            <w:r>
                              <w:rPr>
                                <w:color w:val="auto"/>
                                <w:sz w:val="14"/>
                              </w:rPr>
                              <w:t>Ārpus CA</w:t>
                            </w:r>
                          </w:p>
                          <w:p w14:paraId="67FF32DC" w14:textId="77777777" w:rsidR="00BC46A6" w:rsidRPr="00CC30DD" w:rsidRDefault="00BC46A6" w:rsidP="000A76F9">
                            <w:pPr>
                              <w:rPr>
                                <w:color w:val="auto"/>
                                <w:sz w:val="10"/>
                                <w:szCs w:val="18"/>
                                <w:lang w:val="fr-FR"/>
                              </w:rPr>
                            </w:pPr>
                          </w:p>
                          <w:p w14:paraId="444F13BD" w14:textId="77777777" w:rsidR="00BC46A6" w:rsidRPr="00CC30DD" w:rsidRDefault="00BC46A6" w:rsidP="000A76F9">
                            <w:pPr>
                              <w:rPr>
                                <w:color w:val="auto"/>
                                <w:sz w:val="14"/>
                                <w:szCs w:val="22"/>
                              </w:rPr>
                            </w:pPr>
                            <w:r>
                              <w:rPr>
                                <w:color w:val="auto"/>
                                <w:sz w:val="14"/>
                              </w:rPr>
                              <w:t>VME</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37408" behindDoc="0" locked="0" layoutInCell="1" allowOverlap="1" wp14:anchorId="1BA86CBA" wp14:editId="275FEE4B">
                      <wp:simplePos x="0" y="0"/>
                      <wp:positionH relativeFrom="column">
                        <wp:posOffset>84455</wp:posOffset>
                      </wp:positionH>
                      <wp:positionV relativeFrom="paragraph">
                        <wp:posOffset>-5715</wp:posOffset>
                      </wp:positionV>
                      <wp:extent cx="201930" cy="2044065"/>
                      <wp:effectExtent l="0" t="0" r="7620" b="0"/>
                      <wp:wrapNone/>
                      <wp:docPr id="710044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2044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388CFE" w14:textId="77777777" w:rsidR="00BC46A6" w:rsidRPr="000A76F9" w:rsidRDefault="00BC46A6" w:rsidP="000A76F9">
                                  <w:pPr>
                                    <w:jc w:val="center"/>
                                    <w:rPr>
                                      <w:rFonts w:ascii="Calibri" w:hAnsi="Calibri" w:cs="Calibri"/>
                                      <w:b/>
                                      <w:bCs/>
                                      <w:color w:val="auto"/>
                                      <w:sz w:val="18"/>
                                      <w:szCs w:val="14"/>
                                    </w:rPr>
                                  </w:pPr>
                                  <w:r>
                                    <w:rPr>
                                      <w:rFonts w:ascii="Calibri" w:hAnsi="Calibri"/>
                                      <w:b/>
                                      <w:color w:val="auto"/>
                                      <w:sz w:val="18"/>
                                    </w:rPr>
                                    <w:t>HCL koncentrācija (</w:t>
                                  </w:r>
                                  <w:proofErr w:type="spellStart"/>
                                  <w:r>
                                    <w:rPr>
                                      <w:rFonts w:ascii="Calibri" w:hAnsi="Calibri"/>
                                      <w:b/>
                                      <w:color w:val="auto"/>
                                      <w:sz w:val="18"/>
                                    </w:rPr>
                                    <w:t>ppm</w:t>
                                  </w:r>
                                  <w:proofErr w:type="spellEnd"/>
                                  <w:r>
                                    <w:rPr>
                                      <w:rFonts w:ascii="Calibri" w:hAnsi="Calibri"/>
                                      <w:b/>
                                      <w:color w:val="auto"/>
                                      <w:sz w:val="18"/>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BA86CBA" id="_x0000_s1222" type="#_x0000_t202" style="position:absolute;left:0;text-align:left;margin-left:6.65pt;margin-top:-.45pt;width:15.9pt;height:160.9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" stroked="f">
                      <v:textbox style="layout-flow:vertical;mso-layout-flow-alt:bottom-to-top" inset="0,0,0,0">
                        <w:txbxContent>
                          <w:p w14:paraId="45388CFE" w14:textId="77777777" w:rsidR="00BC46A6" w:rsidRPr="000A76F9" w:rsidRDefault="00BC46A6" w:rsidP="000A76F9">
                            <w:pPr>
                              <w:jc w:val="center"/>
                              <w:rPr>
                                <w:rFonts w:ascii="Calibri" w:hAnsi="Calibri" w:cs="Calibri"/>
                                <w:b/>
                                <w:bCs/>
                                <w:color w:val="auto"/>
                                <w:sz w:val="18"/>
                                <w:szCs w:val="14"/>
                              </w:rPr>
                            </w:pPr>
                            <w:r>
                              <w:rPr>
                                <w:rFonts w:ascii="Calibri" w:hAnsi="Calibri"/>
                                <w:b/>
                                <w:color w:val="auto"/>
                                <w:sz w:val="18"/>
                              </w:rPr>
                              <w:t>HCL koncentrācija (</w:t>
                            </w:r>
                            <w:proofErr w:type="spellStart"/>
                            <w:r>
                              <w:rPr>
                                <w:rFonts w:ascii="Calibri" w:hAnsi="Calibri"/>
                                <w:b/>
                                <w:color w:val="auto"/>
                                <w:sz w:val="18"/>
                              </w:rPr>
                              <w:t>ppm</w:t>
                            </w:r>
                            <w:proofErr w:type="spellEnd"/>
                            <w:r>
                              <w:rPr>
                                <w:rFonts w:ascii="Calibri" w:hAnsi="Calibri"/>
                                <w:b/>
                                <w:color w:val="auto"/>
                                <w:sz w:val="18"/>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2645869B" wp14:editId="5449B1DA">
                  <wp:extent cx="6250578" cy="2438979"/>
                  <wp:effectExtent l="0" t="0" r="0" b="0"/>
                  <wp:docPr id="20" name="Picutre 20" descr="Изображение выглядит как текст, Шрифт, линия, че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 name="Picutre 20" descr="Изображение выглядит как текст, Шрифт, линия, чек&#10;&#10;Содержимое, созданное искусственным интеллектом, может быть неверным."/>
                          <pic:cNvPicPr/>
                        </pic:nvPicPr>
                        <pic:blipFill>
                          <a:blip r:embed="rId43"/>
                          <a:stretch/>
                        </pic:blipFill>
                        <pic:spPr>
                          <a:xfrm>
                            <a:off x="0" y="0"/>
                            <a:ext cx="6250578" cy="2438979"/>
                          </a:xfrm>
                          <a:prstGeom prst="rect">
                            <a:avLst/>
                          </a:prstGeom>
                        </pic:spPr>
                      </pic:pic>
                    </a:graphicData>
                  </a:graphic>
                </wp:inline>
              </w:drawing>
            </w:r>
          </w:p>
          <w:p w14:paraId="7B802677" w14:textId="77777777" w:rsidR="009A4E07" w:rsidRPr="00920B72" w:rsidRDefault="009A4E07" w:rsidP="000A76F9">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Paraugu ņemšanas datumi</w:t>
            </w:r>
          </w:p>
          <w:p w14:paraId="7E50909F" w14:textId="77777777" w:rsidR="000A76F9" w:rsidRPr="00920B72" w:rsidRDefault="000A76F9" w:rsidP="00611063">
            <w:pPr>
              <w:jc w:val="both"/>
              <w:rPr>
                <w:rFonts w:ascii="Times New Roman" w:hAnsi="Times New Roman" w:cs="Times New Roman"/>
                <w:color w:val="auto"/>
                <w:sz w:val="28"/>
                <w:szCs w:val="28"/>
              </w:rPr>
            </w:pPr>
          </w:p>
          <w:p w14:paraId="73C92B74"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 xml:space="preserve">6. attēls. - </w:t>
            </w:r>
            <w:proofErr w:type="spellStart"/>
            <w:r w:rsidRPr="00920B72">
              <w:rPr>
                <w:rFonts w:ascii="Times New Roman" w:hAnsi="Times New Roman" w:cs="Times New Roman"/>
                <w:color w:val="auto"/>
              </w:rPr>
              <w:t>HCl</w:t>
            </w:r>
            <w:proofErr w:type="spellEnd"/>
            <w:r w:rsidRPr="00920B72">
              <w:rPr>
                <w:rFonts w:ascii="Times New Roman" w:hAnsi="Times New Roman" w:cs="Times New Roman"/>
                <w:color w:val="auto"/>
              </w:rPr>
              <w:t xml:space="preserve"> koncentrācija izplūdes vietā un apkārtējā gaisā (sarkanā robežvērtība = VME: maksimālā ekspozīcijas vērtība; ārpus CA: koncentrācija aktīvās ogles filtra izejā). Analīze ar ATI </w:t>
            </w:r>
            <w:proofErr w:type="spellStart"/>
            <w:r w:rsidRPr="00920B72">
              <w:rPr>
                <w:rFonts w:ascii="Times New Roman" w:hAnsi="Times New Roman" w:cs="Times New Roman"/>
                <w:color w:val="auto"/>
              </w:rPr>
              <w:t>multigāzu</w:t>
            </w:r>
            <w:proofErr w:type="spellEnd"/>
            <w:r w:rsidRPr="00920B72">
              <w:rPr>
                <w:rFonts w:ascii="Times New Roman" w:hAnsi="Times New Roman" w:cs="Times New Roman"/>
                <w:color w:val="auto"/>
              </w:rPr>
              <w:t xml:space="preserve"> analizatoru</w:t>
            </w:r>
          </w:p>
          <w:p w14:paraId="0794FF8C" w14:textId="77777777" w:rsidR="000A76F9" w:rsidRPr="00920B72" w:rsidRDefault="000A76F9" w:rsidP="00611063">
            <w:pPr>
              <w:jc w:val="both"/>
              <w:rPr>
                <w:rFonts w:ascii="Times New Roman" w:hAnsi="Times New Roman" w:cs="Times New Roman"/>
                <w:color w:val="auto"/>
                <w:sz w:val="28"/>
                <w:szCs w:val="28"/>
                <w:lang w:val="en-GB"/>
              </w:rPr>
            </w:pPr>
          </w:p>
        </w:tc>
      </w:tr>
      <w:tr w:rsidR="00722F96" w:rsidRPr="00920B72" w14:paraId="3FC2AEA1" w14:textId="77777777" w:rsidTr="000A76F9">
        <w:trPr>
          <w:trHeight w:val="170"/>
        </w:trPr>
        <w:tc>
          <w:tcPr>
            <w:tcW w:w="5000" w:type="pct"/>
            <w:tcBorders>
              <w:top w:val="single" w:sz="4" w:space="0" w:color="auto"/>
              <w:bottom w:val="single" w:sz="4" w:space="0" w:color="auto"/>
            </w:tcBorders>
          </w:tcPr>
          <w:p w14:paraId="2DE18577" w14:textId="77777777" w:rsidR="009A4E07" w:rsidRPr="00920B72" w:rsidRDefault="009A4E07" w:rsidP="00611063">
            <w:pPr>
              <w:jc w:val="both"/>
              <w:rPr>
                <w:rFonts w:ascii="Times New Roman" w:hAnsi="Times New Roman" w:cs="Times New Roman"/>
                <w:color w:val="auto"/>
                <w:sz w:val="28"/>
                <w:szCs w:val="28"/>
                <w:lang w:val="en-GB"/>
              </w:rPr>
            </w:pPr>
          </w:p>
          <w:p w14:paraId="3FC9E77E" w14:textId="77777777" w:rsidR="000A76F9" w:rsidRPr="00920B72" w:rsidRDefault="000A76F9" w:rsidP="00611063">
            <w:pPr>
              <w:jc w:val="both"/>
              <w:rPr>
                <w:rFonts w:ascii="Times New Roman" w:hAnsi="Times New Roman" w:cs="Times New Roman"/>
                <w:color w:val="auto"/>
                <w:sz w:val="28"/>
                <w:szCs w:val="28"/>
                <w:lang w:val="en-GB"/>
              </w:rPr>
            </w:pPr>
          </w:p>
        </w:tc>
      </w:tr>
      <w:tr w:rsidR="000A76F9" w:rsidRPr="00920B72" w14:paraId="123C8973"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2AB238DF"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3.4. Notekūdeņu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722F96" w:rsidRPr="00920B72" w14:paraId="2A722E1B"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3771AA5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Neliela izmēra ierīces, piemēram, dzesētājs, pretsvīduma ierīce un aktīvās ogles filtrs, nodrošināja karsto gāzu attīrīšanu, kas izplūst no izmēģinājuma iekārtas. Kondensātus varēja pārliet, un pirms atgriešanas uzglabāšanas rūpnieciskajā dīķī ūdeni filtrēja uz aktīvās ogles.</w:t>
            </w:r>
          </w:p>
          <w:p w14:paraId="1EA1845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Šie procesa posmi tika uzskatīti par zināmiem, un uzmanība tika pievērsta tikai desorbcijas un PHB vērtībām.</w:t>
            </w:r>
          </w:p>
          <w:p w14:paraId="355F7758" w14:textId="77777777" w:rsidR="000A76F9" w:rsidRPr="00920B72" w:rsidRDefault="000A76F9" w:rsidP="00611063">
            <w:pPr>
              <w:jc w:val="both"/>
              <w:rPr>
                <w:rFonts w:ascii="Times New Roman" w:hAnsi="Times New Roman" w:cs="Times New Roman"/>
                <w:color w:val="auto"/>
                <w:sz w:val="28"/>
                <w:szCs w:val="28"/>
              </w:rPr>
            </w:pPr>
          </w:p>
        </w:tc>
      </w:tr>
    </w:tbl>
    <w:p w14:paraId="795F920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62731187" w14:textId="77777777" w:rsidR="009A4E07" w:rsidRPr="00920B72" w:rsidRDefault="000A76F9"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lastRenderedPageBreak/>
        <w:t>4. Pilna mēroga pielietojums</w:t>
      </w:r>
    </w:p>
    <w:p w14:paraId="73745E5A" w14:textId="77777777" w:rsidR="000A76F9" w:rsidRPr="00920B72" w:rsidRDefault="000A76F9"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2E34FED" w14:textId="77777777" w:rsidTr="000A76F9">
        <w:trPr>
          <w:trHeight w:val="170"/>
        </w:trPr>
        <w:tc>
          <w:tcPr>
            <w:tcW w:w="5000" w:type="pct"/>
            <w:tcBorders>
              <w:top w:val="single" w:sz="4" w:space="0" w:color="auto"/>
              <w:left w:val="single" w:sz="4" w:space="0" w:color="auto"/>
              <w:right w:val="single" w:sz="4" w:space="0" w:color="auto"/>
            </w:tcBorders>
          </w:tcPr>
          <w:p w14:paraId="52549BA1"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759F4E45"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357DE1CF" w14:textId="77777777" w:rsidR="009A4E07" w:rsidRPr="00920B72" w:rsidRDefault="009A4E07" w:rsidP="00611063">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Siltumreaktors</w:t>
            </w:r>
            <w:proofErr w:type="spellEnd"/>
            <w:r w:rsidRPr="00920B72">
              <w:rPr>
                <w:rFonts w:ascii="Times New Roman" w:hAnsi="Times New Roman" w:cs="Times New Roman"/>
                <w:color w:val="auto"/>
                <w:sz w:val="28"/>
              </w:rPr>
              <w:t xml:space="preserve"> bija aprīkots ar 47 matadatas formas sildīšanas caurulēm un 96 ekranētām ventilācijas caurulēm. Katra no 47 sildīšanas caurulēm bija aprīkota ar degli. Kopējā uzstādītā apkures jauda bija no 470 kWh līdz 1200 kWh atkarībā no regulējuma un attīrīšanas fāzes.</w:t>
            </w:r>
          </w:p>
          <w:p w14:paraId="394C8A3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96 ventilācijas caurulītēs atkarībā no augsnes caurlaidības tika izmantota aspirācija ar spiedienu no -10 līdz -15 </w:t>
            </w:r>
            <w:proofErr w:type="spellStart"/>
            <w:r w:rsidRPr="00920B72">
              <w:rPr>
                <w:rFonts w:ascii="Times New Roman" w:hAnsi="Times New Roman" w:cs="Times New Roman"/>
                <w:color w:val="auto"/>
                <w:sz w:val="28"/>
              </w:rPr>
              <w:t>kPa</w:t>
            </w:r>
            <w:proofErr w:type="spellEnd"/>
            <w:r w:rsidRPr="00920B72">
              <w:rPr>
                <w:rFonts w:ascii="Times New Roman" w:hAnsi="Times New Roman" w:cs="Times New Roman"/>
                <w:color w:val="auto"/>
                <w:sz w:val="28"/>
              </w:rPr>
              <w:t>.</w:t>
            </w:r>
          </w:p>
          <w:p w14:paraId="485EDC16"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2A38C99B" wp14:editId="5F9B1387">
                  <wp:extent cx="6217920" cy="2391460"/>
                  <wp:effectExtent l="0" t="0" r="0" b="8890"/>
                  <wp:docPr id="21" name="Picutre 21" descr="Изображение выглядит как на открытом воздухе, гора, камень,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 name="Picutre 21" descr="Изображение выглядит как на открытом воздухе, гора, камень, земля&#10;&#10;Содержимое, созданное искусственным интеллектом, может быть неверным."/>
                          <pic:cNvPicPr/>
                        </pic:nvPicPr>
                        <pic:blipFill>
                          <a:blip r:embed="rId44"/>
                          <a:stretch/>
                        </pic:blipFill>
                        <pic:spPr>
                          <a:xfrm>
                            <a:off x="0" y="0"/>
                            <a:ext cx="6217920" cy="2391460"/>
                          </a:xfrm>
                          <a:prstGeom prst="rect">
                            <a:avLst/>
                          </a:prstGeom>
                        </pic:spPr>
                      </pic:pic>
                    </a:graphicData>
                  </a:graphic>
                </wp:inline>
              </w:drawing>
            </w:r>
          </w:p>
          <w:p w14:paraId="7A2E00BF"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7. attēls. - Galvenā attīrīšanas iekārta (attēls).</w:t>
            </w:r>
          </w:p>
          <w:p w14:paraId="51DF8789" w14:textId="77777777" w:rsidR="009A4E07" w:rsidRPr="00920B72" w:rsidRDefault="000A76F9" w:rsidP="000A76F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38432" behindDoc="0" locked="0" layoutInCell="1" allowOverlap="1" wp14:anchorId="5B49022D" wp14:editId="1AE553EA">
                      <wp:simplePos x="0" y="0"/>
                      <wp:positionH relativeFrom="column">
                        <wp:posOffset>395424</wp:posOffset>
                      </wp:positionH>
                      <wp:positionV relativeFrom="paragraph">
                        <wp:posOffset>15240</wp:posOffset>
                      </wp:positionV>
                      <wp:extent cx="5754097" cy="672737"/>
                      <wp:effectExtent l="0" t="0" r="0" b="0"/>
                      <wp:wrapNone/>
                      <wp:docPr id="1488361807" name="Группа 13"/>
                      <wp:cNvGraphicFramePr/>
                      <a:graphic xmlns:a="http://schemas.openxmlformats.org/drawingml/2006/main">
                        <a:graphicData uri="http://schemas.microsoft.com/office/word/2010/wordprocessingGroup">
                          <wpg:wgp>
                            <wpg:cNvGrpSpPr/>
                            <wpg:grpSpPr>
                              <a:xfrm>
                                <a:off x="0" y="0"/>
                                <a:ext cx="5754097" cy="672737"/>
                                <a:chOff x="0" y="0"/>
                                <a:chExt cx="5754097" cy="672737"/>
                              </a:xfrm>
                            </wpg:grpSpPr>
                            <wps:wsp>
                              <wps:cNvPr id="875984498" name="Надпись 2"/>
                              <wps:cNvSpPr txBox="1">
                                <a:spLocks noChangeArrowheads="1"/>
                              </wps:cNvSpPr>
                              <wps:spPr bwMode="auto">
                                <a:xfrm>
                                  <a:off x="3010988" y="0"/>
                                  <a:ext cx="1534886" cy="1306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0883FA" w14:textId="77777777" w:rsidR="00BC46A6" w:rsidRPr="000A76F9" w:rsidRDefault="00BC46A6" w:rsidP="000A76F9">
                                    <w:pPr>
                                      <w:jc w:val="center"/>
                                      <w:rPr>
                                        <w:b/>
                                        <w:bCs/>
                                        <w:color w:val="auto"/>
                                        <w:sz w:val="12"/>
                                        <w:szCs w:val="20"/>
                                      </w:rPr>
                                    </w:pPr>
                                    <w:r>
                                      <w:rPr>
                                        <w:b/>
                                        <w:color w:val="auto"/>
                                        <w:sz w:val="12"/>
                                      </w:rPr>
                                      <w:t>Ūdens attīrīšanas zona</w:t>
                                    </w:r>
                                  </w:p>
                                </w:txbxContent>
                              </wps:txbx>
                              <wps:bodyPr rot="0" vert="horz" wrap="square" lIns="0" tIns="0" rIns="0" bIns="0" anchor="t" anchorCtr="0">
                                <a:noAutofit/>
                              </wps:bodyPr>
                            </wps:wsp>
                            <wps:wsp>
                              <wps:cNvPr id="241521295" name="Надпись 2"/>
                              <wps:cNvSpPr txBox="1">
                                <a:spLocks noChangeArrowheads="1"/>
                              </wps:cNvSpPr>
                              <wps:spPr bwMode="auto">
                                <a:xfrm>
                                  <a:off x="4402182" y="437606"/>
                                  <a:ext cx="1351915" cy="1698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573FB8" w14:textId="77777777" w:rsidR="00BC46A6" w:rsidRPr="000A76F9" w:rsidRDefault="00BC46A6" w:rsidP="000A76F9">
                                    <w:pPr>
                                      <w:jc w:val="center"/>
                                      <w:rPr>
                                        <w:b/>
                                        <w:bCs/>
                                        <w:color w:val="auto"/>
                                        <w:sz w:val="12"/>
                                        <w:szCs w:val="20"/>
                                      </w:rPr>
                                    </w:pPr>
                                    <w:proofErr w:type="spellStart"/>
                                    <w:r>
                                      <w:rPr>
                                        <w:b/>
                                        <w:color w:val="auto"/>
                                        <w:sz w:val="12"/>
                                      </w:rPr>
                                      <w:t>Degļlīnija</w:t>
                                    </w:r>
                                    <w:proofErr w:type="spellEnd"/>
                                    <w:r>
                                      <w:rPr>
                                        <w:b/>
                                        <w:color w:val="auto"/>
                                        <w:sz w:val="12"/>
                                      </w:rPr>
                                      <w:t xml:space="preserve"> №2</w:t>
                                    </w:r>
                                  </w:p>
                                </w:txbxContent>
                              </wps:txbx>
                              <wps:bodyPr rot="0" vert="horz" wrap="square" lIns="0" tIns="0" rIns="0" bIns="0" anchor="t" anchorCtr="0">
                                <a:noAutofit/>
                              </wps:bodyPr>
                            </wps:wsp>
                            <wps:wsp>
                              <wps:cNvPr id="1465517877" name="Надпись 2"/>
                              <wps:cNvSpPr txBox="1">
                                <a:spLocks noChangeArrowheads="1"/>
                              </wps:cNvSpPr>
                              <wps:spPr bwMode="auto">
                                <a:xfrm>
                                  <a:off x="0" y="502920"/>
                                  <a:ext cx="829491" cy="1698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0DE15E" w14:textId="77777777" w:rsidR="00BC46A6" w:rsidRPr="000A76F9" w:rsidRDefault="00BC46A6" w:rsidP="000A76F9">
                                    <w:pPr>
                                      <w:jc w:val="center"/>
                                      <w:rPr>
                                        <w:b/>
                                        <w:bCs/>
                                        <w:color w:val="auto"/>
                                        <w:sz w:val="12"/>
                                        <w:szCs w:val="20"/>
                                      </w:rPr>
                                    </w:pPr>
                                    <w:r>
                                      <w:rPr>
                                        <w:b/>
                                        <w:color w:val="auto"/>
                                        <w:sz w:val="12"/>
                                      </w:rPr>
                                      <w:t>Gāzes tvertne</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B49022D" id="Группа 13" o:spid="_x0000_s1223" style="position:absolute;left:0;text-align:left;margin-left:31.15pt;margin-top:1.2pt;width:453.1pt;height:52.95pt;z-index:251538432" coordsize="57540,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">
                      <v:shape id="_x0000_s1224" type="#_x0000_t202" style="position:absolute;left:30109;width:15349;height:1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" stroked="f">
                        <v:textbox inset="0,0,0,0">
                          <w:txbxContent>
                            <w:p w14:paraId="170883FA" w14:textId="77777777" w:rsidR="00BC46A6" w:rsidRPr="000A76F9" w:rsidRDefault="00BC46A6" w:rsidP="000A76F9">
                              <w:pPr>
                                <w:jc w:val="center"/>
                                <w:rPr>
                                  <w:b/>
                                  <w:bCs/>
                                  <w:color w:val="auto"/>
                                  <w:sz w:val="12"/>
                                  <w:szCs w:val="20"/>
                                </w:rPr>
                              </w:pPr>
                              <w:r>
                                <w:rPr>
                                  <w:b/>
                                  <w:color w:val="auto"/>
                                  <w:sz w:val="12"/>
                                </w:rPr>
                                <w:t>Ūdens attīrīšanas zona</w:t>
                              </w:r>
                            </w:p>
                          </w:txbxContent>
                        </v:textbox>
                      </v:shape>
                      <v:shape id="_x0000_s1225" type="#_x0000_t202" style="position:absolute;left:44021;top:4376;width:13519;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" stroked="f">
                        <v:textbox inset="0,0,0,0">
                          <w:txbxContent>
                            <w:p w14:paraId="0E573FB8" w14:textId="77777777" w:rsidR="00BC46A6" w:rsidRPr="000A76F9" w:rsidRDefault="00BC46A6" w:rsidP="000A76F9">
                              <w:pPr>
                                <w:jc w:val="center"/>
                                <w:rPr>
                                  <w:b/>
                                  <w:bCs/>
                                  <w:color w:val="auto"/>
                                  <w:sz w:val="12"/>
                                  <w:szCs w:val="20"/>
                                </w:rPr>
                              </w:pPr>
                              <w:proofErr w:type="spellStart"/>
                              <w:r>
                                <w:rPr>
                                  <w:b/>
                                  <w:color w:val="auto"/>
                                  <w:sz w:val="12"/>
                                </w:rPr>
                                <w:t>Degļlīnija</w:t>
                              </w:r>
                              <w:proofErr w:type="spellEnd"/>
                              <w:r>
                                <w:rPr>
                                  <w:b/>
                                  <w:color w:val="auto"/>
                                  <w:sz w:val="12"/>
                                </w:rPr>
                                <w:t xml:space="preserve"> №2</w:t>
                              </w:r>
                            </w:p>
                          </w:txbxContent>
                        </v:textbox>
                      </v:shape>
                      <v:shape id="_x0000_s1226" type="#_x0000_t202" style="position:absolute;top:5029;width:8294;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" stroked="f">
                        <v:textbox inset="0,0,0,0">
                          <w:txbxContent>
                            <w:p w14:paraId="200DE15E" w14:textId="77777777" w:rsidR="00BC46A6" w:rsidRPr="000A76F9" w:rsidRDefault="00BC46A6" w:rsidP="000A76F9">
                              <w:pPr>
                                <w:jc w:val="center"/>
                                <w:rPr>
                                  <w:b/>
                                  <w:bCs/>
                                  <w:color w:val="auto"/>
                                  <w:sz w:val="12"/>
                                  <w:szCs w:val="20"/>
                                </w:rPr>
                              </w:pPr>
                              <w:r>
                                <w:rPr>
                                  <w:b/>
                                  <w:color w:val="auto"/>
                                  <w:sz w:val="12"/>
                                </w:rPr>
                                <w:t>Gāzes tvertne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AD0EA22" wp14:editId="6BB3080B">
                  <wp:extent cx="6198325" cy="2744325"/>
                  <wp:effectExtent l="0" t="0" r="0" b="0"/>
                  <wp:docPr id="22" name="Picutre 22" descr="Изображение выглядит как текст, снимок экрана, линия,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 name="Picutre 22" descr="Изображение выглядит как текст, снимок экрана, линия, Параллельный&#10;&#10;Содержимое, созданное искусственным интеллектом, может быть неверным."/>
                          <pic:cNvPicPr/>
                        </pic:nvPicPr>
                        <pic:blipFill>
                          <a:blip r:embed="rId45"/>
                          <a:stretch/>
                        </pic:blipFill>
                        <pic:spPr>
                          <a:xfrm>
                            <a:off x="0" y="0"/>
                            <a:ext cx="6198768" cy="2744521"/>
                          </a:xfrm>
                          <a:prstGeom prst="rect">
                            <a:avLst/>
                          </a:prstGeom>
                        </pic:spPr>
                      </pic:pic>
                    </a:graphicData>
                  </a:graphic>
                </wp:inline>
              </w:drawing>
            </w:r>
          </w:p>
          <w:p w14:paraId="075F7F32"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color w:val="auto"/>
              </w:rPr>
              <w:t>8. attēls. - Galvenā attīrīšanas iekārta (shēma).</w:t>
            </w:r>
          </w:p>
        </w:tc>
      </w:tr>
    </w:tbl>
    <w:p w14:paraId="7B8A943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0E65ED03" w14:textId="77777777" w:rsidR="000A76F9" w:rsidRPr="00920B72" w:rsidRDefault="000A76F9" w:rsidP="00611063">
      <w:pPr>
        <w:jc w:val="both"/>
        <w:rPr>
          <w:rFonts w:ascii="Times New Roman" w:hAnsi="Times New Roman" w:cs="Times New Roman"/>
          <w:color w:val="auto"/>
          <w:sz w:val="28"/>
          <w:szCs w:val="28"/>
        </w:rPr>
      </w:pPr>
    </w:p>
    <w:p w14:paraId="77424183" w14:textId="77777777" w:rsidR="000A76F9" w:rsidRPr="00920B72" w:rsidRDefault="000A76F9"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71C43E1" w14:textId="77777777" w:rsidTr="000A76F9">
        <w:trPr>
          <w:trHeight w:val="170"/>
        </w:trPr>
        <w:tc>
          <w:tcPr>
            <w:tcW w:w="5000" w:type="pct"/>
            <w:tcBorders>
              <w:top w:val="single" w:sz="4" w:space="0" w:color="auto"/>
              <w:left w:val="single" w:sz="4" w:space="0" w:color="auto"/>
              <w:right w:val="single" w:sz="4" w:space="0" w:color="auto"/>
            </w:tcBorders>
          </w:tcPr>
          <w:p w14:paraId="43D82BFC"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4.2. Priekšattīrīšana</w:t>
            </w:r>
          </w:p>
        </w:tc>
      </w:tr>
      <w:tr w:rsidR="00722F96" w:rsidRPr="00920B72" w14:paraId="65371894"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7264E6B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Izmantojot piesārņoto augsni, tika izveidota kaudze: G x P x A = 80 m x 12,5 m x 3,5 m;</w:t>
            </w:r>
          </w:p>
          <w:p w14:paraId="23F36AA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Skartais sasmalcinātais betons tika izmantots drenāžas slāņa izveidei kaudzes apakšā. Kā uzbērumi kaudzes ierobežošanai un kā siltumizolācijas segums tika izmantotas arī viegli skartas augsnes partijas.</w:t>
            </w:r>
          </w:p>
          <w:p w14:paraId="4C5015E3" w14:textId="77777777" w:rsidR="000A76F9" w:rsidRPr="00920B72" w:rsidRDefault="000A76F9" w:rsidP="00611063">
            <w:pPr>
              <w:jc w:val="both"/>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39456" behindDoc="0" locked="0" layoutInCell="1" allowOverlap="1" wp14:anchorId="4E488B33" wp14:editId="0443E24F">
                      <wp:simplePos x="0" y="0"/>
                      <wp:positionH relativeFrom="column">
                        <wp:posOffset>40005</wp:posOffset>
                      </wp:positionH>
                      <wp:positionV relativeFrom="paragraph">
                        <wp:posOffset>205740</wp:posOffset>
                      </wp:positionV>
                      <wp:extent cx="6448425" cy="2331720"/>
                      <wp:effectExtent l="0" t="0" r="9525" b="0"/>
                      <wp:wrapNone/>
                      <wp:docPr id="1752273780" name="Группа 14"/>
                      <wp:cNvGraphicFramePr/>
                      <a:graphic xmlns:a="http://schemas.openxmlformats.org/drawingml/2006/main">
                        <a:graphicData uri="http://schemas.microsoft.com/office/word/2010/wordprocessingGroup">
                          <wpg:wgp>
                            <wpg:cNvGrpSpPr/>
                            <wpg:grpSpPr>
                              <a:xfrm>
                                <a:off x="0" y="0"/>
                                <a:ext cx="6448425" cy="2331720"/>
                                <a:chOff x="0" y="0"/>
                                <a:chExt cx="6448425" cy="2331720"/>
                              </a:xfrm>
                            </wpg:grpSpPr>
                            <wps:wsp>
                              <wps:cNvPr id="1659517294" name="Надпись 2"/>
                              <wps:cNvSpPr txBox="1">
                                <a:spLocks noChangeArrowheads="1"/>
                              </wps:cNvSpPr>
                              <wps:spPr bwMode="auto">
                                <a:xfrm>
                                  <a:off x="0" y="620486"/>
                                  <a:ext cx="1116874" cy="5747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F9E8C8" w14:textId="77777777" w:rsidR="00BC46A6" w:rsidRDefault="00BC46A6" w:rsidP="00CC30DD">
                                    <w:pPr>
                                      <w:rPr>
                                        <w:color w:val="auto"/>
                                        <w:sz w:val="20"/>
                                        <w:szCs w:val="32"/>
                                      </w:rPr>
                                    </w:pPr>
                                    <w:r>
                                      <w:rPr>
                                        <w:color w:val="auto"/>
                                        <w:sz w:val="20"/>
                                      </w:rPr>
                                      <w:t>Iepriekš apstrādātas augsnes</w:t>
                                    </w:r>
                                  </w:p>
                                  <w:p w14:paraId="20642510" w14:textId="77777777" w:rsidR="00BC46A6" w:rsidRPr="000A76F9" w:rsidRDefault="00BC46A6" w:rsidP="00CC30DD">
                                    <w:pPr>
                                      <w:rPr>
                                        <w:color w:val="auto"/>
                                        <w:sz w:val="20"/>
                                        <w:szCs w:val="32"/>
                                      </w:rPr>
                                    </w:pPr>
                                    <w:r>
                                      <w:rPr>
                                        <w:color w:val="auto"/>
                                        <w:sz w:val="20"/>
                                      </w:rPr>
                                      <w:t xml:space="preserve">(20 līdz 50 </w:t>
                                    </w:r>
                                    <w:proofErr w:type="spellStart"/>
                                    <w:r>
                                      <w:rPr>
                                        <w:color w:val="auto"/>
                                        <w:sz w:val="20"/>
                                      </w:rPr>
                                      <w:t>ppm</w:t>
                                    </w:r>
                                    <w:proofErr w:type="spellEnd"/>
                                    <w:r>
                                      <w:rPr>
                                        <w:color w:val="auto"/>
                                        <w:sz w:val="20"/>
                                      </w:rPr>
                                      <w:t>)</w:t>
                                    </w:r>
                                  </w:p>
                                </w:txbxContent>
                              </wps:txbx>
                              <wps:bodyPr rot="0" vert="horz" wrap="square" lIns="0" tIns="0" rIns="0" bIns="0" anchor="t" anchorCtr="0">
                                <a:noAutofit/>
                              </wps:bodyPr>
                            </wps:wsp>
                            <wps:wsp>
                              <wps:cNvPr id="846461502" name="Надпись 2"/>
                              <wps:cNvSpPr txBox="1">
                                <a:spLocks noChangeArrowheads="1"/>
                              </wps:cNvSpPr>
                              <wps:spPr bwMode="auto">
                                <a:xfrm>
                                  <a:off x="1534864" y="320039"/>
                                  <a:ext cx="1417320" cy="4324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86702D" w14:textId="77777777" w:rsidR="00BC46A6" w:rsidRDefault="00BC46A6" w:rsidP="00CC30DD">
                                    <w:pPr>
                                      <w:rPr>
                                        <w:color w:val="auto"/>
                                        <w:sz w:val="20"/>
                                        <w:szCs w:val="32"/>
                                      </w:rPr>
                                    </w:pPr>
                                    <w:r>
                                      <w:rPr>
                                        <w:color w:val="auto"/>
                                        <w:sz w:val="20"/>
                                      </w:rPr>
                                      <w:t>Nedaudz piesārņotas augsnes</w:t>
                                    </w:r>
                                  </w:p>
                                  <w:p w14:paraId="488A24AC" w14:textId="77777777" w:rsidR="00BC46A6" w:rsidRPr="000A76F9" w:rsidRDefault="00BC46A6" w:rsidP="00CC30DD">
                                    <w:pPr>
                                      <w:rPr>
                                        <w:color w:val="auto"/>
                                        <w:sz w:val="20"/>
                                        <w:szCs w:val="32"/>
                                      </w:rPr>
                                    </w:pPr>
                                    <w:r>
                                      <w:rPr>
                                        <w:color w:val="auto"/>
                                        <w:sz w:val="20"/>
                                      </w:rPr>
                                      <w:t xml:space="preserve">(0 līdz 50 </w:t>
                                    </w:r>
                                    <w:proofErr w:type="spellStart"/>
                                    <w:r>
                                      <w:rPr>
                                        <w:color w:val="auto"/>
                                        <w:sz w:val="20"/>
                                      </w:rPr>
                                      <w:t>ppm</w:t>
                                    </w:r>
                                    <w:proofErr w:type="spellEnd"/>
                                    <w:r>
                                      <w:rPr>
                                        <w:color w:val="auto"/>
                                        <w:sz w:val="20"/>
                                      </w:rPr>
                                      <w:t>)</w:t>
                                    </w:r>
                                  </w:p>
                                </w:txbxContent>
                              </wps:txbx>
                              <wps:bodyPr rot="0" vert="horz" wrap="square" lIns="0" tIns="0" rIns="0" bIns="0" anchor="t" anchorCtr="0">
                                <a:noAutofit/>
                              </wps:bodyPr>
                            </wps:wsp>
                            <wps:wsp>
                              <wps:cNvPr id="935762942" name="Надпись 2"/>
                              <wps:cNvSpPr txBox="1">
                                <a:spLocks noChangeArrowheads="1"/>
                              </wps:cNvSpPr>
                              <wps:spPr bwMode="auto">
                                <a:xfrm>
                                  <a:off x="3148104" y="0"/>
                                  <a:ext cx="1417320" cy="419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229A62" w14:textId="77777777" w:rsidR="00BC46A6" w:rsidRDefault="00BC46A6" w:rsidP="00CC30DD">
                                    <w:pPr>
                                      <w:rPr>
                                        <w:color w:val="auto"/>
                                        <w:sz w:val="20"/>
                                        <w:szCs w:val="32"/>
                                      </w:rPr>
                                    </w:pPr>
                                    <w:r>
                                      <w:rPr>
                                        <w:color w:val="auto"/>
                                        <w:sz w:val="20"/>
                                      </w:rPr>
                                      <w:t>Nedaudz piesārņotas augsnes</w:t>
                                    </w:r>
                                  </w:p>
                                  <w:p w14:paraId="6D89A480" w14:textId="77777777" w:rsidR="00BC46A6" w:rsidRPr="000A76F9" w:rsidRDefault="00BC46A6" w:rsidP="00CC30DD">
                                    <w:pPr>
                                      <w:rPr>
                                        <w:color w:val="auto"/>
                                        <w:sz w:val="20"/>
                                        <w:szCs w:val="32"/>
                                      </w:rPr>
                                    </w:pPr>
                                    <w:r>
                                      <w:rPr>
                                        <w:color w:val="auto"/>
                                        <w:sz w:val="20"/>
                                      </w:rPr>
                                      <w:t xml:space="preserve">(0 līdz 50 </w:t>
                                    </w:r>
                                    <w:proofErr w:type="spellStart"/>
                                    <w:r>
                                      <w:rPr>
                                        <w:color w:val="auto"/>
                                        <w:sz w:val="20"/>
                                      </w:rPr>
                                      <w:t>ppm</w:t>
                                    </w:r>
                                    <w:proofErr w:type="spellEnd"/>
                                    <w:r>
                                      <w:rPr>
                                        <w:color w:val="auto"/>
                                        <w:sz w:val="20"/>
                                      </w:rPr>
                                      <w:t>)</w:t>
                                    </w:r>
                                  </w:p>
                                </w:txbxContent>
                              </wps:txbx>
                              <wps:bodyPr rot="0" vert="horz" wrap="square" lIns="0" tIns="0" rIns="0" bIns="0" anchor="t" anchorCtr="0">
                                <a:noAutofit/>
                              </wps:bodyPr>
                            </wps:wsp>
                            <wps:wsp>
                              <wps:cNvPr id="1581028335" name="Надпись 2"/>
                              <wps:cNvSpPr txBox="1">
                                <a:spLocks noChangeArrowheads="1"/>
                              </wps:cNvSpPr>
                              <wps:spPr bwMode="auto">
                                <a:xfrm>
                                  <a:off x="4957284" y="1423852"/>
                                  <a:ext cx="1491141" cy="3788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F571A0" w14:textId="77777777" w:rsidR="00BC46A6" w:rsidRPr="00211E86" w:rsidRDefault="00BC46A6" w:rsidP="00CC30DD">
                                    <w:pPr>
                                      <w:rPr>
                                        <w:color w:val="auto"/>
                                        <w:sz w:val="18"/>
                                        <w:szCs w:val="28"/>
                                      </w:rPr>
                                    </w:pPr>
                                    <w:r w:rsidRPr="00211E86">
                                      <w:rPr>
                                        <w:color w:val="auto"/>
                                        <w:sz w:val="18"/>
                                        <w:szCs w:val="22"/>
                                      </w:rPr>
                                      <w:t>Stipri piesārņotas augsnes</w:t>
                                    </w:r>
                                  </w:p>
                                  <w:p w14:paraId="6A14E5AF" w14:textId="77777777" w:rsidR="00BC46A6" w:rsidRPr="00211E86" w:rsidRDefault="00BC46A6" w:rsidP="00CC30DD">
                                    <w:pPr>
                                      <w:rPr>
                                        <w:color w:val="auto"/>
                                        <w:sz w:val="18"/>
                                        <w:szCs w:val="28"/>
                                      </w:rPr>
                                    </w:pPr>
                                    <w:r w:rsidRPr="00211E86">
                                      <w:rPr>
                                        <w:color w:val="auto"/>
                                        <w:sz w:val="18"/>
                                        <w:szCs w:val="22"/>
                                      </w:rPr>
                                      <w:t xml:space="preserve">(50 līdz 300 </w:t>
                                    </w:r>
                                    <w:proofErr w:type="spellStart"/>
                                    <w:r w:rsidRPr="00211E86">
                                      <w:rPr>
                                        <w:color w:val="auto"/>
                                        <w:sz w:val="18"/>
                                        <w:szCs w:val="22"/>
                                      </w:rPr>
                                      <w:t>ppm</w:t>
                                    </w:r>
                                    <w:proofErr w:type="spellEnd"/>
                                    <w:r w:rsidRPr="00211E86">
                                      <w:rPr>
                                        <w:color w:val="auto"/>
                                        <w:sz w:val="18"/>
                                        <w:szCs w:val="22"/>
                                      </w:rPr>
                                      <w:t>)</w:t>
                                    </w:r>
                                  </w:p>
                                </w:txbxContent>
                              </wps:txbx>
                              <wps:bodyPr rot="0" vert="horz" wrap="square" lIns="0" tIns="0" rIns="0" bIns="0" anchor="t" anchorCtr="0">
                                <a:noAutofit/>
                              </wps:bodyPr>
                            </wps:wsp>
                            <wps:wsp>
                              <wps:cNvPr id="1780923906" name="Надпись 2"/>
                              <wps:cNvSpPr txBox="1">
                                <a:spLocks noChangeArrowheads="1"/>
                              </wps:cNvSpPr>
                              <wps:spPr bwMode="auto">
                                <a:xfrm>
                                  <a:off x="4088675" y="1822814"/>
                                  <a:ext cx="1854925" cy="23513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EC98EB" w14:textId="77777777" w:rsidR="00BC46A6" w:rsidRPr="000A76F9" w:rsidRDefault="00BC46A6" w:rsidP="00CC30DD">
                                    <w:pPr>
                                      <w:rPr>
                                        <w:color w:val="auto"/>
                                        <w:sz w:val="20"/>
                                        <w:szCs w:val="32"/>
                                      </w:rPr>
                                    </w:pPr>
                                    <w:r>
                                      <w:rPr>
                                        <w:color w:val="auto"/>
                                        <w:sz w:val="20"/>
                                      </w:rPr>
                                      <w:t>Sasmalcināts betons</w:t>
                                    </w:r>
                                  </w:p>
                                </w:txbxContent>
                              </wps:txbx>
                              <wps:bodyPr rot="0" vert="horz" wrap="square" lIns="0" tIns="0" rIns="0" bIns="0" anchor="t" anchorCtr="0">
                                <a:noAutofit/>
                              </wps:bodyPr>
                            </wps:wsp>
                            <wps:wsp>
                              <wps:cNvPr id="1432920410" name="Надпись 2"/>
                              <wps:cNvSpPr txBox="1">
                                <a:spLocks noChangeArrowheads="1"/>
                              </wps:cNvSpPr>
                              <wps:spPr bwMode="auto">
                                <a:xfrm>
                                  <a:off x="2612572" y="2096589"/>
                                  <a:ext cx="3063240" cy="23513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D8599A" w14:textId="77777777" w:rsidR="00BC46A6" w:rsidRPr="000A76F9" w:rsidRDefault="00BC46A6" w:rsidP="00CC30DD">
                                    <w:pPr>
                                      <w:rPr>
                                        <w:color w:val="auto"/>
                                        <w:sz w:val="20"/>
                                        <w:szCs w:val="32"/>
                                      </w:rPr>
                                    </w:pPr>
                                    <w:r>
                                      <w:rPr>
                                        <w:color w:val="auto"/>
                                        <w:sz w:val="20"/>
                                      </w:rPr>
                                      <w:t>Tīrs māla slānis zemes aizsardzībai</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E488B33" id="Группа 14" o:spid="_x0000_s1227" style="position:absolute;left:0;text-align:left;margin-left:3.15pt;margin-top:16.2pt;width:507.75pt;height:183.6pt;z-index:251539456;mso-width-relative:margin" coordsize="64484,2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">
                      <v:shape id="_x0000_s1228" type="#_x0000_t202" style="position:absolute;top:6204;width:11168;height: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" stroked="f">
                        <v:textbox inset="0,0,0,0">
                          <w:txbxContent>
                            <w:p w14:paraId="3AF9E8C8" w14:textId="77777777" w:rsidR="00BC46A6" w:rsidRDefault="00BC46A6" w:rsidP="00CC30DD">
                              <w:pPr>
                                <w:rPr>
                                  <w:color w:val="auto"/>
                                  <w:sz w:val="20"/>
                                  <w:szCs w:val="32"/>
                                </w:rPr>
                              </w:pPr>
                              <w:r>
                                <w:rPr>
                                  <w:color w:val="auto"/>
                                  <w:sz w:val="20"/>
                                </w:rPr>
                                <w:t>Iepriekš apstrādātas augsnes</w:t>
                              </w:r>
                            </w:p>
                            <w:p w14:paraId="20642510" w14:textId="77777777" w:rsidR="00BC46A6" w:rsidRPr="000A76F9" w:rsidRDefault="00BC46A6" w:rsidP="00CC30DD">
                              <w:pPr>
                                <w:rPr>
                                  <w:color w:val="auto"/>
                                  <w:sz w:val="20"/>
                                  <w:szCs w:val="32"/>
                                </w:rPr>
                              </w:pPr>
                              <w:r>
                                <w:rPr>
                                  <w:color w:val="auto"/>
                                  <w:sz w:val="20"/>
                                </w:rPr>
                                <w:t xml:space="preserve">(20 līdz 50 </w:t>
                              </w:r>
                              <w:proofErr w:type="spellStart"/>
                              <w:r>
                                <w:rPr>
                                  <w:color w:val="auto"/>
                                  <w:sz w:val="20"/>
                                </w:rPr>
                                <w:t>ppm</w:t>
                              </w:r>
                              <w:proofErr w:type="spellEnd"/>
                              <w:r>
                                <w:rPr>
                                  <w:color w:val="auto"/>
                                  <w:sz w:val="20"/>
                                </w:rPr>
                                <w:t>)</w:t>
                              </w:r>
                            </w:p>
                          </w:txbxContent>
                        </v:textbox>
                      </v:shape>
                      <v:shape id="_x0000_s1229" type="#_x0000_t202" style="position:absolute;left:15348;top:3200;width:14173;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" stroked="f">
                        <v:textbox inset="0,0,0,0">
                          <w:txbxContent>
                            <w:p w14:paraId="2886702D" w14:textId="77777777" w:rsidR="00BC46A6" w:rsidRDefault="00BC46A6" w:rsidP="00CC30DD">
                              <w:pPr>
                                <w:rPr>
                                  <w:color w:val="auto"/>
                                  <w:sz w:val="20"/>
                                  <w:szCs w:val="32"/>
                                </w:rPr>
                              </w:pPr>
                              <w:r>
                                <w:rPr>
                                  <w:color w:val="auto"/>
                                  <w:sz w:val="20"/>
                                </w:rPr>
                                <w:t>Nedaudz piesārņotas augsnes</w:t>
                              </w:r>
                            </w:p>
                            <w:p w14:paraId="488A24AC" w14:textId="77777777" w:rsidR="00BC46A6" w:rsidRPr="000A76F9" w:rsidRDefault="00BC46A6" w:rsidP="00CC30DD">
                              <w:pPr>
                                <w:rPr>
                                  <w:color w:val="auto"/>
                                  <w:sz w:val="20"/>
                                  <w:szCs w:val="32"/>
                                </w:rPr>
                              </w:pPr>
                              <w:r>
                                <w:rPr>
                                  <w:color w:val="auto"/>
                                  <w:sz w:val="20"/>
                                </w:rPr>
                                <w:t xml:space="preserve">(0 līdz 50 </w:t>
                              </w:r>
                              <w:proofErr w:type="spellStart"/>
                              <w:r>
                                <w:rPr>
                                  <w:color w:val="auto"/>
                                  <w:sz w:val="20"/>
                                </w:rPr>
                                <w:t>ppm</w:t>
                              </w:r>
                              <w:proofErr w:type="spellEnd"/>
                              <w:r>
                                <w:rPr>
                                  <w:color w:val="auto"/>
                                  <w:sz w:val="20"/>
                                </w:rPr>
                                <w:t>)</w:t>
                              </w:r>
                            </w:p>
                          </w:txbxContent>
                        </v:textbox>
                      </v:shape>
                      <v:shape id="_x0000_s1230" type="#_x0000_t202" style="position:absolute;left:31481;width:14173;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" stroked="f">
                        <v:textbox inset="0,0,0,0">
                          <w:txbxContent>
                            <w:p w14:paraId="7F229A62" w14:textId="77777777" w:rsidR="00BC46A6" w:rsidRDefault="00BC46A6" w:rsidP="00CC30DD">
                              <w:pPr>
                                <w:rPr>
                                  <w:color w:val="auto"/>
                                  <w:sz w:val="20"/>
                                  <w:szCs w:val="32"/>
                                </w:rPr>
                              </w:pPr>
                              <w:r>
                                <w:rPr>
                                  <w:color w:val="auto"/>
                                  <w:sz w:val="20"/>
                                </w:rPr>
                                <w:t>Nedaudz piesārņotas augsnes</w:t>
                              </w:r>
                            </w:p>
                            <w:p w14:paraId="6D89A480" w14:textId="77777777" w:rsidR="00BC46A6" w:rsidRPr="000A76F9" w:rsidRDefault="00BC46A6" w:rsidP="00CC30DD">
                              <w:pPr>
                                <w:rPr>
                                  <w:color w:val="auto"/>
                                  <w:sz w:val="20"/>
                                  <w:szCs w:val="32"/>
                                </w:rPr>
                              </w:pPr>
                              <w:r>
                                <w:rPr>
                                  <w:color w:val="auto"/>
                                  <w:sz w:val="20"/>
                                </w:rPr>
                                <w:t xml:space="preserve">(0 līdz 50 </w:t>
                              </w:r>
                              <w:proofErr w:type="spellStart"/>
                              <w:r>
                                <w:rPr>
                                  <w:color w:val="auto"/>
                                  <w:sz w:val="20"/>
                                </w:rPr>
                                <w:t>ppm</w:t>
                              </w:r>
                              <w:proofErr w:type="spellEnd"/>
                              <w:r>
                                <w:rPr>
                                  <w:color w:val="auto"/>
                                  <w:sz w:val="20"/>
                                </w:rPr>
                                <w:t>)</w:t>
                              </w:r>
                            </w:p>
                          </w:txbxContent>
                        </v:textbox>
                      </v:shape>
                      <v:shape id="_x0000_s1231" type="#_x0000_t202" style="position:absolute;left:49572;top:14238;width:14912;height:3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" stroked="f">
                        <v:textbox inset="0,0,0,0">
                          <w:txbxContent>
                            <w:p w14:paraId="33F571A0" w14:textId="77777777" w:rsidR="00BC46A6" w:rsidRPr="00211E86" w:rsidRDefault="00BC46A6" w:rsidP="00CC30DD">
                              <w:pPr>
                                <w:rPr>
                                  <w:color w:val="auto"/>
                                  <w:sz w:val="18"/>
                                  <w:szCs w:val="28"/>
                                </w:rPr>
                              </w:pPr>
                              <w:r w:rsidRPr="00211E86">
                                <w:rPr>
                                  <w:color w:val="auto"/>
                                  <w:sz w:val="18"/>
                                  <w:szCs w:val="22"/>
                                </w:rPr>
                                <w:t>Stipri piesārņotas augsnes</w:t>
                              </w:r>
                            </w:p>
                            <w:p w14:paraId="6A14E5AF" w14:textId="77777777" w:rsidR="00BC46A6" w:rsidRPr="00211E86" w:rsidRDefault="00BC46A6" w:rsidP="00CC30DD">
                              <w:pPr>
                                <w:rPr>
                                  <w:color w:val="auto"/>
                                  <w:sz w:val="18"/>
                                  <w:szCs w:val="28"/>
                                </w:rPr>
                              </w:pPr>
                              <w:r w:rsidRPr="00211E86">
                                <w:rPr>
                                  <w:color w:val="auto"/>
                                  <w:sz w:val="18"/>
                                  <w:szCs w:val="22"/>
                                </w:rPr>
                                <w:t xml:space="preserve">(50 līdz 300 </w:t>
                              </w:r>
                              <w:proofErr w:type="spellStart"/>
                              <w:r w:rsidRPr="00211E86">
                                <w:rPr>
                                  <w:color w:val="auto"/>
                                  <w:sz w:val="18"/>
                                  <w:szCs w:val="22"/>
                                </w:rPr>
                                <w:t>ppm</w:t>
                              </w:r>
                              <w:proofErr w:type="spellEnd"/>
                              <w:r w:rsidRPr="00211E86">
                                <w:rPr>
                                  <w:color w:val="auto"/>
                                  <w:sz w:val="18"/>
                                  <w:szCs w:val="22"/>
                                </w:rPr>
                                <w:t>)</w:t>
                              </w:r>
                            </w:p>
                          </w:txbxContent>
                        </v:textbox>
                      </v:shape>
                      <v:shape id="_x0000_s1232" type="#_x0000_t202" style="position:absolute;left:40886;top:18228;width:18550;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" stroked="f">
                        <v:textbox inset="0,0,0,0">
                          <w:txbxContent>
                            <w:p w14:paraId="58EC98EB" w14:textId="77777777" w:rsidR="00BC46A6" w:rsidRPr="000A76F9" w:rsidRDefault="00BC46A6" w:rsidP="00CC30DD">
                              <w:pPr>
                                <w:rPr>
                                  <w:color w:val="auto"/>
                                  <w:sz w:val="20"/>
                                  <w:szCs w:val="32"/>
                                </w:rPr>
                              </w:pPr>
                              <w:r>
                                <w:rPr>
                                  <w:color w:val="auto"/>
                                  <w:sz w:val="20"/>
                                </w:rPr>
                                <w:t>Sasmalcināts betons</w:t>
                              </w:r>
                            </w:p>
                          </w:txbxContent>
                        </v:textbox>
                      </v:shape>
                      <v:shape id="_x0000_s1233" type="#_x0000_t202" style="position:absolute;left:26125;top:20965;width:30633;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" stroked="f">
                        <v:textbox inset="0,0,0,0">
                          <w:txbxContent>
                            <w:p w14:paraId="05D8599A" w14:textId="77777777" w:rsidR="00BC46A6" w:rsidRPr="000A76F9" w:rsidRDefault="00BC46A6" w:rsidP="00CC30DD">
                              <w:pPr>
                                <w:rPr>
                                  <w:color w:val="auto"/>
                                  <w:sz w:val="20"/>
                                  <w:szCs w:val="32"/>
                                </w:rPr>
                              </w:pPr>
                              <w:r>
                                <w:rPr>
                                  <w:color w:val="auto"/>
                                  <w:sz w:val="20"/>
                                </w:rPr>
                                <w:t>Tīrs māla slānis zemes aizsardzībai</w:t>
                              </w:r>
                            </w:p>
                          </w:txbxContent>
                        </v:textbox>
                      </v:shape>
                    </v:group>
                  </w:pict>
                </mc:Fallback>
              </mc:AlternateContent>
            </w:r>
          </w:p>
          <w:p w14:paraId="3764714B"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9D72E29" wp14:editId="0F12BC61">
                  <wp:extent cx="6296298" cy="2363040"/>
                  <wp:effectExtent l="0" t="0" r="0" b="0"/>
                  <wp:docPr id="23" name="Picutre 23" descr="Изображение выглядит как текст, расческа,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3" name="Picutre 23" descr="Изображение выглядит как текст, расческа, дизайн&#10;&#10;Содержимое, созданное искусственным интеллектом, может быть неверным."/>
                          <pic:cNvPicPr/>
                        </pic:nvPicPr>
                        <pic:blipFill>
                          <a:blip r:embed="rId46"/>
                          <a:stretch/>
                        </pic:blipFill>
                        <pic:spPr>
                          <a:xfrm>
                            <a:off x="0" y="0"/>
                            <a:ext cx="6296298" cy="2363040"/>
                          </a:xfrm>
                          <a:prstGeom prst="rect">
                            <a:avLst/>
                          </a:prstGeom>
                        </pic:spPr>
                      </pic:pic>
                    </a:graphicData>
                  </a:graphic>
                </wp:inline>
              </w:drawing>
            </w:r>
          </w:p>
          <w:p w14:paraId="235B1D32" w14:textId="77777777" w:rsidR="000A76F9" w:rsidRPr="00920B72" w:rsidRDefault="000A76F9" w:rsidP="000A76F9">
            <w:pPr>
              <w:rPr>
                <w:rFonts w:ascii="Times New Roman" w:hAnsi="Times New Roman" w:cs="Times New Roman"/>
                <w:color w:val="auto"/>
                <w:sz w:val="28"/>
                <w:szCs w:val="28"/>
                <w:lang w:val="en-GB"/>
              </w:rPr>
            </w:pPr>
          </w:p>
          <w:p w14:paraId="797BBD8F"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9. attēls. - Drenāžas gultne.</w:t>
            </w:r>
          </w:p>
          <w:p w14:paraId="1B241235" w14:textId="77777777" w:rsidR="000A76F9" w:rsidRPr="00920B72" w:rsidRDefault="000A76F9" w:rsidP="00611063">
            <w:pPr>
              <w:jc w:val="both"/>
              <w:rPr>
                <w:rFonts w:ascii="Times New Roman" w:hAnsi="Times New Roman" w:cs="Times New Roman"/>
                <w:color w:val="auto"/>
                <w:sz w:val="28"/>
                <w:szCs w:val="28"/>
                <w:lang w:val="en-GB"/>
              </w:rPr>
            </w:pPr>
          </w:p>
          <w:p w14:paraId="51DB4D73" w14:textId="77777777" w:rsidR="000A76F9" w:rsidRPr="00920B72" w:rsidRDefault="000A76F9" w:rsidP="00611063">
            <w:pPr>
              <w:jc w:val="both"/>
              <w:rPr>
                <w:rFonts w:ascii="Times New Roman" w:hAnsi="Times New Roman" w:cs="Times New Roman"/>
                <w:color w:val="auto"/>
                <w:sz w:val="28"/>
                <w:szCs w:val="28"/>
                <w:lang w:val="en-GB"/>
              </w:rPr>
            </w:pPr>
          </w:p>
        </w:tc>
      </w:tr>
    </w:tbl>
    <w:p w14:paraId="0DB6E3E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3C50B063" w14:textId="77777777" w:rsidR="000A76F9" w:rsidRPr="00920B72" w:rsidRDefault="000A76F9" w:rsidP="00611063">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D78B3C4" w14:textId="77777777" w:rsidTr="000A76F9">
        <w:trPr>
          <w:trHeight w:val="170"/>
        </w:trPr>
        <w:tc>
          <w:tcPr>
            <w:tcW w:w="5000" w:type="pct"/>
            <w:tcBorders>
              <w:top w:val="single" w:sz="4" w:space="0" w:color="auto"/>
              <w:left w:val="single" w:sz="4" w:space="0" w:color="auto"/>
              <w:right w:val="single" w:sz="4" w:space="0" w:color="auto"/>
            </w:tcBorders>
          </w:tcPr>
          <w:p w14:paraId="7E8B9FA7"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2DD01350" w14:textId="77777777" w:rsidTr="000A76F9">
        <w:trPr>
          <w:trHeight w:val="170"/>
        </w:trPr>
        <w:tc>
          <w:tcPr>
            <w:tcW w:w="5000" w:type="pct"/>
            <w:tcBorders>
              <w:top w:val="single" w:sz="4" w:space="0" w:color="auto"/>
              <w:left w:val="single" w:sz="4" w:space="0" w:color="auto"/>
              <w:bottom w:val="single" w:sz="4" w:space="0" w:color="auto"/>
              <w:right w:val="single" w:sz="4" w:space="0" w:color="auto"/>
            </w:tcBorders>
          </w:tcPr>
          <w:p w14:paraId="2A9547D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Termiskajā desorbcijā radušos tvaikus sūknēja pa 2 ventilācijas līnijām, izmantojot spēcīgus pūtējus. Katrā līnijā ir siltummainis, pretsvīduma ierīce un 2 aktīvās ogles filtri</w:t>
            </w:r>
          </w:p>
          <w:p w14:paraId="3BF1AA38" w14:textId="77777777" w:rsidR="000A76F9" w:rsidRPr="00920B72" w:rsidRDefault="000A76F9" w:rsidP="00611063">
            <w:pPr>
              <w:jc w:val="both"/>
              <w:rPr>
                <w:rFonts w:ascii="Times New Roman" w:hAnsi="Times New Roman" w:cs="Times New Roman"/>
                <w:color w:val="auto"/>
                <w:sz w:val="28"/>
                <w:szCs w:val="28"/>
                <w:lang w:val="en-GB"/>
              </w:rPr>
            </w:pPr>
          </w:p>
          <w:p w14:paraId="411BF924"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CD194C7" wp14:editId="6F457154">
                  <wp:extent cx="6302829" cy="3349660"/>
                  <wp:effectExtent l="0" t="0" r="3175" b="3175"/>
                  <wp:docPr id="24" name="Picutre 24"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4" name="Picutre 24"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47"/>
                          <a:stretch/>
                        </pic:blipFill>
                        <pic:spPr>
                          <a:xfrm>
                            <a:off x="0" y="0"/>
                            <a:ext cx="6302829" cy="3349660"/>
                          </a:xfrm>
                          <a:prstGeom prst="rect">
                            <a:avLst/>
                          </a:prstGeom>
                        </pic:spPr>
                      </pic:pic>
                    </a:graphicData>
                  </a:graphic>
                </wp:inline>
              </w:drawing>
            </w:r>
          </w:p>
          <w:p w14:paraId="6931A8E7" w14:textId="77777777" w:rsidR="009A4E07" w:rsidRPr="00920B72" w:rsidRDefault="009A4E07" w:rsidP="000A76F9">
            <w:pPr>
              <w:jc w:val="center"/>
              <w:rPr>
                <w:rFonts w:ascii="Times New Roman" w:hAnsi="Times New Roman" w:cs="Times New Roman"/>
                <w:color w:val="auto"/>
              </w:rPr>
            </w:pPr>
            <w:r w:rsidRPr="00920B72">
              <w:rPr>
                <w:rFonts w:ascii="Times New Roman" w:hAnsi="Times New Roman" w:cs="Times New Roman"/>
                <w:color w:val="auto"/>
              </w:rPr>
              <w:t>10. attēls. - Gaisa attīrīšanas iekārta.</w:t>
            </w:r>
          </w:p>
          <w:p w14:paraId="3129830E" w14:textId="77777777" w:rsidR="000A76F9" w:rsidRPr="00920B72" w:rsidRDefault="000A76F9" w:rsidP="000A76F9">
            <w:pPr>
              <w:rPr>
                <w:rFonts w:ascii="Times New Roman" w:hAnsi="Times New Roman" w:cs="Times New Roman"/>
                <w:color w:val="auto"/>
                <w:lang w:val="en-GB"/>
              </w:rPr>
            </w:pPr>
          </w:p>
          <w:p w14:paraId="20958176"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61997F4" wp14:editId="2EE74FF9">
                  <wp:extent cx="4872446" cy="2732360"/>
                  <wp:effectExtent l="0" t="0" r="4445" b="0"/>
                  <wp:docPr id="25" name="Picutre 25" descr="Изображение выглядит как труба, цилиндр, Транспортировка по трубопроводу, промышленност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5" name="Picutre 25" descr="Изображение выглядит как труба, цилиндр, Транспортировка по трубопроводу, промышленность&#10;&#10;Содержимое, созданное искусственным интеллектом, может быть неверным."/>
                          <pic:cNvPicPr/>
                        </pic:nvPicPr>
                        <pic:blipFill>
                          <a:blip r:embed="rId48"/>
                          <a:stretch/>
                        </pic:blipFill>
                        <pic:spPr>
                          <a:xfrm>
                            <a:off x="0" y="0"/>
                            <a:ext cx="4872446" cy="2732360"/>
                          </a:xfrm>
                          <a:prstGeom prst="rect">
                            <a:avLst/>
                          </a:prstGeom>
                        </pic:spPr>
                      </pic:pic>
                    </a:graphicData>
                  </a:graphic>
                </wp:inline>
              </w:drawing>
            </w:r>
          </w:p>
          <w:p w14:paraId="22944963" w14:textId="77777777" w:rsidR="009A4E07" w:rsidRPr="00920B72" w:rsidRDefault="009A4E07" w:rsidP="000A76F9">
            <w:pPr>
              <w:jc w:val="center"/>
              <w:rPr>
                <w:rFonts w:ascii="Times New Roman" w:hAnsi="Times New Roman" w:cs="Times New Roman"/>
                <w:color w:val="auto"/>
                <w:sz w:val="28"/>
                <w:szCs w:val="28"/>
              </w:rPr>
            </w:pPr>
            <w:r w:rsidRPr="00920B72">
              <w:rPr>
                <w:rFonts w:ascii="Times New Roman" w:hAnsi="Times New Roman" w:cs="Times New Roman"/>
                <w:color w:val="auto"/>
              </w:rPr>
              <w:t>11. attēls. - Siltummainis.</w:t>
            </w:r>
          </w:p>
        </w:tc>
      </w:tr>
    </w:tbl>
    <w:p w14:paraId="2281AE5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6409337D" w14:textId="77777777" w:rsidR="00257001" w:rsidRPr="00920B72" w:rsidRDefault="00257001" w:rsidP="00611063">
      <w:pPr>
        <w:jc w:val="both"/>
        <w:rPr>
          <w:rFonts w:ascii="Times New Roman" w:hAnsi="Times New Roman" w:cs="Times New Roman"/>
          <w:color w:val="auto"/>
          <w:sz w:val="28"/>
          <w:szCs w:val="28"/>
          <w:lang w:val="en-GB"/>
        </w:rPr>
      </w:pPr>
    </w:p>
    <w:p w14:paraId="500928FD" w14:textId="77777777" w:rsidR="00257001" w:rsidRPr="00920B72" w:rsidRDefault="00257001" w:rsidP="00611063">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5594C89" w14:textId="77777777" w:rsidTr="00257001">
        <w:trPr>
          <w:trHeight w:val="170"/>
        </w:trPr>
        <w:tc>
          <w:tcPr>
            <w:tcW w:w="5000" w:type="pct"/>
            <w:tcBorders>
              <w:top w:val="single" w:sz="4" w:space="0" w:color="auto"/>
              <w:left w:val="single" w:sz="4" w:space="0" w:color="auto"/>
              <w:right w:val="single" w:sz="4" w:space="0" w:color="auto"/>
            </w:tcBorders>
          </w:tcPr>
          <w:p w14:paraId="0A763EF1"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EE56D2" w:rsidRPr="00920B72" w14:paraId="67AF1DE1" w14:textId="77777777" w:rsidTr="00257001">
        <w:trPr>
          <w:trHeight w:val="170"/>
        </w:trPr>
        <w:tc>
          <w:tcPr>
            <w:tcW w:w="5000" w:type="pct"/>
            <w:tcBorders>
              <w:top w:val="single" w:sz="4" w:space="0" w:color="auto"/>
              <w:left w:val="single" w:sz="4" w:space="0" w:color="auto"/>
              <w:bottom w:val="single" w:sz="4" w:space="0" w:color="auto"/>
              <w:right w:val="single" w:sz="4" w:space="0" w:color="auto"/>
            </w:tcBorders>
          </w:tcPr>
          <w:p w14:paraId="7DDA0B5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Temperatūrai sasniedzot plato 100°C, radās milzīgs daudzums kondensāta (līdz 10 t dienā). Tika izstrādāts speciāls sifons, lai kondensātos uztvertu blīvus PHB sveķus, pēc tam šķidrumus attīrīja virkne aktīvās ogles filtru, līdz tika izpildīta obligātā prasība par ūdens izplūdi.</w:t>
            </w:r>
            <w:r w:rsidRPr="00920B72">
              <w:rPr>
                <w:rFonts w:ascii="Times New Roman" w:hAnsi="Times New Roman" w:cs="Times New Roman"/>
              </w:rPr>
              <w:t xml:space="preserve"> </w:t>
            </w:r>
          </w:p>
          <w:p w14:paraId="30F123D4" w14:textId="77777777" w:rsidR="00257001" w:rsidRPr="00920B72" w:rsidRDefault="00257001" w:rsidP="00611063">
            <w:pPr>
              <w:jc w:val="both"/>
              <w:rPr>
                <w:rFonts w:ascii="Times New Roman" w:hAnsi="Times New Roman" w:cs="Times New Roman"/>
                <w:color w:val="auto"/>
                <w:sz w:val="28"/>
                <w:szCs w:val="28"/>
              </w:rPr>
            </w:pPr>
          </w:p>
          <w:p w14:paraId="2DF84A2B" w14:textId="77777777" w:rsidR="009A4E07" w:rsidRPr="00920B72" w:rsidRDefault="00EC7B8E" w:rsidP="00257001">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97504" behindDoc="0" locked="0" layoutInCell="1" allowOverlap="1" wp14:anchorId="7AF3BF3F" wp14:editId="73FCD223">
                      <wp:simplePos x="0" y="0"/>
                      <wp:positionH relativeFrom="column">
                        <wp:posOffset>1325880</wp:posOffset>
                      </wp:positionH>
                      <wp:positionV relativeFrom="paragraph">
                        <wp:posOffset>704850</wp:posOffset>
                      </wp:positionV>
                      <wp:extent cx="742950" cy="1562100"/>
                      <wp:effectExtent l="0" t="0" r="0" b="0"/>
                      <wp:wrapNone/>
                      <wp:docPr id="297" name="Группа 297"/>
                      <wp:cNvGraphicFramePr/>
                      <a:graphic xmlns:a="http://schemas.openxmlformats.org/drawingml/2006/main">
                        <a:graphicData uri="http://schemas.microsoft.com/office/word/2010/wordprocessingGroup">
                          <wpg:wgp>
                            <wpg:cNvGrpSpPr/>
                            <wpg:grpSpPr>
                              <a:xfrm>
                                <a:off x="0" y="0"/>
                                <a:ext cx="742950" cy="1562100"/>
                                <a:chOff x="0" y="0"/>
                                <a:chExt cx="742950" cy="1562100"/>
                              </a:xfrm>
                            </wpg:grpSpPr>
                            <wps:wsp>
                              <wps:cNvPr id="293" name="Надпись 2"/>
                              <wps:cNvSpPr txBox="1">
                                <a:spLocks noChangeArrowheads="1"/>
                              </wps:cNvSpPr>
                              <wps:spPr bwMode="auto">
                                <a:xfrm>
                                  <a:off x="371475" y="0"/>
                                  <a:ext cx="371475" cy="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13FA18" w14:textId="77777777" w:rsidR="00BC46A6" w:rsidRPr="00B40179" w:rsidRDefault="00BC46A6" w:rsidP="00B40179">
                                    <w:pPr>
                                      <w:jc w:val="center"/>
                                      <w:rPr>
                                        <w:color w:val="auto"/>
                                        <w:sz w:val="12"/>
                                        <w:szCs w:val="20"/>
                                      </w:rPr>
                                    </w:pPr>
                                    <w:r>
                                      <w:rPr>
                                        <w:color w:val="auto"/>
                                        <w:sz w:val="12"/>
                                      </w:rPr>
                                      <w:t>/nesalasāms/</w:t>
                                    </w:r>
                                  </w:p>
                                </w:txbxContent>
                              </wps:txbx>
                              <wps:bodyPr rot="0" vert="horz" wrap="square" lIns="0" tIns="0" rIns="0" bIns="0" anchor="t" anchorCtr="0">
                                <a:noAutofit/>
                              </wps:bodyPr>
                            </wps:wsp>
                            <wps:wsp>
                              <wps:cNvPr id="294" name="Надпись 2"/>
                              <wps:cNvSpPr txBox="1">
                                <a:spLocks noChangeArrowheads="1"/>
                              </wps:cNvSpPr>
                              <wps:spPr bwMode="auto">
                                <a:xfrm>
                                  <a:off x="266700" y="504825"/>
                                  <a:ext cx="371475" cy="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B8351A" w14:textId="77777777" w:rsidR="00BC46A6" w:rsidRPr="00B40179" w:rsidRDefault="00BC46A6" w:rsidP="00B40179">
                                    <w:pPr>
                                      <w:jc w:val="center"/>
                                      <w:rPr>
                                        <w:color w:val="auto"/>
                                        <w:sz w:val="12"/>
                                        <w:szCs w:val="20"/>
                                      </w:rPr>
                                    </w:pPr>
                                    <w:r>
                                      <w:rPr>
                                        <w:color w:val="auto"/>
                                        <w:sz w:val="12"/>
                                      </w:rPr>
                                      <w:t>/nesalasāms/</w:t>
                                    </w:r>
                                  </w:p>
                                </w:txbxContent>
                              </wps:txbx>
                              <wps:bodyPr rot="0" vert="horz" wrap="square" lIns="0" tIns="0" rIns="0" bIns="0" anchor="t" anchorCtr="0">
                                <a:noAutofit/>
                              </wps:bodyPr>
                            </wps:wsp>
                            <wps:wsp>
                              <wps:cNvPr id="295" name="Надпись 2"/>
                              <wps:cNvSpPr txBox="1">
                                <a:spLocks noChangeArrowheads="1"/>
                              </wps:cNvSpPr>
                              <wps:spPr bwMode="auto">
                                <a:xfrm>
                                  <a:off x="95250" y="1038225"/>
                                  <a:ext cx="371475" cy="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4F6D6C" w14:textId="77777777" w:rsidR="00BC46A6" w:rsidRPr="00B40179" w:rsidRDefault="00BC46A6" w:rsidP="00B40179">
                                    <w:pPr>
                                      <w:jc w:val="center"/>
                                      <w:rPr>
                                        <w:color w:val="auto"/>
                                        <w:sz w:val="12"/>
                                        <w:szCs w:val="20"/>
                                      </w:rPr>
                                    </w:pPr>
                                    <w:r>
                                      <w:rPr>
                                        <w:color w:val="auto"/>
                                        <w:sz w:val="12"/>
                                      </w:rPr>
                                      <w:t>/nesalasāms/</w:t>
                                    </w:r>
                                  </w:p>
                                </w:txbxContent>
                              </wps:txbx>
                              <wps:bodyPr rot="0" vert="horz" wrap="square" lIns="0" tIns="0" rIns="0" bIns="0" anchor="t" anchorCtr="0">
                                <a:noAutofit/>
                              </wps:bodyPr>
                            </wps:wsp>
                            <wps:wsp>
                              <wps:cNvPr id="296" name="Надпись 2"/>
                              <wps:cNvSpPr txBox="1">
                                <a:spLocks noChangeArrowheads="1"/>
                              </wps:cNvSpPr>
                              <wps:spPr bwMode="auto">
                                <a:xfrm>
                                  <a:off x="0" y="1485900"/>
                                  <a:ext cx="371475" cy="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64C3EA" w14:textId="77777777" w:rsidR="00BC46A6" w:rsidRPr="00B40179" w:rsidRDefault="00BC46A6" w:rsidP="00B40179">
                                    <w:pPr>
                                      <w:jc w:val="center"/>
                                      <w:rPr>
                                        <w:color w:val="auto"/>
                                        <w:sz w:val="12"/>
                                        <w:szCs w:val="20"/>
                                      </w:rPr>
                                    </w:pPr>
                                    <w:r>
                                      <w:rPr>
                                        <w:color w:val="auto"/>
                                        <w:sz w:val="12"/>
                                      </w:rPr>
                                      <w:t>/nesalasāms/</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AF3BF3F" id="Группа 297" o:spid="_x0000_s1234" style="position:absolute;left:0;text-align:left;margin-left:104.4pt;margin-top:55.5pt;width:58.5pt;height:123pt;z-index:251797504" coordsize="7429,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">
                      <v:shape id="_x0000_s1235" type="#_x0000_t202" style="position:absolute;left:3714;width:3715;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" stroked="f">
                        <v:textbox inset="0,0,0,0">
                          <w:txbxContent>
                            <w:p w14:paraId="7D13FA18" w14:textId="77777777" w:rsidR="00BC46A6" w:rsidRPr="00B40179" w:rsidRDefault="00BC46A6" w:rsidP="00B40179">
                              <w:pPr>
                                <w:jc w:val="center"/>
                                <w:rPr>
                                  <w:color w:val="auto"/>
                                  <w:sz w:val="12"/>
                                  <w:szCs w:val="20"/>
                                </w:rPr>
                              </w:pPr>
                              <w:r>
                                <w:rPr>
                                  <w:color w:val="auto"/>
                                  <w:sz w:val="12"/>
                                </w:rPr>
                                <w:t>/nesalasāms/</w:t>
                              </w:r>
                            </w:p>
                          </w:txbxContent>
                        </v:textbox>
                      </v:shape>
                      <v:shape id="_x0000_s1236" type="#_x0000_t202" style="position:absolute;left:2667;top:5048;width:371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" stroked="f">
                        <v:textbox inset="0,0,0,0">
                          <w:txbxContent>
                            <w:p w14:paraId="60B8351A" w14:textId="77777777" w:rsidR="00BC46A6" w:rsidRPr="00B40179" w:rsidRDefault="00BC46A6" w:rsidP="00B40179">
                              <w:pPr>
                                <w:jc w:val="center"/>
                                <w:rPr>
                                  <w:color w:val="auto"/>
                                  <w:sz w:val="12"/>
                                  <w:szCs w:val="20"/>
                                </w:rPr>
                              </w:pPr>
                              <w:r>
                                <w:rPr>
                                  <w:color w:val="auto"/>
                                  <w:sz w:val="12"/>
                                </w:rPr>
                                <w:t>/nesalasāms/</w:t>
                              </w:r>
                            </w:p>
                          </w:txbxContent>
                        </v:textbox>
                      </v:shape>
                      <v:shape id="_x0000_s1237" type="#_x0000_t202" style="position:absolute;left:952;top:10382;width:3715;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" stroked="f">
                        <v:textbox inset="0,0,0,0">
                          <w:txbxContent>
                            <w:p w14:paraId="684F6D6C" w14:textId="77777777" w:rsidR="00BC46A6" w:rsidRPr="00B40179" w:rsidRDefault="00BC46A6" w:rsidP="00B40179">
                              <w:pPr>
                                <w:jc w:val="center"/>
                                <w:rPr>
                                  <w:color w:val="auto"/>
                                  <w:sz w:val="12"/>
                                  <w:szCs w:val="20"/>
                                </w:rPr>
                              </w:pPr>
                              <w:r>
                                <w:rPr>
                                  <w:color w:val="auto"/>
                                  <w:sz w:val="12"/>
                                </w:rPr>
                                <w:t>/nesalasāms/</w:t>
                              </w:r>
                            </w:p>
                          </w:txbxContent>
                        </v:textbox>
                      </v:shape>
                      <v:shape id="_x0000_s1238" type="#_x0000_t202" style="position:absolute;top:14859;width:371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" stroked="f">
                        <v:textbox inset="0,0,0,0">
                          <w:txbxContent>
                            <w:p w14:paraId="2664C3EA" w14:textId="77777777" w:rsidR="00BC46A6" w:rsidRPr="00B40179" w:rsidRDefault="00BC46A6" w:rsidP="00B40179">
                              <w:pPr>
                                <w:jc w:val="center"/>
                                <w:rPr>
                                  <w:color w:val="auto"/>
                                  <w:sz w:val="12"/>
                                  <w:szCs w:val="20"/>
                                </w:rPr>
                              </w:pPr>
                              <w:r>
                                <w:rPr>
                                  <w:color w:val="auto"/>
                                  <w:sz w:val="12"/>
                                </w:rPr>
                                <w:t>/nesalasāms/</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540480" behindDoc="0" locked="0" layoutInCell="1" allowOverlap="1" wp14:anchorId="45168B77" wp14:editId="0CF12CB9">
                      <wp:simplePos x="0" y="0"/>
                      <wp:positionH relativeFrom="column">
                        <wp:posOffset>446165</wp:posOffset>
                      </wp:positionH>
                      <wp:positionV relativeFrom="paragraph">
                        <wp:posOffset>2895780</wp:posOffset>
                      </wp:positionV>
                      <wp:extent cx="4674168" cy="2856888"/>
                      <wp:effectExtent l="0" t="0" r="0" b="635"/>
                      <wp:wrapNone/>
                      <wp:docPr id="1652152699" name="Группа 15"/>
                      <wp:cNvGraphicFramePr/>
                      <a:graphic xmlns:a="http://schemas.openxmlformats.org/drawingml/2006/main">
                        <a:graphicData uri="http://schemas.microsoft.com/office/word/2010/wordprocessingGroup">
                          <wpg:wgp>
                            <wpg:cNvGrpSpPr/>
                            <wpg:grpSpPr>
                              <a:xfrm>
                                <a:off x="0" y="0"/>
                                <a:ext cx="4674168" cy="2856888"/>
                                <a:chOff x="0" y="0"/>
                                <a:chExt cx="4674168" cy="2856888"/>
                              </a:xfrm>
                            </wpg:grpSpPr>
                            <wps:wsp>
                              <wps:cNvPr id="231582071" name="Надпись 2"/>
                              <wps:cNvSpPr txBox="1">
                                <a:spLocks noChangeArrowheads="1"/>
                              </wps:cNvSpPr>
                              <wps:spPr bwMode="auto">
                                <a:xfrm>
                                  <a:off x="0" y="400522"/>
                                  <a:ext cx="2024742"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3DE35B" w14:textId="77777777" w:rsidR="00BC46A6" w:rsidRPr="00257001" w:rsidRDefault="00BC46A6" w:rsidP="00CC30DD">
                                    <w:pPr>
                                      <w:rPr>
                                        <w:b/>
                                        <w:bCs/>
                                        <w:color w:val="auto"/>
                                        <w:sz w:val="20"/>
                                        <w:szCs w:val="32"/>
                                        <w:u w:val="single"/>
                                      </w:rPr>
                                    </w:pPr>
                                    <w:r>
                                      <w:rPr>
                                        <w:b/>
                                        <w:color w:val="auto"/>
                                        <w:sz w:val="20"/>
                                        <w:u w:val="single"/>
                                      </w:rPr>
                                      <w:t>Apzīmējumi:</w:t>
                                    </w:r>
                                  </w:p>
                                </w:txbxContent>
                              </wps:txbx>
                              <wps:bodyPr rot="0" vert="horz" wrap="square" lIns="0" tIns="0" rIns="0" bIns="0" anchor="t" anchorCtr="0">
                                <a:noAutofit/>
                              </wps:bodyPr>
                            </wps:wsp>
                            <wps:wsp>
                              <wps:cNvPr id="1287824914" name="Надпись 2"/>
                              <wps:cNvSpPr txBox="1">
                                <a:spLocks noChangeArrowheads="1"/>
                              </wps:cNvSpPr>
                              <wps:spPr bwMode="auto">
                                <a:xfrm>
                                  <a:off x="589448" y="717917"/>
                                  <a:ext cx="1889223" cy="213897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DDB8D2" w14:textId="77777777" w:rsidR="00BC46A6" w:rsidRPr="00CC30DD" w:rsidRDefault="00BC46A6" w:rsidP="00257001">
                                    <w:pPr>
                                      <w:rPr>
                                        <w:color w:val="auto"/>
                                        <w:sz w:val="12"/>
                                        <w:szCs w:val="20"/>
                                      </w:rPr>
                                    </w:pPr>
                                    <w:r>
                                      <w:rPr>
                                        <w:color w:val="auto"/>
                                        <w:sz w:val="12"/>
                                      </w:rPr>
                                      <w:t>Ūdeņu attīrīšanas sistēmas</w:t>
                                    </w:r>
                                  </w:p>
                                  <w:p w14:paraId="3D0811A1" w14:textId="77777777" w:rsidR="00BC46A6" w:rsidRPr="00CC30DD" w:rsidRDefault="00BC46A6" w:rsidP="00257001">
                                    <w:pPr>
                                      <w:rPr>
                                        <w:color w:val="auto"/>
                                        <w:sz w:val="16"/>
                                        <w:lang w:val="fr-FR"/>
                                      </w:rPr>
                                    </w:pPr>
                                  </w:p>
                                  <w:p w14:paraId="79990FF2" w14:textId="77777777" w:rsidR="00BC46A6" w:rsidRPr="00CC30DD" w:rsidRDefault="00BC46A6" w:rsidP="00257001">
                                    <w:pPr>
                                      <w:rPr>
                                        <w:color w:val="auto"/>
                                        <w:sz w:val="12"/>
                                        <w:szCs w:val="20"/>
                                      </w:rPr>
                                    </w:pPr>
                                    <w:r>
                                      <w:rPr>
                                        <w:color w:val="auto"/>
                                        <w:sz w:val="12"/>
                                      </w:rPr>
                                      <w:t>Recirkulācijas sistēmas potenciāli neatbilstošam ūdenim</w:t>
                                    </w:r>
                                  </w:p>
                                  <w:p w14:paraId="0005BB8B" w14:textId="77777777" w:rsidR="00BC46A6" w:rsidRPr="00CC30DD" w:rsidRDefault="00BC46A6" w:rsidP="00257001">
                                    <w:pPr>
                                      <w:rPr>
                                        <w:color w:val="auto"/>
                                        <w:sz w:val="12"/>
                                        <w:szCs w:val="20"/>
                                        <w:lang w:val="fr-FR"/>
                                      </w:rPr>
                                    </w:pPr>
                                  </w:p>
                                  <w:p w14:paraId="76F86416" w14:textId="77777777" w:rsidR="00BC46A6" w:rsidRPr="00CC30DD" w:rsidRDefault="00BC46A6" w:rsidP="00257001">
                                    <w:pPr>
                                      <w:rPr>
                                        <w:color w:val="auto"/>
                                        <w:sz w:val="10"/>
                                        <w:szCs w:val="18"/>
                                        <w:lang w:val="fr-FR"/>
                                      </w:rPr>
                                    </w:pPr>
                                  </w:p>
                                  <w:p w14:paraId="3224A0B9" w14:textId="77777777" w:rsidR="00BC46A6" w:rsidRPr="00CC30DD" w:rsidRDefault="00BC46A6" w:rsidP="00257001">
                                    <w:pPr>
                                      <w:rPr>
                                        <w:color w:val="auto"/>
                                        <w:sz w:val="12"/>
                                        <w:szCs w:val="20"/>
                                      </w:rPr>
                                    </w:pPr>
                                    <w:r>
                                      <w:rPr>
                                        <w:color w:val="auto"/>
                                        <w:sz w:val="12"/>
                                      </w:rPr>
                                      <w:t>Atbilstīgas ūdens novadīšanas sistēmas</w:t>
                                    </w:r>
                                  </w:p>
                                  <w:p w14:paraId="42369CDE" w14:textId="77777777" w:rsidR="00BC46A6" w:rsidRPr="00CC30DD" w:rsidRDefault="00BC46A6" w:rsidP="00257001">
                                    <w:pPr>
                                      <w:rPr>
                                        <w:color w:val="auto"/>
                                        <w:sz w:val="16"/>
                                        <w:lang w:val="fr-FR"/>
                                      </w:rPr>
                                    </w:pPr>
                                  </w:p>
                                  <w:p w14:paraId="442CCB50" w14:textId="77777777" w:rsidR="00BC46A6" w:rsidRPr="00CC30DD" w:rsidRDefault="00BC46A6" w:rsidP="00257001">
                                    <w:pPr>
                                      <w:rPr>
                                        <w:color w:val="auto"/>
                                        <w:sz w:val="12"/>
                                        <w:szCs w:val="20"/>
                                      </w:rPr>
                                    </w:pPr>
                                    <w:r>
                                      <w:rPr>
                                        <w:color w:val="auto"/>
                                        <w:sz w:val="12"/>
                                      </w:rPr>
                                      <w:t>Ūdens plūsmas virziens</w:t>
                                    </w:r>
                                  </w:p>
                                  <w:p w14:paraId="05808DAA" w14:textId="77777777" w:rsidR="00BC46A6" w:rsidRPr="00CC30DD" w:rsidRDefault="00BC46A6" w:rsidP="00257001">
                                    <w:pPr>
                                      <w:rPr>
                                        <w:color w:val="auto"/>
                                        <w:sz w:val="12"/>
                                        <w:szCs w:val="20"/>
                                        <w:lang w:val="fr-FR"/>
                                      </w:rPr>
                                    </w:pPr>
                                  </w:p>
                                  <w:p w14:paraId="2FC75ED1" w14:textId="77777777" w:rsidR="00BC46A6" w:rsidRPr="00CC30DD" w:rsidRDefault="00BC46A6" w:rsidP="00257001">
                                    <w:pPr>
                                      <w:rPr>
                                        <w:color w:val="auto"/>
                                        <w:sz w:val="12"/>
                                        <w:szCs w:val="20"/>
                                        <w:lang w:val="fr-FR"/>
                                      </w:rPr>
                                    </w:pPr>
                                  </w:p>
                                  <w:p w14:paraId="0E8D4A46" w14:textId="77777777" w:rsidR="00BC46A6" w:rsidRPr="00CC30DD" w:rsidRDefault="00BC46A6" w:rsidP="00257001">
                                    <w:pPr>
                                      <w:rPr>
                                        <w:color w:val="auto"/>
                                        <w:sz w:val="12"/>
                                        <w:szCs w:val="20"/>
                                      </w:rPr>
                                    </w:pPr>
                                    <w:r>
                                      <w:rPr>
                                        <w:color w:val="auto"/>
                                        <w:sz w:val="12"/>
                                      </w:rPr>
                                      <w:t>Vārsts</w:t>
                                    </w:r>
                                  </w:p>
                                  <w:p w14:paraId="5D672ACE" w14:textId="77777777" w:rsidR="00BC46A6" w:rsidRPr="00CC30DD" w:rsidRDefault="00BC46A6" w:rsidP="00257001">
                                    <w:pPr>
                                      <w:rPr>
                                        <w:color w:val="auto"/>
                                        <w:sz w:val="12"/>
                                        <w:szCs w:val="20"/>
                                        <w:lang w:val="fr-FR"/>
                                      </w:rPr>
                                    </w:pPr>
                                  </w:p>
                                  <w:p w14:paraId="59E216B2" w14:textId="77777777" w:rsidR="00BC46A6" w:rsidRPr="00CC30DD" w:rsidRDefault="00BC46A6" w:rsidP="00257001">
                                    <w:pPr>
                                      <w:rPr>
                                        <w:color w:val="auto"/>
                                        <w:sz w:val="8"/>
                                        <w:szCs w:val="16"/>
                                        <w:lang w:val="fr-FR"/>
                                      </w:rPr>
                                    </w:pPr>
                                  </w:p>
                                  <w:p w14:paraId="518DA027" w14:textId="77777777" w:rsidR="00BC46A6" w:rsidRPr="00CC30DD" w:rsidRDefault="00BC46A6" w:rsidP="00257001">
                                    <w:pPr>
                                      <w:rPr>
                                        <w:color w:val="auto"/>
                                        <w:sz w:val="12"/>
                                        <w:szCs w:val="20"/>
                                      </w:rPr>
                                    </w:pPr>
                                    <w:r>
                                      <w:rPr>
                                        <w:color w:val="auto"/>
                                        <w:sz w:val="12"/>
                                      </w:rPr>
                                      <w:t>Atgriezeniskais vārsts</w:t>
                                    </w:r>
                                  </w:p>
                                  <w:p w14:paraId="4145CAD0" w14:textId="77777777" w:rsidR="00BC46A6" w:rsidRPr="00CC30DD" w:rsidRDefault="00BC46A6" w:rsidP="00257001">
                                    <w:pPr>
                                      <w:rPr>
                                        <w:color w:val="auto"/>
                                        <w:sz w:val="14"/>
                                        <w:szCs w:val="22"/>
                                        <w:lang w:val="fr-FR"/>
                                      </w:rPr>
                                    </w:pPr>
                                  </w:p>
                                  <w:p w14:paraId="2D8274D1" w14:textId="77777777" w:rsidR="00BC46A6" w:rsidRPr="00CC30DD" w:rsidRDefault="00BC46A6" w:rsidP="00257001">
                                    <w:pPr>
                                      <w:rPr>
                                        <w:color w:val="auto"/>
                                        <w:sz w:val="12"/>
                                        <w:szCs w:val="20"/>
                                      </w:rPr>
                                    </w:pPr>
                                    <w:r>
                                      <w:rPr>
                                        <w:color w:val="auto"/>
                                        <w:sz w:val="12"/>
                                      </w:rPr>
                                      <w:t>Aktīvās ogles ūdens filtrs</w:t>
                                    </w:r>
                                  </w:p>
                                  <w:p w14:paraId="00C834F2" w14:textId="77777777" w:rsidR="00BC46A6" w:rsidRPr="00CC30DD" w:rsidRDefault="00BC46A6" w:rsidP="00257001">
                                    <w:pPr>
                                      <w:rPr>
                                        <w:color w:val="auto"/>
                                        <w:sz w:val="12"/>
                                        <w:szCs w:val="20"/>
                                        <w:lang w:val="fr-FR"/>
                                      </w:rPr>
                                    </w:pPr>
                                  </w:p>
                                  <w:p w14:paraId="1BA3D22D" w14:textId="77777777" w:rsidR="00BC46A6" w:rsidRPr="00CC30DD" w:rsidRDefault="00BC46A6" w:rsidP="00257001">
                                    <w:pPr>
                                      <w:rPr>
                                        <w:color w:val="auto"/>
                                        <w:sz w:val="8"/>
                                        <w:szCs w:val="16"/>
                                        <w:lang w:val="fr-FR"/>
                                      </w:rPr>
                                    </w:pPr>
                                  </w:p>
                                  <w:p w14:paraId="76C2CCE8" w14:textId="77777777" w:rsidR="00BC46A6" w:rsidRPr="00A85EED" w:rsidRDefault="00BC46A6" w:rsidP="00257001">
                                    <w:pPr>
                                      <w:rPr>
                                        <w:color w:val="auto"/>
                                        <w:sz w:val="12"/>
                                        <w:szCs w:val="20"/>
                                      </w:rPr>
                                    </w:pPr>
                                    <w:r>
                                      <w:rPr>
                                        <w:color w:val="auto"/>
                                        <w:sz w:val="12"/>
                                      </w:rPr>
                                      <w:t>Atdalītājs / nogulšņu atdalītājs</w:t>
                                    </w:r>
                                  </w:p>
                                  <w:p w14:paraId="2A3BCD57" w14:textId="77777777" w:rsidR="00BC46A6" w:rsidRDefault="00BC46A6" w:rsidP="00257001">
                                    <w:pPr>
                                      <w:rPr>
                                        <w:color w:val="auto"/>
                                        <w:sz w:val="12"/>
                                        <w:szCs w:val="20"/>
                                      </w:rPr>
                                    </w:pPr>
                                  </w:p>
                                  <w:p w14:paraId="534157CC" w14:textId="77777777" w:rsidR="00BC46A6" w:rsidRPr="00257001" w:rsidRDefault="00BC46A6" w:rsidP="00257001">
                                    <w:pPr>
                                      <w:rPr>
                                        <w:color w:val="auto"/>
                                        <w:sz w:val="8"/>
                                        <w:szCs w:val="16"/>
                                      </w:rPr>
                                    </w:pPr>
                                  </w:p>
                                  <w:p w14:paraId="0CD21B1C" w14:textId="77777777" w:rsidR="00BC46A6" w:rsidRPr="00257001" w:rsidRDefault="00BC46A6" w:rsidP="00257001">
                                    <w:pPr>
                                      <w:rPr>
                                        <w:color w:val="auto"/>
                                        <w:sz w:val="12"/>
                                        <w:szCs w:val="20"/>
                                      </w:rPr>
                                    </w:pPr>
                                    <w:r>
                                      <w:rPr>
                                        <w:color w:val="auto"/>
                                        <w:sz w:val="12"/>
                                      </w:rPr>
                                      <w:t>Atgriezes sūknis</w:t>
                                    </w:r>
                                  </w:p>
                                </w:txbxContent>
                              </wps:txbx>
                              <wps:bodyPr rot="0" vert="horz" wrap="square" lIns="0" tIns="0" rIns="0" bIns="0" anchor="t" anchorCtr="0">
                                <a:noAutofit/>
                              </wps:bodyPr>
                            </wps:wsp>
                            <wps:wsp>
                              <wps:cNvPr id="918656372" name="Надпись 2"/>
                              <wps:cNvSpPr txBox="1">
                                <a:spLocks noChangeArrowheads="1"/>
                              </wps:cNvSpPr>
                              <wps:spPr bwMode="auto">
                                <a:xfrm>
                                  <a:off x="3657600" y="0"/>
                                  <a:ext cx="1016568" cy="2554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27AD41" w14:textId="77777777" w:rsidR="00BC46A6" w:rsidRPr="00CC30DD" w:rsidRDefault="00BC46A6" w:rsidP="00C25C38">
                                    <w:pPr>
                                      <w:jc w:val="center"/>
                                      <w:rPr>
                                        <w:color w:val="auto"/>
                                        <w:sz w:val="12"/>
                                        <w:szCs w:val="20"/>
                                      </w:rPr>
                                    </w:pPr>
                                    <w:r>
                                      <w:rPr>
                                        <w:color w:val="auto"/>
                                        <w:sz w:val="12"/>
                                      </w:rPr>
                                      <w:t>Ūdens attīrīšanas tvertne Nr. 2</w:t>
                                    </w:r>
                                  </w:p>
                                </w:txbxContent>
                              </wps:txbx>
                              <wps:bodyPr rot="0" vert="horz" wrap="square" lIns="0" tIns="0" rIns="0" bIns="0" anchor="t" anchorCtr="0">
                                <a:noAutofit/>
                              </wps:bodyPr>
                            </wps:wsp>
                            <wps:wsp>
                              <wps:cNvPr id="1638407891" name="Надпись 2"/>
                              <wps:cNvSpPr txBox="1">
                                <a:spLocks noChangeArrowheads="1"/>
                              </wps:cNvSpPr>
                              <wps:spPr bwMode="auto">
                                <a:xfrm>
                                  <a:off x="3339800" y="1783444"/>
                                  <a:ext cx="904398" cy="2043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7FCE16" w14:textId="77777777" w:rsidR="00BC46A6" w:rsidRPr="00CC30DD" w:rsidRDefault="00BC46A6" w:rsidP="00C25C38">
                                    <w:pPr>
                                      <w:jc w:val="center"/>
                                      <w:rPr>
                                        <w:color w:val="auto"/>
                                        <w:sz w:val="12"/>
                                        <w:szCs w:val="20"/>
                                      </w:rPr>
                                    </w:pPr>
                                    <w:r>
                                      <w:rPr>
                                        <w:color w:val="auto"/>
                                        <w:sz w:val="12"/>
                                      </w:rPr>
                                      <w:t>Ūdens attīrīšanas tvertne Nr. 1</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5168B77" id="Группа 15" o:spid="_x0000_s1239" style="position:absolute;left:0;text-align:left;margin-left:35.15pt;margin-top:228pt;width:368.05pt;height:224.95pt;z-index:251540480" coordsize="46741,2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">
                      <v:shape id="_x0000_s1240" type="#_x0000_t202" style="position:absolute;top:4005;width:20247;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" stroked="f">
                        <v:textbox inset="0,0,0,0">
                          <w:txbxContent>
                            <w:p w14:paraId="1A3DE35B" w14:textId="77777777" w:rsidR="00BC46A6" w:rsidRPr="00257001" w:rsidRDefault="00BC46A6" w:rsidP="00CC30DD">
                              <w:pPr>
                                <w:rPr>
                                  <w:b/>
                                  <w:bCs/>
                                  <w:color w:val="auto"/>
                                  <w:sz w:val="20"/>
                                  <w:szCs w:val="32"/>
                                  <w:u w:val="single"/>
                                </w:rPr>
                              </w:pPr>
                              <w:r>
                                <w:rPr>
                                  <w:b/>
                                  <w:color w:val="auto"/>
                                  <w:sz w:val="20"/>
                                  <w:u w:val="single"/>
                                </w:rPr>
                                <w:t>Apzīmējumi:</w:t>
                              </w:r>
                            </w:p>
                          </w:txbxContent>
                        </v:textbox>
                      </v:shape>
                      <v:shape id="_x0000_s1241" type="#_x0000_t202" style="position:absolute;left:5894;top:7179;width:18892;height:2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" stroked="f">
                        <v:textbox inset="0,0,0,0">
                          <w:txbxContent>
                            <w:p w14:paraId="08DDB8D2" w14:textId="77777777" w:rsidR="00BC46A6" w:rsidRPr="00CC30DD" w:rsidRDefault="00BC46A6" w:rsidP="00257001">
                              <w:pPr>
                                <w:rPr>
                                  <w:color w:val="auto"/>
                                  <w:sz w:val="12"/>
                                  <w:szCs w:val="20"/>
                                </w:rPr>
                              </w:pPr>
                              <w:r>
                                <w:rPr>
                                  <w:color w:val="auto"/>
                                  <w:sz w:val="12"/>
                                </w:rPr>
                                <w:t>Ūdeņu attīrīšanas sistēmas</w:t>
                              </w:r>
                            </w:p>
                            <w:p w14:paraId="3D0811A1" w14:textId="77777777" w:rsidR="00BC46A6" w:rsidRPr="00CC30DD" w:rsidRDefault="00BC46A6" w:rsidP="00257001">
                              <w:pPr>
                                <w:rPr>
                                  <w:color w:val="auto"/>
                                  <w:sz w:val="16"/>
                                  <w:lang w:val="fr-FR"/>
                                </w:rPr>
                              </w:pPr>
                            </w:p>
                            <w:p w14:paraId="79990FF2" w14:textId="77777777" w:rsidR="00BC46A6" w:rsidRPr="00CC30DD" w:rsidRDefault="00BC46A6" w:rsidP="00257001">
                              <w:pPr>
                                <w:rPr>
                                  <w:color w:val="auto"/>
                                  <w:sz w:val="12"/>
                                  <w:szCs w:val="20"/>
                                </w:rPr>
                              </w:pPr>
                              <w:r>
                                <w:rPr>
                                  <w:color w:val="auto"/>
                                  <w:sz w:val="12"/>
                                </w:rPr>
                                <w:t>Recirkulācijas sistēmas potenciāli neatbilstošam ūdenim</w:t>
                              </w:r>
                            </w:p>
                            <w:p w14:paraId="0005BB8B" w14:textId="77777777" w:rsidR="00BC46A6" w:rsidRPr="00CC30DD" w:rsidRDefault="00BC46A6" w:rsidP="00257001">
                              <w:pPr>
                                <w:rPr>
                                  <w:color w:val="auto"/>
                                  <w:sz w:val="12"/>
                                  <w:szCs w:val="20"/>
                                  <w:lang w:val="fr-FR"/>
                                </w:rPr>
                              </w:pPr>
                            </w:p>
                            <w:p w14:paraId="76F86416" w14:textId="77777777" w:rsidR="00BC46A6" w:rsidRPr="00CC30DD" w:rsidRDefault="00BC46A6" w:rsidP="00257001">
                              <w:pPr>
                                <w:rPr>
                                  <w:color w:val="auto"/>
                                  <w:sz w:val="10"/>
                                  <w:szCs w:val="18"/>
                                  <w:lang w:val="fr-FR"/>
                                </w:rPr>
                              </w:pPr>
                            </w:p>
                            <w:p w14:paraId="3224A0B9" w14:textId="77777777" w:rsidR="00BC46A6" w:rsidRPr="00CC30DD" w:rsidRDefault="00BC46A6" w:rsidP="00257001">
                              <w:pPr>
                                <w:rPr>
                                  <w:color w:val="auto"/>
                                  <w:sz w:val="12"/>
                                  <w:szCs w:val="20"/>
                                </w:rPr>
                              </w:pPr>
                              <w:r>
                                <w:rPr>
                                  <w:color w:val="auto"/>
                                  <w:sz w:val="12"/>
                                </w:rPr>
                                <w:t>Atbilstīgas ūdens novadīšanas sistēmas</w:t>
                              </w:r>
                            </w:p>
                            <w:p w14:paraId="42369CDE" w14:textId="77777777" w:rsidR="00BC46A6" w:rsidRPr="00CC30DD" w:rsidRDefault="00BC46A6" w:rsidP="00257001">
                              <w:pPr>
                                <w:rPr>
                                  <w:color w:val="auto"/>
                                  <w:sz w:val="16"/>
                                  <w:lang w:val="fr-FR"/>
                                </w:rPr>
                              </w:pPr>
                            </w:p>
                            <w:p w14:paraId="442CCB50" w14:textId="77777777" w:rsidR="00BC46A6" w:rsidRPr="00CC30DD" w:rsidRDefault="00BC46A6" w:rsidP="00257001">
                              <w:pPr>
                                <w:rPr>
                                  <w:color w:val="auto"/>
                                  <w:sz w:val="12"/>
                                  <w:szCs w:val="20"/>
                                </w:rPr>
                              </w:pPr>
                              <w:r>
                                <w:rPr>
                                  <w:color w:val="auto"/>
                                  <w:sz w:val="12"/>
                                </w:rPr>
                                <w:t>Ūdens plūsmas virziens</w:t>
                              </w:r>
                            </w:p>
                            <w:p w14:paraId="05808DAA" w14:textId="77777777" w:rsidR="00BC46A6" w:rsidRPr="00CC30DD" w:rsidRDefault="00BC46A6" w:rsidP="00257001">
                              <w:pPr>
                                <w:rPr>
                                  <w:color w:val="auto"/>
                                  <w:sz w:val="12"/>
                                  <w:szCs w:val="20"/>
                                  <w:lang w:val="fr-FR"/>
                                </w:rPr>
                              </w:pPr>
                            </w:p>
                            <w:p w14:paraId="2FC75ED1" w14:textId="77777777" w:rsidR="00BC46A6" w:rsidRPr="00CC30DD" w:rsidRDefault="00BC46A6" w:rsidP="00257001">
                              <w:pPr>
                                <w:rPr>
                                  <w:color w:val="auto"/>
                                  <w:sz w:val="12"/>
                                  <w:szCs w:val="20"/>
                                  <w:lang w:val="fr-FR"/>
                                </w:rPr>
                              </w:pPr>
                            </w:p>
                            <w:p w14:paraId="0E8D4A46" w14:textId="77777777" w:rsidR="00BC46A6" w:rsidRPr="00CC30DD" w:rsidRDefault="00BC46A6" w:rsidP="00257001">
                              <w:pPr>
                                <w:rPr>
                                  <w:color w:val="auto"/>
                                  <w:sz w:val="12"/>
                                  <w:szCs w:val="20"/>
                                </w:rPr>
                              </w:pPr>
                              <w:r>
                                <w:rPr>
                                  <w:color w:val="auto"/>
                                  <w:sz w:val="12"/>
                                </w:rPr>
                                <w:t>Vārsts</w:t>
                              </w:r>
                            </w:p>
                            <w:p w14:paraId="5D672ACE" w14:textId="77777777" w:rsidR="00BC46A6" w:rsidRPr="00CC30DD" w:rsidRDefault="00BC46A6" w:rsidP="00257001">
                              <w:pPr>
                                <w:rPr>
                                  <w:color w:val="auto"/>
                                  <w:sz w:val="12"/>
                                  <w:szCs w:val="20"/>
                                  <w:lang w:val="fr-FR"/>
                                </w:rPr>
                              </w:pPr>
                            </w:p>
                            <w:p w14:paraId="59E216B2" w14:textId="77777777" w:rsidR="00BC46A6" w:rsidRPr="00CC30DD" w:rsidRDefault="00BC46A6" w:rsidP="00257001">
                              <w:pPr>
                                <w:rPr>
                                  <w:color w:val="auto"/>
                                  <w:sz w:val="8"/>
                                  <w:szCs w:val="16"/>
                                  <w:lang w:val="fr-FR"/>
                                </w:rPr>
                              </w:pPr>
                            </w:p>
                            <w:p w14:paraId="518DA027" w14:textId="77777777" w:rsidR="00BC46A6" w:rsidRPr="00CC30DD" w:rsidRDefault="00BC46A6" w:rsidP="00257001">
                              <w:pPr>
                                <w:rPr>
                                  <w:color w:val="auto"/>
                                  <w:sz w:val="12"/>
                                  <w:szCs w:val="20"/>
                                </w:rPr>
                              </w:pPr>
                              <w:r>
                                <w:rPr>
                                  <w:color w:val="auto"/>
                                  <w:sz w:val="12"/>
                                </w:rPr>
                                <w:t>Atgriezeniskais vārsts</w:t>
                              </w:r>
                            </w:p>
                            <w:p w14:paraId="4145CAD0" w14:textId="77777777" w:rsidR="00BC46A6" w:rsidRPr="00CC30DD" w:rsidRDefault="00BC46A6" w:rsidP="00257001">
                              <w:pPr>
                                <w:rPr>
                                  <w:color w:val="auto"/>
                                  <w:sz w:val="14"/>
                                  <w:szCs w:val="22"/>
                                  <w:lang w:val="fr-FR"/>
                                </w:rPr>
                              </w:pPr>
                            </w:p>
                            <w:p w14:paraId="2D8274D1" w14:textId="77777777" w:rsidR="00BC46A6" w:rsidRPr="00CC30DD" w:rsidRDefault="00BC46A6" w:rsidP="00257001">
                              <w:pPr>
                                <w:rPr>
                                  <w:color w:val="auto"/>
                                  <w:sz w:val="12"/>
                                  <w:szCs w:val="20"/>
                                </w:rPr>
                              </w:pPr>
                              <w:r>
                                <w:rPr>
                                  <w:color w:val="auto"/>
                                  <w:sz w:val="12"/>
                                </w:rPr>
                                <w:t>Aktīvās ogles ūdens filtrs</w:t>
                              </w:r>
                            </w:p>
                            <w:p w14:paraId="00C834F2" w14:textId="77777777" w:rsidR="00BC46A6" w:rsidRPr="00CC30DD" w:rsidRDefault="00BC46A6" w:rsidP="00257001">
                              <w:pPr>
                                <w:rPr>
                                  <w:color w:val="auto"/>
                                  <w:sz w:val="12"/>
                                  <w:szCs w:val="20"/>
                                  <w:lang w:val="fr-FR"/>
                                </w:rPr>
                              </w:pPr>
                            </w:p>
                            <w:p w14:paraId="1BA3D22D" w14:textId="77777777" w:rsidR="00BC46A6" w:rsidRPr="00CC30DD" w:rsidRDefault="00BC46A6" w:rsidP="00257001">
                              <w:pPr>
                                <w:rPr>
                                  <w:color w:val="auto"/>
                                  <w:sz w:val="8"/>
                                  <w:szCs w:val="16"/>
                                  <w:lang w:val="fr-FR"/>
                                </w:rPr>
                              </w:pPr>
                            </w:p>
                            <w:p w14:paraId="76C2CCE8" w14:textId="77777777" w:rsidR="00BC46A6" w:rsidRPr="00A85EED" w:rsidRDefault="00BC46A6" w:rsidP="00257001">
                              <w:pPr>
                                <w:rPr>
                                  <w:color w:val="auto"/>
                                  <w:sz w:val="12"/>
                                  <w:szCs w:val="20"/>
                                </w:rPr>
                              </w:pPr>
                              <w:r>
                                <w:rPr>
                                  <w:color w:val="auto"/>
                                  <w:sz w:val="12"/>
                                </w:rPr>
                                <w:t>Atdalītājs / nogulšņu atdalītājs</w:t>
                              </w:r>
                            </w:p>
                            <w:p w14:paraId="2A3BCD57" w14:textId="77777777" w:rsidR="00BC46A6" w:rsidRDefault="00BC46A6" w:rsidP="00257001">
                              <w:pPr>
                                <w:rPr>
                                  <w:color w:val="auto"/>
                                  <w:sz w:val="12"/>
                                  <w:szCs w:val="20"/>
                                </w:rPr>
                              </w:pPr>
                            </w:p>
                            <w:p w14:paraId="534157CC" w14:textId="77777777" w:rsidR="00BC46A6" w:rsidRPr="00257001" w:rsidRDefault="00BC46A6" w:rsidP="00257001">
                              <w:pPr>
                                <w:rPr>
                                  <w:color w:val="auto"/>
                                  <w:sz w:val="8"/>
                                  <w:szCs w:val="16"/>
                                </w:rPr>
                              </w:pPr>
                            </w:p>
                            <w:p w14:paraId="0CD21B1C" w14:textId="77777777" w:rsidR="00BC46A6" w:rsidRPr="00257001" w:rsidRDefault="00BC46A6" w:rsidP="00257001">
                              <w:pPr>
                                <w:rPr>
                                  <w:color w:val="auto"/>
                                  <w:sz w:val="12"/>
                                  <w:szCs w:val="20"/>
                                </w:rPr>
                              </w:pPr>
                              <w:r>
                                <w:rPr>
                                  <w:color w:val="auto"/>
                                  <w:sz w:val="12"/>
                                </w:rPr>
                                <w:t>Atgriezes sūknis</w:t>
                              </w:r>
                            </w:p>
                          </w:txbxContent>
                        </v:textbox>
                      </v:shape>
                      <v:shape id="_x0000_s1242" type="#_x0000_t202" style="position:absolute;left:36576;width:10165;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" stroked="f">
                        <v:textbox inset="0,0,0,0">
                          <w:txbxContent>
                            <w:p w14:paraId="4427AD41" w14:textId="77777777" w:rsidR="00BC46A6" w:rsidRPr="00CC30DD" w:rsidRDefault="00BC46A6" w:rsidP="00C25C38">
                              <w:pPr>
                                <w:jc w:val="center"/>
                                <w:rPr>
                                  <w:color w:val="auto"/>
                                  <w:sz w:val="12"/>
                                  <w:szCs w:val="20"/>
                                </w:rPr>
                              </w:pPr>
                              <w:r>
                                <w:rPr>
                                  <w:color w:val="auto"/>
                                  <w:sz w:val="12"/>
                                </w:rPr>
                                <w:t>Ūdens attīrīšanas tvertne Nr. 2</w:t>
                              </w:r>
                            </w:p>
                          </w:txbxContent>
                        </v:textbox>
                      </v:shape>
                      <v:shape id="_x0000_s1243" type="#_x0000_t202" style="position:absolute;left:33398;top:17834;width:9043;height:2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" stroked="f">
                        <v:textbox inset="0,0,0,0">
                          <w:txbxContent>
                            <w:p w14:paraId="2F7FCE16" w14:textId="77777777" w:rsidR="00BC46A6" w:rsidRPr="00CC30DD" w:rsidRDefault="00BC46A6" w:rsidP="00C25C38">
                              <w:pPr>
                                <w:jc w:val="center"/>
                                <w:rPr>
                                  <w:color w:val="auto"/>
                                  <w:sz w:val="12"/>
                                  <w:szCs w:val="20"/>
                                </w:rPr>
                              </w:pPr>
                              <w:r>
                                <w:rPr>
                                  <w:color w:val="auto"/>
                                  <w:sz w:val="12"/>
                                </w:rPr>
                                <w:t>Ūdens attīrīšanas tvertne Nr. 1</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B4D7C8B" wp14:editId="06AF90FB">
                  <wp:extent cx="5945709" cy="5773783"/>
                  <wp:effectExtent l="0" t="0" r="0" b="0"/>
                  <wp:docPr id="26" name="Picutre 26" descr="Изображение выглядит как текст, диаграмма,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6" name="Picutre 26" descr="Изображение выглядит как текст, диаграмма, карта, План&#10;&#10;Содержимое, созданное искусственным интеллектом, может быть неверным."/>
                          <pic:cNvPicPr/>
                        </pic:nvPicPr>
                        <pic:blipFill>
                          <a:blip r:embed="rId49"/>
                          <a:stretch/>
                        </pic:blipFill>
                        <pic:spPr>
                          <a:xfrm>
                            <a:off x="0" y="0"/>
                            <a:ext cx="5945709" cy="5773783"/>
                          </a:xfrm>
                          <a:prstGeom prst="rect">
                            <a:avLst/>
                          </a:prstGeom>
                        </pic:spPr>
                      </pic:pic>
                    </a:graphicData>
                  </a:graphic>
                </wp:inline>
              </w:drawing>
            </w:r>
          </w:p>
          <w:p w14:paraId="29421868" w14:textId="77777777" w:rsidR="009A4E07" w:rsidRPr="00920B72" w:rsidRDefault="009A4E07" w:rsidP="00257001">
            <w:pPr>
              <w:jc w:val="center"/>
              <w:rPr>
                <w:rFonts w:ascii="Times New Roman" w:hAnsi="Times New Roman" w:cs="Times New Roman"/>
                <w:color w:val="auto"/>
                <w:sz w:val="28"/>
                <w:szCs w:val="28"/>
              </w:rPr>
            </w:pPr>
            <w:r w:rsidRPr="00920B72">
              <w:rPr>
                <w:rFonts w:ascii="Times New Roman" w:hAnsi="Times New Roman" w:cs="Times New Roman"/>
                <w:color w:val="auto"/>
              </w:rPr>
              <w:t>12. attēls. - Ūdens attīrīšanas plāns.</w:t>
            </w:r>
          </w:p>
        </w:tc>
      </w:tr>
    </w:tbl>
    <w:p w14:paraId="441A213F"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397A45EE" w14:textId="77777777" w:rsidR="00C25C38" w:rsidRPr="00920B72" w:rsidRDefault="00C25C38" w:rsidP="00611063">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CF7428A" w14:textId="77777777" w:rsidTr="00C25C38">
        <w:trPr>
          <w:trHeight w:val="170"/>
        </w:trPr>
        <w:tc>
          <w:tcPr>
            <w:tcW w:w="5000" w:type="pct"/>
            <w:tcBorders>
              <w:top w:val="single" w:sz="4" w:space="0" w:color="auto"/>
              <w:left w:val="single" w:sz="4" w:space="0" w:color="auto"/>
              <w:right w:val="single" w:sz="4" w:space="0" w:color="auto"/>
            </w:tcBorders>
          </w:tcPr>
          <w:p w14:paraId="22D97F59"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Vadības parametri (pilns mērogs)</w:t>
            </w:r>
          </w:p>
        </w:tc>
      </w:tr>
      <w:tr w:rsidR="00722F96" w:rsidRPr="00920B72" w14:paraId="6D6B4540" w14:textId="77777777" w:rsidTr="00C25C38">
        <w:trPr>
          <w:trHeight w:val="170"/>
        </w:trPr>
        <w:tc>
          <w:tcPr>
            <w:tcW w:w="5000" w:type="pct"/>
            <w:tcBorders>
              <w:top w:val="single" w:sz="4" w:space="0" w:color="auto"/>
              <w:left w:val="single" w:sz="4" w:space="0" w:color="auto"/>
              <w:bottom w:val="single" w:sz="4" w:space="0" w:color="auto"/>
              <w:right w:val="single" w:sz="4" w:space="0" w:color="auto"/>
            </w:tcBorders>
          </w:tcPr>
          <w:p w14:paraId="04C06D5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Dažādām matricām - gāzēm, šķidrumiem, apkārtējam gaisam un augsnei - tika noteikti vairāki apsekojuma posmi.</w:t>
            </w:r>
          </w:p>
          <w:p w14:paraId="653082B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Analītiskais panelis ietvēra PHB, </w:t>
            </w:r>
            <w:proofErr w:type="spellStart"/>
            <w:r w:rsidRPr="00920B72">
              <w:rPr>
                <w:rFonts w:ascii="Times New Roman" w:hAnsi="Times New Roman" w:cs="Times New Roman"/>
                <w:color w:val="auto"/>
                <w:sz w:val="28"/>
              </w:rPr>
              <w:t>HCl</w:t>
            </w:r>
            <w:proofErr w:type="spellEnd"/>
            <w:r w:rsidRPr="00920B72">
              <w:rPr>
                <w:rFonts w:ascii="Times New Roman" w:hAnsi="Times New Roman" w:cs="Times New Roman"/>
                <w:color w:val="auto"/>
                <w:sz w:val="28"/>
              </w:rPr>
              <w:t xml:space="preserve">, dioksīnus un </w:t>
            </w:r>
            <w:proofErr w:type="spellStart"/>
            <w:r w:rsidRPr="00920B72">
              <w:rPr>
                <w:rFonts w:ascii="Times New Roman" w:hAnsi="Times New Roman" w:cs="Times New Roman"/>
                <w:color w:val="auto"/>
                <w:sz w:val="28"/>
              </w:rPr>
              <w:t>furānus</w:t>
            </w:r>
            <w:proofErr w:type="spellEnd"/>
            <w:r w:rsidRPr="00920B72">
              <w:rPr>
                <w:rFonts w:ascii="Times New Roman" w:hAnsi="Times New Roman" w:cs="Times New Roman"/>
                <w:color w:val="auto"/>
                <w:sz w:val="28"/>
              </w:rPr>
              <w:t>, dūmu raksturlielumus (</w:t>
            </w:r>
            <w:proofErr w:type="spellStart"/>
            <w:r w:rsidRPr="00920B72">
              <w:rPr>
                <w:rFonts w:ascii="Times New Roman" w:hAnsi="Times New Roman" w:cs="Times New Roman"/>
                <w:color w:val="auto"/>
                <w:sz w:val="28"/>
              </w:rPr>
              <w:t>NOx</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SOx</w:t>
            </w:r>
            <w:proofErr w:type="spellEnd"/>
            <w:r w:rsidRPr="00920B72">
              <w:rPr>
                <w:rFonts w:ascii="Times New Roman" w:hAnsi="Times New Roman" w:cs="Times New Roman"/>
                <w:color w:val="auto"/>
                <w:sz w:val="28"/>
              </w:rPr>
              <w:t>, CO,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un nevienu no viszemākajām temperatūrām aptuveni 100 punktos, augsnes masā vai cauruļvados.</w:t>
            </w:r>
          </w:p>
          <w:p w14:paraId="1112AE73" w14:textId="77777777" w:rsidR="009A4E07" w:rsidRPr="00920B72" w:rsidRDefault="00EC7B8E" w:rsidP="00C25C38">
            <w:pPr>
              <w:jc w:val="center"/>
              <w:rPr>
                <w:rFonts w:ascii="Times New Roman" w:hAnsi="Times New Roman" w:cs="Times New Roman"/>
                <w:color w:val="auto"/>
                <w:sz w:val="28"/>
                <w:szCs w:val="28"/>
              </w:rPr>
            </w:pPr>
            <w:r w:rsidRPr="00920B72">
              <w:rPr>
                <w:rFonts w:ascii="Times New Roman" w:hAnsi="Times New Roman" w:cs="Times New Roman"/>
                <w:noProof/>
              </w:rPr>
              <mc:AlternateContent>
                <mc:Choice Requires="wps">
                  <w:drawing>
                    <wp:anchor distT="0" distB="0" distL="114300" distR="114300" simplePos="0" relativeHeight="251798528" behindDoc="0" locked="0" layoutInCell="1" allowOverlap="1" wp14:anchorId="18598E4E" wp14:editId="3EB504C0">
                      <wp:simplePos x="0" y="0"/>
                      <wp:positionH relativeFrom="column">
                        <wp:posOffset>6069330</wp:posOffset>
                      </wp:positionH>
                      <wp:positionV relativeFrom="paragraph">
                        <wp:posOffset>121285</wp:posOffset>
                      </wp:positionV>
                      <wp:extent cx="304800" cy="1152525"/>
                      <wp:effectExtent l="0" t="0" r="0" b="9525"/>
                      <wp:wrapNone/>
                      <wp:docPr id="2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1525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A0AFEF" w14:textId="77777777" w:rsidR="00BC46A6" w:rsidRDefault="00BC46A6" w:rsidP="00EC7B8E">
                                  <w:pPr>
                                    <w:spacing w:before="80"/>
                                    <w:jc w:val="center"/>
                                    <w:rPr>
                                      <w:b/>
                                      <w:bCs/>
                                      <w:color w:val="auto"/>
                                      <w:sz w:val="12"/>
                                      <w:szCs w:val="12"/>
                                    </w:rPr>
                                  </w:pPr>
                                  <w:r>
                                    <w:rPr>
                                      <w:b/>
                                      <w:color w:val="auto"/>
                                      <w:sz w:val="12"/>
                                    </w:rPr>
                                    <w:t>V1</w:t>
                                  </w:r>
                                </w:p>
                                <w:p w14:paraId="088A1F65" w14:textId="77777777" w:rsidR="00BC46A6" w:rsidRDefault="00BC46A6" w:rsidP="00EC7B8E">
                                  <w:pPr>
                                    <w:spacing w:before="80"/>
                                    <w:jc w:val="center"/>
                                    <w:rPr>
                                      <w:b/>
                                      <w:bCs/>
                                      <w:color w:val="auto"/>
                                      <w:sz w:val="12"/>
                                      <w:szCs w:val="12"/>
                                    </w:rPr>
                                  </w:pPr>
                                  <w:r>
                                    <w:rPr>
                                      <w:b/>
                                      <w:color w:val="auto"/>
                                      <w:sz w:val="12"/>
                                    </w:rPr>
                                    <w:t>V8</w:t>
                                  </w:r>
                                </w:p>
                                <w:p w14:paraId="35E328AE" w14:textId="77777777" w:rsidR="00BC46A6" w:rsidRDefault="00BC46A6" w:rsidP="00EC7B8E">
                                  <w:pPr>
                                    <w:spacing w:before="80"/>
                                    <w:jc w:val="center"/>
                                    <w:rPr>
                                      <w:b/>
                                      <w:bCs/>
                                      <w:color w:val="auto"/>
                                      <w:sz w:val="12"/>
                                      <w:szCs w:val="12"/>
                                    </w:rPr>
                                  </w:pPr>
                                  <w:r>
                                    <w:rPr>
                                      <w:b/>
                                      <w:color w:val="auto"/>
                                      <w:sz w:val="12"/>
                                    </w:rPr>
                                    <w:t>V24</w:t>
                                  </w:r>
                                </w:p>
                                <w:p w14:paraId="669C5D85" w14:textId="77777777" w:rsidR="00BC46A6" w:rsidRDefault="00BC46A6" w:rsidP="00EC7B8E">
                                  <w:pPr>
                                    <w:spacing w:before="80"/>
                                    <w:jc w:val="center"/>
                                    <w:rPr>
                                      <w:b/>
                                      <w:bCs/>
                                      <w:color w:val="auto"/>
                                      <w:sz w:val="12"/>
                                      <w:szCs w:val="12"/>
                                    </w:rPr>
                                  </w:pPr>
                                  <w:r>
                                    <w:rPr>
                                      <w:b/>
                                      <w:color w:val="auto"/>
                                      <w:sz w:val="12"/>
                                    </w:rPr>
                                    <w:t>V40</w:t>
                                  </w:r>
                                </w:p>
                                <w:p w14:paraId="17BCAE01" w14:textId="77777777" w:rsidR="00BC46A6" w:rsidRDefault="00BC46A6" w:rsidP="00EC7B8E">
                                  <w:pPr>
                                    <w:spacing w:before="80"/>
                                    <w:jc w:val="center"/>
                                    <w:rPr>
                                      <w:b/>
                                      <w:bCs/>
                                      <w:color w:val="auto"/>
                                      <w:sz w:val="12"/>
                                      <w:szCs w:val="12"/>
                                    </w:rPr>
                                  </w:pPr>
                                  <w:r>
                                    <w:rPr>
                                      <w:b/>
                                      <w:color w:val="auto"/>
                                      <w:sz w:val="12"/>
                                    </w:rPr>
                                    <w:t>V54</w:t>
                                  </w:r>
                                </w:p>
                                <w:p w14:paraId="3C6C2B6A" w14:textId="77777777" w:rsidR="00BC46A6" w:rsidRDefault="00BC46A6" w:rsidP="00EC7B8E">
                                  <w:pPr>
                                    <w:spacing w:before="80"/>
                                    <w:jc w:val="center"/>
                                    <w:rPr>
                                      <w:b/>
                                      <w:bCs/>
                                      <w:color w:val="auto"/>
                                      <w:sz w:val="12"/>
                                      <w:szCs w:val="12"/>
                                    </w:rPr>
                                  </w:pPr>
                                  <w:r>
                                    <w:rPr>
                                      <w:b/>
                                      <w:color w:val="auto"/>
                                      <w:sz w:val="12"/>
                                    </w:rPr>
                                    <w:t>V64</w:t>
                                  </w:r>
                                </w:p>
                                <w:p w14:paraId="1CCA4D30" w14:textId="77777777" w:rsidR="00BC46A6" w:rsidRDefault="00BC46A6" w:rsidP="00EC7B8E">
                                  <w:pPr>
                                    <w:spacing w:before="80"/>
                                    <w:jc w:val="center"/>
                                    <w:rPr>
                                      <w:b/>
                                      <w:bCs/>
                                      <w:color w:val="auto"/>
                                      <w:sz w:val="12"/>
                                      <w:szCs w:val="12"/>
                                    </w:rPr>
                                  </w:pPr>
                                  <w:r>
                                    <w:rPr>
                                      <w:b/>
                                      <w:color w:val="auto"/>
                                      <w:sz w:val="12"/>
                                    </w:rPr>
                                    <w:t>V81</w:t>
                                  </w:r>
                                </w:p>
                                <w:p w14:paraId="17FFEF73" w14:textId="77777777" w:rsidR="00BC46A6" w:rsidRPr="00EC7B8E" w:rsidRDefault="00BC46A6" w:rsidP="00EC7B8E">
                                  <w:pPr>
                                    <w:spacing w:before="80"/>
                                    <w:jc w:val="center"/>
                                    <w:rPr>
                                      <w:b/>
                                      <w:bCs/>
                                      <w:color w:val="auto"/>
                                      <w:sz w:val="12"/>
                                      <w:szCs w:val="12"/>
                                    </w:rPr>
                                  </w:pPr>
                                  <w:r>
                                    <w:rPr>
                                      <w:b/>
                                      <w:color w:val="auto"/>
                                      <w:sz w:val="12"/>
                                    </w:rPr>
                                    <w:t>V93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8598E4E" id="_x0000_s1244" type="#_x0000_t202" style="position:absolute;left:0;text-align:left;margin-left:477.9pt;margin-top:9.55pt;width:24pt;height:90.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" stroked="f">
                      <v:textbox inset="0,0,0,0">
                        <w:txbxContent>
                          <w:p w14:paraId="2DA0AFEF" w14:textId="77777777" w:rsidR="00BC46A6" w:rsidRDefault="00BC46A6" w:rsidP="00EC7B8E">
                            <w:pPr>
                              <w:spacing w:before="80"/>
                              <w:jc w:val="center"/>
                              <w:rPr>
                                <w:b/>
                                <w:bCs/>
                                <w:color w:val="auto"/>
                                <w:sz w:val="12"/>
                                <w:szCs w:val="12"/>
                              </w:rPr>
                            </w:pPr>
                            <w:r>
                              <w:rPr>
                                <w:b/>
                                <w:color w:val="auto"/>
                                <w:sz w:val="12"/>
                              </w:rPr>
                              <w:t>V1</w:t>
                            </w:r>
                          </w:p>
                          <w:p w14:paraId="088A1F65" w14:textId="77777777" w:rsidR="00BC46A6" w:rsidRDefault="00BC46A6" w:rsidP="00EC7B8E">
                            <w:pPr>
                              <w:spacing w:before="80"/>
                              <w:jc w:val="center"/>
                              <w:rPr>
                                <w:b/>
                                <w:bCs/>
                                <w:color w:val="auto"/>
                                <w:sz w:val="12"/>
                                <w:szCs w:val="12"/>
                              </w:rPr>
                            </w:pPr>
                            <w:r>
                              <w:rPr>
                                <w:b/>
                                <w:color w:val="auto"/>
                                <w:sz w:val="12"/>
                              </w:rPr>
                              <w:t>V8</w:t>
                            </w:r>
                          </w:p>
                          <w:p w14:paraId="35E328AE" w14:textId="77777777" w:rsidR="00BC46A6" w:rsidRDefault="00BC46A6" w:rsidP="00EC7B8E">
                            <w:pPr>
                              <w:spacing w:before="80"/>
                              <w:jc w:val="center"/>
                              <w:rPr>
                                <w:b/>
                                <w:bCs/>
                                <w:color w:val="auto"/>
                                <w:sz w:val="12"/>
                                <w:szCs w:val="12"/>
                              </w:rPr>
                            </w:pPr>
                            <w:r>
                              <w:rPr>
                                <w:b/>
                                <w:color w:val="auto"/>
                                <w:sz w:val="12"/>
                              </w:rPr>
                              <w:t>V24</w:t>
                            </w:r>
                          </w:p>
                          <w:p w14:paraId="669C5D85" w14:textId="77777777" w:rsidR="00BC46A6" w:rsidRDefault="00BC46A6" w:rsidP="00EC7B8E">
                            <w:pPr>
                              <w:spacing w:before="80"/>
                              <w:jc w:val="center"/>
                              <w:rPr>
                                <w:b/>
                                <w:bCs/>
                                <w:color w:val="auto"/>
                                <w:sz w:val="12"/>
                                <w:szCs w:val="12"/>
                              </w:rPr>
                            </w:pPr>
                            <w:r>
                              <w:rPr>
                                <w:b/>
                                <w:color w:val="auto"/>
                                <w:sz w:val="12"/>
                              </w:rPr>
                              <w:t>V40</w:t>
                            </w:r>
                          </w:p>
                          <w:p w14:paraId="17BCAE01" w14:textId="77777777" w:rsidR="00BC46A6" w:rsidRDefault="00BC46A6" w:rsidP="00EC7B8E">
                            <w:pPr>
                              <w:spacing w:before="80"/>
                              <w:jc w:val="center"/>
                              <w:rPr>
                                <w:b/>
                                <w:bCs/>
                                <w:color w:val="auto"/>
                                <w:sz w:val="12"/>
                                <w:szCs w:val="12"/>
                              </w:rPr>
                            </w:pPr>
                            <w:r>
                              <w:rPr>
                                <w:b/>
                                <w:color w:val="auto"/>
                                <w:sz w:val="12"/>
                              </w:rPr>
                              <w:t>V54</w:t>
                            </w:r>
                          </w:p>
                          <w:p w14:paraId="3C6C2B6A" w14:textId="77777777" w:rsidR="00BC46A6" w:rsidRDefault="00BC46A6" w:rsidP="00EC7B8E">
                            <w:pPr>
                              <w:spacing w:before="80"/>
                              <w:jc w:val="center"/>
                              <w:rPr>
                                <w:b/>
                                <w:bCs/>
                                <w:color w:val="auto"/>
                                <w:sz w:val="12"/>
                                <w:szCs w:val="12"/>
                              </w:rPr>
                            </w:pPr>
                            <w:r>
                              <w:rPr>
                                <w:b/>
                                <w:color w:val="auto"/>
                                <w:sz w:val="12"/>
                              </w:rPr>
                              <w:t>V64</w:t>
                            </w:r>
                          </w:p>
                          <w:p w14:paraId="1CCA4D30" w14:textId="77777777" w:rsidR="00BC46A6" w:rsidRDefault="00BC46A6" w:rsidP="00EC7B8E">
                            <w:pPr>
                              <w:spacing w:before="80"/>
                              <w:jc w:val="center"/>
                              <w:rPr>
                                <w:b/>
                                <w:bCs/>
                                <w:color w:val="auto"/>
                                <w:sz w:val="12"/>
                                <w:szCs w:val="12"/>
                              </w:rPr>
                            </w:pPr>
                            <w:r>
                              <w:rPr>
                                <w:b/>
                                <w:color w:val="auto"/>
                                <w:sz w:val="12"/>
                              </w:rPr>
                              <w:t>V81</w:t>
                            </w:r>
                          </w:p>
                          <w:p w14:paraId="17FFEF73" w14:textId="77777777" w:rsidR="00BC46A6" w:rsidRPr="00EC7B8E" w:rsidRDefault="00BC46A6" w:rsidP="00EC7B8E">
                            <w:pPr>
                              <w:spacing w:before="80"/>
                              <w:jc w:val="center"/>
                              <w:rPr>
                                <w:b/>
                                <w:bCs/>
                                <w:color w:val="auto"/>
                                <w:sz w:val="12"/>
                                <w:szCs w:val="12"/>
                              </w:rPr>
                            </w:pPr>
                            <w:r>
                              <w:rPr>
                                <w:b/>
                                <w:color w:val="auto"/>
                                <w:sz w:val="12"/>
                              </w:rPr>
                              <w:t>V93</w:t>
                            </w:r>
                          </w:p>
                        </w:txbxContent>
                      </v:textbox>
                    </v:shape>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541504" behindDoc="0" locked="0" layoutInCell="1" allowOverlap="1" wp14:anchorId="41841F5A" wp14:editId="04B3A53A">
                      <wp:simplePos x="0" y="0"/>
                      <wp:positionH relativeFrom="column">
                        <wp:posOffset>66735</wp:posOffset>
                      </wp:positionH>
                      <wp:positionV relativeFrom="paragraph">
                        <wp:posOffset>-2276</wp:posOffset>
                      </wp:positionV>
                      <wp:extent cx="4735402" cy="2938121"/>
                      <wp:effectExtent l="0" t="0" r="8255" b="0"/>
                      <wp:wrapNone/>
                      <wp:docPr id="1486954980" name="Группа 16"/>
                      <wp:cNvGraphicFramePr/>
                      <a:graphic xmlns:a="http://schemas.openxmlformats.org/drawingml/2006/main">
                        <a:graphicData uri="http://schemas.microsoft.com/office/word/2010/wordprocessingGroup">
                          <wpg:wgp>
                            <wpg:cNvGrpSpPr/>
                            <wpg:grpSpPr>
                              <a:xfrm>
                                <a:off x="0" y="0"/>
                                <a:ext cx="4735402" cy="2938121"/>
                                <a:chOff x="0" y="0"/>
                                <a:chExt cx="4735402" cy="2938121"/>
                              </a:xfrm>
                            </wpg:grpSpPr>
                            <wps:wsp>
                              <wps:cNvPr id="156678311" name="Надпись 2"/>
                              <wps:cNvSpPr txBox="1">
                                <a:spLocks noChangeArrowheads="1"/>
                              </wps:cNvSpPr>
                              <wps:spPr bwMode="auto">
                                <a:xfrm>
                                  <a:off x="1500996" y="0"/>
                                  <a:ext cx="3234406" cy="2947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825605" w14:textId="77777777" w:rsidR="00BC46A6" w:rsidRPr="00C25C38" w:rsidRDefault="00BC46A6" w:rsidP="00C25C38">
                                    <w:pPr>
                                      <w:jc w:val="center"/>
                                      <w:rPr>
                                        <w:b/>
                                        <w:bCs/>
                                        <w:color w:val="auto"/>
                                        <w:sz w:val="22"/>
                                        <w:szCs w:val="36"/>
                                      </w:rPr>
                                    </w:pPr>
                                    <w:r>
                                      <w:rPr>
                                        <w:b/>
                                        <w:color w:val="auto"/>
                                        <w:sz w:val="22"/>
                                      </w:rPr>
                                      <w:t>“Auksto punktu” temperatūras žurnāls</w:t>
                                    </w:r>
                                  </w:p>
                                </w:txbxContent>
                              </wps:txbx>
                              <wps:bodyPr rot="0" vert="horz" wrap="square" lIns="0" tIns="0" rIns="0" bIns="0" anchor="t" anchorCtr="0">
                                <a:noAutofit/>
                              </wps:bodyPr>
                            </wps:wsp>
                            <wps:wsp>
                              <wps:cNvPr id="1380984595" name="Надпись 2"/>
                              <wps:cNvSpPr txBox="1">
                                <a:spLocks noChangeArrowheads="1"/>
                              </wps:cNvSpPr>
                              <wps:spPr bwMode="auto">
                                <a:xfrm>
                                  <a:off x="2846717" y="2840966"/>
                                  <a:ext cx="793115" cy="971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C67D15" w14:textId="77777777" w:rsidR="00BC46A6" w:rsidRPr="00C25C38" w:rsidRDefault="00BC46A6" w:rsidP="00C25C38">
                                    <w:pPr>
                                      <w:jc w:val="center"/>
                                      <w:rPr>
                                        <w:b/>
                                        <w:bCs/>
                                        <w:color w:val="auto"/>
                                        <w:sz w:val="12"/>
                                        <w:szCs w:val="12"/>
                                      </w:rPr>
                                    </w:pPr>
                                    <w:r>
                                      <w:rPr>
                                        <w:b/>
                                        <w:color w:val="auto"/>
                                        <w:sz w:val="12"/>
                                      </w:rPr>
                                      <w:t>Datums</w:t>
                                    </w:r>
                                  </w:p>
                                </w:txbxContent>
                              </wps:txbx>
                              <wps:bodyPr rot="0" vert="horz" wrap="square" lIns="0" tIns="0" rIns="0" bIns="0" anchor="t" anchorCtr="0">
                                <a:noAutofit/>
                              </wps:bodyPr>
                            </wps:wsp>
                            <wps:wsp>
                              <wps:cNvPr id="1489892933" name="Надпись 2"/>
                              <wps:cNvSpPr txBox="1">
                                <a:spLocks noChangeArrowheads="1"/>
                              </wps:cNvSpPr>
                              <wps:spPr bwMode="auto">
                                <a:xfrm>
                                  <a:off x="0" y="885646"/>
                                  <a:ext cx="109268" cy="11329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A7783E" w14:textId="77777777" w:rsidR="00BC46A6" w:rsidRPr="00C25C38" w:rsidRDefault="00BC46A6" w:rsidP="00C25C38">
                                    <w:pPr>
                                      <w:jc w:val="center"/>
                                      <w:rPr>
                                        <w:b/>
                                        <w:bCs/>
                                        <w:color w:val="auto"/>
                                        <w:sz w:val="12"/>
                                        <w:szCs w:val="12"/>
                                      </w:rPr>
                                    </w:pPr>
                                    <w:r>
                                      <w:rPr>
                                        <w:b/>
                                        <w:color w:val="auto"/>
                                        <w:sz w:val="12"/>
                                      </w:rPr>
                                      <w:t>temperatūra C°</w:t>
                                    </w:r>
                                  </w:p>
                                </w:txbxContent>
                              </wps:txbx>
                              <wps:bodyPr rot="0" vert="vert270"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1841F5A" id="Группа 16" o:spid="_x0000_s1245" style="position:absolute;left:0;text-align:left;margin-left:5.25pt;margin-top:-.2pt;width:372.85pt;height:231.35pt;z-index:251541504" coordsize="47354,2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">
                      <v:shape id="_x0000_s1246" type="#_x0000_t202" style="position:absolute;left:15009;width:32345;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" stroked="f">
                        <v:textbox inset="0,0,0,0">
                          <w:txbxContent>
                            <w:p w14:paraId="04825605" w14:textId="77777777" w:rsidR="00BC46A6" w:rsidRPr="00C25C38" w:rsidRDefault="00BC46A6" w:rsidP="00C25C38">
                              <w:pPr>
                                <w:jc w:val="center"/>
                                <w:rPr>
                                  <w:b/>
                                  <w:bCs/>
                                  <w:color w:val="auto"/>
                                  <w:sz w:val="22"/>
                                  <w:szCs w:val="36"/>
                                </w:rPr>
                              </w:pPr>
                              <w:r>
                                <w:rPr>
                                  <w:b/>
                                  <w:color w:val="auto"/>
                                  <w:sz w:val="22"/>
                                </w:rPr>
                                <w:t>“Auksto punktu” temperatūras žurnāls</w:t>
                              </w:r>
                            </w:p>
                          </w:txbxContent>
                        </v:textbox>
                      </v:shape>
                      <v:shape id="_x0000_s1247" type="#_x0000_t202" style="position:absolute;left:28467;top:28409;width:7931;height: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" stroked="f">
                        <v:textbox inset="0,0,0,0">
                          <w:txbxContent>
                            <w:p w14:paraId="5BC67D15" w14:textId="77777777" w:rsidR="00BC46A6" w:rsidRPr="00C25C38" w:rsidRDefault="00BC46A6" w:rsidP="00C25C38">
                              <w:pPr>
                                <w:jc w:val="center"/>
                                <w:rPr>
                                  <w:b/>
                                  <w:bCs/>
                                  <w:color w:val="auto"/>
                                  <w:sz w:val="12"/>
                                  <w:szCs w:val="12"/>
                                </w:rPr>
                              </w:pPr>
                              <w:r>
                                <w:rPr>
                                  <w:b/>
                                  <w:color w:val="auto"/>
                                  <w:sz w:val="12"/>
                                </w:rPr>
                                <w:t>Datums</w:t>
                              </w:r>
                            </w:p>
                          </w:txbxContent>
                        </v:textbox>
                      </v:shape>
                      <v:shape id="_x0000_s1248" type="#_x0000_t202" style="position:absolute;top:8856;width:1092;height:1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" stroked="f">
                        <v:textbox style="layout-flow:vertical;mso-layout-flow-alt:bottom-to-top" inset="0,0,0,0">
                          <w:txbxContent>
                            <w:p w14:paraId="2BA7783E" w14:textId="77777777" w:rsidR="00BC46A6" w:rsidRPr="00C25C38" w:rsidRDefault="00BC46A6" w:rsidP="00C25C38">
                              <w:pPr>
                                <w:jc w:val="center"/>
                                <w:rPr>
                                  <w:b/>
                                  <w:bCs/>
                                  <w:color w:val="auto"/>
                                  <w:sz w:val="12"/>
                                  <w:szCs w:val="12"/>
                                </w:rPr>
                              </w:pPr>
                              <w:r>
                                <w:rPr>
                                  <w:b/>
                                  <w:color w:val="auto"/>
                                  <w:sz w:val="12"/>
                                </w:rPr>
                                <w:t>temperatūra C°</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AD65A43" wp14:editId="0C51C563">
                  <wp:extent cx="6310116" cy="2914538"/>
                  <wp:effectExtent l="0" t="0" r="0" b="635"/>
                  <wp:docPr id="27" name="Picutre 27"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7" name="Picutre 27"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50"/>
                          <a:stretch/>
                        </pic:blipFill>
                        <pic:spPr>
                          <a:xfrm>
                            <a:off x="0" y="0"/>
                            <a:ext cx="6310116" cy="2914538"/>
                          </a:xfrm>
                          <a:prstGeom prst="rect">
                            <a:avLst/>
                          </a:prstGeom>
                        </pic:spPr>
                      </pic:pic>
                    </a:graphicData>
                  </a:graphic>
                </wp:inline>
              </w:drawing>
            </w:r>
          </w:p>
          <w:p w14:paraId="14BB25B5" w14:textId="77777777" w:rsidR="009A4E07" w:rsidRPr="00920B72" w:rsidRDefault="009A4E07" w:rsidP="00C25C38">
            <w:pPr>
              <w:jc w:val="center"/>
              <w:rPr>
                <w:rFonts w:ascii="Times New Roman" w:hAnsi="Times New Roman" w:cs="Times New Roman"/>
                <w:color w:val="auto"/>
              </w:rPr>
            </w:pPr>
            <w:r w:rsidRPr="00920B72">
              <w:rPr>
                <w:rFonts w:ascii="Times New Roman" w:hAnsi="Times New Roman" w:cs="Times New Roman"/>
                <w:color w:val="auto"/>
              </w:rPr>
              <w:t>13. attēls. - Temperatūras apsekojums ventilācijas caurulēs, tā sauktajos aukstuma punktos.</w:t>
            </w:r>
          </w:p>
          <w:p w14:paraId="6AA23F82" w14:textId="77777777" w:rsidR="00C25C38" w:rsidRPr="00920B72" w:rsidRDefault="00C25C38" w:rsidP="00611063">
            <w:pPr>
              <w:jc w:val="both"/>
              <w:rPr>
                <w:rFonts w:ascii="Times New Roman" w:hAnsi="Times New Roman" w:cs="Times New Roman"/>
                <w:color w:val="auto"/>
                <w:sz w:val="28"/>
                <w:szCs w:val="28"/>
              </w:rPr>
            </w:pPr>
          </w:p>
        </w:tc>
      </w:tr>
    </w:tbl>
    <w:p w14:paraId="474C9F16" w14:textId="77777777" w:rsidR="00C25C38" w:rsidRPr="00920B72" w:rsidRDefault="00C25C38" w:rsidP="00611063">
      <w:pPr>
        <w:pStyle w:val="33"/>
        <w:rPr>
          <w:rStyle w:val="31"/>
          <w:rFonts w:ascii="Times New Roman" w:hAnsi="Times New Roman" w:cs="Times New Roman"/>
          <w:b/>
          <w:bCs/>
          <w:color w:val="auto"/>
          <w:sz w:val="28"/>
          <w:szCs w:val="28"/>
        </w:rPr>
      </w:pPr>
    </w:p>
    <w:p w14:paraId="617FEC20" w14:textId="77777777" w:rsidR="009A4E07" w:rsidRPr="00920B72" w:rsidRDefault="009A4E07"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t>5. Rezultāti</w:t>
      </w:r>
    </w:p>
    <w:p w14:paraId="03927F5D" w14:textId="77777777" w:rsidR="00C25C38" w:rsidRPr="00920B72" w:rsidRDefault="00C25C38" w:rsidP="00611063">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03FF8AF" w14:textId="77777777" w:rsidTr="00C25C38">
        <w:trPr>
          <w:trHeight w:val="170"/>
        </w:trPr>
        <w:tc>
          <w:tcPr>
            <w:tcW w:w="5000" w:type="pct"/>
          </w:tcPr>
          <w:p w14:paraId="262CD04E"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EE56D2" w:rsidRPr="00920B72" w14:paraId="4821CB76" w14:textId="77777777" w:rsidTr="00C25C38">
        <w:trPr>
          <w:trHeight w:val="170"/>
        </w:trPr>
        <w:tc>
          <w:tcPr>
            <w:tcW w:w="5000" w:type="pct"/>
          </w:tcPr>
          <w:tbl>
            <w:tblPr>
              <w:tblOverlap w:val="never"/>
              <w:tblW w:w="5000"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28" w:type="dxa"/>
                <w:left w:w="85" w:type="dxa"/>
                <w:right w:w="85" w:type="dxa"/>
              </w:tblCellMar>
              <w:tblLook w:val="04A0" w:firstRow="1" w:lastRow="0" w:firstColumn="1" w:lastColumn="0" w:noHBand="0" w:noVBand="1"/>
            </w:tblPr>
            <w:tblGrid>
              <w:gridCol w:w="2368"/>
              <w:gridCol w:w="856"/>
              <w:gridCol w:w="887"/>
              <w:gridCol w:w="881"/>
              <w:gridCol w:w="885"/>
              <w:gridCol w:w="981"/>
              <w:gridCol w:w="1043"/>
              <w:gridCol w:w="1037"/>
              <w:gridCol w:w="1011"/>
            </w:tblGrid>
            <w:tr w:rsidR="00C25C38" w:rsidRPr="00920B72" w14:paraId="211CD572" w14:textId="77777777" w:rsidTr="00C25C38">
              <w:trPr>
                <w:trHeight w:val="454"/>
              </w:trPr>
              <w:tc>
                <w:tcPr>
                  <w:tcW w:w="1190" w:type="pct"/>
                  <w:shd w:val="clear" w:color="auto" w:fill="4472C4"/>
                  <w:vAlign w:val="center"/>
                </w:tcPr>
                <w:p w14:paraId="51341BD4" w14:textId="77777777" w:rsidR="00C25C38" w:rsidRPr="00920B72" w:rsidRDefault="00C25C38" w:rsidP="00C25C38">
                  <w:pPr>
                    <w:rPr>
                      <w:rFonts w:ascii="Times New Roman" w:hAnsi="Times New Roman" w:cs="Times New Roman"/>
                      <w:b/>
                      <w:bCs/>
                      <w:i/>
                      <w:iCs/>
                      <w:color w:val="auto"/>
                      <w:sz w:val="20"/>
                      <w:szCs w:val="28"/>
                    </w:rPr>
                  </w:pPr>
                  <w:r w:rsidRPr="00920B72">
                    <w:rPr>
                      <w:rFonts w:ascii="Times New Roman" w:hAnsi="Times New Roman" w:cs="Times New Roman"/>
                      <w:b/>
                      <w:i/>
                      <w:color w:val="auto"/>
                      <w:sz w:val="20"/>
                    </w:rPr>
                    <w:t>paraugs</w:t>
                  </w:r>
                </w:p>
              </w:tc>
              <w:tc>
                <w:tcPr>
                  <w:tcW w:w="430" w:type="pct"/>
                  <w:shd w:val="clear" w:color="auto" w:fill="CFD5EA"/>
                  <w:vAlign w:val="center"/>
                </w:tcPr>
                <w:p w14:paraId="571C6E14"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L2-1</w:t>
                  </w:r>
                </w:p>
              </w:tc>
              <w:tc>
                <w:tcPr>
                  <w:tcW w:w="446" w:type="pct"/>
                  <w:shd w:val="clear" w:color="auto" w:fill="CFD5EA"/>
                  <w:vAlign w:val="center"/>
                </w:tcPr>
                <w:p w14:paraId="78B7DBD7"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L2-2</w:t>
                  </w:r>
                </w:p>
              </w:tc>
              <w:tc>
                <w:tcPr>
                  <w:tcW w:w="443" w:type="pct"/>
                  <w:shd w:val="clear" w:color="auto" w:fill="CFD5EA"/>
                  <w:vAlign w:val="center"/>
                </w:tcPr>
                <w:p w14:paraId="4079BA7F"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L2-3</w:t>
                  </w:r>
                </w:p>
              </w:tc>
              <w:tc>
                <w:tcPr>
                  <w:tcW w:w="445" w:type="pct"/>
                  <w:shd w:val="clear" w:color="auto" w:fill="CFD5EA"/>
                  <w:vAlign w:val="center"/>
                </w:tcPr>
                <w:p w14:paraId="18F4697D"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L2-4</w:t>
                  </w:r>
                </w:p>
              </w:tc>
              <w:tc>
                <w:tcPr>
                  <w:tcW w:w="493" w:type="pct"/>
                  <w:shd w:val="clear" w:color="auto" w:fill="CFD5EA"/>
                  <w:vAlign w:val="center"/>
                </w:tcPr>
                <w:p w14:paraId="737FA198"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L1-1</w:t>
                  </w:r>
                </w:p>
              </w:tc>
              <w:tc>
                <w:tcPr>
                  <w:tcW w:w="524" w:type="pct"/>
                  <w:shd w:val="clear" w:color="auto" w:fill="CFD5EA"/>
                  <w:vAlign w:val="center"/>
                </w:tcPr>
                <w:p w14:paraId="02674579"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L1-2</w:t>
                  </w:r>
                </w:p>
              </w:tc>
              <w:tc>
                <w:tcPr>
                  <w:tcW w:w="521" w:type="pct"/>
                  <w:shd w:val="clear" w:color="auto" w:fill="CFD5EA"/>
                  <w:vAlign w:val="center"/>
                </w:tcPr>
                <w:p w14:paraId="4EE0F32C"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L1-3</w:t>
                  </w:r>
                </w:p>
              </w:tc>
              <w:tc>
                <w:tcPr>
                  <w:tcW w:w="508" w:type="pct"/>
                  <w:shd w:val="clear" w:color="auto" w:fill="CFD5EA"/>
                  <w:vAlign w:val="center"/>
                </w:tcPr>
                <w:p w14:paraId="26DDAC04"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L1-4</w:t>
                  </w:r>
                </w:p>
              </w:tc>
            </w:tr>
            <w:tr w:rsidR="00C25C38" w:rsidRPr="00920B72" w14:paraId="4C9E65B8" w14:textId="77777777" w:rsidTr="00C25C38">
              <w:trPr>
                <w:trHeight w:val="454"/>
              </w:trPr>
              <w:tc>
                <w:tcPr>
                  <w:tcW w:w="1190" w:type="pct"/>
                  <w:shd w:val="clear" w:color="auto" w:fill="4472C4"/>
                  <w:vAlign w:val="center"/>
                </w:tcPr>
                <w:p w14:paraId="6A352E88" w14:textId="77777777" w:rsidR="00C25C38" w:rsidRPr="00920B72" w:rsidRDefault="00C25C38" w:rsidP="00C25C38">
                  <w:pPr>
                    <w:rPr>
                      <w:rFonts w:ascii="Times New Roman" w:hAnsi="Times New Roman" w:cs="Times New Roman"/>
                      <w:b/>
                      <w:bCs/>
                      <w:i/>
                      <w:iCs/>
                      <w:color w:val="auto"/>
                      <w:sz w:val="20"/>
                      <w:szCs w:val="28"/>
                    </w:rPr>
                  </w:pPr>
                  <w:r w:rsidRPr="00920B72">
                    <w:rPr>
                      <w:rFonts w:ascii="Times New Roman" w:hAnsi="Times New Roman" w:cs="Times New Roman"/>
                      <w:b/>
                      <w:i/>
                      <w:color w:val="auto"/>
                      <w:sz w:val="20"/>
                    </w:rPr>
                    <w:t>[PHB] mg/kg</w:t>
                  </w:r>
                </w:p>
              </w:tc>
              <w:tc>
                <w:tcPr>
                  <w:tcW w:w="430" w:type="pct"/>
                  <w:shd w:val="clear" w:color="auto" w:fill="E9EBF5"/>
                  <w:vAlign w:val="center"/>
                </w:tcPr>
                <w:p w14:paraId="1547197C"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3,10</w:t>
                  </w:r>
                </w:p>
              </w:tc>
              <w:tc>
                <w:tcPr>
                  <w:tcW w:w="446" w:type="pct"/>
                  <w:shd w:val="clear" w:color="auto" w:fill="E9EBF5"/>
                  <w:vAlign w:val="center"/>
                </w:tcPr>
                <w:p w14:paraId="63A96A1C"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8,78</w:t>
                  </w:r>
                </w:p>
              </w:tc>
              <w:tc>
                <w:tcPr>
                  <w:tcW w:w="443" w:type="pct"/>
                  <w:shd w:val="clear" w:color="auto" w:fill="E9EBF5"/>
                  <w:vAlign w:val="center"/>
                </w:tcPr>
                <w:p w14:paraId="7558999F"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2,31</w:t>
                  </w:r>
                </w:p>
              </w:tc>
              <w:tc>
                <w:tcPr>
                  <w:tcW w:w="445" w:type="pct"/>
                  <w:shd w:val="clear" w:color="auto" w:fill="E9EBF5"/>
                  <w:vAlign w:val="center"/>
                </w:tcPr>
                <w:p w14:paraId="630A66B7"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2,76</w:t>
                  </w:r>
                </w:p>
              </w:tc>
              <w:tc>
                <w:tcPr>
                  <w:tcW w:w="493" w:type="pct"/>
                  <w:shd w:val="clear" w:color="auto" w:fill="E9EBF5"/>
                  <w:vAlign w:val="center"/>
                </w:tcPr>
                <w:p w14:paraId="2113615C"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1,79</w:t>
                  </w:r>
                </w:p>
              </w:tc>
              <w:tc>
                <w:tcPr>
                  <w:tcW w:w="524" w:type="pct"/>
                  <w:shd w:val="clear" w:color="auto" w:fill="E9EBF5"/>
                  <w:vAlign w:val="center"/>
                </w:tcPr>
                <w:p w14:paraId="7F8AC8F4"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0,84</w:t>
                  </w:r>
                </w:p>
              </w:tc>
              <w:tc>
                <w:tcPr>
                  <w:tcW w:w="521" w:type="pct"/>
                  <w:shd w:val="clear" w:color="auto" w:fill="E9EBF5"/>
                  <w:vAlign w:val="center"/>
                </w:tcPr>
                <w:p w14:paraId="0A4C443C"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2,25</w:t>
                  </w:r>
                </w:p>
              </w:tc>
              <w:tc>
                <w:tcPr>
                  <w:tcW w:w="508" w:type="pct"/>
                  <w:shd w:val="clear" w:color="auto" w:fill="E9EBF5"/>
                  <w:vAlign w:val="center"/>
                </w:tcPr>
                <w:p w14:paraId="2AE2748F" w14:textId="77777777" w:rsidR="00C25C38" w:rsidRPr="00920B72" w:rsidRDefault="00C25C38" w:rsidP="00C25C38">
                  <w:pPr>
                    <w:rPr>
                      <w:rFonts w:ascii="Times New Roman" w:hAnsi="Times New Roman" w:cs="Times New Roman"/>
                      <w:i/>
                      <w:iCs/>
                      <w:color w:val="auto"/>
                      <w:sz w:val="20"/>
                      <w:szCs w:val="28"/>
                    </w:rPr>
                  </w:pPr>
                  <w:r w:rsidRPr="00920B72">
                    <w:rPr>
                      <w:rFonts w:ascii="Times New Roman" w:hAnsi="Times New Roman" w:cs="Times New Roman"/>
                      <w:i/>
                      <w:color w:val="auto"/>
                      <w:sz w:val="20"/>
                    </w:rPr>
                    <w:t>5,10</w:t>
                  </w:r>
                </w:p>
              </w:tc>
            </w:tr>
          </w:tbl>
          <w:p w14:paraId="73B12087" w14:textId="77777777" w:rsidR="009A4E07" w:rsidRPr="00920B72" w:rsidRDefault="009A4E07" w:rsidP="00C25C38">
            <w:pPr>
              <w:jc w:val="center"/>
              <w:rPr>
                <w:rFonts w:ascii="Times New Roman" w:hAnsi="Times New Roman" w:cs="Times New Roman"/>
                <w:color w:val="auto"/>
              </w:rPr>
            </w:pPr>
            <w:r w:rsidRPr="00920B72">
              <w:rPr>
                <w:rFonts w:ascii="Times New Roman" w:hAnsi="Times New Roman" w:cs="Times New Roman"/>
                <w:color w:val="auto"/>
              </w:rPr>
              <w:t>3. tabula. - PHB galīgā koncentrācija pēc attīrīšanas.</w:t>
            </w:r>
          </w:p>
          <w:p w14:paraId="6D39CF54" w14:textId="77777777" w:rsidR="00C25C38" w:rsidRPr="00920B72" w:rsidRDefault="00C25C38" w:rsidP="00611063">
            <w:pPr>
              <w:jc w:val="both"/>
              <w:rPr>
                <w:rFonts w:ascii="Times New Roman" w:hAnsi="Times New Roman" w:cs="Times New Roman"/>
                <w:color w:val="auto"/>
                <w:sz w:val="28"/>
                <w:szCs w:val="28"/>
              </w:rPr>
            </w:pPr>
          </w:p>
          <w:p w14:paraId="5DD3C61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Visi rezultāti ir zem 10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robežas (vidējais rādītājs sākas no 300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 97 % atdalīšana.</w:t>
            </w:r>
          </w:p>
          <w:p w14:paraId="20646FCD" w14:textId="77777777" w:rsidR="00C25C38" w:rsidRPr="00920B72" w:rsidRDefault="00C25C38" w:rsidP="00611063">
            <w:pPr>
              <w:jc w:val="both"/>
              <w:rPr>
                <w:rFonts w:ascii="Times New Roman" w:hAnsi="Times New Roman" w:cs="Times New Roman"/>
                <w:color w:val="auto"/>
                <w:sz w:val="28"/>
                <w:szCs w:val="28"/>
              </w:rPr>
            </w:pPr>
          </w:p>
        </w:tc>
      </w:tr>
    </w:tbl>
    <w:p w14:paraId="53874C5A"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0888F469" w14:textId="77777777" w:rsidR="009A4E07" w:rsidRPr="00920B72" w:rsidRDefault="009A4E07"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lastRenderedPageBreak/>
        <w:t xml:space="preserve">6. </w:t>
      </w:r>
      <w:proofErr w:type="spellStart"/>
      <w:r w:rsidRPr="00920B72">
        <w:rPr>
          <w:rStyle w:val="31"/>
          <w:rFonts w:ascii="Times New Roman" w:hAnsi="Times New Roman" w:cs="Times New Roman"/>
          <w:b/>
          <w:color w:val="4F81BD"/>
          <w:sz w:val="44"/>
        </w:rPr>
        <w:t>Pēcattīrīšanas</w:t>
      </w:r>
      <w:proofErr w:type="spellEnd"/>
      <w:r w:rsidRPr="00920B72">
        <w:rPr>
          <w:rStyle w:val="31"/>
          <w:rFonts w:ascii="Times New Roman" w:hAnsi="Times New Roman" w:cs="Times New Roman"/>
          <w:b/>
          <w:color w:val="4F81BD"/>
          <w:sz w:val="44"/>
        </w:rPr>
        <w:t xml:space="preserve"> periods un/vai ilgtermiņa uzraudzība</w:t>
      </w:r>
    </w:p>
    <w:p w14:paraId="09152036" w14:textId="77777777" w:rsidR="00C25C38" w:rsidRPr="00920B72" w:rsidRDefault="00C25C38" w:rsidP="00611063">
      <w:pPr>
        <w:pStyle w:val="33"/>
        <w:rPr>
          <w:rStyle w:val="31"/>
          <w:rFonts w:ascii="Times New Roman" w:hAnsi="Times New Roman" w:cs="Times New Roman"/>
          <w:b/>
          <w:bCs/>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C25C38" w:rsidRPr="00920B72" w14:paraId="23B3D559" w14:textId="77777777" w:rsidTr="00C25C38">
        <w:trPr>
          <w:trHeight w:val="170"/>
        </w:trPr>
        <w:tc>
          <w:tcPr>
            <w:tcW w:w="5000" w:type="pct"/>
            <w:tcBorders>
              <w:top w:val="single" w:sz="4" w:space="0" w:color="auto"/>
              <w:left w:val="single" w:sz="4" w:space="0" w:color="auto"/>
              <w:right w:val="single" w:sz="4" w:space="0" w:color="auto"/>
            </w:tcBorders>
          </w:tcPr>
          <w:p w14:paraId="0A8176B6" w14:textId="77777777" w:rsidR="00C25C38" w:rsidRPr="00920B72" w:rsidRDefault="00C25C38" w:rsidP="00CC30DD">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C25C38" w:rsidRPr="00920B72" w14:paraId="0A5BA280" w14:textId="77777777" w:rsidTr="00C25C38">
        <w:trPr>
          <w:trHeight w:val="170"/>
        </w:trPr>
        <w:tc>
          <w:tcPr>
            <w:tcW w:w="5000" w:type="pct"/>
            <w:tcBorders>
              <w:top w:val="single" w:sz="4" w:space="0" w:color="auto"/>
              <w:left w:val="single" w:sz="4" w:space="0" w:color="auto"/>
              <w:bottom w:val="single" w:sz="4" w:space="0" w:color="auto"/>
              <w:right w:val="single" w:sz="4" w:space="0" w:color="auto"/>
            </w:tcBorders>
          </w:tcPr>
          <w:p w14:paraId="450C77C5" w14:textId="77777777" w:rsidR="00C25C38" w:rsidRPr="00920B72" w:rsidRDefault="00C25C38" w:rsidP="00CC30DD">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atdzesēšanas perioda tika veikta demontāža, un objektā tika uzklāta attīrīta augsne.</w:t>
            </w:r>
          </w:p>
        </w:tc>
      </w:tr>
    </w:tbl>
    <w:p w14:paraId="7875CB7C" w14:textId="77777777" w:rsidR="00C25C38" w:rsidRPr="00920B72" w:rsidRDefault="00C25C38" w:rsidP="00611063">
      <w:pPr>
        <w:pStyle w:val="33"/>
        <w:rPr>
          <w:sz w:val="28"/>
          <w:szCs w:val="28"/>
        </w:rPr>
      </w:pPr>
    </w:p>
    <w:p w14:paraId="5A0C3CB8" w14:textId="77777777" w:rsidR="009A4E07" w:rsidRPr="00920B72" w:rsidRDefault="009A4E07" w:rsidP="00611063">
      <w:pPr>
        <w:pStyle w:val="33"/>
        <w:rPr>
          <w:color w:val="4F81BD"/>
          <w:sz w:val="44"/>
          <w:szCs w:val="28"/>
        </w:rPr>
      </w:pPr>
      <w:r w:rsidRPr="00920B72">
        <w:rPr>
          <w:rStyle w:val="31"/>
          <w:rFonts w:ascii="Times New Roman" w:hAnsi="Times New Roman" w:cs="Times New Roman"/>
          <w:b/>
          <w:color w:val="4F81BD"/>
          <w:sz w:val="44"/>
        </w:rPr>
        <w:t>7. Papildu informācija</w:t>
      </w:r>
    </w:p>
    <w:p w14:paraId="2282559B" w14:textId="77777777" w:rsidR="00C25C38" w:rsidRPr="00920B72" w:rsidRDefault="00C25C38">
      <w:pPr>
        <w:rPr>
          <w:rFonts w:ascii="Times New Roman" w:hAnsi="Times New Roman" w:cs="Times New Roman"/>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DA8EB13" w14:textId="77777777" w:rsidTr="00C25C38">
        <w:trPr>
          <w:trHeight w:val="170"/>
        </w:trPr>
        <w:tc>
          <w:tcPr>
            <w:tcW w:w="5000" w:type="pct"/>
            <w:tcBorders>
              <w:bottom w:val="single" w:sz="4" w:space="0" w:color="auto"/>
            </w:tcBorders>
          </w:tcPr>
          <w:p w14:paraId="7D1AF153"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7FF43ECA" w14:textId="77777777" w:rsidTr="00C25C38">
        <w:trPr>
          <w:trHeight w:val="170"/>
        </w:trPr>
        <w:tc>
          <w:tcPr>
            <w:tcW w:w="5000" w:type="pct"/>
            <w:tcBorders>
              <w:bottom w:val="single" w:sz="4" w:space="0" w:color="auto"/>
            </w:tcBorders>
          </w:tcPr>
          <w:p w14:paraId="244EFD5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Šī ar PHB piesārņotās augsnes termiskā desorbcija bija pirmā šāda līmeņa tehnoloģija pasaulē.</w:t>
            </w:r>
          </w:p>
          <w:p w14:paraId="055A9AE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Piesārņojošo vielu fizikālo īpašību dēļ 95% atdalītās masas tika savākti aiz siltummaiņa.</w:t>
            </w:r>
          </w:p>
        </w:tc>
      </w:tr>
      <w:tr w:rsidR="00722F96" w:rsidRPr="00920B72" w14:paraId="6C13D359" w14:textId="77777777" w:rsidTr="00C25C38">
        <w:trPr>
          <w:trHeight w:val="170"/>
        </w:trPr>
        <w:tc>
          <w:tcPr>
            <w:tcW w:w="5000" w:type="pct"/>
            <w:tcBorders>
              <w:top w:val="single" w:sz="4" w:space="0" w:color="auto"/>
              <w:left w:val="nil"/>
              <w:bottom w:val="single" w:sz="4" w:space="0" w:color="auto"/>
              <w:right w:val="nil"/>
            </w:tcBorders>
          </w:tcPr>
          <w:p w14:paraId="5819CD28" w14:textId="77777777" w:rsidR="009A4E07" w:rsidRPr="00920B72" w:rsidRDefault="009A4E07" w:rsidP="00611063">
            <w:pPr>
              <w:jc w:val="both"/>
              <w:rPr>
                <w:rFonts w:ascii="Times New Roman" w:hAnsi="Times New Roman" w:cs="Times New Roman"/>
                <w:color w:val="auto"/>
                <w:sz w:val="28"/>
                <w:szCs w:val="28"/>
              </w:rPr>
            </w:pPr>
          </w:p>
          <w:p w14:paraId="70E06872" w14:textId="77777777" w:rsidR="00C25C38" w:rsidRPr="00920B72" w:rsidRDefault="00C25C38" w:rsidP="00611063">
            <w:pPr>
              <w:jc w:val="both"/>
              <w:rPr>
                <w:rFonts w:ascii="Times New Roman" w:hAnsi="Times New Roman" w:cs="Times New Roman"/>
                <w:color w:val="auto"/>
                <w:sz w:val="28"/>
                <w:szCs w:val="28"/>
              </w:rPr>
            </w:pPr>
          </w:p>
        </w:tc>
      </w:tr>
      <w:tr w:rsidR="00722F96" w:rsidRPr="00920B72" w14:paraId="474448B9" w14:textId="77777777" w:rsidTr="00C25C38">
        <w:trPr>
          <w:trHeight w:val="170"/>
        </w:trPr>
        <w:tc>
          <w:tcPr>
            <w:tcW w:w="5000" w:type="pct"/>
            <w:tcBorders>
              <w:top w:val="single" w:sz="4" w:space="0" w:color="auto"/>
            </w:tcBorders>
          </w:tcPr>
          <w:p w14:paraId="4F9FF9F0"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EE56D2" w:rsidRPr="00920B72" w14:paraId="16429770" w14:textId="77777777" w:rsidTr="00C25C38">
        <w:trPr>
          <w:trHeight w:val="170"/>
        </w:trPr>
        <w:tc>
          <w:tcPr>
            <w:tcW w:w="5000" w:type="pct"/>
          </w:tcPr>
          <w:p w14:paraId="21A6C79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Papildus piesārņojuma pārvaldībai, ko mūsu tehniķi un inženieri var pārvaldīt ikdienā, viņiem ir jāiepazīstas ar degļiem, apsildes un termodinamikas procesiem</w:t>
            </w:r>
          </w:p>
        </w:tc>
      </w:tr>
    </w:tbl>
    <w:p w14:paraId="13B8590A" w14:textId="77777777" w:rsidR="00C25C38" w:rsidRPr="00920B72" w:rsidRDefault="00A43692" w:rsidP="00611063">
      <w:pPr>
        <w:jc w:val="both"/>
        <w:rPr>
          <w:rFonts w:ascii="Times New Roman" w:hAnsi="Times New Roman" w:cs="Times New Roman"/>
          <w:color w:val="auto"/>
          <w:sz w:val="28"/>
          <w:szCs w:val="28"/>
        </w:rPr>
        <w:sectPr w:rsidR="00C25C38" w:rsidRPr="00920B72" w:rsidSect="00D81BB3">
          <w:headerReference w:type="default" r:id="rId51"/>
          <w:footerReference w:type="default" r:id="rId52"/>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223C94B3" w14:textId="77777777" w:rsidR="00A43692" w:rsidRPr="00920B72" w:rsidRDefault="00A43692" w:rsidP="00611063">
      <w:pPr>
        <w:jc w:val="both"/>
        <w:rPr>
          <w:rFonts w:ascii="Times New Roman" w:hAnsi="Times New Roman" w:cs="Times New Roman"/>
          <w:color w:val="auto"/>
          <w:sz w:val="28"/>
          <w:szCs w:val="28"/>
        </w:rPr>
      </w:pPr>
    </w:p>
    <w:p w14:paraId="0921561F" w14:textId="77777777" w:rsidR="009A4E07" w:rsidRPr="00920B72" w:rsidRDefault="00C25C38" w:rsidP="00C25C38">
      <w:pPr>
        <w:pStyle w:val="33"/>
        <w:ind w:right="510"/>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t xml:space="preserve">1. Kontaktinformācija – GADĪJUMA IZPĒTE: Termiskā desorbcija </w:t>
      </w:r>
      <w:proofErr w:type="spellStart"/>
      <w:r w:rsidRPr="00920B72">
        <w:rPr>
          <w:rStyle w:val="31"/>
          <w:rFonts w:ascii="Times New Roman" w:hAnsi="Times New Roman" w:cs="Times New Roman"/>
          <w:b/>
          <w:color w:val="4F81BD"/>
          <w:sz w:val="44"/>
        </w:rPr>
        <w:t>in</w:t>
      </w:r>
      <w:proofErr w:type="spellEnd"/>
      <w:r w:rsidRPr="00920B72">
        <w:rPr>
          <w:rStyle w:val="31"/>
          <w:rFonts w:ascii="Times New Roman" w:hAnsi="Times New Roman" w:cs="Times New Roman"/>
          <w:b/>
          <w:color w:val="4F81BD"/>
          <w:sz w:val="44"/>
        </w:rPr>
        <w:t xml:space="preserve"> situ Nr. 2</w:t>
      </w:r>
    </w:p>
    <w:p w14:paraId="5EF1947D" w14:textId="77777777" w:rsidR="00C25C38" w:rsidRPr="00920B72" w:rsidRDefault="00C25C38" w:rsidP="00611063">
      <w:pPr>
        <w:pStyle w:val="33"/>
        <w:rPr>
          <w:sz w:val="28"/>
          <w:szCs w:val="28"/>
        </w:rPr>
      </w:pPr>
    </w:p>
    <w:tbl>
      <w:tblPr>
        <w:tblOverlap w:val="never"/>
        <w:tblW w:w="4751" w:type="pct"/>
        <w:tblCellMar>
          <w:top w:w="28" w:type="dxa"/>
          <w:left w:w="85" w:type="dxa"/>
          <w:right w:w="85" w:type="dxa"/>
        </w:tblCellMar>
        <w:tblLook w:val="04A0" w:firstRow="1" w:lastRow="0" w:firstColumn="1" w:lastColumn="0" w:noHBand="0" w:noVBand="1"/>
      </w:tblPr>
      <w:tblGrid>
        <w:gridCol w:w="3755"/>
        <w:gridCol w:w="5879"/>
      </w:tblGrid>
      <w:tr w:rsidR="00722F96" w:rsidRPr="00920B72" w14:paraId="257E6F49" w14:textId="77777777" w:rsidTr="00C25C38">
        <w:trPr>
          <w:trHeight w:val="567"/>
        </w:trPr>
        <w:tc>
          <w:tcPr>
            <w:tcW w:w="1949" w:type="pct"/>
            <w:tcBorders>
              <w:top w:val="single" w:sz="4" w:space="0" w:color="auto"/>
              <w:left w:val="single" w:sz="4" w:space="0" w:color="auto"/>
            </w:tcBorders>
          </w:tcPr>
          <w:p w14:paraId="74DA6635"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51" w:type="pct"/>
            <w:tcBorders>
              <w:top w:val="single" w:sz="4" w:space="0" w:color="auto"/>
              <w:left w:val="single" w:sz="4" w:space="0" w:color="auto"/>
              <w:right w:val="single" w:sz="4" w:space="0" w:color="auto"/>
            </w:tcBorders>
          </w:tcPr>
          <w:p w14:paraId="7990078C" w14:textId="77777777" w:rsidR="009A4E07" w:rsidRPr="00920B72" w:rsidRDefault="009A4E07" w:rsidP="00C25C38">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Edoardo</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Robortella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Stakuls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Edoardo</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Robortella</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Stacul</w:t>
            </w:r>
            <w:proofErr w:type="spellEnd"/>
            <w:r w:rsidRPr="00920B72">
              <w:rPr>
                <w:rFonts w:ascii="Times New Roman" w:hAnsi="Times New Roman" w:cs="Times New Roman"/>
                <w:i/>
                <w:iCs/>
                <w:color w:val="auto"/>
                <w:sz w:val="28"/>
              </w:rPr>
              <w:t>)</w:t>
            </w:r>
          </w:p>
        </w:tc>
      </w:tr>
      <w:tr w:rsidR="00722F96" w:rsidRPr="00920B72" w14:paraId="2D398650" w14:textId="77777777" w:rsidTr="00C25C38">
        <w:trPr>
          <w:trHeight w:val="567"/>
        </w:trPr>
        <w:tc>
          <w:tcPr>
            <w:tcW w:w="1949" w:type="pct"/>
            <w:tcBorders>
              <w:top w:val="single" w:sz="4" w:space="0" w:color="auto"/>
              <w:left w:val="single" w:sz="4" w:space="0" w:color="auto"/>
            </w:tcBorders>
          </w:tcPr>
          <w:p w14:paraId="7E800CDF"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51" w:type="pct"/>
            <w:tcBorders>
              <w:top w:val="single" w:sz="4" w:space="0" w:color="auto"/>
              <w:left w:val="single" w:sz="4" w:space="0" w:color="auto"/>
              <w:right w:val="single" w:sz="4" w:space="0" w:color="auto"/>
            </w:tcBorders>
          </w:tcPr>
          <w:p w14:paraId="117AC08C" w14:textId="77777777" w:rsidR="009A4E07" w:rsidRPr="00920B72" w:rsidRDefault="009A4E07" w:rsidP="00C25C38">
            <w:pPr>
              <w:rPr>
                <w:rFonts w:ascii="Times New Roman" w:hAnsi="Times New Roman" w:cs="Times New Roman"/>
                <w:color w:val="auto"/>
                <w:sz w:val="28"/>
                <w:szCs w:val="28"/>
              </w:rPr>
            </w:pPr>
            <w:r w:rsidRPr="00920B72">
              <w:rPr>
                <w:rFonts w:ascii="Times New Roman" w:hAnsi="Times New Roman" w:cs="Times New Roman"/>
                <w:color w:val="auto"/>
                <w:sz w:val="28"/>
              </w:rPr>
              <w:t>Itālija</w:t>
            </w:r>
          </w:p>
        </w:tc>
      </w:tr>
      <w:tr w:rsidR="00722F96" w:rsidRPr="00920B72" w14:paraId="2EC5D42B" w14:textId="77777777" w:rsidTr="00C25C38">
        <w:trPr>
          <w:trHeight w:val="567"/>
        </w:trPr>
        <w:tc>
          <w:tcPr>
            <w:tcW w:w="1949" w:type="pct"/>
            <w:tcBorders>
              <w:top w:val="single" w:sz="4" w:space="0" w:color="auto"/>
              <w:left w:val="single" w:sz="4" w:space="0" w:color="auto"/>
            </w:tcBorders>
          </w:tcPr>
          <w:p w14:paraId="12E28188"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51" w:type="pct"/>
            <w:tcBorders>
              <w:top w:val="single" w:sz="4" w:space="0" w:color="auto"/>
              <w:left w:val="single" w:sz="4" w:space="0" w:color="auto"/>
              <w:right w:val="single" w:sz="4" w:space="0" w:color="auto"/>
            </w:tcBorders>
          </w:tcPr>
          <w:p w14:paraId="1690096A" w14:textId="77777777" w:rsidR="009A4E07" w:rsidRPr="00920B72" w:rsidRDefault="009A4E07" w:rsidP="00C25C38">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Invitalia</w:t>
            </w:r>
            <w:proofErr w:type="spellEnd"/>
          </w:p>
        </w:tc>
      </w:tr>
      <w:tr w:rsidR="00722F96" w:rsidRPr="00920B72" w14:paraId="74B2E038" w14:textId="77777777" w:rsidTr="00C25C38">
        <w:trPr>
          <w:trHeight w:val="567"/>
        </w:trPr>
        <w:tc>
          <w:tcPr>
            <w:tcW w:w="1949" w:type="pct"/>
            <w:tcBorders>
              <w:top w:val="single" w:sz="4" w:space="0" w:color="auto"/>
              <w:left w:val="single" w:sz="4" w:space="0" w:color="auto"/>
            </w:tcBorders>
          </w:tcPr>
          <w:p w14:paraId="766932FC"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51" w:type="pct"/>
            <w:tcBorders>
              <w:top w:val="single" w:sz="4" w:space="0" w:color="auto"/>
              <w:left w:val="single" w:sz="4" w:space="0" w:color="auto"/>
              <w:right w:val="single" w:sz="4" w:space="0" w:color="auto"/>
            </w:tcBorders>
          </w:tcPr>
          <w:p w14:paraId="3CD5E4AF" w14:textId="77777777" w:rsidR="009A4E07" w:rsidRPr="00920B72" w:rsidRDefault="009A4E07" w:rsidP="00C25C38">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vadītājs</w:t>
            </w:r>
          </w:p>
        </w:tc>
      </w:tr>
      <w:tr w:rsidR="00722F96" w:rsidRPr="00920B72" w14:paraId="5A3C3CF2" w14:textId="77777777" w:rsidTr="00C25C38">
        <w:trPr>
          <w:trHeight w:val="567"/>
        </w:trPr>
        <w:tc>
          <w:tcPr>
            <w:tcW w:w="1949" w:type="pct"/>
            <w:tcBorders>
              <w:top w:val="single" w:sz="4" w:space="0" w:color="auto"/>
              <w:left w:val="single" w:sz="4" w:space="0" w:color="auto"/>
            </w:tcBorders>
          </w:tcPr>
          <w:p w14:paraId="0D50AB99"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51" w:type="pct"/>
            <w:tcBorders>
              <w:top w:val="single" w:sz="4" w:space="0" w:color="auto"/>
              <w:left w:val="single" w:sz="4" w:space="0" w:color="auto"/>
              <w:right w:val="single" w:sz="4" w:space="0" w:color="auto"/>
            </w:tcBorders>
          </w:tcPr>
          <w:p w14:paraId="6AD3CBBF" w14:textId="77777777" w:rsidR="009A4E07" w:rsidRPr="00920B72" w:rsidRDefault="009A4E07" w:rsidP="00C25C38">
            <w:pPr>
              <w:rPr>
                <w:rFonts w:ascii="Times New Roman" w:hAnsi="Times New Roman" w:cs="Times New Roman"/>
                <w:color w:val="auto"/>
                <w:sz w:val="28"/>
                <w:szCs w:val="28"/>
              </w:rPr>
            </w:pPr>
            <w:r w:rsidRPr="00920B72">
              <w:rPr>
                <w:rFonts w:ascii="Times New Roman" w:hAnsi="Times New Roman" w:cs="Times New Roman"/>
                <w:color w:val="auto"/>
                <w:sz w:val="28"/>
              </w:rPr>
              <w:t>Vides nodaļas vadītājs</w:t>
            </w:r>
          </w:p>
        </w:tc>
      </w:tr>
      <w:tr w:rsidR="00722F96" w:rsidRPr="00920B72" w14:paraId="616A3549" w14:textId="77777777" w:rsidTr="00C25C38">
        <w:trPr>
          <w:trHeight w:val="567"/>
        </w:trPr>
        <w:tc>
          <w:tcPr>
            <w:tcW w:w="1949" w:type="pct"/>
            <w:tcBorders>
              <w:top w:val="single" w:sz="4" w:space="0" w:color="auto"/>
              <w:left w:val="single" w:sz="4" w:space="0" w:color="auto"/>
            </w:tcBorders>
          </w:tcPr>
          <w:p w14:paraId="53FAF2BE"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51" w:type="pct"/>
            <w:tcBorders>
              <w:top w:val="single" w:sz="4" w:space="0" w:color="auto"/>
              <w:left w:val="single" w:sz="4" w:space="0" w:color="auto"/>
              <w:right w:val="single" w:sz="4" w:space="0" w:color="auto"/>
            </w:tcBorders>
          </w:tcPr>
          <w:p w14:paraId="5D3F5344" w14:textId="77777777" w:rsidR="009A4E07" w:rsidRPr="00920B72" w:rsidRDefault="009A4E07" w:rsidP="00C25C38">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estacul@invitalia.it</w:t>
            </w:r>
          </w:p>
        </w:tc>
      </w:tr>
      <w:tr w:rsidR="00722F96" w:rsidRPr="00920B72" w14:paraId="326D7574" w14:textId="77777777" w:rsidTr="00C25C38">
        <w:trPr>
          <w:trHeight w:val="567"/>
        </w:trPr>
        <w:tc>
          <w:tcPr>
            <w:tcW w:w="1949" w:type="pct"/>
            <w:tcBorders>
              <w:top w:val="single" w:sz="4" w:space="0" w:color="auto"/>
              <w:left w:val="single" w:sz="4" w:space="0" w:color="auto"/>
              <w:bottom w:val="single" w:sz="4" w:space="0" w:color="auto"/>
            </w:tcBorders>
          </w:tcPr>
          <w:p w14:paraId="428B2CB4" w14:textId="77777777" w:rsidR="009A4E07" w:rsidRPr="00920B72" w:rsidRDefault="009A4E07" w:rsidP="00C25C38">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51" w:type="pct"/>
            <w:tcBorders>
              <w:top w:val="single" w:sz="4" w:space="0" w:color="auto"/>
              <w:left w:val="single" w:sz="4" w:space="0" w:color="auto"/>
              <w:bottom w:val="single" w:sz="4" w:space="0" w:color="auto"/>
              <w:right w:val="single" w:sz="4" w:space="0" w:color="auto"/>
            </w:tcBorders>
          </w:tcPr>
          <w:p w14:paraId="703EC08B" w14:textId="77777777" w:rsidR="009A4E07" w:rsidRPr="00920B72" w:rsidRDefault="009A4E07" w:rsidP="00C25C38">
            <w:pPr>
              <w:rPr>
                <w:rFonts w:ascii="Times New Roman" w:hAnsi="Times New Roman" w:cs="Times New Roman"/>
                <w:color w:val="auto"/>
                <w:sz w:val="28"/>
                <w:szCs w:val="28"/>
              </w:rPr>
            </w:pPr>
            <w:r w:rsidRPr="00920B72">
              <w:rPr>
                <w:rFonts w:ascii="Times New Roman" w:hAnsi="Times New Roman" w:cs="Times New Roman"/>
                <w:color w:val="auto"/>
                <w:sz w:val="28"/>
              </w:rPr>
              <w:t>+39 3473855091</w:t>
            </w:r>
          </w:p>
        </w:tc>
      </w:tr>
    </w:tbl>
    <w:p w14:paraId="2C3FBEC8" w14:textId="77777777" w:rsidR="00C25C38" w:rsidRPr="00920B72" w:rsidRDefault="009A4E07" w:rsidP="00611063">
      <w:pPr>
        <w:jc w:val="both"/>
        <w:rPr>
          <w:rFonts w:ascii="Times New Roman" w:hAnsi="Times New Roman" w:cs="Times New Roman"/>
          <w:color w:val="auto"/>
          <w:sz w:val="28"/>
          <w:szCs w:val="28"/>
        </w:rPr>
        <w:sectPr w:rsidR="00C25C38" w:rsidRPr="00920B72" w:rsidSect="00D81BB3">
          <w:headerReference w:type="default" r:id="rId53"/>
          <w:footerReference w:type="default" r:id="rId54"/>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2486B7C1" w14:textId="77777777" w:rsidR="009A4E07" w:rsidRPr="00920B72" w:rsidRDefault="00C25C38"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lastRenderedPageBreak/>
        <w:t>2. Informācija par objektu</w:t>
      </w:r>
    </w:p>
    <w:p w14:paraId="5F442A53" w14:textId="77777777" w:rsidR="00C25C38" w:rsidRPr="00920B72" w:rsidRDefault="00C25C38"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95AC579" w14:textId="77777777" w:rsidTr="00C25C38">
        <w:trPr>
          <w:trHeight w:val="170"/>
        </w:trPr>
        <w:tc>
          <w:tcPr>
            <w:tcW w:w="5000" w:type="pct"/>
            <w:tcBorders>
              <w:top w:val="single" w:sz="4" w:space="0" w:color="auto"/>
              <w:left w:val="single" w:sz="4" w:space="0" w:color="auto"/>
              <w:right w:val="single" w:sz="4" w:space="0" w:color="auto"/>
            </w:tcBorders>
          </w:tcPr>
          <w:p w14:paraId="5518895E"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4133B43E" w14:textId="77777777" w:rsidTr="00C25C38">
        <w:trPr>
          <w:trHeight w:val="170"/>
        </w:trPr>
        <w:tc>
          <w:tcPr>
            <w:tcW w:w="5000" w:type="pct"/>
            <w:tcBorders>
              <w:top w:val="single" w:sz="4" w:space="0" w:color="auto"/>
              <w:left w:val="single" w:sz="4" w:space="0" w:color="auto"/>
              <w:bottom w:val="single" w:sz="4" w:space="0" w:color="auto"/>
              <w:right w:val="single" w:sz="4" w:space="0" w:color="auto"/>
            </w:tcBorders>
          </w:tcPr>
          <w:p w14:paraId="1A56832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Attiecīgais objekts ir ar vairākiem piesārņotājiem piesārņota augsne un nogulumi, kas atrodas slēgtā Itālijas tēraudlietuvē (Neapoles lielpilsētas teritorija - </w:t>
            </w:r>
            <w:proofErr w:type="spellStart"/>
            <w:r w:rsidRPr="00920B72">
              <w:rPr>
                <w:rFonts w:ascii="Times New Roman" w:hAnsi="Times New Roman" w:cs="Times New Roman"/>
                <w:color w:val="auto"/>
                <w:sz w:val="28"/>
              </w:rPr>
              <w:t>Banjoli-Koroljio</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Bagnoli-Coroglio)</w:t>
            </w:r>
            <w:proofErr w:type="spellEnd"/>
            <w:r w:rsidRPr="00920B72">
              <w:rPr>
                <w:rFonts w:ascii="Times New Roman" w:hAnsi="Times New Roman" w:cs="Times New Roman"/>
                <w:color w:val="auto"/>
                <w:sz w:val="28"/>
              </w:rPr>
              <w:t xml:space="preserve"> rajons). Pagājušajā gadsimtā šis objekts bija saistīts ar ļoti nozīmīgām rūpnieciskajām darbībām, no ķīmijas pētījumiem līdz tērauda un klinkera ražošanai. Rūpnieciskā darbība tika galīgi pārtraukta 90. gadu vidū, kad visas lielākās ražotnes un rūpnīcas tika slēgtas.</w:t>
            </w:r>
          </w:p>
          <w:p w14:paraId="03F1707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Turpmāko 22 gadu laikā </w:t>
            </w:r>
            <w:proofErr w:type="spellStart"/>
            <w:r w:rsidRPr="00920B72">
              <w:rPr>
                <w:rFonts w:ascii="Times New Roman" w:hAnsi="Times New Roman" w:cs="Times New Roman"/>
                <w:color w:val="auto"/>
                <w:sz w:val="28"/>
              </w:rPr>
              <w:t>Banjoli</w:t>
            </w:r>
            <w:proofErr w:type="spellEnd"/>
            <w:r w:rsidRPr="00920B72">
              <w:rPr>
                <w:rFonts w:ascii="Times New Roman" w:hAnsi="Times New Roman" w:cs="Times New Roman"/>
                <w:color w:val="auto"/>
                <w:sz w:val="28"/>
              </w:rPr>
              <w:t xml:space="preserve"> teritoriju pārvaldīja Neapoles pašvaldība, lai sasniegtu zemes sanācijas mērķus atbilstoši jaunajam </w:t>
            </w:r>
            <w:proofErr w:type="spellStart"/>
            <w:r w:rsidRPr="00920B72">
              <w:rPr>
                <w:rFonts w:ascii="Times New Roman" w:hAnsi="Times New Roman" w:cs="Times New Roman"/>
                <w:color w:val="auto"/>
                <w:sz w:val="28"/>
              </w:rPr>
              <w:t>pilsētplānojumam</w:t>
            </w:r>
            <w:proofErr w:type="spellEnd"/>
            <w:r w:rsidRPr="00920B72">
              <w:rPr>
                <w:rFonts w:ascii="Times New Roman" w:hAnsi="Times New Roman" w:cs="Times New Roman"/>
                <w:color w:val="auto"/>
                <w:sz w:val="28"/>
              </w:rPr>
              <w:t>.</w:t>
            </w:r>
          </w:p>
          <w:p w14:paraId="6074592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2015. gadā Itālijas valdība uzrunāja </w:t>
            </w:r>
            <w:proofErr w:type="spellStart"/>
            <w:r w:rsidRPr="00920B72">
              <w:rPr>
                <w:rFonts w:ascii="Times New Roman" w:hAnsi="Times New Roman" w:cs="Times New Roman"/>
                <w:color w:val="auto"/>
                <w:sz w:val="28"/>
              </w:rPr>
              <w:t>Invitalia</w:t>
            </w:r>
            <w:proofErr w:type="spellEnd"/>
            <w:r w:rsidRPr="00920B72">
              <w:rPr>
                <w:rFonts w:ascii="Times New Roman" w:hAnsi="Times New Roman" w:cs="Times New Roman"/>
                <w:color w:val="auto"/>
                <w:sz w:val="28"/>
              </w:rPr>
              <w:t xml:space="preserve"> kā šī aktīva īpašnieci, kā arī uzdeva tai veikt zemes sanāciju un pilsētas attīstību.</w:t>
            </w:r>
          </w:p>
          <w:p w14:paraId="6A8CF16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Vides mantojums ar pamestu rūpniecisko teritoriju ir ļoti sarežģīts, sākot ar notekūdeņu piesārņojumu un beidzot ar nogulšņu un augsnes piesārņojumu ar dažādiem toksiskiem savienojumiem - gan organiskiem, gan neorganiskiem.</w:t>
            </w:r>
          </w:p>
          <w:p w14:paraId="3C16CEA5" w14:textId="77777777" w:rsidR="009A4E07" w:rsidRPr="00920B72" w:rsidRDefault="009A4E07" w:rsidP="00C25C38">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80E22FC" wp14:editId="1160E3FC">
                  <wp:extent cx="5370576" cy="3971218"/>
                  <wp:effectExtent l="0" t="0" r="1905" b="0"/>
                  <wp:docPr id="28" name="Picutre 28" descr="Изображение выглядит как Земля, Мир, карт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8" name="Picutre 28" descr="Изображение выглядит как Земля, Мир, карта, текст&#10;&#10;Содержимое, созданное искусственным интеллектом, может быть неверным."/>
                          <pic:cNvPicPr/>
                        </pic:nvPicPr>
                        <pic:blipFill>
                          <a:blip r:embed="rId55"/>
                          <a:stretch/>
                        </pic:blipFill>
                        <pic:spPr>
                          <a:xfrm>
                            <a:off x="0" y="0"/>
                            <a:ext cx="5370576" cy="3971218"/>
                          </a:xfrm>
                          <a:prstGeom prst="rect">
                            <a:avLst/>
                          </a:prstGeom>
                        </pic:spPr>
                      </pic:pic>
                    </a:graphicData>
                  </a:graphic>
                </wp:inline>
              </w:drawing>
            </w:r>
          </w:p>
          <w:p w14:paraId="520266EF" w14:textId="77777777" w:rsidR="009A4E07" w:rsidRPr="00920B72" w:rsidRDefault="009A4E07" w:rsidP="00C25C38">
            <w:pPr>
              <w:jc w:val="center"/>
              <w:rPr>
                <w:rFonts w:ascii="Times New Roman" w:hAnsi="Times New Roman" w:cs="Times New Roman"/>
                <w:color w:val="auto"/>
                <w:sz w:val="28"/>
                <w:szCs w:val="28"/>
              </w:rPr>
            </w:pPr>
            <w:r w:rsidRPr="00920B72">
              <w:rPr>
                <w:rFonts w:ascii="Times New Roman" w:hAnsi="Times New Roman" w:cs="Times New Roman"/>
                <w:color w:val="auto"/>
              </w:rPr>
              <w:t xml:space="preserve">1. attēls. - </w:t>
            </w:r>
            <w:proofErr w:type="spellStart"/>
            <w:r w:rsidRPr="00920B72">
              <w:rPr>
                <w:rFonts w:ascii="Times New Roman" w:hAnsi="Times New Roman" w:cs="Times New Roman"/>
                <w:color w:val="auto"/>
              </w:rPr>
              <w:t>Banjoli-Koroljio</w:t>
            </w:r>
            <w:proofErr w:type="spellEnd"/>
            <w:r w:rsidRPr="00920B72">
              <w:rPr>
                <w:rFonts w:ascii="Times New Roman" w:hAnsi="Times New Roman" w:cs="Times New Roman"/>
                <w:color w:val="auto"/>
              </w:rPr>
              <w:t xml:space="preserve"> pamestās rūpnieciskās teritorijas robežas (sarkanā krāsā - iekšzemes teritorija, zilā krāsā - jūras teritorija).</w:t>
            </w:r>
          </w:p>
        </w:tc>
      </w:tr>
    </w:tbl>
    <w:p w14:paraId="77968B0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6561A4CD" w14:textId="77777777" w:rsidR="00C25C38" w:rsidRPr="00920B72" w:rsidRDefault="00C25C38"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E0E9474" w14:textId="77777777" w:rsidTr="00C25C38">
        <w:trPr>
          <w:trHeight w:val="170"/>
        </w:trPr>
        <w:tc>
          <w:tcPr>
            <w:tcW w:w="5000" w:type="pct"/>
            <w:tcBorders>
              <w:top w:val="single" w:sz="4" w:space="0" w:color="auto"/>
              <w:left w:val="single" w:sz="4" w:space="0" w:color="auto"/>
              <w:right w:val="single" w:sz="4" w:space="0" w:color="auto"/>
            </w:tcBorders>
          </w:tcPr>
          <w:p w14:paraId="6DFC2B1B"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7DE03234" w14:textId="77777777" w:rsidTr="00C25C38">
        <w:trPr>
          <w:trHeight w:val="170"/>
        </w:trPr>
        <w:tc>
          <w:tcPr>
            <w:tcW w:w="5000" w:type="pct"/>
            <w:tcBorders>
              <w:top w:val="single" w:sz="4" w:space="0" w:color="auto"/>
              <w:left w:val="single" w:sz="4" w:space="0" w:color="auto"/>
              <w:bottom w:val="single" w:sz="4" w:space="0" w:color="auto"/>
              <w:right w:val="single" w:sz="4" w:space="0" w:color="auto"/>
            </w:tcBorders>
          </w:tcPr>
          <w:p w14:paraId="10622AD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Pētījuma teritorija atrodas Neapoles pašvaldības ziemeļrietumu sektorā, kas norobežots </w:t>
            </w:r>
            <w:proofErr w:type="spellStart"/>
            <w:r w:rsidRPr="00920B72">
              <w:rPr>
                <w:rFonts w:ascii="Times New Roman" w:hAnsi="Times New Roman" w:cs="Times New Roman"/>
                <w:color w:val="auto"/>
                <w:sz w:val="28"/>
              </w:rPr>
              <w:t>Banjoli-Fuorigrotas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Bagnoli-Fuorigrotta)</w:t>
            </w:r>
            <w:proofErr w:type="spellEnd"/>
            <w:r w:rsidRPr="00920B72">
              <w:rPr>
                <w:rFonts w:ascii="Times New Roman" w:hAnsi="Times New Roman" w:cs="Times New Roman"/>
                <w:color w:val="auto"/>
                <w:sz w:val="28"/>
              </w:rPr>
              <w:t xml:space="preserve"> līdzenuma morfoloģiskajā vienībā, kurā no ģeoloģiskā skatupunkta dominē </w:t>
            </w:r>
            <w:proofErr w:type="spellStart"/>
            <w:r w:rsidRPr="00920B72">
              <w:rPr>
                <w:rFonts w:ascii="Times New Roman" w:hAnsi="Times New Roman" w:cs="Times New Roman"/>
                <w:color w:val="auto"/>
                <w:sz w:val="28"/>
              </w:rPr>
              <w:t>Flegrejas</w:t>
            </w:r>
            <w:proofErr w:type="spellEnd"/>
            <w:r w:rsidRPr="00920B72">
              <w:rPr>
                <w:rFonts w:ascii="Times New Roman" w:hAnsi="Times New Roman" w:cs="Times New Roman"/>
                <w:color w:val="auto"/>
                <w:sz w:val="28"/>
              </w:rPr>
              <w:t xml:space="preserve"> lauku vulkāniskā struktūra.</w:t>
            </w:r>
          </w:p>
          <w:p w14:paraId="211247F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Galvenais ģeoloģiski strukturālais elements ir plaša vulkāna kaldera, kas sabruka pirms aptuveni 35 000 gadu pēc Kampānijas </w:t>
            </w:r>
            <w:proofErr w:type="spellStart"/>
            <w:r w:rsidRPr="00920B72">
              <w:rPr>
                <w:rFonts w:ascii="Times New Roman" w:hAnsi="Times New Roman" w:cs="Times New Roman"/>
                <w:color w:val="auto"/>
                <w:sz w:val="28"/>
              </w:rPr>
              <w:t>ignimbrīta</w:t>
            </w:r>
            <w:proofErr w:type="spellEnd"/>
            <w:r w:rsidRPr="00920B72">
              <w:rPr>
                <w:rFonts w:ascii="Times New Roman" w:hAnsi="Times New Roman" w:cs="Times New Roman"/>
                <w:color w:val="auto"/>
                <w:sz w:val="28"/>
              </w:rPr>
              <w:t xml:space="preserve"> (pelēks Kampānijas tufs) izvirduma un tam sekojošas ievietošanas. Šī izvirduma produkti veido galvenos </w:t>
            </w:r>
            <w:proofErr w:type="spellStart"/>
            <w:r w:rsidRPr="00920B72">
              <w:rPr>
                <w:rFonts w:ascii="Times New Roman" w:hAnsi="Times New Roman" w:cs="Times New Roman"/>
                <w:color w:val="auto"/>
                <w:sz w:val="28"/>
              </w:rPr>
              <w:t>litotipus</w:t>
            </w:r>
            <w:proofErr w:type="spellEnd"/>
            <w:r w:rsidRPr="00920B72">
              <w:rPr>
                <w:rFonts w:ascii="Times New Roman" w:hAnsi="Times New Roman" w:cs="Times New Roman"/>
                <w:color w:val="auto"/>
                <w:sz w:val="28"/>
              </w:rPr>
              <w:t xml:space="preserve">, kas atsegti gar </w:t>
            </w:r>
            <w:proofErr w:type="spellStart"/>
            <w:r w:rsidRPr="00920B72">
              <w:rPr>
                <w:rFonts w:ascii="Times New Roman" w:hAnsi="Times New Roman" w:cs="Times New Roman"/>
                <w:color w:val="auto"/>
                <w:sz w:val="28"/>
              </w:rPr>
              <w:t>Flegrejas</w:t>
            </w:r>
            <w:proofErr w:type="spellEnd"/>
            <w:r w:rsidRPr="00920B72">
              <w:rPr>
                <w:rFonts w:ascii="Times New Roman" w:hAnsi="Times New Roman" w:cs="Times New Roman"/>
                <w:color w:val="auto"/>
                <w:sz w:val="28"/>
              </w:rPr>
              <w:t xml:space="preserve"> ieplakas rietumu un ziemeļu malām un stiepjas uz austrumiem gar </w:t>
            </w:r>
            <w:proofErr w:type="spellStart"/>
            <w:r w:rsidRPr="00920B72">
              <w:rPr>
                <w:rFonts w:ascii="Times New Roman" w:hAnsi="Times New Roman" w:cs="Times New Roman"/>
                <w:color w:val="auto"/>
                <w:sz w:val="28"/>
              </w:rPr>
              <w:t>Kamaldoli-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Podžoreale</w:t>
            </w:r>
            <w:proofErr w:type="spellEnd"/>
            <w:r w:rsidRPr="00920B72">
              <w:rPr>
                <w:rFonts w:ascii="Times New Roman" w:hAnsi="Times New Roman" w:cs="Times New Roman"/>
                <w:color w:val="auto"/>
                <w:sz w:val="28"/>
              </w:rPr>
              <w:t xml:space="preserve"> līniju (</w:t>
            </w:r>
            <w:proofErr w:type="spellStart"/>
            <w:r w:rsidRPr="00920B72">
              <w:rPr>
                <w:rFonts w:ascii="Times New Roman" w:hAnsi="Times New Roman" w:cs="Times New Roman"/>
                <w:color w:val="auto"/>
                <w:sz w:val="28"/>
              </w:rPr>
              <w:t>Orsi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et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al</w:t>
            </w:r>
            <w:proofErr w:type="spellEnd"/>
            <w:r w:rsidRPr="00920B72">
              <w:rPr>
                <w:rFonts w:ascii="Times New Roman" w:hAnsi="Times New Roman" w:cs="Times New Roman"/>
                <w:color w:val="auto"/>
                <w:sz w:val="28"/>
              </w:rPr>
              <w:t xml:space="preserve">. 1996), bet </w:t>
            </w:r>
            <w:proofErr w:type="spellStart"/>
            <w:r w:rsidRPr="00920B72">
              <w:rPr>
                <w:rFonts w:ascii="Times New Roman" w:hAnsi="Times New Roman" w:cs="Times New Roman"/>
                <w:color w:val="auto"/>
                <w:sz w:val="28"/>
              </w:rPr>
              <w:t>Flegrejas</w:t>
            </w:r>
            <w:proofErr w:type="spellEnd"/>
            <w:r w:rsidRPr="00920B72">
              <w:rPr>
                <w:rFonts w:ascii="Times New Roman" w:hAnsi="Times New Roman" w:cs="Times New Roman"/>
                <w:color w:val="auto"/>
                <w:sz w:val="28"/>
              </w:rPr>
              <w:t xml:space="preserve"> lauku teritorijā tie nav sastopami, iespējams, erozijas procesu dēļ vai tāpēc, ka tos pārklāja </w:t>
            </w:r>
            <w:proofErr w:type="spellStart"/>
            <w:r w:rsidRPr="00920B72">
              <w:rPr>
                <w:rFonts w:ascii="Times New Roman" w:hAnsi="Times New Roman" w:cs="Times New Roman"/>
                <w:color w:val="auto"/>
                <w:sz w:val="28"/>
              </w:rPr>
              <w:t>vulkanīti</w:t>
            </w:r>
            <w:proofErr w:type="spellEnd"/>
            <w:r w:rsidRPr="00920B72">
              <w:rPr>
                <w:rFonts w:ascii="Times New Roman" w:hAnsi="Times New Roman" w:cs="Times New Roman"/>
                <w:color w:val="auto"/>
                <w:sz w:val="28"/>
              </w:rPr>
              <w:t xml:space="preserve">, kas radušies pēc </w:t>
            </w:r>
            <w:proofErr w:type="spellStart"/>
            <w:r w:rsidRPr="00920B72">
              <w:rPr>
                <w:rFonts w:ascii="Times New Roman" w:hAnsi="Times New Roman" w:cs="Times New Roman"/>
                <w:color w:val="auto"/>
                <w:sz w:val="28"/>
              </w:rPr>
              <w:t>Flegrejas</w:t>
            </w:r>
            <w:proofErr w:type="spellEnd"/>
            <w:r w:rsidRPr="00920B72">
              <w:rPr>
                <w:rFonts w:ascii="Times New Roman" w:hAnsi="Times New Roman" w:cs="Times New Roman"/>
                <w:color w:val="auto"/>
                <w:sz w:val="28"/>
              </w:rPr>
              <w:t xml:space="preserve"> lauku un Vezuva izvirdumiem, un aluviālās augsnes.</w:t>
            </w:r>
          </w:p>
          <w:p w14:paraId="555F514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Neseno vulkānisko aktivitāti, kas ilga no 35 000 gadu līdz mūsu ēras 1538. gadam, var iedalīt šādos piecos galvenajos aktivitātes posmos:</w:t>
            </w:r>
          </w:p>
          <w:p w14:paraId="44BDF160" w14:textId="77777777" w:rsidR="009A4E07" w:rsidRPr="00920B72" w:rsidRDefault="009A4E07" w:rsidP="00C25C38">
            <w:pPr>
              <w:numPr>
                <w:ilvl w:val="0"/>
                <w:numId w:val="42"/>
              </w:numPr>
              <w:ind w:left="480"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Vulkānisms pirms </w:t>
            </w:r>
            <w:proofErr w:type="spellStart"/>
            <w:r w:rsidRPr="00920B72">
              <w:rPr>
                <w:rFonts w:ascii="Times New Roman" w:hAnsi="Times New Roman" w:cs="Times New Roman"/>
                <w:color w:val="auto"/>
                <w:sz w:val="28"/>
              </w:rPr>
              <w:t>ignimbrīta</w:t>
            </w:r>
            <w:proofErr w:type="spellEnd"/>
            <w:r w:rsidRPr="00920B72">
              <w:rPr>
                <w:rFonts w:ascii="Times New Roman" w:hAnsi="Times New Roman" w:cs="Times New Roman"/>
                <w:color w:val="auto"/>
                <w:sz w:val="28"/>
              </w:rPr>
              <w:t xml:space="preserve"> Kampānijas</w:t>
            </w:r>
          </w:p>
          <w:p w14:paraId="45E1CEE2" w14:textId="77777777" w:rsidR="009A4E07" w:rsidRPr="00920B72" w:rsidRDefault="009A4E07" w:rsidP="00C25C38">
            <w:pPr>
              <w:numPr>
                <w:ilvl w:val="0"/>
                <w:numId w:val="42"/>
              </w:numPr>
              <w:ind w:left="480"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Kampānijas </w:t>
            </w:r>
            <w:proofErr w:type="spellStart"/>
            <w:r w:rsidRPr="00920B72">
              <w:rPr>
                <w:rFonts w:ascii="Times New Roman" w:hAnsi="Times New Roman" w:cs="Times New Roman"/>
                <w:color w:val="auto"/>
                <w:sz w:val="28"/>
              </w:rPr>
              <w:t>ignimbrīta</w:t>
            </w:r>
            <w:proofErr w:type="spellEnd"/>
            <w:r w:rsidRPr="00920B72">
              <w:rPr>
                <w:rFonts w:ascii="Times New Roman" w:hAnsi="Times New Roman" w:cs="Times New Roman"/>
                <w:color w:val="auto"/>
                <w:sz w:val="28"/>
              </w:rPr>
              <w:t xml:space="preserve"> izvirdums un ar to saistītais kalderas sabrukums (pirmais)</w:t>
            </w:r>
          </w:p>
          <w:p w14:paraId="02CA9A3C" w14:textId="77777777" w:rsidR="009A4E07" w:rsidRPr="00920B72" w:rsidRDefault="009A4E07" w:rsidP="00C25C38">
            <w:pPr>
              <w:numPr>
                <w:ilvl w:val="0"/>
                <w:numId w:val="42"/>
              </w:numPr>
              <w:ind w:left="480"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Vulkānisms starp Kampānijas </w:t>
            </w:r>
            <w:proofErr w:type="spellStart"/>
            <w:r w:rsidRPr="00920B72">
              <w:rPr>
                <w:rFonts w:ascii="Times New Roman" w:hAnsi="Times New Roman" w:cs="Times New Roman"/>
                <w:color w:val="auto"/>
                <w:sz w:val="28"/>
              </w:rPr>
              <w:t>ignimbrītu</w:t>
            </w:r>
            <w:proofErr w:type="spellEnd"/>
            <w:r w:rsidRPr="00920B72">
              <w:rPr>
                <w:rFonts w:ascii="Times New Roman" w:hAnsi="Times New Roman" w:cs="Times New Roman"/>
                <w:color w:val="auto"/>
                <w:sz w:val="28"/>
              </w:rPr>
              <w:t xml:space="preserve"> un Neapoles dzelteno tufu</w:t>
            </w:r>
          </w:p>
          <w:p w14:paraId="318B9304" w14:textId="77777777" w:rsidR="009A4E07" w:rsidRPr="00920B72" w:rsidRDefault="009A4E07" w:rsidP="00C25C38">
            <w:pPr>
              <w:numPr>
                <w:ilvl w:val="0"/>
                <w:numId w:val="42"/>
              </w:numPr>
              <w:ind w:left="480"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Neapoles dzeltenā tufa izvirdums un ar to saistītais kalderas sabrukums (otrais)</w:t>
            </w:r>
          </w:p>
          <w:p w14:paraId="5293C22B" w14:textId="77777777" w:rsidR="009A4E07" w:rsidRPr="00920B72" w:rsidRDefault="009A4E07" w:rsidP="00C25C38">
            <w:pPr>
              <w:numPr>
                <w:ilvl w:val="0"/>
                <w:numId w:val="42"/>
              </w:numPr>
              <w:ind w:left="480"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Pēcneapoles</w:t>
            </w:r>
            <w:proofErr w:type="spellEnd"/>
            <w:r w:rsidRPr="00920B72">
              <w:rPr>
                <w:rFonts w:ascii="Times New Roman" w:hAnsi="Times New Roman" w:cs="Times New Roman"/>
                <w:color w:val="auto"/>
                <w:sz w:val="28"/>
              </w:rPr>
              <w:t xml:space="preserve"> dzeltenā tufa vulkānisms</w:t>
            </w:r>
          </w:p>
          <w:p w14:paraId="098CC19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pirmā kalderas sabrukuma morfoloģiskajā ieplakā ienāca jūra; laika gaitā, pakāpeniski aizpildoties </w:t>
            </w:r>
            <w:proofErr w:type="spellStart"/>
            <w:r w:rsidRPr="00920B72">
              <w:rPr>
                <w:rFonts w:ascii="Times New Roman" w:hAnsi="Times New Roman" w:cs="Times New Roman"/>
                <w:color w:val="auto"/>
                <w:sz w:val="28"/>
              </w:rPr>
              <w:t>vulkanoklastiskajam</w:t>
            </w:r>
            <w:proofErr w:type="spellEnd"/>
            <w:r w:rsidRPr="00920B72">
              <w:rPr>
                <w:rFonts w:ascii="Times New Roman" w:hAnsi="Times New Roman" w:cs="Times New Roman"/>
                <w:color w:val="auto"/>
                <w:sz w:val="28"/>
              </w:rPr>
              <w:t xml:space="preserve"> materiālam, šī teritorija izveidojās no jauna. Dzeltenais Neapoles tufs ir tipiskākais šīs zemūdens izvirdumu fāzes (pirms 12 000 gadu) </w:t>
            </w:r>
            <w:proofErr w:type="spellStart"/>
            <w:r w:rsidRPr="00920B72">
              <w:rPr>
                <w:rFonts w:ascii="Times New Roman" w:hAnsi="Times New Roman" w:cs="Times New Roman"/>
                <w:color w:val="auto"/>
                <w:sz w:val="28"/>
              </w:rPr>
              <w:t>litoīdais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piroklastiskais</w:t>
            </w:r>
            <w:proofErr w:type="spellEnd"/>
            <w:r w:rsidRPr="00920B72">
              <w:rPr>
                <w:rFonts w:ascii="Times New Roman" w:hAnsi="Times New Roman" w:cs="Times New Roman"/>
                <w:color w:val="auto"/>
                <w:sz w:val="28"/>
              </w:rPr>
              <w:t xml:space="preserve"> nogulums. Tas atsedzas gar </w:t>
            </w:r>
            <w:proofErr w:type="spellStart"/>
            <w:r w:rsidRPr="00920B72">
              <w:rPr>
                <w:rFonts w:ascii="Times New Roman" w:hAnsi="Times New Roman" w:cs="Times New Roman"/>
                <w:color w:val="auto"/>
                <w:sz w:val="28"/>
              </w:rPr>
              <w:t>Posillipo</w:t>
            </w:r>
            <w:proofErr w:type="spellEnd"/>
            <w:r w:rsidRPr="00920B72">
              <w:rPr>
                <w:rFonts w:ascii="Times New Roman" w:hAnsi="Times New Roman" w:cs="Times New Roman"/>
                <w:color w:val="auto"/>
                <w:sz w:val="28"/>
              </w:rPr>
              <w:t xml:space="preserve"> kalna nogāzēm, kas noslēdz teritoriju virzienā uz dienvidaustrumiem, un atrodas dažus simtus metru zem </w:t>
            </w:r>
            <w:proofErr w:type="spellStart"/>
            <w:r w:rsidRPr="00920B72">
              <w:rPr>
                <w:rFonts w:ascii="Times New Roman" w:hAnsi="Times New Roman" w:cs="Times New Roman"/>
                <w:color w:val="auto"/>
                <w:sz w:val="28"/>
              </w:rPr>
              <w:t>Banjoli</w:t>
            </w:r>
            <w:proofErr w:type="spellEnd"/>
            <w:r w:rsidRPr="00920B72">
              <w:rPr>
                <w:rFonts w:ascii="Times New Roman" w:hAnsi="Times New Roman" w:cs="Times New Roman"/>
                <w:color w:val="auto"/>
                <w:sz w:val="28"/>
              </w:rPr>
              <w:t xml:space="preserve"> līdzenuma. Secīgās vulkāniskās fāzes, kas norisinājās </w:t>
            </w:r>
            <w:proofErr w:type="spellStart"/>
            <w:r w:rsidRPr="00920B72">
              <w:rPr>
                <w:rFonts w:ascii="Times New Roman" w:hAnsi="Times New Roman" w:cs="Times New Roman"/>
                <w:color w:val="auto"/>
                <w:sz w:val="28"/>
              </w:rPr>
              <w:t>subaerālā</w:t>
            </w:r>
            <w:proofErr w:type="spellEnd"/>
            <w:r w:rsidRPr="00920B72">
              <w:rPr>
                <w:rFonts w:ascii="Times New Roman" w:hAnsi="Times New Roman" w:cs="Times New Roman"/>
                <w:color w:val="auto"/>
                <w:sz w:val="28"/>
              </w:rPr>
              <w:t xml:space="preserve"> vidē ar daudzu emisijas konusu darbiem, izvirda </w:t>
            </w:r>
            <w:proofErr w:type="spellStart"/>
            <w:r w:rsidRPr="00920B72">
              <w:rPr>
                <w:rFonts w:ascii="Times New Roman" w:hAnsi="Times New Roman" w:cs="Times New Roman"/>
                <w:color w:val="auto"/>
                <w:sz w:val="28"/>
              </w:rPr>
              <w:t>piroklastisku</w:t>
            </w:r>
            <w:proofErr w:type="spellEnd"/>
            <w:r w:rsidRPr="00920B72">
              <w:rPr>
                <w:rFonts w:ascii="Times New Roman" w:hAnsi="Times New Roman" w:cs="Times New Roman"/>
                <w:color w:val="auto"/>
                <w:sz w:val="28"/>
              </w:rPr>
              <w:t xml:space="preserve"> materiālu, kas izvirduma klusuma periodos mijās ar </w:t>
            </w:r>
            <w:proofErr w:type="spellStart"/>
            <w:r w:rsidRPr="00920B72">
              <w:rPr>
                <w:rFonts w:ascii="Times New Roman" w:hAnsi="Times New Roman" w:cs="Times New Roman"/>
                <w:color w:val="auto"/>
                <w:sz w:val="28"/>
              </w:rPr>
              <w:t>paleosoliem</w:t>
            </w:r>
            <w:proofErr w:type="spellEnd"/>
            <w:r w:rsidRPr="00920B72">
              <w:rPr>
                <w:rFonts w:ascii="Times New Roman" w:hAnsi="Times New Roman" w:cs="Times New Roman"/>
                <w:color w:val="auto"/>
                <w:sz w:val="28"/>
              </w:rPr>
              <w:t>.</w:t>
            </w:r>
          </w:p>
          <w:p w14:paraId="77EA9843" w14:textId="77777777" w:rsidR="009A4E07" w:rsidRPr="00920B72" w:rsidRDefault="009A4E07" w:rsidP="00C25C38">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Piana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Banjoli</w:t>
            </w:r>
            <w:proofErr w:type="spellEnd"/>
            <w:r w:rsidRPr="00920B72">
              <w:rPr>
                <w:rFonts w:ascii="Times New Roman" w:hAnsi="Times New Roman" w:cs="Times New Roman"/>
                <w:color w:val="auto"/>
                <w:sz w:val="28"/>
              </w:rPr>
              <w:t xml:space="preserve"> centrālais rajons ir plaša ieplaka aiz kāpām, ko jūras virzienā norobežo piekrastes josla. Šī ieplaka ar dūņainā purva tipa nogulumu īpašībām saglabājās kā tāda vismaz no viduslaikiem līdz mūsu ēras 1800. gadam, kad sākās rekultivācija un intensīva </w:t>
            </w:r>
            <w:proofErr w:type="spellStart"/>
            <w:r w:rsidRPr="00920B72">
              <w:rPr>
                <w:rFonts w:ascii="Times New Roman" w:hAnsi="Times New Roman" w:cs="Times New Roman"/>
                <w:color w:val="auto"/>
                <w:sz w:val="28"/>
              </w:rPr>
              <w:t>antropizācija</w:t>
            </w:r>
            <w:proofErr w:type="spellEnd"/>
            <w:r w:rsidRPr="00920B72">
              <w:rPr>
                <w:rFonts w:ascii="Times New Roman" w:hAnsi="Times New Roman" w:cs="Times New Roman"/>
                <w:color w:val="auto"/>
                <w:sz w:val="28"/>
              </w:rPr>
              <w:t xml:space="preserve">. Urbanizācijas un industrializācijas procesi ir noveduši pie pilnīgas teritorijas un līdz ar to arī "dabiskā" ģeoloģiskā slāņa morfoloģiskas pārveides. Arī nozīmīga uzbēruma sega, ko veidoja "rūpnieciskas" izcelsmes </w:t>
            </w:r>
            <w:proofErr w:type="spellStart"/>
            <w:r w:rsidRPr="00920B72">
              <w:rPr>
                <w:rFonts w:ascii="Times New Roman" w:hAnsi="Times New Roman" w:cs="Times New Roman"/>
                <w:color w:val="auto"/>
                <w:sz w:val="28"/>
              </w:rPr>
              <w:t>litoīda</w:t>
            </w:r>
            <w:proofErr w:type="spellEnd"/>
            <w:r w:rsidRPr="00920B72">
              <w:rPr>
                <w:rFonts w:ascii="Times New Roman" w:hAnsi="Times New Roman" w:cs="Times New Roman"/>
                <w:color w:val="auto"/>
                <w:sz w:val="28"/>
              </w:rPr>
              <w:t xml:space="preserve"> materiāla komponente, kas sajaukta ar pārkārtotiem pelnu produktiem, nevienmērīgi pārklāja visu līdzenumu, veidojot jaunu </w:t>
            </w:r>
            <w:proofErr w:type="spellStart"/>
            <w:r w:rsidRPr="00920B72">
              <w:rPr>
                <w:rFonts w:ascii="Times New Roman" w:hAnsi="Times New Roman" w:cs="Times New Roman"/>
                <w:color w:val="auto"/>
                <w:sz w:val="28"/>
              </w:rPr>
              <w:t>litoloģisko</w:t>
            </w:r>
            <w:proofErr w:type="spellEnd"/>
            <w:r w:rsidRPr="00920B72">
              <w:rPr>
                <w:rFonts w:ascii="Times New Roman" w:hAnsi="Times New Roman" w:cs="Times New Roman"/>
                <w:color w:val="auto"/>
                <w:sz w:val="28"/>
              </w:rPr>
              <w:t xml:space="preserve"> horizontu.</w:t>
            </w:r>
          </w:p>
        </w:tc>
      </w:tr>
    </w:tbl>
    <w:p w14:paraId="1CF2FC7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5E999B3" w14:textId="77777777" w:rsidTr="00C25C38">
        <w:trPr>
          <w:trHeight w:val="170"/>
        </w:trPr>
        <w:tc>
          <w:tcPr>
            <w:tcW w:w="5000" w:type="pct"/>
          </w:tcPr>
          <w:p w14:paraId="30CB1EC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Balstoties uz iepriekš veiktajiem pētījumiem, teritorijā, kurā atrodas </w:t>
            </w:r>
            <w:proofErr w:type="spellStart"/>
            <w:r w:rsidRPr="00920B72">
              <w:rPr>
                <w:rFonts w:ascii="Times New Roman" w:hAnsi="Times New Roman" w:cs="Times New Roman"/>
                <w:color w:val="auto"/>
                <w:sz w:val="28"/>
              </w:rPr>
              <w:t>Banjoli-Koroljio</w:t>
            </w:r>
            <w:proofErr w:type="spellEnd"/>
            <w:r w:rsidRPr="00920B72">
              <w:rPr>
                <w:rFonts w:ascii="Times New Roman" w:hAnsi="Times New Roman" w:cs="Times New Roman"/>
                <w:color w:val="auto"/>
                <w:sz w:val="28"/>
              </w:rPr>
              <w:t xml:space="preserve"> valsts nozīmes teritorija, var identificēt šādas </w:t>
            </w:r>
            <w:proofErr w:type="spellStart"/>
            <w:r w:rsidRPr="00920B72">
              <w:rPr>
                <w:rFonts w:ascii="Times New Roman" w:hAnsi="Times New Roman" w:cs="Times New Roman"/>
                <w:color w:val="auto"/>
                <w:sz w:val="28"/>
              </w:rPr>
              <w:t>litoloģiskās</w:t>
            </w:r>
            <w:proofErr w:type="spellEnd"/>
            <w:r w:rsidRPr="00920B72">
              <w:rPr>
                <w:rFonts w:ascii="Times New Roman" w:hAnsi="Times New Roman" w:cs="Times New Roman"/>
                <w:color w:val="auto"/>
                <w:sz w:val="28"/>
              </w:rPr>
              <w:t xml:space="preserve"> secības:</w:t>
            </w:r>
          </w:p>
          <w:p w14:paraId="7B691DDF" w14:textId="77777777" w:rsidR="009A4E07" w:rsidRPr="00920B72" w:rsidRDefault="009A4E07" w:rsidP="00C25C38">
            <w:pPr>
              <w:numPr>
                <w:ilvl w:val="0"/>
                <w:numId w:val="43"/>
              </w:numPr>
              <w:ind w:left="622"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eluviālie, </w:t>
            </w:r>
            <w:proofErr w:type="spellStart"/>
            <w:r w:rsidRPr="00920B72">
              <w:rPr>
                <w:rFonts w:ascii="Times New Roman" w:hAnsi="Times New Roman" w:cs="Times New Roman"/>
                <w:color w:val="auto"/>
                <w:sz w:val="28"/>
              </w:rPr>
              <w:t>koluviālie</w:t>
            </w:r>
            <w:proofErr w:type="spellEnd"/>
            <w:r w:rsidRPr="00920B72">
              <w:rPr>
                <w:rFonts w:ascii="Times New Roman" w:hAnsi="Times New Roman" w:cs="Times New Roman"/>
                <w:color w:val="auto"/>
                <w:sz w:val="28"/>
              </w:rPr>
              <w:t xml:space="preserve"> un virpuļveida nogulumi</w:t>
            </w:r>
          </w:p>
          <w:p w14:paraId="0AABE2D6" w14:textId="77777777" w:rsidR="009A4E07" w:rsidRPr="00920B72" w:rsidRDefault="009A4E07" w:rsidP="00C25C38">
            <w:pPr>
              <w:numPr>
                <w:ilvl w:val="0"/>
                <w:numId w:val="43"/>
              </w:numPr>
              <w:ind w:left="622"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pārstrādāti </w:t>
            </w:r>
            <w:proofErr w:type="spellStart"/>
            <w:r w:rsidRPr="00920B72">
              <w:rPr>
                <w:rFonts w:ascii="Times New Roman" w:hAnsi="Times New Roman" w:cs="Times New Roman"/>
                <w:color w:val="auto"/>
                <w:sz w:val="28"/>
              </w:rPr>
              <w:t>antropiski</w:t>
            </w:r>
            <w:proofErr w:type="spellEnd"/>
            <w:r w:rsidRPr="00920B72">
              <w:rPr>
                <w:rFonts w:ascii="Times New Roman" w:hAnsi="Times New Roman" w:cs="Times New Roman"/>
                <w:color w:val="auto"/>
                <w:sz w:val="28"/>
              </w:rPr>
              <w:t xml:space="preserve"> nogulumi, kas galvenokārt aizpilda vecos ūdens sateces baseinus</w:t>
            </w:r>
          </w:p>
          <w:p w14:paraId="7F29D1BA" w14:textId="77777777" w:rsidR="009A4E07" w:rsidRPr="00920B72" w:rsidRDefault="009A4E07" w:rsidP="00C25C38">
            <w:pPr>
              <w:numPr>
                <w:ilvl w:val="0"/>
                <w:numId w:val="43"/>
              </w:numPr>
              <w:ind w:left="622"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nogāžu atlūzas un nogruvumu kaudzes (kas galvenokārt atrodas </w:t>
            </w:r>
            <w:proofErr w:type="spellStart"/>
            <w:r w:rsidRPr="00920B72">
              <w:rPr>
                <w:rFonts w:ascii="Times New Roman" w:hAnsi="Times New Roman" w:cs="Times New Roman"/>
                <w:color w:val="auto"/>
                <w:sz w:val="28"/>
              </w:rPr>
              <w:t>Posillipo</w:t>
            </w:r>
            <w:proofErr w:type="spellEnd"/>
            <w:r w:rsidRPr="00920B72">
              <w:rPr>
                <w:rFonts w:ascii="Times New Roman" w:hAnsi="Times New Roman" w:cs="Times New Roman"/>
                <w:color w:val="auto"/>
                <w:sz w:val="28"/>
              </w:rPr>
              <w:t xml:space="preserve"> kalna pakājē), kurām raksturīga augsta pārbūves pakāpe, līdz pat piekrastes joslai </w:t>
            </w:r>
            <w:proofErr w:type="spellStart"/>
            <w:r w:rsidRPr="00920B72">
              <w:rPr>
                <w:rFonts w:ascii="Times New Roman" w:hAnsi="Times New Roman" w:cs="Times New Roman"/>
                <w:color w:val="auto"/>
                <w:sz w:val="28"/>
              </w:rPr>
              <w:t>Banjoli</w:t>
            </w:r>
            <w:proofErr w:type="spellEnd"/>
            <w:r w:rsidRPr="00920B72">
              <w:rPr>
                <w:rFonts w:ascii="Times New Roman" w:hAnsi="Times New Roman" w:cs="Times New Roman"/>
                <w:color w:val="auto"/>
                <w:sz w:val="28"/>
              </w:rPr>
              <w:t xml:space="preserve"> rajonā, kur atrodas agrākā </w:t>
            </w:r>
            <w:proofErr w:type="spellStart"/>
            <w:r w:rsidRPr="00920B72">
              <w:rPr>
                <w:rFonts w:ascii="Times New Roman" w:hAnsi="Times New Roman" w:cs="Times New Roman"/>
                <w:color w:val="auto"/>
                <w:sz w:val="28"/>
              </w:rPr>
              <w:t>Italsider</w:t>
            </w:r>
            <w:proofErr w:type="spellEnd"/>
            <w:r w:rsidRPr="00920B72">
              <w:rPr>
                <w:rFonts w:ascii="Times New Roman" w:hAnsi="Times New Roman" w:cs="Times New Roman"/>
                <w:color w:val="auto"/>
                <w:sz w:val="28"/>
              </w:rPr>
              <w:t xml:space="preserve"> rūpnīca un kur ir cilvēka veidoti nogulumi (pārstrādes izdedži, kas sajaukti ar pārbūvētiem dabiskiem nogulumiem) un kur saradušās pašreizējās un nesenās piekrastes vides smiltis un saneši</w:t>
            </w:r>
          </w:p>
          <w:p w14:paraId="025FD04C" w14:textId="77777777" w:rsidR="009A4E07" w:rsidRPr="00920B72" w:rsidRDefault="009A4E07" w:rsidP="00C25C38">
            <w:pPr>
              <w:numPr>
                <w:ilvl w:val="0"/>
                <w:numId w:val="43"/>
              </w:numPr>
              <w:ind w:left="622"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slāņaini dzelteni tufi, kas satur pumeku un izdedžus un veido nelielu reljefu (36 m virs jūras līmeņa salīdzinājumā ar reljefa pamatnes 14 m virs jūras līmeņa), kas ir neliela vulkāna </w:t>
            </w:r>
            <w:proofErr w:type="spellStart"/>
            <w:r w:rsidRPr="00920B72">
              <w:rPr>
                <w:rFonts w:ascii="Times New Roman" w:hAnsi="Times New Roman" w:cs="Times New Roman"/>
                <w:color w:val="auto"/>
                <w:sz w:val="28"/>
              </w:rPr>
              <w:t>Monte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di</w:t>
            </w:r>
            <w:proofErr w:type="spellEnd"/>
            <w:r w:rsidRPr="00920B72">
              <w:rPr>
                <w:rFonts w:ascii="Times New Roman" w:hAnsi="Times New Roman" w:cs="Times New Roman"/>
                <w:color w:val="auto"/>
                <w:sz w:val="28"/>
              </w:rPr>
              <w:t xml:space="preserve"> Santa </w:t>
            </w:r>
            <w:proofErr w:type="spellStart"/>
            <w:r w:rsidRPr="00920B72">
              <w:rPr>
                <w:rFonts w:ascii="Times New Roman" w:hAnsi="Times New Roman" w:cs="Times New Roman"/>
                <w:color w:val="auto"/>
                <w:sz w:val="28"/>
              </w:rPr>
              <w:t>Teresa</w:t>
            </w:r>
            <w:proofErr w:type="spellEnd"/>
            <w:r w:rsidRPr="00920B72">
              <w:rPr>
                <w:rFonts w:ascii="Times New Roman" w:hAnsi="Times New Roman" w:cs="Times New Roman"/>
                <w:color w:val="auto"/>
                <w:sz w:val="28"/>
              </w:rPr>
              <w:t xml:space="preserve">, kas atrodas netālu no </w:t>
            </w:r>
            <w:proofErr w:type="spellStart"/>
            <w:r w:rsidRPr="00920B72">
              <w:rPr>
                <w:rFonts w:ascii="Times New Roman" w:hAnsi="Times New Roman" w:cs="Times New Roman"/>
                <w:color w:val="auto"/>
                <w:sz w:val="28"/>
              </w:rPr>
              <w:t>Kavaljēri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d'Aosta</w:t>
            </w:r>
            <w:proofErr w:type="spellEnd"/>
            <w:r w:rsidRPr="00920B72">
              <w:rPr>
                <w:rFonts w:ascii="Times New Roman" w:hAnsi="Times New Roman" w:cs="Times New Roman"/>
                <w:color w:val="auto"/>
                <w:sz w:val="28"/>
              </w:rPr>
              <w:t xml:space="preserve"> dzelzceļa stacijas, vraks.</w:t>
            </w:r>
          </w:p>
          <w:p w14:paraId="30C6B3AD" w14:textId="77777777" w:rsidR="009A4E07" w:rsidRPr="00920B72" w:rsidRDefault="009A4E07" w:rsidP="00C25C38">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Banjoli</w:t>
            </w:r>
            <w:proofErr w:type="spellEnd"/>
            <w:r w:rsidRPr="00920B72">
              <w:rPr>
                <w:rFonts w:ascii="Times New Roman" w:hAnsi="Times New Roman" w:cs="Times New Roman"/>
                <w:color w:val="auto"/>
                <w:sz w:val="28"/>
              </w:rPr>
              <w:t xml:space="preserve"> piekrastei tuvākajā sektorā, kas aizņem lielāko daļu agrākās </w:t>
            </w:r>
            <w:proofErr w:type="spellStart"/>
            <w:r w:rsidRPr="00920B72">
              <w:rPr>
                <w:rFonts w:ascii="Times New Roman" w:hAnsi="Times New Roman" w:cs="Times New Roman"/>
                <w:color w:val="auto"/>
                <w:sz w:val="28"/>
              </w:rPr>
              <w:t>Italsider</w:t>
            </w:r>
            <w:proofErr w:type="spellEnd"/>
            <w:r w:rsidRPr="00920B72">
              <w:rPr>
                <w:rFonts w:ascii="Times New Roman" w:hAnsi="Times New Roman" w:cs="Times New Roman"/>
                <w:color w:val="auto"/>
                <w:sz w:val="28"/>
              </w:rPr>
              <w:t xml:space="preserve"> teritorijas, atrodas:</w:t>
            </w:r>
          </w:p>
          <w:p w14:paraId="51E7B2F0" w14:textId="77777777" w:rsidR="009A4E07" w:rsidRPr="00920B72" w:rsidRDefault="009A4E07" w:rsidP="00C25C38">
            <w:pPr>
              <w:numPr>
                <w:ilvl w:val="0"/>
                <w:numId w:val="43"/>
              </w:numPr>
              <w:ind w:left="622"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pašreizējās un nesenās piekrastes smiltis un saneši. Šie nogulumi parasti nav sabiezināti, bieži vien ir pārstrādāti un lokāli sajaukti ar </w:t>
            </w:r>
            <w:proofErr w:type="spellStart"/>
            <w:r w:rsidRPr="00920B72">
              <w:rPr>
                <w:rFonts w:ascii="Times New Roman" w:hAnsi="Times New Roman" w:cs="Times New Roman"/>
                <w:color w:val="auto"/>
                <w:sz w:val="28"/>
              </w:rPr>
              <w:t>antropiskiem</w:t>
            </w:r>
            <w:proofErr w:type="spellEnd"/>
            <w:r w:rsidRPr="00920B72">
              <w:rPr>
                <w:rFonts w:ascii="Times New Roman" w:hAnsi="Times New Roman" w:cs="Times New Roman"/>
                <w:color w:val="auto"/>
                <w:sz w:val="28"/>
              </w:rPr>
              <w:t xml:space="preserve"> nogulumiem, ko veido pārstrādes izdedži. Ir arī purvainas izcelsmes nogulumi, galvenokārt ar mālainu </w:t>
            </w:r>
            <w:proofErr w:type="spellStart"/>
            <w:r w:rsidRPr="00920B72">
              <w:rPr>
                <w:rFonts w:ascii="Times New Roman" w:hAnsi="Times New Roman" w:cs="Times New Roman"/>
                <w:color w:val="auto"/>
                <w:sz w:val="28"/>
              </w:rPr>
              <w:t>granulometriju</w:t>
            </w:r>
            <w:proofErr w:type="spellEnd"/>
            <w:r w:rsidRPr="00920B72">
              <w:rPr>
                <w:rFonts w:ascii="Times New Roman" w:hAnsi="Times New Roman" w:cs="Times New Roman"/>
                <w:color w:val="auto"/>
                <w:sz w:val="28"/>
              </w:rPr>
              <w:t xml:space="preserve"> un kūdras slāņiem</w:t>
            </w:r>
          </w:p>
          <w:p w14:paraId="40C88FC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Visā </w:t>
            </w:r>
            <w:proofErr w:type="spellStart"/>
            <w:r w:rsidRPr="00920B72">
              <w:rPr>
                <w:rFonts w:ascii="Times New Roman" w:hAnsi="Times New Roman" w:cs="Times New Roman"/>
                <w:color w:val="auto"/>
                <w:sz w:val="28"/>
              </w:rPr>
              <w:t>Banjoli-Fuorigrotas-Sokavo</w:t>
            </w:r>
            <w:proofErr w:type="spellEnd"/>
            <w:r w:rsidRPr="00920B72">
              <w:rPr>
                <w:rFonts w:ascii="Times New Roman" w:hAnsi="Times New Roman" w:cs="Times New Roman"/>
                <w:color w:val="auto"/>
                <w:sz w:val="28"/>
              </w:rPr>
              <w:t xml:space="preserve"> līdzenuma teritorijā, izņemot apgabalus tieši zem pauguriem un </w:t>
            </w:r>
            <w:proofErr w:type="spellStart"/>
            <w:r w:rsidRPr="00920B72">
              <w:rPr>
                <w:rFonts w:ascii="Times New Roman" w:hAnsi="Times New Roman" w:cs="Times New Roman"/>
                <w:color w:val="auto"/>
                <w:sz w:val="28"/>
              </w:rPr>
              <w:t>Monte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di</w:t>
            </w:r>
            <w:proofErr w:type="spellEnd"/>
            <w:r w:rsidRPr="00920B72">
              <w:rPr>
                <w:rFonts w:ascii="Times New Roman" w:hAnsi="Times New Roman" w:cs="Times New Roman"/>
                <w:color w:val="auto"/>
                <w:sz w:val="28"/>
              </w:rPr>
              <w:t xml:space="preserve"> Santa </w:t>
            </w:r>
            <w:proofErr w:type="spellStart"/>
            <w:r w:rsidRPr="00920B72">
              <w:rPr>
                <w:rFonts w:ascii="Times New Roman" w:hAnsi="Times New Roman" w:cs="Times New Roman"/>
                <w:color w:val="auto"/>
                <w:sz w:val="28"/>
              </w:rPr>
              <w:t>Teresa</w:t>
            </w:r>
            <w:proofErr w:type="spellEnd"/>
            <w:r w:rsidRPr="00920B72">
              <w:rPr>
                <w:rFonts w:ascii="Times New Roman" w:hAnsi="Times New Roman" w:cs="Times New Roman"/>
                <w:color w:val="auto"/>
                <w:sz w:val="28"/>
              </w:rPr>
              <w:t xml:space="preserve"> tuvākajā apkārtnē, vulkāniskie slāņi ir samērā dziļi; dzeltenais tufs šajos apgabalos parasti ir atrodams dziļāk par 50 līdz 80 m zem zemes līmeņa.</w:t>
            </w:r>
          </w:p>
          <w:p w14:paraId="6940C96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Analizēto urbumu </w:t>
            </w:r>
            <w:proofErr w:type="spellStart"/>
            <w:r w:rsidRPr="00920B72">
              <w:rPr>
                <w:rFonts w:ascii="Times New Roman" w:hAnsi="Times New Roman" w:cs="Times New Roman"/>
                <w:color w:val="auto"/>
                <w:sz w:val="28"/>
              </w:rPr>
              <w:t>stratigrāfija</w:t>
            </w:r>
            <w:proofErr w:type="spellEnd"/>
            <w:r w:rsidRPr="00920B72">
              <w:rPr>
                <w:rFonts w:ascii="Times New Roman" w:hAnsi="Times New Roman" w:cs="Times New Roman"/>
                <w:color w:val="auto"/>
                <w:sz w:val="28"/>
              </w:rPr>
              <w:t xml:space="preserve">, kas sniedzas ārpus aizbēruma segas, izceļ iepriekš aprakstītos apstākļus. Faktiski dažādos dziļumos ir atrodami jūras izcelsmes nogulumi, </w:t>
            </w:r>
            <w:proofErr w:type="spellStart"/>
            <w:r w:rsidRPr="00920B72">
              <w:rPr>
                <w:rFonts w:ascii="Times New Roman" w:hAnsi="Times New Roman" w:cs="Times New Roman"/>
                <w:color w:val="auto"/>
                <w:sz w:val="28"/>
              </w:rPr>
              <w:t>paleosoli</w:t>
            </w:r>
            <w:proofErr w:type="spellEnd"/>
            <w:r w:rsidRPr="00920B72">
              <w:rPr>
                <w:rFonts w:ascii="Times New Roman" w:hAnsi="Times New Roman" w:cs="Times New Roman"/>
                <w:color w:val="auto"/>
                <w:sz w:val="28"/>
              </w:rPr>
              <w:t xml:space="preserve"> un smalkie nogulumi, kas nogulsnējušies lagūnu vai purvainā vidē ar zemu enerģijas patēriņu (kūdra, saneši).</w:t>
            </w:r>
          </w:p>
          <w:p w14:paraId="757AE41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 ģeoloģiskā skatupunkta raugoties, pētāmajā teritorijā atsegtās augsnes galvenokārt ir rūpnieciski ražots uzbērums, kas sastāv no veida, lieluma un sablīvēšanas pakāpes ziņā ļoti neviendabīgiem materiāliem, veidojot dažāda biezuma segu visā teritorijā.</w:t>
            </w:r>
          </w:p>
          <w:p w14:paraId="068CE2E8" w14:textId="451597F0" w:rsidR="009A4E07" w:rsidRPr="00920B72" w:rsidRDefault="009A4E07" w:rsidP="00C25C38">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Cilvēka veidotajos nogulumos var atrast visu: dabisko materiālu ar dažādu graudu lielumu un izcelsmi, karjeru atkritumus, ķieģeļu artefaktus un fragmentus, rūpnieciskās darbības atlikumus, ko veido domnu izdedži, tēraudlietuvju izdedži, </w:t>
            </w:r>
            <w:proofErr w:type="spellStart"/>
            <w:r w:rsidRPr="00920B72">
              <w:rPr>
                <w:rFonts w:ascii="Times New Roman" w:hAnsi="Times New Roman" w:cs="Times New Roman"/>
                <w:color w:val="auto"/>
                <w:sz w:val="28"/>
              </w:rPr>
              <w:t>laterīta</w:t>
            </w:r>
            <w:proofErr w:type="spellEnd"/>
            <w:r w:rsidRPr="00920B72">
              <w:rPr>
                <w:rFonts w:ascii="Times New Roman" w:hAnsi="Times New Roman" w:cs="Times New Roman"/>
                <w:color w:val="auto"/>
                <w:sz w:val="28"/>
              </w:rPr>
              <w:t xml:space="preserve"> atliekas, kas sajauktas ar vulkāniskām augsnēm, kas gadu desmitiem pārkārtotas, noslāņotas un izkliedētas dažādos biezumos atkarībā no rūpniecisko procesu pārveides, balstoties uz substrātu, ko galvenokārt veido </w:t>
            </w:r>
            <w:r w:rsidR="00211E86">
              <w:rPr>
                <w:rFonts w:ascii="Times New Roman" w:hAnsi="Times New Roman" w:cs="Times New Roman"/>
                <w:color w:val="auto"/>
                <w:sz w:val="28"/>
              </w:rPr>
              <w:t>ezeru-purva</w:t>
            </w:r>
            <w:r w:rsidRPr="00920B72">
              <w:rPr>
                <w:rFonts w:ascii="Times New Roman" w:hAnsi="Times New Roman" w:cs="Times New Roman"/>
                <w:color w:val="auto"/>
                <w:sz w:val="28"/>
              </w:rPr>
              <w:t xml:space="preserve"> un kāpu nogulumi.</w:t>
            </w:r>
          </w:p>
        </w:tc>
      </w:tr>
    </w:tbl>
    <w:p w14:paraId="4DBA437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Layout w:type="fixed"/>
        <w:tblCellMar>
          <w:top w:w="28" w:type="dxa"/>
          <w:left w:w="85" w:type="dxa"/>
          <w:right w:w="85" w:type="dxa"/>
        </w:tblCellMar>
        <w:tblLook w:val="04A0" w:firstRow="1" w:lastRow="0" w:firstColumn="1" w:lastColumn="0" w:noHBand="0" w:noVBand="1"/>
      </w:tblPr>
      <w:tblGrid>
        <w:gridCol w:w="10139"/>
      </w:tblGrid>
      <w:tr w:rsidR="00722F96" w:rsidRPr="00920B72" w14:paraId="582A3A93" w14:textId="77777777" w:rsidTr="00EE56D2">
        <w:trPr>
          <w:trHeight w:val="170"/>
        </w:trPr>
        <w:tc>
          <w:tcPr>
            <w:tcW w:w="5000" w:type="pct"/>
          </w:tcPr>
          <w:p w14:paraId="7DBA109A" w14:textId="77777777" w:rsidR="009A4E07" w:rsidRPr="00920B72" w:rsidRDefault="009A4E07" w:rsidP="00C25C38">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Banjoli-Koroljio</w:t>
            </w:r>
            <w:proofErr w:type="spellEnd"/>
            <w:r w:rsidRPr="00920B72">
              <w:rPr>
                <w:rFonts w:ascii="Times New Roman" w:hAnsi="Times New Roman" w:cs="Times New Roman"/>
                <w:color w:val="auto"/>
                <w:sz w:val="28"/>
              </w:rPr>
              <w:t xml:space="preserve"> objektā gruntsūdens līmenis svārstās no dažiem centimetriem pie krasta līnijas rietumos līdz vairāk nekā desmit metriem augšteces apgabalos austrumos.</w:t>
            </w:r>
          </w:p>
          <w:p w14:paraId="661BD9E1" w14:textId="77777777" w:rsidR="00C25C38" w:rsidRPr="00920B72" w:rsidRDefault="00C25C38" w:rsidP="00C25C38">
            <w:pPr>
              <w:rPr>
                <w:rFonts w:ascii="Times New Roman" w:hAnsi="Times New Roman" w:cs="Times New Roman"/>
                <w:color w:val="auto"/>
              </w:rPr>
            </w:pPr>
          </w:p>
          <w:p w14:paraId="55828958" w14:textId="77777777" w:rsidR="009A4E07" w:rsidRPr="00920B72" w:rsidRDefault="00F07044" w:rsidP="00C25C38">
            <w:pPr>
              <w:jc w:val="center"/>
              <w:rPr>
                <w:rFonts w:ascii="Times New Roman" w:hAnsi="Times New Roman" w:cs="Times New Roman"/>
                <w:color w:val="auto"/>
              </w:rPr>
            </w:pPr>
            <w:r w:rsidRPr="00920B72">
              <w:rPr>
                <w:rFonts w:ascii="Times New Roman" w:hAnsi="Times New Roman" w:cs="Times New Roman"/>
                <w:b/>
                <w:noProof/>
                <w:color w:val="auto"/>
                <w:sz w:val="18"/>
              </w:rPr>
              <mc:AlternateContent>
                <mc:Choice Requires="wpg">
                  <w:drawing>
                    <wp:anchor distT="0" distB="0" distL="114300" distR="114300" simplePos="0" relativeHeight="251750400" behindDoc="0" locked="0" layoutInCell="1" allowOverlap="1" wp14:anchorId="4D16E422" wp14:editId="023ABEED">
                      <wp:simplePos x="0" y="0"/>
                      <wp:positionH relativeFrom="column">
                        <wp:posOffset>538849</wp:posOffset>
                      </wp:positionH>
                      <wp:positionV relativeFrom="paragraph">
                        <wp:posOffset>130072</wp:posOffset>
                      </wp:positionV>
                      <wp:extent cx="5647902" cy="4552621"/>
                      <wp:effectExtent l="0" t="0" r="0" b="635"/>
                      <wp:wrapNone/>
                      <wp:docPr id="34" name="Группа 34"/>
                      <wp:cNvGraphicFramePr/>
                      <a:graphic xmlns:a="http://schemas.openxmlformats.org/drawingml/2006/main">
                        <a:graphicData uri="http://schemas.microsoft.com/office/word/2010/wordprocessingGroup">
                          <wpg:wgp>
                            <wpg:cNvGrpSpPr/>
                            <wpg:grpSpPr>
                              <a:xfrm>
                                <a:off x="0" y="0"/>
                                <a:ext cx="5647902" cy="4552621"/>
                                <a:chOff x="247454" y="73523"/>
                                <a:chExt cx="5648279" cy="4553824"/>
                              </a:xfrm>
                            </wpg:grpSpPr>
                            <wps:wsp>
                              <wps:cNvPr id="1891832162" name="Надпись 2"/>
                              <wps:cNvSpPr txBox="1">
                                <a:spLocks noChangeArrowheads="1"/>
                              </wps:cNvSpPr>
                              <wps:spPr bwMode="auto">
                                <a:xfrm>
                                  <a:off x="2231136" y="3569818"/>
                                  <a:ext cx="548005"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76D148" w14:textId="77777777" w:rsidR="00BC46A6" w:rsidRPr="00721013" w:rsidRDefault="00BC46A6" w:rsidP="00F07044">
                                    <w:pPr>
                                      <w:jc w:val="center"/>
                                      <w:rPr>
                                        <w:b/>
                                        <w:bCs/>
                                        <w:sz w:val="12"/>
                                        <w:szCs w:val="20"/>
                                      </w:rPr>
                                    </w:pPr>
                                    <w:r>
                                      <w:rPr>
                                        <w:b/>
                                        <w:sz w:val="12"/>
                                      </w:rPr>
                                      <w:t>2 km</w:t>
                                    </w:r>
                                  </w:p>
                                </w:txbxContent>
                              </wps:txbx>
                              <wps:bodyPr rot="0" vert="horz" wrap="square" lIns="0" tIns="0" rIns="0" bIns="0" anchor="t" anchorCtr="0">
                                <a:noAutofit/>
                              </wps:bodyPr>
                            </wps:wsp>
                            <wps:wsp>
                              <wps:cNvPr id="1891832164" name="Надпись 2"/>
                              <wps:cNvSpPr txBox="1">
                                <a:spLocks noChangeArrowheads="1"/>
                              </wps:cNvSpPr>
                              <wps:spPr bwMode="auto">
                                <a:xfrm>
                                  <a:off x="247454" y="1277794"/>
                                  <a:ext cx="39243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19C93F" w14:textId="77777777" w:rsidR="00BC46A6" w:rsidRPr="00721013" w:rsidRDefault="00BC46A6" w:rsidP="00F07044">
                                    <w:pPr>
                                      <w:jc w:val="center"/>
                                      <w:rPr>
                                        <w:b/>
                                        <w:bCs/>
                                        <w:sz w:val="12"/>
                                        <w:szCs w:val="20"/>
                                      </w:rPr>
                                    </w:pPr>
                                    <w:r>
                                      <w:rPr>
                                        <w:b/>
                                        <w:sz w:val="12"/>
                                      </w:rPr>
                                      <w:t>200 km</w:t>
                                    </w:r>
                                  </w:p>
                                </w:txbxContent>
                              </wps:txbx>
                              <wps:bodyPr rot="0" vert="horz" wrap="square" lIns="0" tIns="0" rIns="0" bIns="0" anchor="t" anchorCtr="0">
                                <a:noAutofit/>
                              </wps:bodyPr>
                            </wps:wsp>
                            <wps:wsp>
                              <wps:cNvPr id="1891832165" name="Надпись 2"/>
                              <wps:cNvSpPr txBox="1">
                                <a:spLocks noChangeArrowheads="1"/>
                              </wps:cNvSpPr>
                              <wps:spPr bwMode="auto">
                                <a:xfrm>
                                  <a:off x="2194426" y="4490127"/>
                                  <a:ext cx="443805" cy="1372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FA3E2B" w14:textId="77777777" w:rsidR="00BC46A6" w:rsidRPr="000A1790" w:rsidRDefault="00BC46A6" w:rsidP="00F07044">
                                    <w:pPr>
                                      <w:jc w:val="center"/>
                                      <w:rPr>
                                        <w:b/>
                                        <w:bCs/>
                                        <w:sz w:val="10"/>
                                        <w:szCs w:val="18"/>
                                      </w:rPr>
                                    </w:pPr>
                                    <w:r>
                                      <w:rPr>
                                        <w:b/>
                                        <w:sz w:val="10"/>
                                      </w:rPr>
                                      <w:t>garums E (°)</w:t>
                                    </w:r>
                                  </w:p>
                                </w:txbxContent>
                              </wps:txbx>
                              <wps:bodyPr rot="0" vert="horz" wrap="square" lIns="0" tIns="0" rIns="0" bIns="0" anchor="t" anchorCtr="0">
                                <a:noAutofit/>
                              </wps:bodyPr>
                            </wps:wsp>
                            <wps:wsp>
                              <wps:cNvPr id="1891832169" name="Надпись 2"/>
                              <wps:cNvSpPr txBox="1">
                                <a:spLocks noChangeArrowheads="1"/>
                              </wps:cNvSpPr>
                              <wps:spPr bwMode="auto">
                                <a:xfrm>
                                  <a:off x="2231136" y="4242816"/>
                                  <a:ext cx="828136" cy="1725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A30C1E" w14:textId="77777777" w:rsidR="00BC46A6" w:rsidRPr="00C15858" w:rsidRDefault="00BC46A6" w:rsidP="00F07044">
                                    <w:pPr>
                                      <w:rPr>
                                        <w:b/>
                                        <w:bCs/>
                                        <w:sz w:val="10"/>
                                        <w:szCs w:val="18"/>
                                      </w:rPr>
                                    </w:pPr>
                                    <w:proofErr w:type="spellStart"/>
                                    <w:r>
                                      <w:rPr>
                                        <w:b/>
                                        <w:sz w:val="12"/>
                                      </w:rPr>
                                      <w:t>Starzas</w:t>
                                    </w:r>
                                    <w:proofErr w:type="spellEnd"/>
                                    <w:r>
                                      <w:rPr>
                                        <w:b/>
                                        <w:sz w:val="12"/>
                                      </w:rPr>
                                      <w:t xml:space="preserve"> jūras terases mala</w:t>
                                    </w:r>
                                  </w:p>
                                </w:txbxContent>
                              </wps:txbx>
                              <wps:bodyPr rot="0" vert="horz" wrap="square" lIns="0" tIns="0" rIns="0" bIns="0" anchor="t" anchorCtr="0">
                                <a:noAutofit/>
                              </wps:bodyPr>
                            </wps:wsp>
                            <wps:wsp>
                              <wps:cNvPr id="1891832174" name="Надпись 2"/>
                              <wps:cNvSpPr txBox="1">
                                <a:spLocks noChangeArrowheads="1"/>
                              </wps:cNvSpPr>
                              <wps:spPr bwMode="auto">
                                <a:xfrm>
                                  <a:off x="3343046" y="3986784"/>
                                  <a:ext cx="1224501" cy="270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49F522" w14:textId="77777777" w:rsidR="00BC46A6" w:rsidRPr="00C15858" w:rsidRDefault="00BC46A6" w:rsidP="00F07044">
                                    <w:pPr>
                                      <w:widowControl/>
                                      <w:rPr>
                                        <w:rFonts w:ascii="Times New Roman" w:eastAsia="Times New Roman" w:hAnsi="Times New Roman" w:cs="Times New Roman"/>
                                        <w:b/>
                                        <w:bCs/>
                                        <w:color w:val="auto"/>
                                        <w:sz w:val="12"/>
                                        <w:szCs w:val="12"/>
                                      </w:rPr>
                                    </w:pPr>
                                    <w:r>
                                      <w:rPr>
                                        <w:b/>
                                        <w:sz w:val="12"/>
                                      </w:rPr>
                                      <w:t xml:space="preserve">Kampānijas </w:t>
                                    </w:r>
                                    <w:proofErr w:type="spellStart"/>
                                    <w:r>
                                      <w:rPr>
                                        <w:b/>
                                        <w:sz w:val="12"/>
                                      </w:rPr>
                                      <w:t>ignimbrīta</w:t>
                                    </w:r>
                                    <w:proofErr w:type="spellEnd"/>
                                    <w:r>
                                      <w:rPr>
                                        <w:b/>
                                        <w:sz w:val="12"/>
                                      </w:rPr>
                                      <w:t xml:space="preserve"> un Neapoles dzeltenā tufa izvirdumu kalderu malas</w:t>
                                    </w:r>
                                  </w:p>
                                </w:txbxContent>
                              </wps:txbx>
                              <wps:bodyPr rot="0" vert="horz" wrap="square" lIns="0" tIns="0" rIns="0" bIns="0" anchor="t" anchorCtr="0">
                                <a:noAutofit/>
                              </wps:bodyPr>
                            </wps:wsp>
                            <wps:wsp>
                              <wps:cNvPr id="1891832175" name="Надпись 2"/>
                              <wps:cNvSpPr txBox="1">
                                <a:spLocks noChangeArrowheads="1"/>
                              </wps:cNvSpPr>
                              <wps:spPr bwMode="auto">
                                <a:xfrm>
                                  <a:off x="3343046" y="4256556"/>
                                  <a:ext cx="1224280" cy="1634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0C675E" w14:textId="77777777" w:rsidR="00BC46A6" w:rsidRPr="00C15858" w:rsidRDefault="00BC46A6" w:rsidP="00F07044">
                                    <w:pPr>
                                      <w:widowControl/>
                                      <w:rPr>
                                        <w:rFonts w:ascii="Times New Roman" w:eastAsia="Times New Roman" w:hAnsi="Times New Roman" w:cs="Times New Roman"/>
                                        <w:b/>
                                        <w:bCs/>
                                        <w:color w:val="auto"/>
                                        <w:sz w:val="12"/>
                                        <w:szCs w:val="12"/>
                                      </w:rPr>
                                    </w:pPr>
                                    <w:r>
                                      <w:rPr>
                                        <w:b/>
                                        <w:sz w:val="12"/>
                                      </w:rPr>
                                      <w:t>neseni krāteru apvalki (vecums &lt; 15 ka)</w:t>
                                    </w:r>
                                  </w:p>
                                </w:txbxContent>
                              </wps:txbx>
                              <wps:bodyPr rot="0" vert="horz" wrap="square" lIns="0" tIns="0" rIns="0" bIns="0" anchor="t" anchorCtr="0">
                                <a:noAutofit/>
                              </wps:bodyPr>
                            </wps:wsp>
                            <wps:wsp>
                              <wps:cNvPr id="1891832176" name="Надпись 2"/>
                              <wps:cNvSpPr txBox="1">
                                <a:spLocks noChangeArrowheads="1"/>
                              </wps:cNvSpPr>
                              <wps:spPr bwMode="auto">
                                <a:xfrm>
                                  <a:off x="4893869" y="3262579"/>
                                  <a:ext cx="1001864" cy="11767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BBE7E5" w14:textId="77777777" w:rsidR="00BC46A6" w:rsidRPr="00CE0A8D" w:rsidRDefault="00BC46A6" w:rsidP="00F07044">
                                    <w:pPr>
                                      <w:widowControl/>
                                      <w:rPr>
                                        <w:rFonts w:eastAsia="Times New Roman"/>
                                        <w:b/>
                                        <w:bCs/>
                                        <w:sz w:val="12"/>
                                        <w:szCs w:val="12"/>
                                      </w:rPr>
                                    </w:pPr>
                                    <w:r>
                                      <w:rPr>
                                        <w:b/>
                                        <w:sz w:val="12"/>
                                      </w:rPr>
                                      <w:t>pārstrādāti nogulumi</w:t>
                                    </w:r>
                                  </w:p>
                                  <w:p w14:paraId="65BBF9DB" w14:textId="77777777" w:rsidR="00BC46A6" w:rsidRPr="00C15858" w:rsidRDefault="00BC46A6" w:rsidP="00F07044">
                                    <w:pPr>
                                      <w:widowControl/>
                                      <w:rPr>
                                        <w:rFonts w:ascii="Times New Roman" w:eastAsia="Times New Roman" w:hAnsi="Times New Roman" w:cs="Times New Roman"/>
                                        <w:b/>
                                        <w:bCs/>
                                        <w:color w:val="auto"/>
                                        <w:sz w:val="12"/>
                                        <w:szCs w:val="12"/>
                                        <w:lang w:val="it-IT" w:eastAsia="zh-CN"/>
                                      </w:rPr>
                                    </w:pPr>
                                  </w:p>
                                  <w:p w14:paraId="776D3334" w14:textId="77777777" w:rsidR="00BC46A6" w:rsidRPr="00C15858" w:rsidRDefault="00BC46A6" w:rsidP="00F07044">
                                    <w:pPr>
                                      <w:widowControl/>
                                      <w:rPr>
                                        <w:rFonts w:ascii="Times New Roman" w:eastAsia="Times New Roman" w:hAnsi="Times New Roman" w:cs="Times New Roman"/>
                                        <w:b/>
                                        <w:bCs/>
                                        <w:color w:val="auto"/>
                                        <w:sz w:val="12"/>
                                        <w:szCs w:val="12"/>
                                      </w:rPr>
                                    </w:pPr>
                                    <w:proofErr w:type="spellStart"/>
                                    <w:r>
                                      <w:rPr>
                                        <w:b/>
                                        <w:sz w:val="12"/>
                                      </w:rPr>
                                      <w:t>vulkanīti</w:t>
                                    </w:r>
                                    <w:proofErr w:type="spellEnd"/>
                                    <w:r>
                                      <w:rPr>
                                        <w:b/>
                                        <w:sz w:val="12"/>
                                      </w:rPr>
                                      <w:t>, kuru vecums &lt; 15 ka</w:t>
                                    </w:r>
                                  </w:p>
                                  <w:p w14:paraId="33523A44" w14:textId="77777777" w:rsidR="00BC46A6" w:rsidRPr="00C15858" w:rsidRDefault="00BC46A6" w:rsidP="00F07044">
                                    <w:pPr>
                                      <w:widowControl/>
                                      <w:numPr>
                                        <w:ilvl w:val="0"/>
                                        <w:numId w:val="171"/>
                                      </w:numPr>
                                      <w:ind w:left="142" w:hanging="142"/>
                                      <w:rPr>
                                        <w:rFonts w:eastAsia="Times New Roman"/>
                                        <w:b/>
                                        <w:bCs/>
                                        <w:sz w:val="10"/>
                                        <w:szCs w:val="10"/>
                                      </w:rPr>
                                    </w:pPr>
                                    <w:r>
                                      <w:rPr>
                                        <w:b/>
                                        <w:sz w:val="10"/>
                                      </w:rPr>
                                      <w:t>proksimālie plūsmas un sprādziena (</w:t>
                                    </w:r>
                                    <w:proofErr w:type="spellStart"/>
                                    <w:r>
                                      <w:rPr>
                                        <w:b/>
                                        <w:sz w:val="10"/>
                                      </w:rPr>
                                      <w:t>surge</w:t>
                                    </w:r>
                                    <w:proofErr w:type="spellEnd"/>
                                    <w:r>
                                      <w:rPr>
                                        <w:b/>
                                        <w:sz w:val="10"/>
                                      </w:rPr>
                                      <w:t>) nogulumi</w:t>
                                    </w:r>
                                  </w:p>
                                  <w:p w14:paraId="74921D97" w14:textId="77777777" w:rsidR="00BC46A6" w:rsidRPr="00CE0A8D" w:rsidRDefault="00BC46A6" w:rsidP="00F07044">
                                    <w:pPr>
                                      <w:widowControl/>
                                      <w:numPr>
                                        <w:ilvl w:val="0"/>
                                        <w:numId w:val="171"/>
                                      </w:numPr>
                                      <w:ind w:left="142" w:hanging="142"/>
                                      <w:rPr>
                                        <w:rFonts w:eastAsia="Times New Roman"/>
                                        <w:b/>
                                        <w:bCs/>
                                        <w:sz w:val="10"/>
                                        <w:szCs w:val="10"/>
                                      </w:rPr>
                                    </w:pPr>
                                    <w:r>
                                      <w:rPr>
                                        <w:b/>
                                        <w:sz w:val="10"/>
                                      </w:rPr>
                                      <w:t>distālie krišanas nogulumi</w:t>
                                    </w:r>
                                  </w:p>
                                  <w:p w14:paraId="2486105C" w14:textId="77777777" w:rsidR="00BC46A6" w:rsidRPr="00CE0A8D" w:rsidRDefault="00BC46A6" w:rsidP="00F07044">
                                    <w:pPr>
                                      <w:widowControl/>
                                      <w:rPr>
                                        <w:rFonts w:eastAsia="Times New Roman"/>
                                        <w:b/>
                                        <w:bCs/>
                                        <w:sz w:val="6"/>
                                        <w:szCs w:val="6"/>
                                        <w:lang w:val="it-IT" w:eastAsia="it-IT"/>
                                      </w:rPr>
                                    </w:pPr>
                                  </w:p>
                                  <w:p w14:paraId="462E5F7B" w14:textId="77777777" w:rsidR="00BC46A6" w:rsidRPr="00CE0A8D" w:rsidRDefault="00BC46A6" w:rsidP="00F07044">
                                    <w:pPr>
                                      <w:widowControl/>
                                      <w:rPr>
                                        <w:rFonts w:eastAsia="Times New Roman"/>
                                        <w:b/>
                                        <w:bCs/>
                                        <w:sz w:val="12"/>
                                        <w:szCs w:val="12"/>
                                      </w:rPr>
                                    </w:pPr>
                                    <w:proofErr w:type="spellStart"/>
                                    <w:r>
                                      <w:rPr>
                                        <w:b/>
                                        <w:sz w:val="12"/>
                                      </w:rPr>
                                      <w:t>vulkanīti</w:t>
                                    </w:r>
                                    <w:proofErr w:type="spellEnd"/>
                                    <w:r>
                                      <w:rPr>
                                        <w:b/>
                                        <w:sz w:val="12"/>
                                      </w:rPr>
                                      <w:t>, kuru vecums 15–40 ka, ieskaitot Neapoles dzelteno tufu (</w:t>
                                    </w:r>
                                    <w:proofErr w:type="spellStart"/>
                                    <w:r>
                                      <w:rPr>
                                        <w:b/>
                                        <w:sz w:val="12"/>
                                      </w:rPr>
                                      <w:t>Tufo</w:t>
                                    </w:r>
                                    <w:proofErr w:type="spellEnd"/>
                                    <w:r>
                                      <w:rPr>
                                        <w:b/>
                                        <w:sz w:val="12"/>
                                      </w:rPr>
                                      <w:t xml:space="preserve"> </w:t>
                                    </w:r>
                                    <w:proofErr w:type="spellStart"/>
                                    <w:r>
                                      <w:rPr>
                                        <w:b/>
                                        <w:sz w:val="12"/>
                                      </w:rPr>
                                      <w:t>Giallo</w:t>
                                    </w:r>
                                    <w:proofErr w:type="spellEnd"/>
                                    <w:r>
                                      <w:rPr>
                                        <w:b/>
                                        <w:sz w:val="12"/>
                                      </w:rPr>
                                      <w:t xml:space="preserve"> </w:t>
                                    </w:r>
                                    <w:proofErr w:type="spellStart"/>
                                    <w:r>
                                      <w:rPr>
                                        <w:b/>
                                        <w:sz w:val="12"/>
                                      </w:rPr>
                                      <w:t>Napoletano</w:t>
                                    </w:r>
                                    <w:proofErr w:type="spellEnd"/>
                                    <w:r>
                                      <w:rPr>
                                        <w:b/>
                                        <w:sz w:val="12"/>
                                      </w:rPr>
                                      <w:t>)</w:t>
                                    </w:r>
                                  </w:p>
                                  <w:p w14:paraId="7C11C526" w14:textId="77777777" w:rsidR="00BC46A6" w:rsidRPr="00C15858" w:rsidRDefault="00BC46A6" w:rsidP="00F07044">
                                    <w:pPr>
                                      <w:widowControl/>
                                      <w:rPr>
                                        <w:rFonts w:ascii="Times New Roman" w:eastAsia="Times New Roman" w:hAnsi="Times New Roman" w:cs="Times New Roman"/>
                                        <w:b/>
                                        <w:bCs/>
                                        <w:color w:val="auto"/>
                                        <w:sz w:val="6"/>
                                        <w:szCs w:val="6"/>
                                        <w:lang w:val="it-IT" w:eastAsia="zh-CN"/>
                                      </w:rPr>
                                    </w:pPr>
                                  </w:p>
                                  <w:p w14:paraId="50C55058" w14:textId="77777777" w:rsidR="00BC46A6" w:rsidRPr="00CE0A8D" w:rsidRDefault="00BC46A6" w:rsidP="00F07044">
                                    <w:pPr>
                                      <w:widowControl/>
                                      <w:rPr>
                                        <w:rFonts w:ascii="Times New Roman" w:eastAsia="Times New Roman" w:hAnsi="Times New Roman" w:cs="Times New Roman"/>
                                        <w:b/>
                                        <w:bCs/>
                                        <w:color w:val="auto"/>
                                        <w:sz w:val="12"/>
                                        <w:szCs w:val="12"/>
                                      </w:rPr>
                                    </w:pPr>
                                    <w:proofErr w:type="spellStart"/>
                                    <w:r>
                                      <w:rPr>
                                        <w:b/>
                                        <w:sz w:val="12"/>
                                      </w:rPr>
                                      <w:t>Ignimbrite</w:t>
                                    </w:r>
                                    <w:proofErr w:type="spellEnd"/>
                                    <w:r>
                                      <w:rPr>
                                        <w:b/>
                                        <w:sz w:val="12"/>
                                      </w:rPr>
                                      <w:t xml:space="preserve"> </w:t>
                                    </w:r>
                                    <w:proofErr w:type="spellStart"/>
                                    <w:r>
                                      <w:rPr>
                                        <w:b/>
                                        <w:sz w:val="12"/>
                                      </w:rPr>
                                      <w:t>Campana</w:t>
                                    </w:r>
                                    <w:proofErr w:type="spellEnd"/>
                                    <w:r>
                                      <w:rPr>
                                        <w:b/>
                                        <w:sz w:val="12"/>
                                      </w:rPr>
                                      <w:t xml:space="preserve"> un senāki </w:t>
                                    </w:r>
                                    <w:proofErr w:type="spellStart"/>
                                    <w:r>
                                      <w:rPr>
                                        <w:b/>
                                        <w:sz w:val="12"/>
                                      </w:rPr>
                                      <w:t>vulkanīti</w:t>
                                    </w:r>
                                    <w:proofErr w:type="spellEnd"/>
                                    <w:r>
                                      <w:rPr>
                                        <w:b/>
                                        <w:sz w:val="12"/>
                                      </w:rPr>
                                      <w:t xml:space="preserve"> (vecums &gt; 40 ka)</w:t>
                                    </w:r>
                                  </w:p>
                                </w:txbxContent>
                              </wps:txbx>
                              <wps:bodyPr rot="0" vert="horz" wrap="square" lIns="0" tIns="0" rIns="0" bIns="0" anchor="t" anchorCtr="0">
                                <a:noAutofit/>
                              </wps:bodyPr>
                            </wps:wsp>
                            <wps:wsp>
                              <wps:cNvPr id="1891832177" name="Надпись 2"/>
                              <wps:cNvSpPr txBox="1">
                                <a:spLocks noChangeArrowheads="1"/>
                              </wps:cNvSpPr>
                              <wps:spPr bwMode="auto">
                                <a:xfrm>
                                  <a:off x="4835089" y="73523"/>
                                  <a:ext cx="1001395" cy="1749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A523DB" w14:textId="77777777" w:rsidR="00BC46A6" w:rsidRPr="00CE0A8D" w:rsidRDefault="00BC46A6" w:rsidP="00F07044">
                                    <w:pPr>
                                      <w:jc w:val="center"/>
                                      <w:rPr>
                                        <w:b/>
                                        <w:bCs/>
                                        <w:sz w:val="10"/>
                                        <w:szCs w:val="18"/>
                                      </w:rPr>
                                    </w:pPr>
                                    <w:r>
                                      <w:rPr>
                                        <w:b/>
                                        <w:sz w:val="12"/>
                                      </w:rPr>
                                      <w:t>GALVENIE VULKĀNISKIE NOTIKUMI</w:t>
                                    </w:r>
                                  </w:p>
                                </w:txbxContent>
                              </wps:txbx>
                              <wps:bodyPr rot="0" vert="horz" wrap="square" lIns="0" tIns="0" rIns="0" bIns="0" anchor="t" anchorCtr="0">
                                <a:noAutofit/>
                              </wps:bodyPr>
                            </wps:wsp>
                            <wps:wsp>
                              <wps:cNvPr id="1891832178" name="Надпись 2"/>
                              <wps:cNvSpPr txBox="1">
                                <a:spLocks noChangeArrowheads="1"/>
                              </wps:cNvSpPr>
                              <wps:spPr bwMode="auto">
                                <a:xfrm>
                                  <a:off x="5171846" y="248455"/>
                                  <a:ext cx="524786" cy="182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B7E138" w14:textId="77777777" w:rsidR="00BC46A6" w:rsidRPr="00CE0A8D" w:rsidRDefault="00BC46A6" w:rsidP="00F07044">
                                    <w:pPr>
                                      <w:rPr>
                                        <w:b/>
                                        <w:bCs/>
                                        <w:sz w:val="8"/>
                                        <w:szCs w:val="16"/>
                                      </w:rPr>
                                    </w:pPr>
                                    <w:proofErr w:type="spellStart"/>
                                    <w:r>
                                      <w:rPr>
                                        <w:b/>
                                        <w:sz w:val="10"/>
                                      </w:rPr>
                                      <w:t>Monte</w:t>
                                    </w:r>
                                    <w:proofErr w:type="spellEnd"/>
                                    <w:r>
                                      <w:rPr>
                                        <w:b/>
                                        <w:sz w:val="10"/>
                                      </w:rPr>
                                      <w:t xml:space="preserve"> </w:t>
                                    </w:r>
                                    <w:proofErr w:type="spellStart"/>
                                    <w:r>
                                      <w:rPr>
                                        <w:b/>
                                        <w:sz w:val="10"/>
                                      </w:rPr>
                                      <w:t>Nuovo</w:t>
                                    </w:r>
                                    <w:proofErr w:type="spellEnd"/>
                                    <w:r>
                                      <w:rPr>
                                        <w:b/>
                                        <w:sz w:val="10"/>
                                      </w:rPr>
                                      <w:t xml:space="preserve"> (1538. gads)</w:t>
                                    </w:r>
                                  </w:p>
                                </w:txbxContent>
                              </wps:txbx>
                              <wps:bodyPr rot="0" vert="horz" wrap="square" lIns="0" tIns="0" rIns="0" bIns="0" anchor="t" anchorCtr="0">
                                <a:noAutofit/>
                              </wps:bodyPr>
                            </wps:wsp>
                            <wps:wsp>
                              <wps:cNvPr id="1891832179" name="Надпись 2"/>
                              <wps:cNvSpPr txBox="1">
                                <a:spLocks noChangeArrowheads="1"/>
                              </wps:cNvSpPr>
                              <wps:spPr bwMode="auto">
                                <a:xfrm>
                                  <a:off x="5171846" y="599846"/>
                                  <a:ext cx="675860" cy="2414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6611D8" w14:textId="77777777" w:rsidR="00BC46A6" w:rsidRPr="00CE0A8D" w:rsidRDefault="00BC46A6" w:rsidP="00F07044">
                                    <w:pPr>
                                      <w:widowControl/>
                                      <w:rPr>
                                        <w:rFonts w:ascii="Times New Roman" w:eastAsia="Times New Roman" w:hAnsi="Times New Roman" w:cs="Times New Roman"/>
                                        <w:b/>
                                        <w:bCs/>
                                        <w:color w:val="auto"/>
                                        <w:sz w:val="21"/>
                                        <w:szCs w:val="21"/>
                                      </w:rPr>
                                    </w:pPr>
                                    <w:r>
                                      <w:rPr>
                                        <w:b/>
                                        <w:sz w:val="10"/>
                                      </w:rPr>
                                      <w:t xml:space="preserve">27 izvirdumi, ieskaitot </w:t>
                                    </w:r>
                                    <w:proofErr w:type="spellStart"/>
                                    <w:r>
                                      <w:rPr>
                                        <w:b/>
                                        <w:sz w:val="10"/>
                                      </w:rPr>
                                      <w:t>Agnano</w:t>
                                    </w:r>
                                    <w:proofErr w:type="spellEnd"/>
                                    <w:r>
                                      <w:rPr>
                                        <w:b/>
                                        <w:sz w:val="10"/>
                                      </w:rPr>
                                      <w:t>–</w:t>
                                    </w:r>
                                    <w:proofErr w:type="spellStart"/>
                                    <w:r>
                                      <w:rPr>
                                        <w:b/>
                                        <w:sz w:val="10"/>
                                      </w:rPr>
                                      <w:t>Monte</w:t>
                                    </w:r>
                                    <w:proofErr w:type="spellEnd"/>
                                    <w:r>
                                      <w:rPr>
                                        <w:b/>
                                        <w:sz w:val="10"/>
                                      </w:rPr>
                                      <w:t xml:space="preserve"> Spina</w:t>
                                    </w:r>
                                  </w:p>
                                </w:txbxContent>
                              </wps:txbx>
                              <wps:bodyPr rot="0" vert="horz" wrap="square" lIns="0" tIns="0" rIns="0" bIns="0" anchor="t" anchorCtr="0">
                                <a:noAutofit/>
                              </wps:bodyPr>
                            </wps:wsp>
                            <wps:wsp>
                              <wps:cNvPr id="1891832181" name="Надпись 2"/>
                              <wps:cNvSpPr txBox="1">
                                <a:spLocks noChangeArrowheads="1"/>
                              </wps:cNvSpPr>
                              <wps:spPr bwMode="auto">
                                <a:xfrm>
                                  <a:off x="5171685" y="841090"/>
                                  <a:ext cx="657559" cy="1828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FD0D9E"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i/>
                                        <w:sz w:val="10"/>
                                      </w:rPr>
                                      <w:t>Paleozeme</w:t>
                                    </w:r>
                                    <w:proofErr w:type="spellEnd"/>
                                  </w:p>
                                </w:txbxContent>
                              </wps:txbx>
                              <wps:bodyPr rot="0" vert="horz" wrap="square" lIns="0" tIns="0" rIns="0" bIns="0" anchor="t" anchorCtr="0">
                                <a:noAutofit/>
                              </wps:bodyPr>
                            </wps:wsp>
                            <wps:wsp>
                              <wps:cNvPr id="1891832182" name="Надпись 2"/>
                              <wps:cNvSpPr txBox="1">
                                <a:spLocks noChangeArrowheads="1"/>
                              </wps:cNvSpPr>
                              <wps:spPr bwMode="auto">
                                <a:xfrm>
                                  <a:off x="5171846" y="1484986"/>
                                  <a:ext cx="672999" cy="2852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E65C4D"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 xml:space="preserve">32 izvirdumi, ieskaitot </w:t>
                                    </w:r>
                                    <w:proofErr w:type="spellStart"/>
                                    <w:r>
                                      <w:rPr>
                                        <w:b/>
                                        <w:sz w:val="10"/>
                                      </w:rPr>
                                      <w:t>Agnano</w:t>
                                    </w:r>
                                    <w:proofErr w:type="spellEnd"/>
                                    <w:r>
                                      <w:rPr>
                                        <w:b/>
                                        <w:sz w:val="10"/>
                                      </w:rPr>
                                      <w:t>–</w:t>
                                    </w:r>
                                    <w:proofErr w:type="spellStart"/>
                                    <w:r>
                                      <w:rPr>
                                        <w:b/>
                                        <w:sz w:val="10"/>
                                      </w:rPr>
                                      <w:t>Pomici</w:t>
                                    </w:r>
                                    <w:proofErr w:type="spellEnd"/>
                                    <w:r>
                                      <w:rPr>
                                        <w:b/>
                                        <w:sz w:val="10"/>
                                      </w:rPr>
                                      <w:t xml:space="preserve"> </w:t>
                                    </w:r>
                                    <w:proofErr w:type="spellStart"/>
                                    <w:r>
                                      <w:rPr>
                                        <w:b/>
                                        <w:sz w:val="10"/>
                                      </w:rPr>
                                      <w:t>Principali</w:t>
                                    </w:r>
                                    <w:proofErr w:type="spellEnd"/>
                                  </w:p>
                                </w:txbxContent>
                              </wps:txbx>
                              <wps:bodyPr rot="0" vert="horz" wrap="square" lIns="0" tIns="0" rIns="0" bIns="0" anchor="t" anchorCtr="0">
                                <a:noAutofit/>
                              </wps:bodyPr>
                            </wps:wsp>
                            <wps:wsp>
                              <wps:cNvPr id="1891832183" name="Надпись 2"/>
                              <wps:cNvSpPr txBox="1">
                                <a:spLocks noChangeArrowheads="1"/>
                              </wps:cNvSpPr>
                              <wps:spPr bwMode="auto">
                                <a:xfrm>
                                  <a:off x="5171846" y="2501798"/>
                                  <a:ext cx="657580" cy="24010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F196D5"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&gt;20 izvirdumi un vairāki centri Neapoles apgabalā</w:t>
                                    </w:r>
                                  </w:p>
                                </w:txbxContent>
                              </wps:txbx>
                              <wps:bodyPr rot="0" vert="horz" wrap="square" lIns="0" tIns="0" rIns="0" bIns="0" anchor="t" anchorCtr="0">
                                <a:noAutofit/>
                              </wps:bodyPr>
                            </wps:wsp>
                            <wps:wsp>
                              <wps:cNvPr id="1891832184" name="Надпись 2"/>
                              <wps:cNvSpPr txBox="1">
                                <a:spLocks noChangeArrowheads="1"/>
                              </wps:cNvSpPr>
                              <wps:spPr bwMode="auto">
                                <a:xfrm>
                                  <a:off x="5171846" y="1814128"/>
                                  <a:ext cx="212141" cy="1607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F2D053"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15 ka</w:t>
                                    </w:r>
                                  </w:p>
                                </w:txbxContent>
                              </wps:txbx>
                              <wps:bodyPr rot="0" vert="horz" wrap="square" lIns="0" tIns="0" rIns="0" bIns="0" anchor="t" anchorCtr="0">
                                <a:noAutofit/>
                              </wps:bodyPr>
                            </wps:wsp>
                            <wps:wsp>
                              <wps:cNvPr id="1891832185" name="Надпись 2"/>
                              <wps:cNvSpPr txBox="1">
                                <a:spLocks noChangeArrowheads="1"/>
                              </wps:cNvSpPr>
                              <wps:spPr bwMode="auto">
                                <a:xfrm>
                                  <a:off x="5171846" y="2033626"/>
                                  <a:ext cx="212090"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7CC457"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29 ka</w:t>
                                    </w:r>
                                  </w:p>
                                </w:txbxContent>
                              </wps:txbx>
                              <wps:bodyPr rot="0" vert="horz" wrap="square" lIns="0" tIns="0" rIns="0" bIns="0" anchor="t" anchorCtr="0">
                                <a:noAutofit/>
                              </wps:bodyPr>
                            </wps:wsp>
                            <wps:wsp>
                              <wps:cNvPr id="1891832186" name="Надпись 2"/>
                              <wps:cNvSpPr txBox="1">
                                <a:spLocks noChangeArrowheads="1"/>
                              </wps:cNvSpPr>
                              <wps:spPr bwMode="auto">
                                <a:xfrm>
                                  <a:off x="5171846" y="2150669"/>
                                  <a:ext cx="394970" cy="1384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1DF664"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&gt;9 izvirdumi</w:t>
                                    </w:r>
                                  </w:p>
                                </w:txbxContent>
                              </wps:txbx>
                              <wps:bodyPr rot="0" vert="horz" wrap="square" lIns="0" tIns="0" rIns="0" bIns="0" anchor="t" anchorCtr="0">
                                <a:noAutofit/>
                              </wps:bodyPr>
                            </wps:wsp>
                            <wps:wsp>
                              <wps:cNvPr id="1891832187" name="Надпись 2"/>
                              <wps:cNvSpPr txBox="1">
                                <a:spLocks noChangeArrowheads="1"/>
                              </wps:cNvSpPr>
                              <wps:spPr bwMode="auto">
                                <a:xfrm>
                                  <a:off x="5171846" y="2823667"/>
                                  <a:ext cx="212090"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4090FD"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80 ka</w:t>
                                    </w:r>
                                  </w:p>
                                </w:txbxContent>
                              </wps:txbx>
                              <wps:bodyPr rot="0" vert="horz" wrap="square" lIns="0" tIns="0" rIns="0" bIns="0" anchor="t" anchorCtr="0">
                                <a:noAutofit/>
                              </wps:bodyPr>
                            </wps:wsp>
                            <wps:wsp>
                              <wps:cNvPr id="1891832188" name="Надпись 2"/>
                              <wps:cNvSpPr txBox="1">
                                <a:spLocks noChangeArrowheads="1"/>
                              </wps:cNvSpPr>
                              <wps:spPr bwMode="auto">
                                <a:xfrm>
                                  <a:off x="5171846" y="2348179"/>
                                  <a:ext cx="292100" cy="123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8F5962"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40 ka</w:t>
                                    </w:r>
                                  </w:p>
                                </w:txbxContent>
                              </wps:txbx>
                              <wps:bodyPr rot="0" vert="horz" wrap="square" lIns="0" tIns="0" rIns="0" bIns="0" anchor="t" anchorCtr="0">
                                <a:noAutofit/>
                              </wps:bodyPr>
                            </wps:wsp>
                            <wps:wsp>
                              <wps:cNvPr id="1891832189" name="Надпись 2"/>
                              <wps:cNvSpPr txBox="1">
                                <a:spLocks noChangeArrowheads="1"/>
                              </wps:cNvSpPr>
                              <wps:spPr bwMode="auto">
                                <a:xfrm>
                                  <a:off x="5478915" y="1770180"/>
                                  <a:ext cx="368401" cy="7314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070E9C" w14:textId="77777777" w:rsidR="00BC46A6" w:rsidRPr="006B138A" w:rsidRDefault="00BC46A6" w:rsidP="00F07044">
                                    <w:pPr>
                                      <w:widowControl/>
                                      <w:rPr>
                                        <w:rFonts w:ascii="Times New Roman" w:eastAsia="Times New Roman" w:hAnsi="Times New Roman" w:cs="Times New Roman"/>
                                        <w:b/>
                                        <w:bCs/>
                                        <w:color w:val="auto"/>
                                        <w:sz w:val="10"/>
                                        <w:szCs w:val="10"/>
                                      </w:rPr>
                                    </w:pPr>
                                    <w:proofErr w:type="spellStart"/>
                                    <w:r>
                                      <w:rPr>
                                        <w:b/>
                                        <w:sz w:val="10"/>
                                      </w:rPr>
                                      <w:t>Tufo</w:t>
                                    </w:r>
                                    <w:proofErr w:type="spellEnd"/>
                                    <w:r>
                                      <w:rPr>
                                        <w:b/>
                                        <w:sz w:val="10"/>
                                      </w:rPr>
                                      <w:t xml:space="preserve"> </w:t>
                                    </w:r>
                                    <w:proofErr w:type="spellStart"/>
                                    <w:r>
                                      <w:rPr>
                                        <w:b/>
                                        <w:sz w:val="10"/>
                                      </w:rPr>
                                      <w:t>Giallo</w:t>
                                    </w:r>
                                    <w:proofErr w:type="spellEnd"/>
                                    <w:r>
                                      <w:rPr>
                                        <w:b/>
                                        <w:sz w:val="10"/>
                                      </w:rPr>
                                      <w:t xml:space="preserve"> </w:t>
                                    </w:r>
                                    <w:proofErr w:type="spellStart"/>
                                    <w:r>
                                      <w:rPr>
                                        <w:b/>
                                        <w:sz w:val="10"/>
                                      </w:rPr>
                                      <w:t>Napoletano</w:t>
                                    </w:r>
                                    <w:proofErr w:type="spellEnd"/>
                                  </w:p>
                                  <w:p w14:paraId="50C86544" w14:textId="77777777" w:rsidR="00BC46A6" w:rsidRDefault="00BC46A6" w:rsidP="00F07044">
                                    <w:pPr>
                                      <w:widowControl/>
                                      <w:rPr>
                                        <w:rFonts w:eastAsia="Times New Roman"/>
                                        <w:b/>
                                        <w:bCs/>
                                        <w:sz w:val="10"/>
                                        <w:szCs w:val="10"/>
                                        <w:lang w:val="it-IT" w:eastAsia="it-IT"/>
                                      </w:rPr>
                                    </w:pPr>
                                  </w:p>
                                  <w:p w14:paraId="32E1BF71" w14:textId="77777777" w:rsidR="00BC46A6" w:rsidRPr="006B138A" w:rsidRDefault="00BC46A6" w:rsidP="00F07044">
                                    <w:pPr>
                                      <w:widowControl/>
                                      <w:rPr>
                                        <w:rFonts w:ascii="Times New Roman" w:eastAsia="Times New Roman" w:hAnsi="Times New Roman" w:cs="Times New Roman"/>
                                        <w:b/>
                                        <w:bCs/>
                                        <w:color w:val="auto"/>
                                        <w:sz w:val="10"/>
                                        <w:szCs w:val="10"/>
                                      </w:rPr>
                                    </w:pPr>
                                    <w:proofErr w:type="spellStart"/>
                                    <w:r>
                                      <w:rPr>
                                        <w:b/>
                                        <w:sz w:val="10"/>
                                      </w:rPr>
                                      <w:t>Tufo</w:t>
                                    </w:r>
                                    <w:proofErr w:type="spellEnd"/>
                                    <w:r>
                                      <w:rPr>
                                        <w:b/>
                                        <w:sz w:val="10"/>
                                      </w:rPr>
                                      <w:t xml:space="preserve"> </w:t>
                                    </w:r>
                                    <w:proofErr w:type="spellStart"/>
                                    <w:r>
                                      <w:rPr>
                                        <w:b/>
                                        <w:sz w:val="10"/>
                                      </w:rPr>
                                      <w:t>di</w:t>
                                    </w:r>
                                    <w:proofErr w:type="spellEnd"/>
                                    <w:r>
                                      <w:rPr>
                                        <w:b/>
                                        <w:sz w:val="10"/>
                                      </w:rPr>
                                      <w:t xml:space="preserve"> </w:t>
                                    </w:r>
                                    <w:proofErr w:type="spellStart"/>
                                    <w:r>
                                      <w:rPr>
                                        <w:b/>
                                        <w:sz w:val="10"/>
                                      </w:rPr>
                                      <w:t>Masseria</w:t>
                                    </w:r>
                                    <w:proofErr w:type="spellEnd"/>
                                    <w:r>
                                      <w:rPr>
                                        <w:b/>
                                        <w:sz w:val="10"/>
                                      </w:rPr>
                                      <w:t xml:space="preserve"> </w:t>
                                    </w:r>
                                    <w:proofErr w:type="spellStart"/>
                                    <w:r>
                                      <w:rPr>
                                        <w:b/>
                                        <w:sz w:val="10"/>
                                      </w:rPr>
                                      <w:t>del</w:t>
                                    </w:r>
                                    <w:proofErr w:type="spellEnd"/>
                                    <w:r>
                                      <w:rPr>
                                        <w:b/>
                                        <w:sz w:val="10"/>
                                      </w:rPr>
                                      <w:t xml:space="preserve"> </w:t>
                                    </w:r>
                                    <w:proofErr w:type="spellStart"/>
                                    <w:r>
                                      <w:rPr>
                                        <w:b/>
                                        <w:sz w:val="10"/>
                                      </w:rPr>
                                      <w:t>Monte</w:t>
                                    </w:r>
                                    <w:proofErr w:type="spellEnd"/>
                                  </w:p>
                                  <w:p w14:paraId="197A0E72" w14:textId="77777777" w:rsidR="00BC46A6" w:rsidRDefault="00BC46A6" w:rsidP="00F07044">
                                    <w:pPr>
                                      <w:widowControl/>
                                      <w:rPr>
                                        <w:rFonts w:eastAsia="Times New Roman"/>
                                        <w:b/>
                                        <w:bCs/>
                                        <w:sz w:val="10"/>
                                        <w:szCs w:val="10"/>
                                        <w:lang w:val="it-IT"/>
                                      </w:rPr>
                                    </w:pPr>
                                  </w:p>
                                  <w:p w14:paraId="7A88EE52"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sz w:val="10"/>
                                      </w:rPr>
                                      <w:t>Ignimbrite</w:t>
                                    </w:r>
                                    <w:proofErr w:type="spellEnd"/>
                                    <w:r>
                                      <w:rPr>
                                        <w:b/>
                                        <w:sz w:val="10"/>
                                      </w:rPr>
                                      <w:t xml:space="preserve"> </w:t>
                                    </w:r>
                                    <w:proofErr w:type="spellStart"/>
                                    <w:r>
                                      <w:rPr>
                                        <w:b/>
                                        <w:sz w:val="10"/>
                                      </w:rPr>
                                      <w:t>Campana</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D16E422" id="Группа 34" o:spid="_x0000_s1249" style="position:absolute;left:0;text-align:left;margin-left:42.45pt;margin-top:10.25pt;width:444.7pt;height:358.45pt;z-index:251750400;mso-width-relative:margin;mso-height-relative:margin" coordorigin="2474,735" coordsize="56482,45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">
                      <v:shape id="_x0000_s1250" type="#_x0000_t202" style="position:absolute;left:22311;top:35698;width:548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" stroked="f">
                        <v:textbox inset="0,0,0,0">
                          <w:txbxContent>
                            <w:p w14:paraId="2A76D148" w14:textId="77777777" w:rsidR="00BC46A6" w:rsidRPr="00721013" w:rsidRDefault="00BC46A6" w:rsidP="00F07044">
                              <w:pPr>
                                <w:jc w:val="center"/>
                                <w:rPr>
                                  <w:b/>
                                  <w:bCs/>
                                  <w:sz w:val="12"/>
                                  <w:szCs w:val="20"/>
                                </w:rPr>
                              </w:pPr>
                              <w:r>
                                <w:rPr>
                                  <w:b/>
                                  <w:sz w:val="12"/>
                                </w:rPr>
                                <w:t>2 km</w:t>
                              </w:r>
                            </w:p>
                          </w:txbxContent>
                        </v:textbox>
                      </v:shape>
                      <v:shape id="_x0000_s1251" type="#_x0000_t202" style="position:absolute;left:2474;top:12777;width:3924;height: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" stroked="f">
                        <v:textbox inset="0,0,0,0">
                          <w:txbxContent>
                            <w:p w14:paraId="7219C93F" w14:textId="77777777" w:rsidR="00BC46A6" w:rsidRPr="00721013" w:rsidRDefault="00BC46A6" w:rsidP="00F07044">
                              <w:pPr>
                                <w:jc w:val="center"/>
                                <w:rPr>
                                  <w:b/>
                                  <w:bCs/>
                                  <w:sz w:val="12"/>
                                  <w:szCs w:val="20"/>
                                </w:rPr>
                              </w:pPr>
                              <w:r>
                                <w:rPr>
                                  <w:b/>
                                  <w:sz w:val="12"/>
                                </w:rPr>
                                <w:t>200 km</w:t>
                              </w:r>
                            </w:p>
                          </w:txbxContent>
                        </v:textbox>
                      </v:shape>
                      <v:shape id="_x0000_s1252" type="#_x0000_t202" style="position:absolute;left:21944;top:44901;width:4438;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" stroked="f">
                        <v:textbox inset="0,0,0,0">
                          <w:txbxContent>
                            <w:p w14:paraId="5DFA3E2B" w14:textId="77777777" w:rsidR="00BC46A6" w:rsidRPr="000A1790" w:rsidRDefault="00BC46A6" w:rsidP="00F07044">
                              <w:pPr>
                                <w:jc w:val="center"/>
                                <w:rPr>
                                  <w:b/>
                                  <w:bCs/>
                                  <w:sz w:val="10"/>
                                  <w:szCs w:val="18"/>
                                </w:rPr>
                              </w:pPr>
                              <w:r>
                                <w:rPr>
                                  <w:b/>
                                  <w:sz w:val="10"/>
                                </w:rPr>
                                <w:t>garums E (°)</w:t>
                              </w:r>
                            </w:p>
                          </w:txbxContent>
                        </v:textbox>
                      </v:shape>
                      <v:shape id="_x0000_s1253" type="#_x0000_t202" style="position:absolute;left:22311;top:42428;width:8281;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" stroked="f">
                        <v:textbox inset="0,0,0,0">
                          <w:txbxContent>
                            <w:p w14:paraId="19A30C1E" w14:textId="77777777" w:rsidR="00BC46A6" w:rsidRPr="00C15858" w:rsidRDefault="00BC46A6" w:rsidP="00F07044">
                              <w:pPr>
                                <w:rPr>
                                  <w:b/>
                                  <w:bCs/>
                                  <w:sz w:val="10"/>
                                  <w:szCs w:val="18"/>
                                </w:rPr>
                              </w:pPr>
                              <w:proofErr w:type="spellStart"/>
                              <w:r>
                                <w:rPr>
                                  <w:b/>
                                  <w:sz w:val="12"/>
                                </w:rPr>
                                <w:t>Starzas</w:t>
                              </w:r>
                              <w:proofErr w:type="spellEnd"/>
                              <w:r>
                                <w:rPr>
                                  <w:b/>
                                  <w:sz w:val="12"/>
                                </w:rPr>
                                <w:t xml:space="preserve"> jūras terases mala</w:t>
                              </w:r>
                            </w:p>
                          </w:txbxContent>
                        </v:textbox>
                      </v:shape>
                      <v:shape id="_x0000_s1254" type="#_x0000_t202" style="position:absolute;left:33430;top:39867;width:12245;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" stroked="f">
                        <v:textbox inset="0,0,0,0">
                          <w:txbxContent>
                            <w:p w14:paraId="7749F522" w14:textId="77777777" w:rsidR="00BC46A6" w:rsidRPr="00C15858" w:rsidRDefault="00BC46A6" w:rsidP="00F07044">
                              <w:pPr>
                                <w:widowControl/>
                                <w:rPr>
                                  <w:rFonts w:ascii="Times New Roman" w:eastAsia="Times New Roman" w:hAnsi="Times New Roman" w:cs="Times New Roman"/>
                                  <w:b/>
                                  <w:bCs/>
                                  <w:color w:val="auto"/>
                                  <w:sz w:val="12"/>
                                  <w:szCs w:val="12"/>
                                </w:rPr>
                              </w:pPr>
                              <w:r>
                                <w:rPr>
                                  <w:b/>
                                  <w:sz w:val="12"/>
                                </w:rPr>
                                <w:t xml:space="preserve">Kampānijas </w:t>
                              </w:r>
                              <w:proofErr w:type="spellStart"/>
                              <w:r>
                                <w:rPr>
                                  <w:b/>
                                  <w:sz w:val="12"/>
                                </w:rPr>
                                <w:t>ignimbrīta</w:t>
                              </w:r>
                              <w:proofErr w:type="spellEnd"/>
                              <w:r>
                                <w:rPr>
                                  <w:b/>
                                  <w:sz w:val="12"/>
                                </w:rPr>
                                <w:t xml:space="preserve"> un Neapoles dzeltenā tufa izvirdumu kalderu malas</w:t>
                              </w:r>
                            </w:p>
                          </w:txbxContent>
                        </v:textbox>
                      </v:shape>
                      <v:shape id="_x0000_s1255" type="#_x0000_t202" style="position:absolute;left:33430;top:42565;width:12243;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" stroked="f">
                        <v:textbox inset="0,0,0,0">
                          <w:txbxContent>
                            <w:p w14:paraId="2C0C675E" w14:textId="77777777" w:rsidR="00BC46A6" w:rsidRPr="00C15858" w:rsidRDefault="00BC46A6" w:rsidP="00F07044">
                              <w:pPr>
                                <w:widowControl/>
                                <w:rPr>
                                  <w:rFonts w:ascii="Times New Roman" w:eastAsia="Times New Roman" w:hAnsi="Times New Roman" w:cs="Times New Roman"/>
                                  <w:b/>
                                  <w:bCs/>
                                  <w:color w:val="auto"/>
                                  <w:sz w:val="12"/>
                                  <w:szCs w:val="12"/>
                                </w:rPr>
                              </w:pPr>
                              <w:r>
                                <w:rPr>
                                  <w:b/>
                                  <w:sz w:val="12"/>
                                </w:rPr>
                                <w:t>neseni krāteru apvalki (vecums &lt; 15 ka)</w:t>
                              </w:r>
                            </w:p>
                          </w:txbxContent>
                        </v:textbox>
                      </v:shape>
                      <v:shape id="_x0000_s1256" type="#_x0000_t202" style="position:absolute;left:48938;top:32625;width:10019;height:1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" stroked="f">
                        <v:textbox inset="0,0,0,0">
                          <w:txbxContent>
                            <w:p w14:paraId="0ABBE7E5" w14:textId="77777777" w:rsidR="00BC46A6" w:rsidRPr="00CE0A8D" w:rsidRDefault="00BC46A6" w:rsidP="00F07044">
                              <w:pPr>
                                <w:widowControl/>
                                <w:rPr>
                                  <w:rFonts w:eastAsia="Times New Roman"/>
                                  <w:b/>
                                  <w:bCs/>
                                  <w:sz w:val="12"/>
                                  <w:szCs w:val="12"/>
                                </w:rPr>
                              </w:pPr>
                              <w:r>
                                <w:rPr>
                                  <w:b/>
                                  <w:sz w:val="12"/>
                                </w:rPr>
                                <w:t>pārstrādāti nogulumi</w:t>
                              </w:r>
                            </w:p>
                            <w:p w14:paraId="65BBF9DB" w14:textId="77777777" w:rsidR="00BC46A6" w:rsidRPr="00C15858" w:rsidRDefault="00BC46A6" w:rsidP="00F07044">
                              <w:pPr>
                                <w:widowControl/>
                                <w:rPr>
                                  <w:rFonts w:ascii="Times New Roman" w:eastAsia="Times New Roman" w:hAnsi="Times New Roman" w:cs="Times New Roman"/>
                                  <w:b/>
                                  <w:bCs/>
                                  <w:color w:val="auto"/>
                                  <w:sz w:val="12"/>
                                  <w:szCs w:val="12"/>
                                  <w:lang w:val="it-IT" w:eastAsia="zh-CN"/>
                                </w:rPr>
                              </w:pPr>
                            </w:p>
                            <w:p w14:paraId="776D3334" w14:textId="77777777" w:rsidR="00BC46A6" w:rsidRPr="00C15858" w:rsidRDefault="00BC46A6" w:rsidP="00F07044">
                              <w:pPr>
                                <w:widowControl/>
                                <w:rPr>
                                  <w:rFonts w:ascii="Times New Roman" w:eastAsia="Times New Roman" w:hAnsi="Times New Roman" w:cs="Times New Roman"/>
                                  <w:b/>
                                  <w:bCs/>
                                  <w:color w:val="auto"/>
                                  <w:sz w:val="12"/>
                                  <w:szCs w:val="12"/>
                                </w:rPr>
                              </w:pPr>
                              <w:proofErr w:type="spellStart"/>
                              <w:r>
                                <w:rPr>
                                  <w:b/>
                                  <w:sz w:val="12"/>
                                </w:rPr>
                                <w:t>vulkanīti</w:t>
                              </w:r>
                              <w:proofErr w:type="spellEnd"/>
                              <w:r>
                                <w:rPr>
                                  <w:b/>
                                  <w:sz w:val="12"/>
                                </w:rPr>
                                <w:t>, kuru vecums &lt; 15 ka</w:t>
                              </w:r>
                            </w:p>
                            <w:p w14:paraId="33523A44" w14:textId="77777777" w:rsidR="00BC46A6" w:rsidRPr="00C15858" w:rsidRDefault="00BC46A6" w:rsidP="00F07044">
                              <w:pPr>
                                <w:widowControl/>
                                <w:numPr>
                                  <w:ilvl w:val="0"/>
                                  <w:numId w:val="171"/>
                                </w:numPr>
                                <w:ind w:left="142" w:hanging="142"/>
                                <w:rPr>
                                  <w:rFonts w:eastAsia="Times New Roman"/>
                                  <w:b/>
                                  <w:bCs/>
                                  <w:sz w:val="10"/>
                                  <w:szCs w:val="10"/>
                                </w:rPr>
                              </w:pPr>
                              <w:r>
                                <w:rPr>
                                  <w:b/>
                                  <w:sz w:val="10"/>
                                </w:rPr>
                                <w:t>proksimālie plūsmas un sprādziena (</w:t>
                              </w:r>
                              <w:proofErr w:type="spellStart"/>
                              <w:r>
                                <w:rPr>
                                  <w:b/>
                                  <w:sz w:val="10"/>
                                </w:rPr>
                                <w:t>surge</w:t>
                              </w:r>
                              <w:proofErr w:type="spellEnd"/>
                              <w:r>
                                <w:rPr>
                                  <w:b/>
                                  <w:sz w:val="10"/>
                                </w:rPr>
                                <w:t>) nogulumi</w:t>
                              </w:r>
                            </w:p>
                            <w:p w14:paraId="74921D97" w14:textId="77777777" w:rsidR="00BC46A6" w:rsidRPr="00CE0A8D" w:rsidRDefault="00BC46A6" w:rsidP="00F07044">
                              <w:pPr>
                                <w:widowControl/>
                                <w:numPr>
                                  <w:ilvl w:val="0"/>
                                  <w:numId w:val="171"/>
                                </w:numPr>
                                <w:ind w:left="142" w:hanging="142"/>
                                <w:rPr>
                                  <w:rFonts w:eastAsia="Times New Roman"/>
                                  <w:b/>
                                  <w:bCs/>
                                  <w:sz w:val="10"/>
                                  <w:szCs w:val="10"/>
                                </w:rPr>
                              </w:pPr>
                              <w:r>
                                <w:rPr>
                                  <w:b/>
                                  <w:sz w:val="10"/>
                                </w:rPr>
                                <w:t>distālie krišanas nogulumi</w:t>
                              </w:r>
                            </w:p>
                            <w:p w14:paraId="2486105C" w14:textId="77777777" w:rsidR="00BC46A6" w:rsidRPr="00CE0A8D" w:rsidRDefault="00BC46A6" w:rsidP="00F07044">
                              <w:pPr>
                                <w:widowControl/>
                                <w:rPr>
                                  <w:rFonts w:eastAsia="Times New Roman"/>
                                  <w:b/>
                                  <w:bCs/>
                                  <w:sz w:val="6"/>
                                  <w:szCs w:val="6"/>
                                  <w:lang w:val="it-IT" w:eastAsia="it-IT"/>
                                </w:rPr>
                              </w:pPr>
                            </w:p>
                            <w:p w14:paraId="462E5F7B" w14:textId="77777777" w:rsidR="00BC46A6" w:rsidRPr="00CE0A8D" w:rsidRDefault="00BC46A6" w:rsidP="00F07044">
                              <w:pPr>
                                <w:widowControl/>
                                <w:rPr>
                                  <w:rFonts w:eastAsia="Times New Roman"/>
                                  <w:b/>
                                  <w:bCs/>
                                  <w:sz w:val="12"/>
                                  <w:szCs w:val="12"/>
                                </w:rPr>
                              </w:pPr>
                              <w:proofErr w:type="spellStart"/>
                              <w:r>
                                <w:rPr>
                                  <w:b/>
                                  <w:sz w:val="12"/>
                                </w:rPr>
                                <w:t>vulkanīti</w:t>
                              </w:r>
                              <w:proofErr w:type="spellEnd"/>
                              <w:r>
                                <w:rPr>
                                  <w:b/>
                                  <w:sz w:val="12"/>
                                </w:rPr>
                                <w:t>, kuru vecums 15–40 ka, ieskaitot Neapoles dzelteno tufu (</w:t>
                              </w:r>
                              <w:proofErr w:type="spellStart"/>
                              <w:r>
                                <w:rPr>
                                  <w:b/>
                                  <w:sz w:val="12"/>
                                </w:rPr>
                                <w:t>Tufo</w:t>
                              </w:r>
                              <w:proofErr w:type="spellEnd"/>
                              <w:r>
                                <w:rPr>
                                  <w:b/>
                                  <w:sz w:val="12"/>
                                </w:rPr>
                                <w:t xml:space="preserve"> </w:t>
                              </w:r>
                              <w:proofErr w:type="spellStart"/>
                              <w:r>
                                <w:rPr>
                                  <w:b/>
                                  <w:sz w:val="12"/>
                                </w:rPr>
                                <w:t>Giallo</w:t>
                              </w:r>
                              <w:proofErr w:type="spellEnd"/>
                              <w:r>
                                <w:rPr>
                                  <w:b/>
                                  <w:sz w:val="12"/>
                                </w:rPr>
                                <w:t xml:space="preserve"> </w:t>
                              </w:r>
                              <w:proofErr w:type="spellStart"/>
                              <w:r>
                                <w:rPr>
                                  <w:b/>
                                  <w:sz w:val="12"/>
                                </w:rPr>
                                <w:t>Napoletano</w:t>
                              </w:r>
                              <w:proofErr w:type="spellEnd"/>
                              <w:r>
                                <w:rPr>
                                  <w:b/>
                                  <w:sz w:val="12"/>
                                </w:rPr>
                                <w:t>)</w:t>
                              </w:r>
                            </w:p>
                            <w:p w14:paraId="7C11C526" w14:textId="77777777" w:rsidR="00BC46A6" w:rsidRPr="00C15858" w:rsidRDefault="00BC46A6" w:rsidP="00F07044">
                              <w:pPr>
                                <w:widowControl/>
                                <w:rPr>
                                  <w:rFonts w:ascii="Times New Roman" w:eastAsia="Times New Roman" w:hAnsi="Times New Roman" w:cs="Times New Roman"/>
                                  <w:b/>
                                  <w:bCs/>
                                  <w:color w:val="auto"/>
                                  <w:sz w:val="6"/>
                                  <w:szCs w:val="6"/>
                                  <w:lang w:val="it-IT" w:eastAsia="zh-CN"/>
                                </w:rPr>
                              </w:pPr>
                            </w:p>
                            <w:p w14:paraId="50C55058" w14:textId="77777777" w:rsidR="00BC46A6" w:rsidRPr="00CE0A8D" w:rsidRDefault="00BC46A6" w:rsidP="00F07044">
                              <w:pPr>
                                <w:widowControl/>
                                <w:rPr>
                                  <w:rFonts w:ascii="Times New Roman" w:eastAsia="Times New Roman" w:hAnsi="Times New Roman" w:cs="Times New Roman"/>
                                  <w:b/>
                                  <w:bCs/>
                                  <w:color w:val="auto"/>
                                  <w:sz w:val="12"/>
                                  <w:szCs w:val="12"/>
                                </w:rPr>
                              </w:pPr>
                              <w:proofErr w:type="spellStart"/>
                              <w:r>
                                <w:rPr>
                                  <w:b/>
                                  <w:sz w:val="12"/>
                                </w:rPr>
                                <w:t>Ignimbrite</w:t>
                              </w:r>
                              <w:proofErr w:type="spellEnd"/>
                              <w:r>
                                <w:rPr>
                                  <w:b/>
                                  <w:sz w:val="12"/>
                                </w:rPr>
                                <w:t xml:space="preserve"> </w:t>
                              </w:r>
                              <w:proofErr w:type="spellStart"/>
                              <w:r>
                                <w:rPr>
                                  <w:b/>
                                  <w:sz w:val="12"/>
                                </w:rPr>
                                <w:t>Campana</w:t>
                              </w:r>
                              <w:proofErr w:type="spellEnd"/>
                              <w:r>
                                <w:rPr>
                                  <w:b/>
                                  <w:sz w:val="12"/>
                                </w:rPr>
                                <w:t xml:space="preserve"> un senāki </w:t>
                              </w:r>
                              <w:proofErr w:type="spellStart"/>
                              <w:r>
                                <w:rPr>
                                  <w:b/>
                                  <w:sz w:val="12"/>
                                </w:rPr>
                                <w:t>vulkanīti</w:t>
                              </w:r>
                              <w:proofErr w:type="spellEnd"/>
                              <w:r>
                                <w:rPr>
                                  <w:b/>
                                  <w:sz w:val="12"/>
                                </w:rPr>
                                <w:t xml:space="preserve"> (vecums &gt; 40 ka)</w:t>
                              </w:r>
                            </w:p>
                          </w:txbxContent>
                        </v:textbox>
                      </v:shape>
                      <v:shape id="_x0000_s1257" type="#_x0000_t202" style="position:absolute;left:48350;top:735;width:10014;height:1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" stroked="f">
                        <v:textbox inset="0,0,0,0">
                          <w:txbxContent>
                            <w:p w14:paraId="18A523DB" w14:textId="77777777" w:rsidR="00BC46A6" w:rsidRPr="00CE0A8D" w:rsidRDefault="00BC46A6" w:rsidP="00F07044">
                              <w:pPr>
                                <w:jc w:val="center"/>
                                <w:rPr>
                                  <w:b/>
                                  <w:bCs/>
                                  <w:sz w:val="10"/>
                                  <w:szCs w:val="18"/>
                                </w:rPr>
                              </w:pPr>
                              <w:r>
                                <w:rPr>
                                  <w:b/>
                                  <w:sz w:val="12"/>
                                </w:rPr>
                                <w:t>GALVENIE VULKĀNISKIE NOTIKUMI</w:t>
                              </w:r>
                            </w:p>
                          </w:txbxContent>
                        </v:textbox>
                      </v:shape>
                      <v:shape id="_x0000_s1258" type="#_x0000_t202" style="position:absolute;left:51718;top:2484;width:5248;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" stroked="f">
                        <v:textbox inset="0,0,0,0">
                          <w:txbxContent>
                            <w:p w14:paraId="1FB7E138" w14:textId="77777777" w:rsidR="00BC46A6" w:rsidRPr="00CE0A8D" w:rsidRDefault="00BC46A6" w:rsidP="00F07044">
                              <w:pPr>
                                <w:rPr>
                                  <w:b/>
                                  <w:bCs/>
                                  <w:sz w:val="8"/>
                                  <w:szCs w:val="16"/>
                                </w:rPr>
                              </w:pPr>
                              <w:proofErr w:type="spellStart"/>
                              <w:r>
                                <w:rPr>
                                  <w:b/>
                                  <w:sz w:val="10"/>
                                </w:rPr>
                                <w:t>Monte</w:t>
                              </w:r>
                              <w:proofErr w:type="spellEnd"/>
                              <w:r>
                                <w:rPr>
                                  <w:b/>
                                  <w:sz w:val="10"/>
                                </w:rPr>
                                <w:t xml:space="preserve"> </w:t>
                              </w:r>
                              <w:proofErr w:type="spellStart"/>
                              <w:r>
                                <w:rPr>
                                  <w:b/>
                                  <w:sz w:val="10"/>
                                </w:rPr>
                                <w:t>Nuovo</w:t>
                              </w:r>
                              <w:proofErr w:type="spellEnd"/>
                              <w:r>
                                <w:rPr>
                                  <w:b/>
                                  <w:sz w:val="10"/>
                                </w:rPr>
                                <w:t xml:space="preserve"> (1538. gads)</w:t>
                              </w:r>
                            </w:p>
                          </w:txbxContent>
                        </v:textbox>
                      </v:shape>
                      <v:shape id="_x0000_s1259" type="#_x0000_t202" style="position:absolute;left:51718;top:5998;width:6759;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" stroked="f">
                        <v:textbox inset="0,0,0,0">
                          <w:txbxContent>
                            <w:p w14:paraId="1A6611D8" w14:textId="77777777" w:rsidR="00BC46A6" w:rsidRPr="00CE0A8D" w:rsidRDefault="00BC46A6" w:rsidP="00F07044">
                              <w:pPr>
                                <w:widowControl/>
                                <w:rPr>
                                  <w:rFonts w:ascii="Times New Roman" w:eastAsia="Times New Roman" w:hAnsi="Times New Roman" w:cs="Times New Roman"/>
                                  <w:b/>
                                  <w:bCs/>
                                  <w:color w:val="auto"/>
                                  <w:sz w:val="21"/>
                                  <w:szCs w:val="21"/>
                                </w:rPr>
                              </w:pPr>
                              <w:r>
                                <w:rPr>
                                  <w:b/>
                                  <w:sz w:val="10"/>
                                </w:rPr>
                                <w:t xml:space="preserve">27 izvirdumi, ieskaitot </w:t>
                              </w:r>
                              <w:proofErr w:type="spellStart"/>
                              <w:r>
                                <w:rPr>
                                  <w:b/>
                                  <w:sz w:val="10"/>
                                </w:rPr>
                                <w:t>Agnano</w:t>
                              </w:r>
                              <w:proofErr w:type="spellEnd"/>
                              <w:r>
                                <w:rPr>
                                  <w:b/>
                                  <w:sz w:val="10"/>
                                </w:rPr>
                                <w:t>–</w:t>
                              </w:r>
                              <w:proofErr w:type="spellStart"/>
                              <w:r>
                                <w:rPr>
                                  <w:b/>
                                  <w:sz w:val="10"/>
                                </w:rPr>
                                <w:t>Monte</w:t>
                              </w:r>
                              <w:proofErr w:type="spellEnd"/>
                              <w:r>
                                <w:rPr>
                                  <w:b/>
                                  <w:sz w:val="10"/>
                                </w:rPr>
                                <w:t xml:space="preserve"> </w:t>
                              </w:r>
                              <w:proofErr w:type="spellStart"/>
                              <w:r>
                                <w:rPr>
                                  <w:b/>
                                  <w:sz w:val="10"/>
                                </w:rPr>
                                <w:t>Spina</w:t>
                              </w:r>
                              <w:proofErr w:type="spellEnd"/>
                            </w:p>
                          </w:txbxContent>
                        </v:textbox>
                      </v:shape>
                      <v:shape id="_x0000_s1260" type="#_x0000_t202" style="position:absolute;left:51716;top:8410;width:657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" stroked="f">
                        <v:textbox inset="0,0,0,0">
                          <w:txbxContent>
                            <w:p w14:paraId="6FFD0D9E"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i/>
                                  <w:sz w:val="10"/>
                                </w:rPr>
                                <w:t>Paleozeme</w:t>
                              </w:r>
                              <w:proofErr w:type="spellEnd"/>
                            </w:p>
                          </w:txbxContent>
                        </v:textbox>
                      </v:shape>
                      <v:shape id="_x0000_s1261" type="#_x0000_t202" style="position:absolute;left:51718;top:14849;width:6730;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" stroked="f">
                        <v:textbox inset="0,0,0,0">
                          <w:txbxContent>
                            <w:p w14:paraId="58E65C4D"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 xml:space="preserve">32 izvirdumi, ieskaitot </w:t>
                              </w:r>
                              <w:proofErr w:type="spellStart"/>
                              <w:r>
                                <w:rPr>
                                  <w:b/>
                                  <w:sz w:val="10"/>
                                </w:rPr>
                                <w:t>Agnano</w:t>
                              </w:r>
                              <w:proofErr w:type="spellEnd"/>
                              <w:r>
                                <w:rPr>
                                  <w:b/>
                                  <w:sz w:val="10"/>
                                </w:rPr>
                                <w:t>–</w:t>
                              </w:r>
                              <w:proofErr w:type="spellStart"/>
                              <w:r>
                                <w:rPr>
                                  <w:b/>
                                  <w:sz w:val="10"/>
                                </w:rPr>
                                <w:t>Pomici</w:t>
                              </w:r>
                              <w:proofErr w:type="spellEnd"/>
                              <w:r>
                                <w:rPr>
                                  <w:b/>
                                  <w:sz w:val="10"/>
                                </w:rPr>
                                <w:t xml:space="preserve"> </w:t>
                              </w:r>
                              <w:proofErr w:type="spellStart"/>
                              <w:r>
                                <w:rPr>
                                  <w:b/>
                                  <w:sz w:val="10"/>
                                </w:rPr>
                                <w:t>Principali</w:t>
                              </w:r>
                              <w:proofErr w:type="spellEnd"/>
                            </w:p>
                          </w:txbxContent>
                        </v:textbox>
                      </v:shape>
                      <v:shape id="_x0000_s1262" type="#_x0000_t202" style="position:absolute;left:51718;top:25017;width:6576;height:2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" stroked="f">
                        <v:textbox inset="0,0,0,0">
                          <w:txbxContent>
                            <w:p w14:paraId="13F196D5"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&gt;20 izvirdumi un vairāki centri Neapoles apgabalā</w:t>
                              </w:r>
                            </w:p>
                          </w:txbxContent>
                        </v:textbox>
                      </v:shape>
                      <v:shape id="_x0000_s1263" type="#_x0000_t202" style="position:absolute;left:51718;top:18141;width:2121;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" stroked="f">
                        <v:textbox inset="0,0,0,0">
                          <w:txbxContent>
                            <w:p w14:paraId="0AF2D053"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15 ka</w:t>
                              </w:r>
                            </w:p>
                          </w:txbxContent>
                        </v:textbox>
                      </v:shape>
                      <v:shape id="_x0000_s1264" type="#_x0000_t202" style="position:absolute;left:51718;top:20336;width:2121;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" stroked="f">
                        <v:textbox inset="0,0,0,0">
                          <w:txbxContent>
                            <w:p w14:paraId="3C7CC457"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29 ka</w:t>
                              </w:r>
                            </w:p>
                          </w:txbxContent>
                        </v:textbox>
                      </v:shape>
                      <v:shape id="_x0000_s1265" type="#_x0000_t202" style="position:absolute;left:51718;top:21506;width:395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" stroked="f">
                        <v:textbox inset="0,0,0,0">
                          <w:txbxContent>
                            <w:p w14:paraId="201DF664"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&gt;9 izvirdumi</w:t>
                              </w:r>
                            </w:p>
                          </w:txbxContent>
                        </v:textbox>
                      </v:shape>
                      <v:shape id="_x0000_s1266" type="#_x0000_t202" style="position:absolute;left:51718;top:28236;width:2121;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" stroked="f">
                        <v:textbox inset="0,0,0,0">
                          <w:txbxContent>
                            <w:p w14:paraId="754090FD"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80 ka</w:t>
                              </w:r>
                            </w:p>
                          </w:txbxContent>
                        </v:textbox>
                      </v:shape>
                      <v:shape id="_x0000_s1267" type="#_x0000_t202" style="position:absolute;left:51718;top:23481;width:2921;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" stroked="f">
                        <v:textbox inset="0,0,0,0">
                          <w:txbxContent>
                            <w:p w14:paraId="358F5962"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40 ka</w:t>
                              </w:r>
                            </w:p>
                          </w:txbxContent>
                        </v:textbox>
                      </v:shape>
                      <v:shape id="_x0000_s1268" type="#_x0000_t202" style="position:absolute;left:54789;top:17701;width:3684;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" stroked="f">
                        <v:textbox inset="0,0,0,0">
                          <w:txbxContent>
                            <w:p w14:paraId="53070E9C" w14:textId="77777777" w:rsidR="00BC46A6" w:rsidRPr="006B138A" w:rsidRDefault="00BC46A6" w:rsidP="00F07044">
                              <w:pPr>
                                <w:widowControl/>
                                <w:rPr>
                                  <w:rFonts w:ascii="Times New Roman" w:eastAsia="Times New Roman" w:hAnsi="Times New Roman" w:cs="Times New Roman"/>
                                  <w:b/>
                                  <w:bCs/>
                                  <w:color w:val="auto"/>
                                  <w:sz w:val="10"/>
                                  <w:szCs w:val="10"/>
                                </w:rPr>
                              </w:pPr>
                              <w:proofErr w:type="spellStart"/>
                              <w:r>
                                <w:rPr>
                                  <w:b/>
                                  <w:sz w:val="10"/>
                                </w:rPr>
                                <w:t>Tufo</w:t>
                              </w:r>
                              <w:proofErr w:type="spellEnd"/>
                              <w:r>
                                <w:rPr>
                                  <w:b/>
                                  <w:sz w:val="10"/>
                                </w:rPr>
                                <w:t xml:space="preserve"> </w:t>
                              </w:r>
                              <w:proofErr w:type="spellStart"/>
                              <w:r>
                                <w:rPr>
                                  <w:b/>
                                  <w:sz w:val="10"/>
                                </w:rPr>
                                <w:t>Giallo</w:t>
                              </w:r>
                              <w:proofErr w:type="spellEnd"/>
                              <w:r>
                                <w:rPr>
                                  <w:b/>
                                  <w:sz w:val="10"/>
                                </w:rPr>
                                <w:t xml:space="preserve"> </w:t>
                              </w:r>
                              <w:proofErr w:type="spellStart"/>
                              <w:r>
                                <w:rPr>
                                  <w:b/>
                                  <w:sz w:val="10"/>
                                </w:rPr>
                                <w:t>Napoletano</w:t>
                              </w:r>
                              <w:proofErr w:type="spellEnd"/>
                            </w:p>
                            <w:p w14:paraId="50C86544" w14:textId="77777777" w:rsidR="00BC46A6" w:rsidRDefault="00BC46A6" w:rsidP="00F07044">
                              <w:pPr>
                                <w:widowControl/>
                                <w:rPr>
                                  <w:rFonts w:eastAsia="Times New Roman"/>
                                  <w:b/>
                                  <w:bCs/>
                                  <w:sz w:val="10"/>
                                  <w:szCs w:val="10"/>
                                  <w:lang w:val="it-IT" w:eastAsia="it-IT"/>
                                </w:rPr>
                              </w:pPr>
                            </w:p>
                            <w:p w14:paraId="32E1BF71" w14:textId="77777777" w:rsidR="00BC46A6" w:rsidRPr="006B138A" w:rsidRDefault="00BC46A6" w:rsidP="00F07044">
                              <w:pPr>
                                <w:widowControl/>
                                <w:rPr>
                                  <w:rFonts w:ascii="Times New Roman" w:eastAsia="Times New Roman" w:hAnsi="Times New Roman" w:cs="Times New Roman"/>
                                  <w:b/>
                                  <w:bCs/>
                                  <w:color w:val="auto"/>
                                  <w:sz w:val="10"/>
                                  <w:szCs w:val="10"/>
                                </w:rPr>
                              </w:pPr>
                              <w:proofErr w:type="spellStart"/>
                              <w:r>
                                <w:rPr>
                                  <w:b/>
                                  <w:sz w:val="10"/>
                                </w:rPr>
                                <w:t>Tufo</w:t>
                              </w:r>
                              <w:proofErr w:type="spellEnd"/>
                              <w:r>
                                <w:rPr>
                                  <w:b/>
                                  <w:sz w:val="10"/>
                                </w:rPr>
                                <w:t xml:space="preserve"> di </w:t>
                              </w:r>
                              <w:proofErr w:type="spellStart"/>
                              <w:r>
                                <w:rPr>
                                  <w:b/>
                                  <w:sz w:val="10"/>
                                </w:rPr>
                                <w:t>Masseria</w:t>
                              </w:r>
                              <w:proofErr w:type="spellEnd"/>
                              <w:r>
                                <w:rPr>
                                  <w:b/>
                                  <w:sz w:val="10"/>
                                </w:rPr>
                                <w:t xml:space="preserve"> </w:t>
                              </w:r>
                              <w:proofErr w:type="spellStart"/>
                              <w:r>
                                <w:rPr>
                                  <w:b/>
                                  <w:sz w:val="10"/>
                                </w:rPr>
                                <w:t>del</w:t>
                              </w:r>
                              <w:proofErr w:type="spellEnd"/>
                              <w:r>
                                <w:rPr>
                                  <w:b/>
                                  <w:sz w:val="10"/>
                                </w:rPr>
                                <w:t xml:space="preserve"> </w:t>
                              </w:r>
                              <w:proofErr w:type="spellStart"/>
                              <w:r>
                                <w:rPr>
                                  <w:b/>
                                  <w:sz w:val="10"/>
                                </w:rPr>
                                <w:t>Monte</w:t>
                              </w:r>
                              <w:proofErr w:type="spellEnd"/>
                            </w:p>
                            <w:p w14:paraId="197A0E72" w14:textId="77777777" w:rsidR="00BC46A6" w:rsidRDefault="00BC46A6" w:rsidP="00F07044">
                              <w:pPr>
                                <w:widowControl/>
                                <w:rPr>
                                  <w:rFonts w:eastAsia="Times New Roman"/>
                                  <w:b/>
                                  <w:bCs/>
                                  <w:sz w:val="10"/>
                                  <w:szCs w:val="10"/>
                                  <w:lang w:val="it-IT"/>
                                </w:rPr>
                              </w:pPr>
                            </w:p>
                            <w:p w14:paraId="7A88EE52"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sz w:val="10"/>
                                </w:rPr>
                                <w:t>Ignimbrite</w:t>
                              </w:r>
                              <w:proofErr w:type="spellEnd"/>
                              <w:r>
                                <w:rPr>
                                  <w:b/>
                                  <w:sz w:val="10"/>
                                </w:rPr>
                                <w:t xml:space="preserve"> </w:t>
                              </w:r>
                              <w:proofErr w:type="spellStart"/>
                              <w:r>
                                <w:rPr>
                                  <w:b/>
                                  <w:sz w:val="10"/>
                                </w:rPr>
                                <w:t>Campana</w:t>
                              </w:r>
                              <w:proofErr w:type="spellEnd"/>
                            </w:p>
                          </w:txbxContent>
                        </v:textbox>
                      </v:shape>
                    </v:group>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52448" behindDoc="0" locked="0" layoutInCell="1" allowOverlap="1" wp14:anchorId="22BB4405" wp14:editId="052D36F5">
                      <wp:simplePos x="0" y="0"/>
                      <wp:positionH relativeFrom="column">
                        <wp:posOffset>5450840</wp:posOffset>
                      </wp:positionH>
                      <wp:positionV relativeFrom="paragraph">
                        <wp:posOffset>1417955</wp:posOffset>
                      </wp:positionV>
                      <wp:extent cx="394970" cy="131445"/>
                      <wp:effectExtent l="0" t="0" r="5080" b="1905"/>
                      <wp:wrapNone/>
                      <wp:docPr id="17383767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1314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9F175E"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i/>
                                      <w:sz w:val="10"/>
                                    </w:rPr>
                                    <w:t>Paleozeme</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2BB4405" id="_x0000_s1269" type="#_x0000_t202" style="position:absolute;left:0;text-align:left;margin-left:429.2pt;margin-top:111.65pt;width:31.1pt;height:10.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" stroked="f">
                      <v:textbox inset="0,0,0,0">
                        <w:txbxContent>
                          <w:p w14:paraId="149F175E" w14:textId="77777777" w:rsidR="00BC46A6" w:rsidRPr="00CE0A8D" w:rsidRDefault="00BC46A6" w:rsidP="00F07044">
                            <w:pPr>
                              <w:widowControl/>
                              <w:rPr>
                                <w:rFonts w:ascii="Times New Roman" w:eastAsia="Times New Roman" w:hAnsi="Times New Roman" w:cs="Times New Roman"/>
                                <w:b/>
                                <w:bCs/>
                                <w:color w:val="auto"/>
                                <w:sz w:val="10"/>
                                <w:szCs w:val="10"/>
                              </w:rPr>
                            </w:pPr>
                            <w:proofErr w:type="spellStart"/>
                            <w:r>
                              <w:rPr>
                                <w:b/>
                                <w:i/>
                                <w:sz w:val="10"/>
                              </w:rPr>
                              <w:t>Paleozeme</w:t>
                            </w:r>
                            <w:proofErr w:type="spellEnd"/>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51424" behindDoc="0" locked="0" layoutInCell="1" allowOverlap="1" wp14:anchorId="32A215E5" wp14:editId="0F2EB136">
                      <wp:simplePos x="0" y="0"/>
                      <wp:positionH relativeFrom="column">
                        <wp:posOffset>5452110</wp:posOffset>
                      </wp:positionH>
                      <wp:positionV relativeFrom="paragraph">
                        <wp:posOffset>1299845</wp:posOffset>
                      </wp:positionV>
                      <wp:extent cx="394970" cy="118745"/>
                      <wp:effectExtent l="0" t="0" r="5080" b="0"/>
                      <wp:wrapNone/>
                      <wp:docPr id="17383767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B030B9"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7 izvirdumi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2A215E5" id="_x0000_s1270" type="#_x0000_t202" style="position:absolute;left:0;text-align:left;margin-left:429.3pt;margin-top:102.35pt;width:31.1pt;height:9.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" stroked="f">
                      <v:textbox inset="0,0,0,0">
                        <w:txbxContent>
                          <w:p w14:paraId="3FB030B9" w14:textId="77777777" w:rsidR="00BC46A6" w:rsidRPr="00CE0A8D" w:rsidRDefault="00BC46A6" w:rsidP="00F07044">
                            <w:pPr>
                              <w:widowControl/>
                              <w:rPr>
                                <w:rFonts w:ascii="Times New Roman" w:eastAsia="Times New Roman" w:hAnsi="Times New Roman" w:cs="Times New Roman"/>
                                <w:b/>
                                <w:bCs/>
                                <w:color w:val="auto"/>
                                <w:sz w:val="10"/>
                                <w:szCs w:val="10"/>
                              </w:rPr>
                            </w:pPr>
                            <w:r>
                              <w:rPr>
                                <w:b/>
                                <w:sz w:val="10"/>
                              </w:rPr>
                              <w:t>7 izvirdumi</w:t>
                            </w:r>
                          </w:p>
                        </w:txbxContent>
                      </v:textbox>
                    </v:shape>
                  </w:pict>
                </mc:Fallback>
              </mc:AlternateContent>
            </w:r>
            <w:r w:rsidRPr="00920B72">
              <w:rPr>
                <w:rFonts w:ascii="Times New Roman" w:hAnsi="Times New Roman" w:cs="Times New Roman"/>
                <w:noProof/>
                <w:color w:val="auto"/>
              </w:rPr>
              <w:drawing>
                <wp:inline distT="0" distB="0" distL="0" distR="0" wp14:anchorId="0D510EE1" wp14:editId="79B4924B">
                  <wp:extent cx="6150864" cy="4692534"/>
                  <wp:effectExtent l="0" t="0" r="2540" b="0"/>
                  <wp:docPr id="29" name="Picutre 29" descr="Изображение выглядит как текст, карта, диаграмм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9" name="Picutre 29" descr="Изображение выглядит как текст, карта, диаграмма, снимок экрана&#10;&#10;Содержимое, созданное искусственным интеллектом, может быть неверным."/>
                          <pic:cNvPicPr/>
                        </pic:nvPicPr>
                        <pic:blipFill>
                          <a:blip r:embed="rId56"/>
                          <a:stretch/>
                        </pic:blipFill>
                        <pic:spPr>
                          <a:xfrm>
                            <a:off x="0" y="0"/>
                            <a:ext cx="6150864" cy="4692534"/>
                          </a:xfrm>
                          <a:prstGeom prst="rect">
                            <a:avLst/>
                          </a:prstGeom>
                        </pic:spPr>
                      </pic:pic>
                    </a:graphicData>
                  </a:graphic>
                </wp:inline>
              </w:drawing>
            </w:r>
          </w:p>
          <w:p w14:paraId="0BDBD16F" w14:textId="77777777" w:rsidR="009A4E07" w:rsidRPr="00920B72" w:rsidRDefault="009A4E07" w:rsidP="00C25C38">
            <w:pPr>
              <w:jc w:val="center"/>
              <w:rPr>
                <w:rFonts w:ascii="Times New Roman" w:hAnsi="Times New Roman" w:cs="Times New Roman"/>
                <w:color w:val="auto"/>
              </w:rPr>
            </w:pPr>
            <w:r w:rsidRPr="00920B72">
              <w:rPr>
                <w:rFonts w:ascii="Times New Roman" w:hAnsi="Times New Roman" w:cs="Times New Roman"/>
                <w:color w:val="auto"/>
              </w:rPr>
              <w:t xml:space="preserve">2. attēls. - </w:t>
            </w:r>
            <w:proofErr w:type="spellStart"/>
            <w:r w:rsidRPr="00920B72">
              <w:rPr>
                <w:rFonts w:ascii="Times New Roman" w:hAnsi="Times New Roman" w:cs="Times New Roman"/>
                <w:color w:val="auto"/>
              </w:rPr>
              <w:t>Flegrejas</w:t>
            </w:r>
            <w:proofErr w:type="spellEnd"/>
            <w:r w:rsidRPr="00920B72">
              <w:rPr>
                <w:rFonts w:ascii="Times New Roman" w:hAnsi="Times New Roman" w:cs="Times New Roman"/>
                <w:color w:val="auto"/>
              </w:rPr>
              <w:t xml:space="preserve"> lauku ģeoloģiskā karte (pārveidots </w:t>
            </w:r>
            <w:proofErr w:type="spellStart"/>
            <w:r w:rsidRPr="00920B72">
              <w:rPr>
                <w:rFonts w:ascii="Times New Roman" w:hAnsi="Times New Roman" w:cs="Times New Roman"/>
                <w:color w:val="auto"/>
              </w:rPr>
              <w:t>Isaia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al</w:t>
            </w:r>
            <w:proofErr w:type="spellEnd"/>
            <w:r w:rsidRPr="00920B72">
              <w:rPr>
                <w:rFonts w:ascii="Times New Roman" w:hAnsi="Times New Roman" w:cs="Times New Roman"/>
                <w:color w:val="auto"/>
              </w:rPr>
              <w:t>., 2019).</w:t>
            </w:r>
          </w:p>
          <w:p w14:paraId="0AFE4859" w14:textId="77777777" w:rsidR="00C25C38" w:rsidRPr="00920B72" w:rsidRDefault="00C25C38" w:rsidP="00C25C38">
            <w:pPr>
              <w:rPr>
                <w:rFonts w:ascii="Times New Roman" w:hAnsi="Times New Roman" w:cs="Times New Roman"/>
                <w:color w:val="auto"/>
              </w:rPr>
            </w:pPr>
          </w:p>
        </w:tc>
      </w:tr>
      <w:tr w:rsidR="00722F96" w:rsidRPr="00920B72" w14:paraId="4967945E" w14:textId="77777777" w:rsidTr="00EE56D2">
        <w:trPr>
          <w:trHeight w:val="170"/>
        </w:trPr>
        <w:tc>
          <w:tcPr>
            <w:tcW w:w="5000" w:type="pct"/>
          </w:tcPr>
          <w:p w14:paraId="6715F4BD" w14:textId="77777777" w:rsidR="009A4E07" w:rsidRPr="00920B72" w:rsidRDefault="009A4E07" w:rsidP="00C25C38">
            <w:pPr>
              <w:jc w:val="center"/>
              <w:rPr>
                <w:rFonts w:ascii="Times New Roman" w:hAnsi="Times New Roman" w:cs="Times New Roman"/>
                <w:color w:val="auto"/>
              </w:rPr>
            </w:pPr>
            <w:r w:rsidRPr="00920B72">
              <w:rPr>
                <w:rFonts w:ascii="Times New Roman" w:hAnsi="Times New Roman" w:cs="Times New Roman"/>
                <w:noProof/>
                <w:color w:val="auto"/>
              </w:rPr>
              <w:drawing>
                <wp:inline distT="0" distB="0" distL="0" distR="0" wp14:anchorId="1F5D4F2B" wp14:editId="59B2EB47">
                  <wp:extent cx="6156960" cy="1944140"/>
                  <wp:effectExtent l="0" t="0" r="0" b="0"/>
                  <wp:docPr id="30" name="Picutre 30" descr="Изображение выглядит как текст, чехол, полка, лен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0" name="Picutre 30" descr="Изображение выглядит как текст, чехол, полка, лента&#10;&#10;Содержимое, созданное искусственным интеллектом, может быть неверным."/>
                          <pic:cNvPicPr/>
                        </pic:nvPicPr>
                        <pic:blipFill>
                          <a:blip r:embed="rId57"/>
                          <a:stretch/>
                        </pic:blipFill>
                        <pic:spPr>
                          <a:xfrm>
                            <a:off x="0" y="0"/>
                            <a:ext cx="6156960" cy="1944140"/>
                          </a:xfrm>
                          <a:prstGeom prst="rect">
                            <a:avLst/>
                          </a:prstGeom>
                        </pic:spPr>
                      </pic:pic>
                    </a:graphicData>
                  </a:graphic>
                </wp:inline>
              </w:drawing>
            </w:r>
          </w:p>
          <w:p w14:paraId="505AE09C" w14:textId="77777777" w:rsidR="009A4E07" w:rsidRPr="00920B72" w:rsidRDefault="009A4E07" w:rsidP="00C25C38">
            <w:pPr>
              <w:jc w:val="center"/>
              <w:rPr>
                <w:rFonts w:ascii="Times New Roman" w:hAnsi="Times New Roman" w:cs="Times New Roman"/>
                <w:color w:val="auto"/>
              </w:rPr>
            </w:pPr>
            <w:r w:rsidRPr="00920B72">
              <w:rPr>
                <w:rFonts w:ascii="Times New Roman" w:hAnsi="Times New Roman" w:cs="Times New Roman"/>
                <w:color w:val="auto"/>
              </w:rPr>
              <w:t xml:space="preserve">3. attēls. - Tipiskā rūpnieciskās teritorijas </w:t>
            </w:r>
            <w:proofErr w:type="spellStart"/>
            <w:r w:rsidRPr="00920B72">
              <w:rPr>
                <w:rFonts w:ascii="Times New Roman" w:hAnsi="Times New Roman" w:cs="Times New Roman"/>
                <w:color w:val="auto"/>
              </w:rPr>
              <w:t>stratigrāfija</w:t>
            </w:r>
            <w:proofErr w:type="spellEnd"/>
            <w:r w:rsidRPr="00920B72">
              <w:rPr>
                <w:rFonts w:ascii="Times New Roman" w:hAnsi="Times New Roman" w:cs="Times New Roman"/>
                <w:color w:val="auto"/>
              </w:rPr>
              <w:t>: vulkānisko pelnu aizpildījumi.</w:t>
            </w:r>
          </w:p>
        </w:tc>
      </w:tr>
    </w:tbl>
    <w:p w14:paraId="25B3AFD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796EA9B1" w14:textId="77777777" w:rsidR="00AD0816" w:rsidRPr="00920B72" w:rsidRDefault="00AD0816" w:rsidP="00611063">
      <w:pPr>
        <w:jc w:val="both"/>
        <w:rPr>
          <w:rFonts w:ascii="Times New Roman" w:hAnsi="Times New Roman" w:cs="Times New Roman"/>
          <w:color w:val="auto"/>
          <w:sz w:val="28"/>
          <w:szCs w:val="28"/>
        </w:rPr>
      </w:pPr>
    </w:p>
    <w:p w14:paraId="2570E789" w14:textId="77777777" w:rsidR="00AD0816" w:rsidRPr="00920B72" w:rsidRDefault="00AD0816" w:rsidP="00611063">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F0C85B1" w14:textId="77777777" w:rsidTr="00AD0816">
        <w:trPr>
          <w:trHeight w:val="170"/>
        </w:trPr>
        <w:tc>
          <w:tcPr>
            <w:tcW w:w="5000" w:type="pct"/>
          </w:tcPr>
          <w:p w14:paraId="776F2C89"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719274C9" w14:textId="77777777" w:rsidTr="00AD0816">
        <w:trPr>
          <w:trHeight w:val="170"/>
        </w:trPr>
        <w:tc>
          <w:tcPr>
            <w:tcW w:w="5000" w:type="pct"/>
          </w:tcPr>
          <w:p w14:paraId="1E71D64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Vides atjaunošanas darbības tiek veiktas, izmantojot pakāpenisku pieeju, priekšroku dodot videi draudzīgām tehnoloģijām.</w:t>
            </w:r>
          </w:p>
          <w:p w14:paraId="103743AF" w14:textId="77777777" w:rsidR="00AD0816" w:rsidRPr="00920B72" w:rsidRDefault="00AD0816" w:rsidP="00611063">
            <w:pPr>
              <w:jc w:val="both"/>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42528" behindDoc="0" locked="0" layoutInCell="1" allowOverlap="1" wp14:anchorId="3FF8E7A6" wp14:editId="1EEEFF98">
                      <wp:simplePos x="0" y="0"/>
                      <wp:positionH relativeFrom="column">
                        <wp:posOffset>106680</wp:posOffset>
                      </wp:positionH>
                      <wp:positionV relativeFrom="paragraph">
                        <wp:posOffset>195580</wp:posOffset>
                      </wp:positionV>
                      <wp:extent cx="6112510" cy="2253444"/>
                      <wp:effectExtent l="0" t="0" r="2540" b="0"/>
                      <wp:wrapNone/>
                      <wp:docPr id="1802680807" name="Группа 63"/>
                      <wp:cNvGraphicFramePr/>
                      <a:graphic xmlns:a="http://schemas.openxmlformats.org/drawingml/2006/main">
                        <a:graphicData uri="http://schemas.microsoft.com/office/word/2010/wordprocessingGroup">
                          <wpg:wgp>
                            <wpg:cNvGrpSpPr/>
                            <wpg:grpSpPr>
                              <a:xfrm>
                                <a:off x="0" y="0"/>
                                <a:ext cx="6112510" cy="2253444"/>
                                <a:chOff x="0" y="0"/>
                                <a:chExt cx="6112896" cy="2253859"/>
                              </a:xfrm>
                            </wpg:grpSpPr>
                            <wps:wsp>
                              <wps:cNvPr id="2095775142" name="Надпись 2"/>
                              <wps:cNvSpPr txBox="1">
                                <a:spLocks noChangeArrowheads="1"/>
                              </wps:cNvSpPr>
                              <wps:spPr bwMode="auto">
                                <a:xfrm>
                                  <a:off x="0" y="23843"/>
                                  <a:ext cx="2726690" cy="60404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BCFC88" w14:textId="77777777" w:rsidR="00BC46A6" w:rsidRDefault="00BC46A6" w:rsidP="00AD0816">
                                    <w:pPr>
                                      <w:rPr>
                                        <w:rFonts w:ascii="Calibri" w:hAnsi="Calibri" w:cs="Calibri"/>
                                        <w:color w:val="E46B0A"/>
                                        <w:sz w:val="28"/>
                                      </w:rPr>
                                    </w:pPr>
                                    <w:r>
                                      <w:rPr>
                                        <w:rFonts w:ascii="Calibri" w:hAnsi="Calibri"/>
                                        <w:color w:val="E46B0A"/>
                                        <w:sz w:val="28"/>
                                      </w:rPr>
                                      <w:t>DETALIZĒTS OBJEKTA RAKSTUROJUMS</w:t>
                                    </w:r>
                                  </w:p>
                                  <w:p w14:paraId="0730CFA4" w14:textId="77777777" w:rsidR="00BC46A6" w:rsidRPr="005235FD" w:rsidRDefault="00BC46A6" w:rsidP="00AD0816">
                                    <w:pPr>
                                      <w:rPr>
                                        <w:rFonts w:ascii="Calibri" w:hAnsi="Calibri" w:cs="Calibri"/>
                                        <w:color w:val="E46B0A"/>
                                        <w:sz w:val="28"/>
                                        <w:szCs w:val="30"/>
                                      </w:rPr>
                                    </w:pPr>
                                    <w:r>
                                      <w:rPr>
                                        <w:rFonts w:ascii="Calibri" w:hAnsi="Calibri"/>
                                        <w:color w:val="E46B0A"/>
                                        <w:sz w:val="28"/>
                                      </w:rPr>
                                      <w:t>(pabeigts)</w:t>
                                    </w:r>
                                  </w:p>
                                </w:txbxContent>
                              </wps:txbx>
                              <wps:bodyPr rot="0" vert="horz" wrap="square" lIns="0" tIns="0" rIns="0" bIns="0" anchor="t" anchorCtr="0">
                                <a:noAutofit/>
                              </wps:bodyPr>
                            </wps:wsp>
                            <wps:wsp>
                              <wps:cNvPr id="796600350" name="Надпись 2"/>
                              <wps:cNvSpPr txBox="1">
                                <a:spLocks noChangeArrowheads="1"/>
                              </wps:cNvSpPr>
                              <wps:spPr bwMode="auto">
                                <a:xfrm>
                                  <a:off x="3450866" y="0"/>
                                  <a:ext cx="2614930" cy="628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09D418" w14:textId="77777777" w:rsidR="00BC46A6" w:rsidRDefault="00BC46A6" w:rsidP="00AD0816">
                                    <w:pPr>
                                      <w:rPr>
                                        <w:rFonts w:ascii="Calibri" w:hAnsi="Calibri" w:cs="Calibri"/>
                                        <w:color w:val="E46B0A"/>
                                        <w:sz w:val="28"/>
                                      </w:rPr>
                                    </w:pPr>
                                    <w:r>
                                      <w:rPr>
                                        <w:rFonts w:ascii="Calibri" w:hAnsi="Calibri"/>
                                        <w:color w:val="E46B0A"/>
                                        <w:sz w:val="28"/>
                                      </w:rPr>
                                      <w:t>JAUNAS AUGSNES DEFINĪCIJA</w:t>
                                    </w:r>
                                  </w:p>
                                  <w:p w14:paraId="341A6E9E" w14:textId="77777777" w:rsidR="00BC46A6" w:rsidRPr="005235FD" w:rsidRDefault="00BC46A6" w:rsidP="00AD0816">
                                    <w:pPr>
                                      <w:rPr>
                                        <w:rFonts w:ascii="Calibri" w:hAnsi="Calibri" w:cs="Calibri"/>
                                        <w:color w:val="E46B0A"/>
                                        <w:sz w:val="28"/>
                                        <w:szCs w:val="30"/>
                                      </w:rPr>
                                    </w:pPr>
                                    <w:r>
                                      <w:rPr>
                                        <w:rFonts w:ascii="Calibri" w:hAnsi="Calibri"/>
                                        <w:color w:val="E46B0A"/>
                                        <w:sz w:val="28"/>
                                      </w:rPr>
                                      <w:t>IZMANTOŠANAS MĒRĶIS (saskaņots)</w:t>
                                    </w:r>
                                  </w:p>
                                </w:txbxContent>
                              </wps:txbx>
                              <wps:bodyPr rot="0" vert="horz" wrap="square" lIns="0" tIns="0" rIns="0" bIns="0" anchor="t" anchorCtr="0">
                                <a:noAutofit/>
                              </wps:bodyPr>
                            </wps:wsp>
                            <wps:wsp>
                              <wps:cNvPr id="38665412" name="Надпись 2"/>
                              <wps:cNvSpPr txBox="1">
                                <a:spLocks noChangeArrowheads="1"/>
                              </wps:cNvSpPr>
                              <wps:spPr bwMode="auto">
                                <a:xfrm>
                                  <a:off x="516552" y="885951"/>
                                  <a:ext cx="1685290" cy="628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AC5DBD" w14:textId="77777777" w:rsidR="00BC46A6" w:rsidRDefault="00BC46A6" w:rsidP="00AD0816">
                                    <w:pPr>
                                      <w:jc w:val="center"/>
                                      <w:rPr>
                                        <w:rFonts w:ascii="Calibri" w:hAnsi="Calibri" w:cs="Calibri"/>
                                        <w:color w:val="E46B0A"/>
                                        <w:sz w:val="28"/>
                                      </w:rPr>
                                    </w:pPr>
                                    <w:r>
                                      <w:rPr>
                                        <w:rFonts w:ascii="Calibri" w:hAnsi="Calibri"/>
                                        <w:color w:val="E46B0A"/>
                                        <w:sz w:val="28"/>
                                      </w:rPr>
                                      <w:t>RISKU ANALĪZE</w:t>
                                    </w:r>
                                  </w:p>
                                  <w:p w14:paraId="15950EFA" w14:textId="77777777" w:rsidR="00BC46A6" w:rsidRPr="005235FD" w:rsidRDefault="00BC46A6" w:rsidP="00AD0816">
                                    <w:pPr>
                                      <w:jc w:val="center"/>
                                      <w:rPr>
                                        <w:rFonts w:ascii="Calibri" w:hAnsi="Calibri" w:cs="Calibri"/>
                                        <w:color w:val="E46B0A"/>
                                        <w:sz w:val="28"/>
                                        <w:szCs w:val="30"/>
                                      </w:rPr>
                                    </w:pPr>
                                    <w:r>
                                      <w:rPr>
                                        <w:rFonts w:ascii="Calibri" w:hAnsi="Calibri"/>
                                        <w:color w:val="E46B0A"/>
                                        <w:sz w:val="28"/>
                                      </w:rPr>
                                      <w:t>(pabeigta)</w:t>
                                    </w:r>
                                  </w:p>
                                </w:txbxContent>
                              </wps:txbx>
                              <wps:bodyPr rot="0" vert="horz" wrap="square" lIns="0" tIns="0" rIns="0" bIns="0" anchor="t" anchorCtr="0">
                                <a:noAutofit/>
                              </wps:bodyPr>
                            </wps:wsp>
                            <wps:wsp>
                              <wps:cNvPr id="11132203" name="Надпись 2"/>
                              <wps:cNvSpPr txBox="1">
                                <a:spLocks noChangeArrowheads="1"/>
                              </wps:cNvSpPr>
                              <wps:spPr bwMode="auto">
                                <a:xfrm>
                                  <a:off x="3458817" y="750847"/>
                                  <a:ext cx="2631302" cy="7076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0D7133" w14:textId="77777777" w:rsidR="00BC46A6" w:rsidRDefault="00BC46A6" w:rsidP="00AD0816">
                                    <w:pPr>
                                      <w:rPr>
                                        <w:rFonts w:ascii="Calibri" w:hAnsi="Calibri" w:cs="Calibri"/>
                                        <w:color w:val="4B856E"/>
                                        <w:sz w:val="28"/>
                                      </w:rPr>
                                    </w:pPr>
                                    <w:r>
                                      <w:rPr>
                                        <w:rFonts w:ascii="Calibri" w:hAnsi="Calibri"/>
                                        <w:color w:val="4B856E"/>
                                        <w:sz w:val="28"/>
                                      </w:rPr>
                                      <w:t>ATTĪRĪŠANAS TEHNOLOĢIJAS</w:t>
                                    </w:r>
                                  </w:p>
                                  <w:p w14:paraId="5BBC8C0A" w14:textId="77777777" w:rsidR="00BC46A6" w:rsidRPr="005235FD" w:rsidRDefault="00BC46A6" w:rsidP="00AD0816">
                                    <w:pPr>
                                      <w:rPr>
                                        <w:rFonts w:ascii="Calibri" w:hAnsi="Calibri" w:cs="Calibri"/>
                                        <w:color w:val="4B856E"/>
                                        <w:sz w:val="28"/>
                                        <w:szCs w:val="30"/>
                                      </w:rPr>
                                    </w:pPr>
                                    <w:r>
                                      <w:rPr>
                                        <w:rFonts w:ascii="Calibri" w:hAnsi="Calibri"/>
                                        <w:color w:val="4B856E"/>
                                        <w:sz w:val="28"/>
                                      </w:rPr>
                                      <w:t>PILNA MĒROGA TESTS (pabeigts)</w:t>
                                    </w:r>
                                  </w:p>
                                </w:txbxContent>
                              </wps:txbx>
                              <wps:bodyPr rot="0" vert="horz" wrap="square" lIns="0" tIns="0" rIns="0" bIns="0" anchor="t" anchorCtr="0">
                                <a:noAutofit/>
                              </wps:bodyPr>
                            </wps:wsp>
                            <wps:wsp>
                              <wps:cNvPr id="190143125" name="Надпись 2"/>
                              <wps:cNvSpPr txBox="1">
                                <a:spLocks noChangeArrowheads="1"/>
                              </wps:cNvSpPr>
                              <wps:spPr bwMode="auto">
                                <a:xfrm>
                                  <a:off x="243843" y="1496849"/>
                                  <a:ext cx="2630805" cy="7073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5E18B2" w14:textId="77777777" w:rsidR="00BC46A6" w:rsidRPr="005235FD" w:rsidRDefault="00BC46A6" w:rsidP="00AD0816">
                                    <w:pPr>
                                      <w:jc w:val="center"/>
                                      <w:rPr>
                                        <w:rFonts w:ascii="Calibri" w:hAnsi="Calibri" w:cs="Calibri"/>
                                        <w:color w:val="4B856E"/>
                                        <w:sz w:val="28"/>
                                      </w:rPr>
                                    </w:pPr>
                                    <w:r>
                                      <w:rPr>
                                        <w:rFonts w:ascii="Calibri" w:hAnsi="Calibri"/>
                                        <w:color w:val="4B856E"/>
                                        <w:sz w:val="28"/>
                                      </w:rPr>
                                      <w:t>INTEGRĒTAS SANĀCIJAS</w:t>
                                    </w:r>
                                  </w:p>
                                  <w:p w14:paraId="51E63669" w14:textId="77777777" w:rsidR="00BC46A6" w:rsidRPr="005235FD" w:rsidRDefault="00BC46A6" w:rsidP="00AD0816">
                                    <w:pPr>
                                      <w:jc w:val="center"/>
                                      <w:rPr>
                                        <w:rFonts w:ascii="Calibri" w:hAnsi="Calibri" w:cs="Calibri"/>
                                        <w:color w:val="4B856E"/>
                                        <w:sz w:val="28"/>
                                        <w:szCs w:val="30"/>
                                      </w:rPr>
                                    </w:pPr>
                                    <w:r>
                                      <w:rPr>
                                        <w:rFonts w:ascii="Calibri" w:hAnsi="Calibri"/>
                                        <w:color w:val="4B856E"/>
                                        <w:sz w:val="28"/>
                                      </w:rPr>
                                      <w:t>PLĀNOŠANA (pabeigta)</w:t>
                                    </w:r>
                                  </w:p>
                                </w:txbxContent>
                              </wps:txbx>
                              <wps:bodyPr rot="0" vert="horz" wrap="square" lIns="0" tIns="0" rIns="0" bIns="0" anchor="t" anchorCtr="0">
                                <a:noAutofit/>
                              </wps:bodyPr>
                            </wps:wsp>
                            <wps:wsp>
                              <wps:cNvPr id="1477211484" name="Надпись 2"/>
                              <wps:cNvSpPr txBox="1">
                                <a:spLocks noChangeArrowheads="1"/>
                              </wps:cNvSpPr>
                              <wps:spPr bwMode="auto">
                                <a:xfrm>
                                  <a:off x="3880236" y="1450777"/>
                                  <a:ext cx="2232660" cy="8030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4B30F8" w14:textId="77777777" w:rsidR="00BC46A6" w:rsidRPr="005235FD" w:rsidRDefault="00BC46A6" w:rsidP="00AD0816">
                                    <w:pPr>
                                      <w:jc w:val="center"/>
                                      <w:rPr>
                                        <w:rFonts w:ascii="Calibri" w:hAnsi="Calibri" w:cs="Calibri"/>
                                        <w:color w:val="auto"/>
                                        <w:sz w:val="28"/>
                                      </w:rPr>
                                    </w:pPr>
                                    <w:r>
                                      <w:rPr>
                                        <w:rFonts w:ascii="Calibri" w:hAnsi="Calibri"/>
                                        <w:color w:val="auto"/>
                                        <w:sz w:val="28"/>
                                      </w:rPr>
                                      <w:t>ATJAUNOŠANAS DARBĪBAS</w:t>
                                    </w:r>
                                  </w:p>
                                  <w:p w14:paraId="7CA26638" w14:textId="77777777" w:rsidR="00BC46A6" w:rsidRDefault="00BC46A6" w:rsidP="00AD0816">
                                    <w:pPr>
                                      <w:jc w:val="center"/>
                                      <w:rPr>
                                        <w:rFonts w:ascii="Calibri" w:hAnsi="Calibri" w:cs="Calibri"/>
                                        <w:color w:val="auto"/>
                                        <w:sz w:val="28"/>
                                        <w:lang w:val="en-GB"/>
                                      </w:rPr>
                                    </w:pPr>
                                  </w:p>
                                  <w:p w14:paraId="7D386129" w14:textId="77777777" w:rsidR="00BC46A6" w:rsidRPr="005235FD" w:rsidRDefault="00BC46A6" w:rsidP="00AD0816">
                                    <w:pPr>
                                      <w:jc w:val="center"/>
                                      <w:rPr>
                                        <w:rFonts w:ascii="Calibri" w:hAnsi="Calibri" w:cs="Calibri"/>
                                        <w:color w:val="auto"/>
                                        <w:sz w:val="28"/>
                                        <w:szCs w:val="30"/>
                                      </w:rPr>
                                    </w:pPr>
                                    <w:r>
                                      <w:rPr>
                                        <w:rFonts w:ascii="Calibri" w:hAnsi="Calibri"/>
                                        <w:color w:val="auto"/>
                                        <w:sz w:val="28"/>
                                      </w:rPr>
                                      <w:t>(procesā - apakšapgabalos)</w:t>
                                    </w:r>
                                  </w:p>
                                </w:txbxContent>
                              </wps:txbx>
                              <wps:bodyPr rot="0" vert="horz" wrap="square" lIns="0" tIns="0" rIns="0" bIns="0" anchor="t" anchorCtr="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FF8E7A6" id="Группа 63" o:spid="_x0000_s1271" style="position:absolute;left:0;text-align:left;margin-left:8.4pt;margin-top:15.4pt;width:481.3pt;height:177.45pt;z-index:251542528;mso-height-relative:margin" coordsize="61128,22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">
                      <v:shape id="_x0000_s1272" type="#_x0000_t202" style="position:absolute;top:238;width:27266;height: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" stroked="f">
                        <v:textbox inset="0,0,0,0">
                          <w:txbxContent>
                            <w:p w14:paraId="62BCFC88" w14:textId="77777777" w:rsidR="00BC46A6" w:rsidRDefault="00BC46A6" w:rsidP="00AD0816">
                              <w:pPr>
                                <w:rPr>
                                  <w:rFonts w:ascii="Calibri" w:hAnsi="Calibri" w:cs="Calibri"/>
                                  <w:color w:val="E46B0A"/>
                                  <w:sz w:val="28"/>
                                </w:rPr>
                              </w:pPr>
                              <w:r>
                                <w:rPr>
                                  <w:rFonts w:ascii="Calibri" w:hAnsi="Calibri"/>
                                  <w:color w:val="E46B0A"/>
                                  <w:sz w:val="28"/>
                                </w:rPr>
                                <w:t>DETALIZĒTS OBJEKTA RAKSTUROJUMS</w:t>
                              </w:r>
                            </w:p>
                            <w:p w14:paraId="0730CFA4" w14:textId="77777777" w:rsidR="00BC46A6" w:rsidRPr="005235FD" w:rsidRDefault="00BC46A6" w:rsidP="00AD0816">
                              <w:pPr>
                                <w:rPr>
                                  <w:rFonts w:ascii="Calibri" w:hAnsi="Calibri" w:cs="Calibri"/>
                                  <w:color w:val="E46B0A"/>
                                  <w:sz w:val="28"/>
                                  <w:szCs w:val="30"/>
                                </w:rPr>
                              </w:pPr>
                              <w:r>
                                <w:rPr>
                                  <w:rFonts w:ascii="Calibri" w:hAnsi="Calibri"/>
                                  <w:color w:val="E46B0A"/>
                                  <w:sz w:val="28"/>
                                </w:rPr>
                                <w:t>(pabeigts)</w:t>
                              </w:r>
                            </w:p>
                          </w:txbxContent>
                        </v:textbox>
                      </v:shape>
                      <v:shape id="_x0000_s1273" type="#_x0000_t202" style="position:absolute;left:34508;width:26149;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" stroked="f">
                        <v:textbox inset="0,0,0,0">
                          <w:txbxContent>
                            <w:p w14:paraId="2009D418" w14:textId="77777777" w:rsidR="00BC46A6" w:rsidRDefault="00BC46A6" w:rsidP="00AD0816">
                              <w:pPr>
                                <w:rPr>
                                  <w:rFonts w:ascii="Calibri" w:hAnsi="Calibri" w:cs="Calibri"/>
                                  <w:color w:val="E46B0A"/>
                                  <w:sz w:val="28"/>
                                </w:rPr>
                              </w:pPr>
                              <w:r>
                                <w:rPr>
                                  <w:rFonts w:ascii="Calibri" w:hAnsi="Calibri"/>
                                  <w:color w:val="E46B0A"/>
                                  <w:sz w:val="28"/>
                                </w:rPr>
                                <w:t>JAUNAS AUGSNES DEFINĪCIJA</w:t>
                              </w:r>
                            </w:p>
                            <w:p w14:paraId="341A6E9E" w14:textId="77777777" w:rsidR="00BC46A6" w:rsidRPr="005235FD" w:rsidRDefault="00BC46A6" w:rsidP="00AD0816">
                              <w:pPr>
                                <w:rPr>
                                  <w:rFonts w:ascii="Calibri" w:hAnsi="Calibri" w:cs="Calibri"/>
                                  <w:color w:val="E46B0A"/>
                                  <w:sz w:val="28"/>
                                  <w:szCs w:val="30"/>
                                </w:rPr>
                              </w:pPr>
                              <w:r>
                                <w:rPr>
                                  <w:rFonts w:ascii="Calibri" w:hAnsi="Calibri"/>
                                  <w:color w:val="E46B0A"/>
                                  <w:sz w:val="28"/>
                                </w:rPr>
                                <w:t>IZMANTOŠANAS MĒRĶIS (saskaņots)</w:t>
                              </w:r>
                            </w:p>
                          </w:txbxContent>
                        </v:textbox>
                      </v:shape>
                      <v:shape id="_x0000_s1274" type="#_x0000_t202" style="position:absolute;left:5165;top:8859;width:16853;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" stroked="f">
                        <v:textbox inset="0,0,0,0">
                          <w:txbxContent>
                            <w:p w14:paraId="5EAC5DBD" w14:textId="77777777" w:rsidR="00BC46A6" w:rsidRDefault="00BC46A6" w:rsidP="00AD0816">
                              <w:pPr>
                                <w:jc w:val="center"/>
                                <w:rPr>
                                  <w:rFonts w:ascii="Calibri" w:hAnsi="Calibri" w:cs="Calibri"/>
                                  <w:color w:val="E46B0A"/>
                                  <w:sz w:val="28"/>
                                </w:rPr>
                              </w:pPr>
                              <w:r>
                                <w:rPr>
                                  <w:rFonts w:ascii="Calibri" w:hAnsi="Calibri"/>
                                  <w:color w:val="E46B0A"/>
                                  <w:sz w:val="28"/>
                                </w:rPr>
                                <w:t>RISKU ANALĪZE</w:t>
                              </w:r>
                            </w:p>
                            <w:p w14:paraId="15950EFA" w14:textId="77777777" w:rsidR="00BC46A6" w:rsidRPr="005235FD" w:rsidRDefault="00BC46A6" w:rsidP="00AD0816">
                              <w:pPr>
                                <w:jc w:val="center"/>
                                <w:rPr>
                                  <w:rFonts w:ascii="Calibri" w:hAnsi="Calibri" w:cs="Calibri"/>
                                  <w:color w:val="E46B0A"/>
                                  <w:sz w:val="28"/>
                                  <w:szCs w:val="30"/>
                                </w:rPr>
                              </w:pPr>
                              <w:r>
                                <w:rPr>
                                  <w:rFonts w:ascii="Calibri" w:hAnsi="Calibri"/>
                                  <w:color w:val="E46B0A"/>
                                  <w:sz w:val="28"/>
                                </w:rPr>
                                <w:t>(pabeigta)</w:t>
                              </w:r>
                            </w:p>
                          </w:txbxContent>
                        </v:textbox>
                      </v:shape>
                      <v:shape id="_x0000_s1275" type="#_x0000_t202" style="position:absolute;left:34588;top:7508;width:26313;height:7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" stroked="f">
                        <v:textbox inset="0,0,0,0">
                          <w:txbxContent>
                            <w:p w14:paraId="610D7133" w14:textId="77777777" w:rsidR="00BC46A6" w:rsidRDefault="00BC46A6" w:rsidP="00AD0816">
                              <w:pPr>
                                <w:rPr>
                                  <w:rFonts w:ascii="Calibri" w:hAnsi="Calibri" w:cs="Calibri"/>
                                  <w:color w:val="4B856E"/>
                                  <w:sz w:val="28"/>
                                </w:rPr>
                              </w:pPr>
                              <w:r>
                                <w:rPr>
                                  <w:rFonts w:ascii="Calibri" w:hAnsi="Calibri"/>
                                  <w:color w:val="4B856E"/>
                                  <w:sz w:val="28"/>
                                </w:rPr>
                                <w:t>ATTĪRĪŠANAS TEHNOLOĢIJAS</w:t>
                              </w:r>
                            </w:p>
                            <w:p w14:paraId="5BBC8C0A" w14:textId="77777777" w:rsidR="00BC46A6" w:rsidRPr="005235FD" w:rsidRDefault="00BC46A6" w:rsidP="00AD0816">
                              <w:pPr>
                                <w:rPr>
                                  <w:rFonts w:ascii="Calibri" w:hAnsi="Calibri" w:cs="Calibri"/>
                                  <w:color w:val="4B856E"/>
                                  <w:sz w:val="28"/>
                                  <w:szCs w:val="30"/>
                                </w:rPr>
                              </w:pPr>
                              <w:r>
                                <w:rPr>
                                  <w:rFonts w:ascii="Calibri" w:hAnsi="Calibri"/>
                                  <w:color w:val="4B856E"/>
                                  <w:sz w:val="28"/>
                                </w:rPr>
                                <w:t>PILNA MĒROGA TESTS (pabeigts)</w:t>
                              </w:r>
                            </w:p>
                          </w:txbxContent>
                        </v:textbox>
                      </v:shape>
                      <v:shape id="_x0000_s1276" type="#_x0000_t202" style="position:absolute;left:2438;top:14968;width:26308;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" stroked="f">
                        <v:textbox inset="0,0,0,0">
                          <w:txbxContent>
                            <w:p w14:paraId="415E18B2" w14:textId="77777777" w:rsidR="00BC46A6" w:rsidRPr="005235FD" w:rsidRDefault="00BC46A6" w:rsidP="00AD0816">
                              <w:pPr>
                                <w:jc w:val="center"/>
                                <w:rPr>
                                  <w:rFonts w:ascii="Calibri" w:hAnsi="Calibri" w:cs="Calibri"/>
                                  <w:color w:val="4B856E"/>
                                  <w:sz w:val="28"/>
                                </w:rPr>
                              </w:pPr>
                              <w:r>
                                <w:rPr>
                                  <w:rFonts w:ascii="Calibri" w:hAnsi="Calibri"/>
                                  <w:color w:val="4B856E"/>
                                  <w:sz w:val="28"/>
                                </w:rPr>
                                <w:t>INTEGRĒTAS SANĀCIJAS</w:t>
                              </w:r>
                            </w:p>
                            <w:p w14:paraId="51E63669" w14:textId="77777777" w:rsidR="00BC46A6" w:rsidRPr="005235FD" w:rsidRDefault="00BC46A6" w:rsidP="00AD0816">
                              <w:pPr>
                                <w:jc w:val="center"/>
                                <w:rPr>
                                  <w:rFonts w:ascii="Calibri" w:hAnsi="Calibri" w:cs="Calibri"/>
                                  <w:color w:val="4B856E"/>
                                  <w:sz w:val="28"/>
                                  <w:szCs w:val="30"/>
                                </w:rPr>
                              </w:pPr>
                              <w:r>
                                <w:rPr>
                                  <w:rFonts w:ascii="Calibri" w:hAnsi="Calibri"/>
                                  <w:color w:val="4B856E"/>
                                  <w:sz w:val="28"/>
                                </w:rPr>
                                <w:t>PLĀNOŠANA (pabeigta)</w:t>
                              </w:r>
                            </w:p>
                          </w:txbxContent>
                        </v:textbox>
                      </v:shape>
                      <v:shape id="_x0000_s1277" type="#_x0000_t202" style="position:absolute;left:38802;top:14507;width:22326;height:8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" stroked="f">
                        <v:textbox inset="0,0,0,0">
                          <w:txbxContent>
                            <w:p w14:paraId="414B30F8" w14:textId="77777777" w:rsidR="00BC46A6" w:rsidRPr="005235FD" w:rsidRDefault="00BC46A6" w:rsidP="00AD0816">
                              <w:pPr>
                                <w:jc w:val="center"/>
                                <w:rPr>
                                  <w:rFonts w:ascii="Calibri" w:hAnsi="Calibri" w:cs="Calibri"/>
                                  <w:color w:val="auto"/>
                                  <w:sz w:val="28"/>
                                </w:rPr>
                              </w:pPr>
                              <w:r>
                                <w:rPr>
                                  <w:rFonts w:ascii="Calibri" w:hAnsi="Calibri"/>
                                  <w:color w:val="auto"/>
                                  <w:sz w:val="28"/>
                                </w:rPr>
                                <w:t>ATJAUNOŠANAS DARBĪBAS</w:t>
                              </w:r>
                            </w:p>
                            <w:p w14:paraId="7CA26638" w14:textId="77777777" w:rsidR="00BC46A6" w:rsidRDefault="00BC46A6" w:rsidP="00AD0816">
                              <w:pPr>
                                <w:jc w:val="center"/>
                                <w:rPr>
                                  <w:rFonts w:ascii="Calibri" w:hAnsi="Calibri" w:cs="Calibri"/>
                                  <w:color w:val="auto"/>
                                  <w:sz w:val="28"/>
                                  <w:lang w:val="en-GB"/>
                                </w:rPr>
                              </w:pPr>
                            </w:p>
                            <w:p w14:paraId="7D386129" w14:textId="77777777" w:rsidR="00BC46A6" w:rsidRPr="005235FD" w:rsidRDefault="00BC46A6" w:rsidP="00AD0816">
                              <w:pPr>
                                <w:jc w:val="center"/>
                                <w:rPr>
                                  <w:rFonts w:ascii="Calibri" w:hAnsi="Calibri" w:cs="Calibri"/>
                                  <w:color w:val="auto"/>
                                  <w:sz w:val="28"/>
                                  <w:szCs w:val="30"/>
                                </w:rPr>
                              </w:pPr>
                              <w:r>
                                <w:rPr>
                                  <w:rFonts w:ascii="Calibri" w:hAnsi="Calibri"/>
                                  <w:color w:val="auto"/>
                                  <w:sz w:val="28"/>
                                </w:rPr>
                                <w:t>(procesā - apakšapgabalos)</w:t>
                              </w:r>
                            </w:p>
                          </w:txbxContent>
                        </v:textbox>
                      </v:shape>
                    </v:group>
                  </w:pict>
                </mc:Fallback>
              </mc:AlternateContent>
            </w:r>
          </w:p>
          <w:p w14:paraId="332C3FC8" w14:textId="77777777" w:rsidR="00AD0816" w:rsidRPr="00920B72" w:rsidRDefault="00AD0816" w:rsidP="00611063">
            <w:pPr>
              <w:jc w:val="both"/>
              <w:rPr>
                <w:rFonts w:ascii="Times New Roman" w:hAnsi="Times New Roman" w:cs="Times New Roman"/>
                <w:color w:val="auto"/>
                <w:sz w:val="28"/>
                <w:szCs w:val="28"/>
              </w:rPr>
            </w:pPr>
          </w:p>
          <w:p w14:paraId="43979FC4" w14:textId="77777777" w:rsidR="00AD0816" w:rsidRPr="00920B72" w:rsidRDefault="00AD0816" w:rsidP="00611063">
            <w:pPr>
              <w:jc w:val="both"/>
              <w:rPr>
                <w:rFonts w:ascii="Times New Roman" w:hAnsi="Times New Roman" w:cs="Times New Roman"/>
                <w:color w:val="auto"/>
                <w:sz w:val="28"/>
                <w:szCs w:val="28"/>
              </w:rPr>
            </w:pPr>
          </w:p>
          <w:p w14:paraId="2AD90051" w14:textId="77777777" w:rsidR="00AD0816" w:rsidRPr="00920B72" w:rsidRDefault="00AD0816" w:rsidP="00AD0816">
            <w:pPr>
              <w:ind w:left="2323"/>
              <w:jc w:val="both"/>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646A2FFF" wp14:editId="58C02892">
                  <wp:extent cx="2548255" cy="223393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8"/>
                          <a:stretch/>
                        </pic:blipFill>
                        <pic:spPr>
                          <a:xfrm>
                            <a:off x="0" y="0"/>
                            <a:ext cx="2548255" cy="2233930"/>
                          </a:xfrm>
                          <a:prstGeom prst="rect">
                            <a:avLst/>
                          </a:prstGeom>
                        </pic:spPr>
                      </pic:pic>
                    </a:graphicData>
                  </a:graphic>
                </wp:inline>
              </w:drawing>
            </w:r>
          </w:p>
          <w:p w14:paraId="61EDDC4B" w14:textId="77777777" w:rsidR="00AD0816" w:rsidRPr="00920B72" w:rsidRDefault="00AD0816" w:rsidP="00211E86">
            <w:pPr>
              <w:ind w:left="1701"/>
              <w:jc w:val="both"/>
              <w:rPr>
                <w:rFonts w:ascii="Times New Roman" w:hAnsi="Times New Roman" w:cs="Times New Roman"/>
                <w:color w:val="auto"/>
                <w:sz w:val="28"/>
              </w:rPr>
            </w:pPr>
            <w:r w:rsidRPr="00920B72">
              <w:rPr>
                <w:rFonts w:ascii="Times New Roman" w:hAnsi="Times New Roman" w:cs="Times New Roman"/>
                <w:color w:val="auto"/>
                <w:sz w:val="28"/>
              </w:rPr>
              <w:t>TESTĒŠANA/SERTIFICĒŠANA (procesā - apakšapgabalos)</w:t>
            </w:r>
          </w:p>
          <w:p w14:paraId="7D292446" w14:textId="77777777" w:rsidR="00AD0816" w:rsidRPr="00920B72" w:rsidRDefault="00AD0816" w:rsidP="00611063">
            <w:pPr>
              <w:jc w:val="both"/>
              <w:rPr>
                <w:rFonts w:ascii="Times New Roman" w:hAnsi="Times New Roman" w:cs="Times New Roman"/>
                <w:color w:val="auto"/>
                <w:sz w:val="28"/>
                <w:szCs w:val="28"/>
              </w:rPr>
            </w:pPr>
          </w:p>
          <w:p w14:paraId="2E619B6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2018. gadā ir veikta atjaunināta augsnes izpēte, veicot 228 </w:t>
            </w:r>
            <w:proofErr w:type="spellStart"/>
            <w:r w:rsidRPr="00920B72">
              <w:rPr>
                <w:rFonts w:ascii="Times New Roman" w:hAnsi="Times New Roman" w:cs="Times New Roman"/>
                <w:color w:val="auto"/>
                <w:sz w:val="28"/>
              </w:rPr>
              <w:t>zemvirskārtas</w:t>
            </w:r>
            <w:proofErr w:type="spellEnd"/>
            <w:r w:rsidRPr="00920B72">
              <w:rPr>
                <w:rFonts w:ascii="Times New Roman" w:hAnsi="Times New Roman" w:cs="Times New Roman"/>
                <w:color w:val="auto"/>
                <w:sz w:val="28"/>
              </w:rPr>
              <w:t xml:space="preserve"> izpētes un vairāk nekā 900 paraugu ķīmisko analīzi. Zemāk 1. tabulā ir sniegti pētījuma akcenti, tostarp analītiskais parametru kopums un to minimālā un maksimālā konstatētā vērtība. C1, C2 un C3 attiecas uz vidējo pētāmās augsnes slāni (C1: 0 līdz -1 m zem zemes līmeņa; C2: -1 m līdz -2 m zem zemes līmeņa; C3: -2 m līdz kapilārajai zonai). Dažas robežvērtības (konkrēti: As, </w:t>
            </w:r>
            <w:proofErr w:type="spellStart"/>
            <w:r w:rsidRPr="00920B72">
              <w:rPr>
                <w:rFonts w:ascii="Times New Roman" w:hAnsi="Times New Roman" w:cs="Times New Roman"/>
                <w:color w:val="auto"/>
                <w:sz w:val="28"/>
              </w:rPr>
              <w:t>Be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Pb</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Zn</w:t>
            </w:r>
            <w:proofErr w:type="spellEnd"/>
            <w:r w:rsidRPr="00920B72">
              <w:rPr>
                <w:rFonts w:ascii="Times New Roman" w:hAnsi="Times New Roman" w:cs="Times New Roman"/>
                <w:color w:val="auto"/>
                <w:sz w:val="28"/>
              </w:rPr>
              <w:t>), kas noteiktas Itālijas tiesību aktos par sanācijas procedūrām, aizstāj ar relatīvajiem objektam raksturīgajiem dabiskā fona līmeņiem.</w:t>
            </w:r>
          </w:p>
        </w:tc>
      </w:tr>
    </w:tbl>
    <w:p w14:paraId="1A9724B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2B60DED" w14:textId="77777777" w:rsidTr="00EE56D2">
        <w:trPr>
          <w:trHeight w:val="170"/>
        </w:trPr>
        <w:tc>
          <w:tcPr>
            <w:tcW w:w="5000" w:type="pct"/>
          </w:tcPr>
          <w:tbl>
            <w:tblPr>
              <w:tblOverlap w:val="never"/>
              <w:tblW w:w="5000" w:type="pct"/>
              <w:tblCellMar>
                <w:top w:w="28" w:type="dxa"/>
                <w:left w:w="85" w:type="dxa"/>
                <w:right w:w="85" w:type="dxa"/>
              </w:tblCellMar>
              <w:tblLook w:val="04A0" w:firstRow="1" w:lastRow="0" w:firstColumn="1" w:lastColumn="0" w:noHBand="0" w:noVBand="1"/>
            </w:tblPr>
            <w:tblGrid>
              <w:gridCol w:w="1312"/>
              <w:gridCol w:w="987"/>
              <w:gridCol w:w="1168"/>
              <w:gridCol w:w="825"/>
              <w:gridCol w:w="893"/>
              <w:gridCol w:w="1198"/>
              <w:gridCol w:w="740"/>
              <w:gridCol w:w="1515"/>
              <w:gridCol w:w="1331"/>
            </w:tblGrid>
            <w:tr w:rsidR="00AD0816" w:rsidRPr="00920B72" w14:paraId="55D669F2" w14:textId="77777777" w:rsidTr="00CC30DD">
              <w:trPr>
                <w:trHeight w:val="283"/>
              </w:trPr>
              <w:tc>
                <w:tcPr>
                  <w:tcW w:w="660" w:type="pct"/>
                  <w:vMerge w:val="restart"/>
                  <w:tcBorders>
                    <w:top w:val="single" w:sz="4" w:space="0" w:color="auto"/>
                  </w:tcBorders>
                  <w:vAlign w:val="center"/>
                </w:tcPr>
                <w:p w14:paraId="3368C80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lastRenderedPageBreak/>
                    <w:t>Parametrs</w:t>
                  </w:r>
                </w:p>
              </w:tc>
              <w:tc>
                <w:tcPr>
                  <w:tcW w:w="1501" w:type="pct"/>
                  <w:gridSpan w:val="3"/>
                  <w:tcBorders>
                    <w:top w:val="single" w:sz="4" w:space="0" w:color="auto"/>
                  </w:tcBorders>
                  <w:vAlign w:val="center"/>
                </w:tcPr>
                <w:p w14:paraId="55CE102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MAKS. vērtība [mg/</w:t>
                  </w:r>
                  <w:proofErr w:type="spellStart"/>
                  <w:r w:rsidRPr="00920B72">
                    <w:rPr>
                      <w:rFonts w:ascii="Times New Roman" w:hAnsi="Times New Roman" w:cs="Times New Roman"/>
                      <w:color w:val="auto"/>
                      <w:sz w:val="22"/>
                    </w:rPr>
                    <w:t>Kg</w:t>
                  </w:r>
                  <w:r w:rsidRPr="00920B72">
                    <w:rPr>
                      <w:rFonts w:ascii="Times New Roman" w:hAnsi="Times New Roman" w:cs="Times New Roman"/>
                      <w:color w:val="auto"/>
                      <w:sz w:val="22"/>
                      <w:vertAlign w:val="subscript"/>
                    </w:rPr>
                    <w:t>d.m</w:t>
                  </w:r>
                  <w:proofErr w:type="spellEnd"/>
                  <w:r w:rsidRPr="00920B72">
                    <w:rPr>
                      <w:rFonts w:ascii="Times New Roman" w:hAnsi="Times New Roman" w:cs="Times New Roman"/>
                      <w:color w:val="auto"/>
                      <w:sz w:val="22"/>
                    </w:rPr>
                    <w:t>]</w:t>
                  </w:r>
                </w:p>
              </w:tc>
              <w:tc>
                <w:tcPr>
                  <w:tcW w:w="1426" w:type="pct"/>
                  <w:gridSpan w:val="3"/>
                  <w:tcBorders>
                    <w:top w:val="single" w:sz="4" w:space="0" w:color="auto"/>
                  </w:tcBorders>
                  <w:vAlign w:val="center"/>
                </w:tcPr>
                <w:p w14:paraId="5D4D913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MIN. vērtība [</w:t>
                  </w:r>
                  <w:proofErr w:type="spellStart"/>
                  <w:r w:rsidRPr="00920B72">
                    <w:rPr>
                      <w:rFonts w:ascii="Times New Roman" w:hAnsi="Times New Roman" w:cs="Times New Roman"/>
                      <w:color w:val="auto"/>
                      <w:sz w:val="22"/>
                    </w:rPr>
                    <w:t>nig</w:t>
                  </w:r>
                  <w:proofErr w:type="spellEnd"/>
                  <w:r w:rsidRPr="00920B72">
                    <w:rPr>
                      <w:rFonts w:ascii="Times New Roman" w:hAnsi="Times New Roman" w:cs="Times New Roman"/>
                      <w:color w:val="auto"/>
                      <w:sz w:val="22"/>
                    </w:rPr>
                    <w:t>/</w:t>
                  </w:r>
                  <w:proofErr w:type="spellStart"/>
                  <w:r w:rsidRPr="00920B72">
                    <w:rPr>
                      <w:rFonts w:ascii="Times New Roman" w:hAnsi="Times New Roman" w:cs="Times New Roman"/>
                      <w:color w:val="auto"/>
                      <w:sz w:val="22"/>
                    </w:rPr>
                    <w:t>Kg</w:t>
                  </w:r>
                  <w:r w:rsidRPr="00920B72">
                    <w:rPr>
                      <w:rFonts w:ascii="Times New Roman" w:hAnsi="Times New Roman" w:cs="Times New Roman"/>
                      <w:color w:val="auto"/>
                      <w:sz w:val="22"/>
                      <w:vertAlign w:val="subscript"/>
                    </w:rPr>
                    <w:t>d.m</w:t>
                  </w:r>
                  <w:proofErr w:type="spellEnd"/>
                  <w:r w:rsidRPr="00920B72">
                    <w:rPr>
                      <w:rFonts w:ascii="Times New Roman" w:hAnsi="Times New Roman" w:cs="Times New Roman"/>
                      <w:color w:val="auto"/>
                      <w:sz w:val="22"/>
                    </w:rPr>
                    <w:t>]</w:t>
                  </w:r>
                </w:p>
              </w:tc>
              <w:tc>
                <w:tcPr>
                  <w:tcW w:w="762" w:type="pct"/>
                  <w:tcBorders>
                    <w:top w:val="single" w:sz="4" w:space="0" w:color="auto"/>
                  </w:tcBorders>
                  <w:vAlign w:val="center"/>
                </w:tcPr>
                <w:p w14:paraId="03C7B80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 xml:space="preserve">Itālijas robežvērtība izmantošanai dzīvojamajiem objektiem </w:t>
                  </w:r>
                </w:p>
              </w:tc>
              <w:tc>
                <w:tcPr>
                  <w:tcW w:w="652" w:type="pct"/>
                  <w:tcBorders>
                    <w:top w:val="single" w:sz="4" w:space="0" w:color="auto"/>
                  </w:tcBorders>
                  <w:vAlign w:val="center"/>
                </w:tcPr>
                <w:p w14:paraId="1FECADD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Itālijas robežvērtība rūpnieciskai izmantošanai</w:t>
                  </w:r>
                </w:p>
              </w:tc>
            </w:tr>
            <w:tr w:rsidR="00AD0816" w:rsidRPr="00920B72" w14:paraId="41799577" w14:textId="77777777" w:rsidTr="00CC30DD">
              <w:trPr>
                <w:trHeight w:val="340"/>
              </w:trPr>
              <w:tc>
                <w:tcPr>
                  <w:tcW w:w="660" w:type="pct"/>
                  <w:vMerge/>
                  <w:vAlign w:val="center"/>
                </w:tcPr>
                <w:p w14:paraId="1DAB5C62" w14:textId="77777777" w:rsidR="00AD0816" w:rsidRPr="00920B72" w:rsidRDefault="00AD0816" w:rsidP="00AD0816">
                  <w:pPr>
                    <w:rPr>
                      <w:rFonts w:ascii="Times New Roman" w:hAnsi="Times New Roman" w:cs="Times New Roman"/>
                      <w:color w:val="auto"/>
                      <w:sz w:val="22"/>
                      <w:szCs w:val="20"/>
                    </w:rPr>
                  </w:pPr>
                </w:p>
              </w:tc>
              <w:tc>
                <w:tcPr>
                  <w:tcW w:w="497" w:type="pct"/>
                  <w:tcBorders>
                    <w:top w:val="single" w:sz="4" w:space="0" w:color="auto"/>
                  </w:tcBorders>
                  <w:vAlign w:val="center"/>
                </w:tcPr>
                <w:p w14:paraId="5203CB8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C1</w:t>
                  </w:r>
                </w:p>
              </w:tc>
              <w:tc>
                <w:tcPr>
                  <w:tcW w:w="588" w:type="pct"/>
                  <w:tcBorders>
                    <w:top w:val="single" w:sz="4" w:space="0" w:color="auto"/>
                  </w:tcBorders>
                  <w:vAlign w:val="center"/>
                </w:tcPr>
                <w:p w14:paraId="76A4EA0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C2</w:t>
                  </w:r>
                </w:p>
              </w:tc>
              <w:tc>
                <w:tcPr>
                  <w:tcW w:w="416" w:type="pct"/>
                  <w:tcBorders>
                    <w:top w:val="single" w:sz="4" w:space="0" w:color="auto"/>
                  </w:tcBorders>
                  <w:vAlign w:val="center"/>
                </w:tcPr>
                <w:p w14:paraId="2FB276B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C3</w:t>
                  </w:r>
                </w:p>
              </w:tc>
              <w:tc>
                <w:tcPr>
                  <w:tcW w:w="450" w:type="pct"/>
                  <w:tcBorders>
                    <w:top w:val="single" w:sz="4" w:space="0" w:color="auto"/>
                  </w:tcBorders>
                  <w:vAlign w:val="center"/>
                </w:tcPr>
                <w:p w14:paraId="6C812D9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C1</w:t>
                  </w:r>
                </w:p>
              </w:tc>
              <w:tc>
                <w:tcPr>
                  <w:tcW w:w="603" w:type="pct"/>
                  <w:tcBorders>
                    <w:top w:val="single" w:sz="4" w:space="0" w:color="auto"/>
                  </w:tcBorders>
                  <w:vAlign w:val="center"/>
                </w:tcPr>
                <w:p w14:paraId="32BF9F6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C2</w:t>
                  </w:r>
                </w:p>
              </w:tc>
              <w:tc>
                <w:tcPr>
                  <w:tcW w:w="373" w:type="pct"/>
                  <w:tcBorders>
                    <w:top w:val="single" w:sz="4" w:space="0" w:color="auto"/>
                  </w:tcBorders>
                  <w:vAlign w:val="center"/>
                </w:tcPr>
                <w:p w14:paraId="7C53E5D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C3</w:t>
                  </w:r>
                </w:p>
              </w:tc>
              <w:tc>
                <w:tcPr>
                  <w:tcW w:w="762" w:type="pct"/>
                  <w:tcBorders>
                    <w:top w:val="single" w:sz="4" w:space="0" w:color="auto"/>
                  </w:tcBorders>
                  <w:vAlign w:val="center"/>
                </w:tcPr>
                <w:p w14:paraId="39A59A16" w14:textId="77777777" w:rsidR="00AD0816" w:rsidRPr="00920B72" w:rsidRDefault="00AD0816" w:rsidP="00AD0816">
                  <w:pPr>
                    <w:rPr>
                      <w:rFonts w:ascii="Times New Roman" w:hAnsi="Times New Roman" w:cs="Times New Roman"/>
                      <w:color w:val="auto"/>
                      <w:sz w:val="22"/>
                      <w:szCs w:val="20"/>
                    </w:rPr>
                  </w:pPr>
                </w:p>
              </w:tc>
              <w:tc>
                <w:tcPr>
                  <w:tcW w:w="652" w:type="pct"/>
                  <w:tcBorders>
                    <w:top w:val="single" w:sz="4" w:space="0" w:color="auto"/>
                  </w:tcBorders>
                  <w:vAlign w:val="center"/>
                </w:tcPr>
                <w:p w14:paraId="21151955" w14:textId="77777777" w:rsidR="00AD0816" w:rsidRPr="00920B72" w:rsidRDefault="00AD0816" w:rsidP="00AD0816">
                  <w:pPr>
                    <w:rPr>
                      <w:rFonts w:ascii="Times New Roman" w:hAnsi="Times New Roman" w:cs="Times New Roman"/>
                      <w:color w:val="auto"/>
                      <w:sz w:val="22"/>
                      <w:szCs w:val="20"/>
                    </w:rPr>
                  </w:pPr>
                </w:p>
              </w:tc>
            </w:tr>
            <w:tr w:rsidR="00AD0816" w:rsidRPr="00920B72" w14:paraId="18275876" w14:textId="77777777" w:rsidTr="00CC30DD">
              <w:trPr>
                <w:trHeight w:val="283"/>
              </w:trPr>
              <w:tc>
                <w:tcPr>
                  <w:tcW w:w="660" w:type="pct"/>
                  <w:tcBorders>
                    <w:top w:val="single" w:sz="4" w:space="0" w:color="auto"/>
                  </w:tcBorders>
                  <w:vAlign w:val="center"/>
                </w:tcPr>
                <w:p w14:paraId="7067C9E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As</w:t>
                  </w:r>
                </w:p>
              </w:tc>
              <w:tc>
                <w:tcPr>
                  <w:tcW w:w="497" w:type="pct"/>
                  <w:tcBorders>
                    <w:top w:val="single" w:sz="4" w:space="0" w:color="auto"/>
                  </w:tcBorders>
                  <w:vAlign w:val="center"/>
                </w:tcPr>
                <w:p w14:paraId="58BA5ED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126</w:t>
                  </w:r>
                </w:p>
              </w:tc>
              <w:tc>
                <w:tcPr>
                  <w:tcW w:w="588" w:type="pct"/>
                  <w:tcBorders>
                    <w:top w:val="single" w:sz="4" w:space="0" w:color="auto"/>
                  </w:tcBorders>
                  <w:vAlign w:val="center"/>
                </w:tcPr>
                <w:p w14:paraId="00D449F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181</w:t>
                  </w:r>
                </w:p>
              </w:tc>
              <w:tc>
                <w:tcPr>
                  <w:tcW w:w="416" w:type="pct"/>
                  <w:tcBorders>
                    <w:top w:val="single" w:sz="4" w:space="0" w:color="auto"/>
                  </w:tcBorders>
                  <w:vAlign w:val="center"/>
                </w:tcPr>
                <w:p w14:paraId="6B26AB5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249</w:t>
                  </w:r>
                </w:p>
              </w:tc>
              <w:tc>
                <w:tcPr>
                  <w:tcW w:w="450" w:type="pct"/>
                  <w:tcBorders>
                    <w:top w:val="single" w:sz="4" w:space="0" w:color="auto"/>
                  </w:tcBorders>
                  <w:vAlign w:val="center"/>
                </w:tcPr>
                <w:p w14:paraId="45876F2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29</w:t>
                  </w:r>
                </w:p>
              </w:tc>
              <w:tc>
                <w:tcPr>
                  <w:tcW w:w="603" w:type="pct"/>
                  <w:tcBorders>
                    <w:top w:val="single" w:sz="4" w:space="0" w:color="auto"/>
                  </w:tcBorders>
                  <w:vAlign w:val="center"/>
                </w:tcPr>
                <w:p w14:paraId="77BF6AF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30</w:t>
                  </w:r>
                </w:p>
              </w:tc>
              <w:tc>
                <w:tcPr>
                  <w:tcW w:w="373" w:type="pct"/>
                  <w:tcBorders>
                    <w:top w:val="single" w:sz="4" w:space="0" w:color="auto"/>
                  </w:tcBorders>
                  <w:vAlign w:val="center"/>
                </w:tcPr>
                <w:p w14:paraId="0576F94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29</w:t>
                  </w:r>
                </w:p>
              </w:tc>
              <w:tc>
                <w:tcPr>
                  <w:tcW w:w="762" w:type="pct"/>
                  <w:tcBorders>
                    <w:top w:val="single" w:sz="4" w:space="0" w:color="auto"/>
                  </w:tcBorders>
                  <w:vAlign w:val="center"/>
                </w:tcPr>
                <w:p w14:paraId="4046866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29</w:t>
                  </w:r>
                </w:p>
              </w:tc>
              <w:tc>
                <w:tcPr>
                  <w:tcW w:w="652" w:type="pct"/>
                  <w:tcBorders>
                    <w:top w:val="single" w:sz="4" w:space="0" w:color="auto"/>
                  </w:tcBorders>
                  <w:vAlign w:val="center"/>
                </w:tcPr>
                <w:p w14:paraId="6C9E837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50</w:t>
                  </w:r>
                </w:p>
              </w:tc>
            </w:tr>
            <w:tr w:rsidR="00AD0816" w:rsidRPr="00920B72" w14:paraId="75E81F2F" w14:textId="77777777" w:rsidTr="00CC30DD">
              <w:trPr>
                <w:trHeight w:val="283"/>
              </w:trPr>
              <w:tc>
                <w:tcPr>
                  <w:tcW w:w="660" w:type="pct"/>
                  <w:vAlign w:val="center"/>
                </w:tcPr>
                <w:p w14:paraId="387958B2"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Be</w:t>
                  </w:r>
                  <w:proofErr w:type="spellEnd"/>
                </w:p>
              </w:tc>
              <w:tc>
                <w:tcPr>
                  <w:tcW w:w="497" w:type="pct"/>
                  <w:vAlign w:val="center"/>
                </w:tcPr>
                <w:p w14:paraId="224C767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588" w:type="pct"/>
                  <w:vAlign w:val="center"/>
                </w:tcPr>
                <w:p w14:paraId="6A6A5A5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79</w:t>
                  </w:r>
                </w:p>
              </w:tc>
              <w:tc>
                <w:tcPr>
                  <w:tcW w:w="416" w:type="pct"/>
                  <w:vAlign w:val="center"/>
                </w:tcPr>
                <w:p w14:paraId="0D19DAD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450" w:type="pct"/>
                  <w:vAlign w:val="center"/>
                </w:tcPr>
                <w:p w14:paraId="33EDF66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603" w:type="pct"/>
                  <w:vAlign w:val="center"/>
                </w:tcPr>
                <w:p w14:paraId="4B13788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79</w:t>
                  </w:r>
                </w:p>
              </w:tc>
              <w:tc>
                <w:tcPr>
                  <w:tcW w:w="373" w:type="pct"/>
                  <w:vAlign w:val="center"/>
                </w:tcPr>
                <w:p w14:paraId="4503D77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762" w:type="pct"/>
                  <w:vAlign w:val="center"/>
                </w:tcPr>
                <w:p w14:paraId="3F6CE25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9</w:t>
                  </w:r>
                </w:p>
              </w:tc>
              <w:tc>
                <w:tcPr>
                  <w:tcW w:w="652" w:type="pct"/>
                  <w:vAlign w:val="center"/>
                </w:tcPr>
                <w:p w14:paraId="4F33163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w:t>
                  </w:r>
                </w:p>
              </w:tc>
            </w:tr>
            <w:tr w:rsidR="00AD0816" w:rsidRPr="00920B72" w14:paraId="3C6629F0" w14:textId="77777777" w:rsidTr="00CC30DD">
              <w:trPr>
                <w:trHeight w:val="283"/>
              </w:trPr>
              <w:tc>
                <w:tcPr>
                  <w:tcW w:w="660" w:type="pct"/>
                  <w:vAlign w:val="center"/>
                </w:tcPr>
                <w:p w14:paraId="65013ACB"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Cd</w:t>
                  </w:r>
                  <w:proofErr w:type="spellEnd"/>
                </w:p>
              </w:tc>
              <w:tc>
                <w:tcPr>
                  <w:tcW w:w="497" w:type="pct"/>
                  <w:vAlign w:val="center"/>
                </w:tcPr>
                <w:p w14:paraId="7B396D2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220</w:t>
                  </w:r>
                </w:p>
              </w:tc>
              <w:tc>
                <w:tcPr>
                  <w:tcW w:w="588" w:type="pct"/>
                  <w:vAlign w:val="center"/>
                </w:tcPr>
                <w:p w14:paraId="651DC1E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4,1</w:t>
                  </w:r>
                </w:p>
              </w:tc>
              <w:tc>
                <w:tcPr>
                  <w:tcW w:w="416" w:type="pct"/>
                  <w:vAlign w:val="center"/>
                </w:tcPr>
                <w:p w14:paraId="41A5304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4,5</w:t>
                  </w:r>
                </w:p>
              </w:tc>
              <w:tc>
                <w:tcPr>
                  <w:tcW w:w="450" w:type="pct"/>
                  <w:vAlign w:val="center"/>
                </w:tcPr>
                <w:p w14:paraId="793B1BA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2,3</w:t>
                  </w:r>
                </w:p>
              </w:tc>
              <w:tc>
                <w:tcPr>
                  <w:tcW w:w="603" w:type="pct"/>
                  <w:vAlign w:val="center"/>
                </w:tcPr>
                <w:p w14:paraId="6BA14835"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w:t>
                  </w:r>
                </w:p>
              </w:tc>
              <w:tc>
                <w:tcPr>
                  <w:tcW w:w="373" w:type="pct"/>
                  <w:vAlign w:val="center"/>
                </w:tcPr>
                <w:p w14:paraId="255C186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w:t>
                  </w:r>
                </w:p>
              </w:tc>
              <w:tc>
                <w:tcPr>
                  <w:tcW w:w="762" w:type="pct"/>
                  <w:vAlign w:val="center"/>
                </w:tcPr>
                <w:p w14:paraId="5921310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w:t>
                  </w:r>
                </w:p>
              </w:tc>
              <w:tc>
                <w:tcPr>
                  <w:tcW w:w="652" w:type="pct"/>
                  <w:vAlign w:val="center"/>
                </w:tcPr>
                <w:p w14:paraId="6964002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w:t>
                  </w:r>
                </w:p>
              </w:tc>
            </w:tr>
            <w:tr w:rsidR="00AD0816" w:rsidRPr="00920B72" w14:paraId="28AAD081" w14:textId="77777777" w:rsidTr="00CC30DD">
              <w:trPr>
                <w:trHeight w:val="283"/>
              </w:trPr>
              <w:tc>
                <w:tcPr>
                  <w:tcW w:w="660" w:type="pct"/>
                  <w:vAlign w:val="center"/>
                </w:tcPr>
                <w:p w14:paraId="3663B34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Co</w:t>
                  </w:r>
                </w:p>
              </w:tc>
              <w:tc>
                <w:tcPr>
                  <w:tcW w:w="497" w:type="pct"/>
                  <w:vAlign w:val="center"/>
                </w:tcPr>
                <w:p w14:paraId="29E0A10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588" w:type="pct"/>
                  <w:vAlign w:val="center"/>
                </w:tcPr>
                <w:p w14:paraId="298D556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181</w:t>
                  </w:r>
                </w:p>
              </w:tc>
              <w:tc>
                <w:tcPr>
                  <w:tcW w:w="416" w:type="pct"/>
                  <w:vAlign w:val="center"/>
                </w:tcPr>
                <w:p w14:paraId="2E12AA3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147</w:t>
                  </w:r>
                </w:p>
              </w:tc>
              <w:tc>
                <w:tcPr>
                  <w:tcW w:w="450" w:type="pct"/>
                  <w:vAlign w:val="center"/>
                </w:tcPr>
                <w:p w14:paraId="1D199AC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603" w:type="pct"/>
                  <w:vAlign w:val="center"/>
                </w:tcPr>
                <w:p w14:paraId="7A52F1F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181</w:t>
                  </w:r>
                </w:p>
              </w:tc>
              <w:tc>
                <w:tcPr>
                  <w:tcW w:w="373" w:type="pct"/>
                  <w:vAlign w:val="center"/>
                </w:tcPr>
                <w:p w14:paraId="5B18B93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147</w:t>
                  </w:r>
                </w:p>
              </w:tc>
              <w:tc>
                <w:tcPr>
                  <w:tcW w:w="762" w:type="pct"/>
                  <w:vAlign w:val="center"/>
                </w:tcPr>
                <w:p w14:paraId="5E8646D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120</w:t>
                  </w:r>
                </w:p>
              </w:tc>
              <w:tc>
                <w:tcPr>
                  <w:tcW w:w="652" w:type="pct"/>
                  <w:vAlign w:val="center"/>
                </w:tcPr>
                <w:p w14:paraId="6057F04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250</w:t>
                  </w:r>
                </w:p>
              </w:tc>
            </w:tr>
            <w:tr w:rsidR="00AD0816" w:rsidRPr="00920B72" w14:paraId="67097A6E" w14:textId="77777777" w:rsidTr="00CC30DD">
              <w:trPr>
                <w:trHeight w:val="283"/>
              </w:trPr>
              <w:tc>
                <w:tcPr>
                  <w:tcW w:w="660" w:type="pct"/>
                  <w:vAlign w:val="center"/>
                </w:tcPr>
                <w:p w14:paraId="3C0DBB7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Cr</w:t>
                  </w:r>
                </w:p>
              </w:tc>
              <w:tc>
                <w:tcPr>
                  <w:tcW w:w="497" w:type="pct"/>
                  <w:vAlign w:val="center"/>
                </w:tcPr>
                <w:p w14:paraId="75DE369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306</w:t>
                  </w:r>
                </w:p>
              </w:tc>
              <w:tc>
                <w:tcPr>
                  <w:tcW w:w="588" w:type="pct"/>
                  <w:vAlign w:val="center"/>
                </w:tcPr>
                <w:p w14:paraId="68E262E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3,620</w:t>
                  </w:r>
                </w:p>
              </w:tc>
              <w:tc>
                <w:tcPr>
                  <w:tcW w:w="416" w:type="pct"/>
                  <w:vAlign w:val="center"/>
                </w:tcPr>
                <w:p w14:paraId="4FF91C8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2820</w:t>
                  </w:r>
                </w:p>
              </w:tc>
              <w:tc>
                <w:tcPr>
                  <w:tcW w:w="450" w:type="pct"/>
                  <w:vAlign w:val="center"/>
                </w:tcPr>
                <w:p w14:paraId="22C8FE8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164</w:t>
                  </w:r>
                </w:p>
              </w:tc>
              <w:tc>
                <w:tcPr>
                  <w:tcW w:w="603" w:type="pct"/>
                  <w:vAlign w:val="center"/>
                </w:tcPr>
                <w:p w14:paraId="13D9487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155</w:t>
                  </w:r>
                </w:p>
              </w:tc>
              <w:tc>
                <w:tcPr>
                  <w:tcW w:w="373" w:type="pct"/>
                  <w:vAlign w:val="center"/>
                </w:tcPr>
                <w:p w14:paraId="11BD419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168</w:t>
                  </w:r>
                </w:p>
              </w:tc>
              <w:tc>
                <w:tcPr>
                  <w:tcW w:w="762" w:type="pct"/>
                  <w:vAlign w:val="center"/>
                </w:tcPr>
                <w:p w14:paraId="248A013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150</w:t>
                  </w:r>
                </w:p>
              </w:tc>
              <w:tc>
                <w:tcPr>
                  <w:tcW w:w="652" w:type="pct"/>
                  <w:vAlign w:val="center"/>
                </w:tcPr>
                <w:p w14:paraId="5D5D802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800</w:t>
                  </w:r>
                </w:p>
              </w:tc>
            </w:tr>
            <w:tr w:rsidR="00AD0816" w:rsidRPr="00920B72" w14:paraId="0E254F47" w14:textId="77777777" w:rsidTr="00CC30DD">
              <w:trPr>
                <w:trHeight w:val="283"/>
              </w:trPr>
              <w:tc>
                <w:tcPr>
                  <w:tcW w:w="660" w:type="pct"/>
                  <w:vAlign w:val="center"/>
                </w:tcPr>
                <w:p w14:paraId="71AAC53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Hg</w:t>
                  </w:r>
                </w:p>
              </w:tc>
              <w:tc>
                <w:tcPr>
                  <w:tcW w:w="497" w:type="pct"/>
                  <w:vAlign w:val="center"/>
                </w:tcPr>
                <w:p w14:paraId="3F5DE25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8,9</w:t>
                  </w:r>
                </w:p>
              </w:tc>
              <w:tc>
                <w:tcPr>
                  <w:tcW w:w="588" w:type="pct"/>
                  <w:vAlign w:val="center"/>
                </w:tcPr>
                <w:p w14:paraId="0FC034F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6,8</w:t>
                  </w:r>
                </w:p>
              </w:tc>
              <w:tc>
                <w:tcPr>
                  <w:tcW w:w="416" w:type="pct"/>
                  <w:vAlign w:val="center"/>
                </w:tcPr>
                <w:p w14:paraId="5BBBAA2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4,3</w:t>
                  </w:r>
                </w:p>
              </w:tc>
              <w:tc>
                <w:tcPr>
                  <w:tcW w:w="450" w:type="pct"/>
                  <w:vAlign w:val="center"/>
                </w:tcPr>
                <w:p w14:paraId="497BD1F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w:t>
                  </w:r>
                </w:p>
              </w:tc>
              <w:tc>
                <w:tcPr>
                  <w:tcW w:w="603" w:type="pct"/>
                  <w:vAlign w:val="center"/>
                </w:tcPr>
                <w:p w14:paraId="2E32E03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w:t>
                  </w:r>
                </w:p>
              </w:tc>
              <w:tc>
                <w:tcPr>
                  <w:tcW w:w="373" w:type="pct"/>
                  <w:vAlign w:val="center"/>
                </w:tcPr>
                <w:p w14:paraId="70D0CF55"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w:t>
                  </w:r>
                </w:p>
              </w:tc>
              <w:tc>
                <w:tcPr>
                  <w:tcW w:w="762" w:type="pct"/>
                  <w:vAlign w:val="center"/>
                </w:tcPr>
                <w:p w14:paraId="15AEEDE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w:t>
                  </w:r>
                </w:p>
              </w:tc>
              <w:tc>
                <w:tcPr>
                  <w:tcW w:w="652" w:type="pct"/>
                  <w:vAlign w:val="center"/>
                </w:tcPr>
                <w:p w14:paraId="72E9CB3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w:t>
                  </w:r>
                </w:p>
              </w:tc>
            </w:tr>
            <w:tr w:rsidR="00AD0816" w:rsidRPr="00920B72" w14:paraId="58439E16" w14:textId="77777777" w:rsidTr="00CC30DD">
              <w:trPr>
                <w:trHeight w:val="283"/>
              </w:trPr>
              <w:tc>
                <w:tcPr>
                  <w:tcW w:w="660" w:type="pct"/>
                  <w:vAlign w:val="center"/>
                </w:tcPr>
                <w:p w14:paraId="485F1210"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Ni</w:t>
                  </w:r>
                  <w:proofErr w:type="spellEnd"/>
                </w:p>
              </w:tc>
              <w:tc>
                <w:tcPr>
                  <w:tcW w:w="497" w:type="pct"/>
                  <w:vAlign w:val="center"/>
                </w:tcPr>
                <w:p w14:paraId="0244BD4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588" w:type="pct"/>
                  <w:vAlign w:val="center"/>
                </w:tcPr>
                <w:p w14:paraId="221E92A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416" w:type="pct"/>
                  <w:vAlign w:val="center"/>
                </w:tcPr>
                <w:p w14:paraId="09EDEC0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130</w:t>
                  </w:r>
                </w:p>
              </w:tc>
              <w:tc>
                <w:tcPr>
                  <w:tcW w:w="450" w:type="pct"/>
                  <w:vAlign w:val="center"/>
                </w:tcPr>
                <w:p w14:paraId="0785096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603" w:type="pct"/>
                  <w:vAlign w:val="center"/>
                </w:tcPr>
                <w:p w14:paraId="15C6C97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w:t>
                  </w:r>
                </w:p>
              </w:tc>
              <w:tc>
                <w:tcPr>
                  <w:tcW w:w="373" w:type="pct"/>
                  <w:vAlign w:val="center"/>
                </w:tcPr>
                <w:p w14:paraId="062B257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130</w:t>
                  </w:r>
                </w:p>
              </w:tc>
              <w:tc>
                <w:tcPr>
                  <w:tcW w:w="762" w:type="pct"/>
                  <w:vAlign w:val="center"/>
                </w:tcPr>
                <w:p w14:paraId="4049BE5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120</w:t>
                  </w:r>
                </w:p>
              </w:tc>
              <w:tc>
                <w:tcPr>
                  <w:tcW w:w="652" w:type="pct"/>
                  <w:vAlign w:val="center"/>
                </w:tcPr>
                <w:p w14:paraId="6817131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500</w:t>
                  </w:r>
                </w:p>
              </w:tc>
            </w:tr>
            <w:tr w:rsidR="00AD0816" w:rsidRPr="00920B72" w14:paraId="2DE85E6F" w14:textId="77777777" w:rsidTr="00CC30DD">
              <w:trPr>
                <w:trHeight w:val="283"/>
              </w:trPr>
              <w:tc>
                <w:tcPr>
                  <w:tcW w:w="660" w:type="pct"/>
                  <w:vAlign w:val="center"/>
                </w:tcPr>
                <w:p w14:paraId="35149832"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Pb</w:t>
                  </w:r>
                  <w:proofErr w:type="spellEnd"/>
                </w:p>
              </w:tc>
              <w:tc>
                <w:tcPr>
                  <w:tcW w:w="497" w:type="pct"/>
                  <w:vAlign w:val="center"/>
                </w:tcPr>
                <w:p w14:paraId="721F86B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6,782</w:t>
                  </w:r>
                </w:p>
              </w:tc>
              <w:tc>
                <w:tcPr>
                  <w:tcW w:w="588" w:type="pct"/>
                  <w:vAlign w:val="center"/>
                </w:tcPr>
                <w:p w14:paraId="3E7FD81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13,379</w:t>
                  </w:r>
                </w:p>
              </w:tc>
              <w:tc>
                <w:tcPr>
                  <w:tcW w:w="416" w:type="pct"/>
                  <w:vAlign w:val="center"/>
                </w:tcPr>
                <w:p w14:paraId="4991105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647</w:t>
                  </w:r>
                </w:p>
              </w:tc>
              <w:tc>
                <w:tcPr>
                  <w:tcW w:w="450" w:type="pct"/>
                  <w:vAlign w:val="center"/>
                </w:tcPr>
                <w:p w14:paraId="5D2DBA3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105</w:t>
                  </w:r>
                </w:p>
              </w:tc>
              <w:tc>
                <w:tcPr>
                  <w:tcW w:w="603" w:type="pct"/>
                  <w:vAlign w:val="center"/>
                </w:tcPr>
                <w:p w14:paraId="3E4DC88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105</w:t>
                  </w:r>
                </w:p>
              </w:tc>
              <w:tc>
                <w:tcPr>
                  <w:tcW w:w="373" w:type="pct"/>
                  <w:vAlign w:val="center"/>
                </w:tcPr>
                <w:p w14:paraId="491339F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114</w:t>
                  </w:r>
                </w:p>
              </w:tc>
              <w:tc>
                <w:tcPr>
                  <w:tcW w:w="762" w:type="pct"/>
                  <w:vAlign w:val="center"/>
                </w:tcPr>
                <w:p w14:paraId="01A283E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103</w:t>
                  </w:r>
                </w:p>
              </w:tc>
              <w:tc>
                <w:tcPr>
                  <w:tcW w:w="652" w:type="pct"/>
                  <w:vAlign w:val="center"/>
                </w:tcPr>
                <w:p w14:paraId="52AC0FD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1,000</w:t>
                  </w:r>
                </w:p>
              </w:tc>
            </w:tr>
            <w:tr w:rsidR="00AD0816" w:rsidRPr="00920B72" w14:paraId="0E2DC77F" w14:textId="77777777" w:rsidTr="00CC30DD">
              <w:trPr>
                <w:trHeight w:val="283"/>
              </w:trPr>
              <w:tc>
                <w:tcPr>
                  <w:tcW w:w="660" w:type="pct"/>
                  <w:vAlign w:val="center"/>
                </w:tcPr>
                <w:p w14:paraId="467B978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Cu</w:t>
                  </w:r>
                </w:p>
              </w:tc>
              <w:tc>
                <w:tcPr>
                  <w:tcW w:w="497" w:type="pct"/>
                  <w:vAlign w:val="center"/>
                </w:tcPr>
                <w:p w14:paraId="0E70C94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379</w:t>
                  </w:r>
                </w:p>
              </w:tc>
              <w:tc>
                <w:tcPr>
                  <w:tcW w:w="588" w:type="pct"/>
                  <w:vAlign w:val="center"/>
                </w:tcPr>
                <w:p w14:paraId="17E7256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1,766</w:t>
                  </w:r>
                </w:p>
              </w:tc>
              <w:tc>
                <w:tcPr>
                  <w:tcW w:w="416" w:type="pct"/>
                  <w:vAlign w:val="center"/>
                </w:tcPr>
                <w:p w14:paraId="1991B9A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1,046</w:t>
                  </w:r>
                </w:p>
              </w:tc>
              <w:tc>
                <w:tcPr>
                  <w:tcW w:w="450" w:type="pct"/>
                  <w:vAlign w:val="center"/>
                </w:tcPr>
                <w:p w14:paraId="068B229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129</w:t>
                  </w:r>
                </w:p>
              </w:tc>
              <w:tc>
                <w:tcPr>
                  <w:tcW w:w="603" w:type="pct"/>
                  <w:vAlign w:val="center"/>
                </w:tcPr>
                <w:p w14:paraId="22BAD12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122</w:t>
                  </w:r>
                </w:p>
              </w:tc>
              <w:tc>
                <w:tcPr>
                  <w:tcW w:w="373" w:type="pct"/>
                  <w:vAlign w:val="center"/>
                </w:tcPr>
                <w:p w14:paraId="73F7686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139</w:t>
                  </w:r>
                </w:p>
              </w:tc>
              <w:tc>
                <w:tcPr>
                  <w:tcW w:w="762" w:type="pct"/>
                  <w:vAlign w:val="center"/>
                </w:tcPr>
                <w:p w14:paraId="756D85C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120</w:t>
                  </w:r>
                </w:p>
              </w:tc>
              <w:tc>
                <w:tcPr>
                  <w:tcW w:w="652" w:type="pct"/>
                  <w:vAlign w:val="center"/>
                </w:tcPr>
                <w:p w14:paraId="05B1B9B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600</w:t>
                  </w:r>
                </w:p>
              </w:tc>
            </w:tr>
            <w:tr w:rsidR="00AD0816" w:rsidRPr="00920B72" w14:paraId="6A7689B5" w14:textId="77777777" w:rsidTr="00CC30DD">
              <w:trPr>
                <w:trHeight w:val="283"/>
              </w:trPr>
              <w:tc>
                <w:tcPr>
                  <w:tcW w:w="660" w:type="pct"/>
                  <w:vAlign w:val="center"/>
                </w:tcPr>
                <w:p w14:paraId="0D4B00D9"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Sn</w:t>
                  </w:r>
                  <w:proofErr w:type="spellEnd"/>
                </w:p>
              </w:tc>
              <w:tc>
                <w:tcPr>
                  <w:tcW w:w="497" w:type="pct"/>
                  <w:vAlign w:val="center"/>
                </w:tcPr>
                <w:p w14:paraId="116C30A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87</w:t>
                  </w:r>
                </w:p>
              </w:tc>
              <w:tc>
                <w:tcPr>
                  <w:tcW w:w="588" w:type="pct"/>
                  <w:vAlign w:val="center"/>
                </w:tcPr>
                <w:p w14:paraId="7E93CD8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180</w:t>
                  </w:r>
                </w:p>
              </w:tc>
              <w:tc>
                <w:tcPr>
                  <w:tcW w:w="416" w:type="pct"/>
                  <w:vAlign w:val="center"/>
                </w:tcPr>
                <w:p w14:paraId="0741E50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317</w:t>
                  </w:r>
                </w:p>
              </w:tc>
              <w:tc>
                <w:tcPr>
                  <w:tcW w:w="450" w:type="pct"/>
                  <w:vAlign w:val="center"/>
                </w:tcPr>
                <w:p w14:paraId="05FD188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14</w:t>
                  </w:r>
                </w:p>
              </w:tc>
              <w:tc>
                <w:tcPr>
                  <w:tcW w:w="603" w:type="pct"/>
                  <w:vAlign w:val="center"/>
                </w:tcPr>
                <w:p w14:paraId="59A3206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14</w:t>
                  </w:r>
                </w:p>
              </w:tc>
              <w:tc>
                <w:tcPr>
                  <w:tcW w:w="373" w:type="pct"/>
                  <w:vAlign w:val="center"/>
                </w:tcPr>
                <w:p w14:paraId="621FDB9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16</w:t>
                  </w:r>
                </w:p>
              </w:tc>
              <w:tc>
                <w:tcPr>
                  <w:tcW w:w="762" w:type="pct"/>
                  <w:vAlign w:val="center"/>
                </w:tcPr>
                <w:p w14:paraId="7B37786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14</w:t>
                  </w:r>
                </w:p>
              </w:tc>
              <w:tc>
                <w:tcPr>
                  <w:tcW w:w="652" w:type="pct"/>
                  <w:vAlign w:val="center"/>
                </w:tcPr>
                <w:p w14:paraId="1A131E1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350</w:t>
                  </w:r>
                </w:p>
              </w:tc>
            </w:tr>
            <w:tr w:rsidR="00AD0816" w:rsidRPr="00920B72" w14:paraId="1EB96E85" w14:textId="77777777" w:rsidTr="00CC30DD">
              <w:trPr>
                <w:trHeight w:val="283"/>
              </w:trPr>
              <w:tc>
                <w:tcPr>
                  <w:tcW w:w="660" w:type="pct"/>
                  <w:vAlign w:val="center"/>
                </w:tcPr>
                <w:p w14:paraId="608DE2C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V</w:t>
                  </w:r>
                </w:p>
              </w:tc>
              <w:tc>
                <w:tcPr>
                  <w:tcW w:w="497" w:type="pct"/>
                  <w:vAlign w:val="center"/>
                </w:tcPr>
                <w:p w14:paraId="3E42006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956</w:t>
                  </w:r>
                </w:p>
              </w:tc>
              <w:tc>
                <w:tcPr>
                  <w:tcW w:w="588" w:type="pct"/>
                  <w:vAlign w:val="center"/>
                </w:tcPr>
                <w:p w14:paraId="0517336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1,756</w:t>
                  </w:r>
                </w:p>
              </w:tc>
              <w:tc>
                <w:tcPr>
                  <w:tcW w:w="416" w:type="pct"/>
                  <w:vAlign w:val="center"/>
                </w:tcPr>
                <w:p w14:paraId="661C068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233</w:t>
                  </w:r>
                </w:p>
              </w:tc>
              <w:tc>
                <w:tcPr>
                  <w:tcW w:w="450" w:type="pct"/>
                  <w:vAlign w:val="center"/>
                </w:tcPr>
                <w:p w14:paraId="5C32680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104</w:t>
                  </w:r>
                </w:p>
              </w:tc>
              <w:tc>
                <w:tcPr>
                  <w:tcW w:w="603" w:type="pct"/>
                  <w:vAlign w:val="center"/>
                </w:tcPr>
                <w:p w14:paraId="14CD438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105</w:t>
                  </w:r>
                </w:p>
              </w:tc>
              <w:tc>
                <w:tcPr>
                  <w:tcW w:w="373" w:type="pct"/>
                  <w:vAlign w:val="center"/>
                </w:tcPr>
                <w:p w14:paraId="21A4AFB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104</w:t>
                  </w:r>
                </w:p>
              </w:tc>
              <w:tc>
                <w:tcPr>
                  <w:tcW w:w="762" w:type="pct"/>
                  <w:vAlign w:val="center"/>
                </w:tcPr>
                <w:p w14:paraId="45F4F9B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100</w:t>
                  </w:r>
                </w:p>
              </w:tc>
              <w:tc>
                <w:tcPr>
                  <w:tcW w:w="652" w:type="pct"/>
                  <w:vAlign w:val="center"/>
                </w:tcPr>
                <w:p w14:paraId="621D725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250</w:t>
                  </w:r>
                </w:p>
              </w:tc>
            </w:tr>
            <w:tr w:rsidR="00AD0816" w:rsidRPr="00920B72" w14:paraId="25447E29" w14:textId="77777777" w:rsidTr="00CC30DD">
              <w:trPr>
                <w:trHeight w:val="283"/>
              </w:trPr>
              <w:tc>
                <w:tcPr>
                  <w:tcW w:w="660" w:type="pct"/>
                  <w:vAlign w:val="center"/>
                </w:tcPr>
                <w:p w14:paraId="4AD1AD25" w14:textId="77777777" w:rsidR="00AD0816" w:rsidRPr="00920B72" w:rsidRDefault="00AD0816" w:rsidP="00AD0816">
                  <w:pPr>
                    <w:rPr>
                      <w:rFonts w:ascii="Times New Roman" w:hAnsi="Times New Roman" w:cs="Times New Roman"/>
                      <w:color w:val="auto"/>
                      <w:sz w:val="22"/>
                      <w:szCs w:val="20"/>
                    </w:rPr>
                  </w:pPr>
                  <w:proofErr w:type="spellStart"/>
                  <w:r w:rsidRPr="00920B72">
                    <w:rPr>
                      <w:rFonts w:ascii="Times New Roman" w:hAnsi="Times New Roman" w:cs="Times New Roman"/>
                      <w:color w:val="auto"/>
                      <w:sz w:val="22"/>
                    </w:rPr>
                    <w:t>Zn</w:t>
                  </w:r>
                  <w:proofErr w:type="spellEnd"/>
                </w:p>
              </w:tc>
              <w:tc>
                <w:tcPr>
                  <w:tcW w:w="497" w:type="pct"/>
                  <w:vAlign w:val="center"/>
                </w:tcPr>
                <w:p w14:paraId="68EC538F"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1,940</w:t>
                  </w:r>
                </w:p>
              </w:tc>
              <w:tc>
                <w:tcPr>
                  <w:tcW w:w="588" w:type="pct"/>
                  <w:vAlign w:val="center"/>
                </w:tcPr>
                <w:p w14:paraId="4D4E7D1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2,607</w:t>
                  </w:r>
                </w:p>
              </w:tc>
              <w:tc>
                <w:tcPr>
                  <w:tcW w:w="416" w:type="pct"/>
                  <w:vAlign w:val="center"/>
                </w:tcPr>
                <w:p w14:paraId="5722145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1,317</w:t>
                  </w:r>
                </w:p>
              </w:tc>
              <w:tc>
                <w:tcPr>
                  <w:tcW w:w="450" w:type="pct"/>
                  <w:vAlign w:val="center"/>
                </w:tcPr>
                <w:p w14:paraId="5173AC9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165</w:t>
                  </w:r>
                </w:p>
              </w:tc>
              <w:tc>
                <w:tcPr>
                  <w:tcW w:w="603" w:type="pct"/>
                  <w:vAlign w:val="center"/>
                </w:tcPr>
                <w:p w14:paraId="5DB10C4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159</w:t>
                  </w:r>
                </w:p>
              </w:tc>
              <w:tc>
                <w:tcPr>
                  <w:tcW w:w="373" w:type="pct"/>
                  <w:vAlign w:val="center"/>
                </w:tcPr>
                <w:p w14:paraId="6C30B71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159</w:t>
                  </w:r>
                </w:p>
              </w:tc>
              <w:tc>
                <w:tcPr>
                  <w:tcW w:w="762" w:type="pct"/>
                  <w:vAlign w:val="center"/>
                </w:tcPr>
                <w:p w14:paraId="23ECC925"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158</w:t>
                  </w:r>
                </w:p>
              </w:tc>
              <w:tc>
                <w:tcPr>
                  <w:tcW w:w="652" w:type="pct"/>
                  <w:vAlign w:val="center"/>
                </w:tcPr>
                <w:p w14:paraId="4DED578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1,500</w:t>
                  </w:r>
                </w:p>
              </w:tc>
            </w:tr>
            <w:tr w:rsidR="00AD0816" w:rsidRPr="00920B72" w14:paraId="70BA1E83" w14:textId="77777777" w:rsidTr="00CC30DD">
              <w:trPr>
                <w:trHeight w:val="283"/>
              </w:trPr>
              <w:tc>
                <w:tcPr>
                  <w:tcW w:w="660" w:type="pct"/>
                  <w:vAlign w:val="center"/>
                </w:tcPr>
                <w:p w14:paraId="4FA8BEB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HC&gt;12</w:t>
                  </w:r>
                </w:p>
              </w:tc>
              <w:tc>
                <w:tcPr>
                  <w:tcW w:w="497" w:type="pct"/>
                  <w:vAlign w:val="center"/>
                </w:tcPr>
                <w:p w14:paraId="17AA3C51"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827</w:t>
                  </w:r>
                </w:p>
              </w:tc>
              <w:tc>
                <w:tcPr>
                  <w:tcW w:w="588" w:type="pct"/>
                  <w:vAlign w:val="center"/>
                </w:tcPr>
                <w:p w14:paraId="78D8B93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11,984</w:t>
                  </w:r>
                </w:p>
              </w:tc>
              <w:tc>
                <w:tcPr>
                  <w:tcW w:w="416" w:type="pct"/>
                  <w:vAlign w:val="center"/>
                </w:tcPr>
                <w:p w14:paraId="2D46E30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11,890</w:t>
                  </w:r>
                </w:p>
              </w:tc>
              <w:tc>
                <w:tcPr>
                  <w:tcW w:w="450" w:type="pct"/>
                  <w:vAlign w:val="center"/>
                </w:tcPr>
                <w:p w14:paraId="138142A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50</w:t>
                  </w:r>
                </w:p>
              </w:tc>
              <w:tc>
                <w:tcPr>
                  <w:tcW w:w="603" w:type="pct"/>
                  <w:vAlign w:val="center"/>
                </w:tcPr>
                <w:p w14:paraId="60E73E8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50</w:t>
                  </w:r>
                </w:p>
              </w:tc>
              <w:tc>
                <w:tcPr>
                  <w:tcW w:w="373" w:type="pct"/>
                  <w:vAlign w:val="center"/>
                </w:tcPr>
                <w:p w14:paraId="2256F24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52</w:t>
                  </w:r>
                </w:p>
              </w:tc>
              <w:tc>
                <w:tcPr>
                  <w:tcW w:w="762" w:type="pct"/>
                  <w:vAlign w:val="center"/>
                </w:tcPr>
                <w:p w14:paraId="7C984AF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50</w:t>
                  </w:r>
                </w:p>
              </w:tc>
              <w:tc>
                <w:tcPr>
                  <w:tcW w:w="652" w:type="pct"/>
                  <w:vAlign w:val="center"/>
                </w:tcPr>
                <w:p w14:paraId="79814ED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750</w:t>
                  </w:r>
                </w:p>
              </w:tc>
            </w:tr>
            <w:tr w:rsidR="00AD0816" w:rsidRPr="00920B72" w14:paraId="3380DE42" w14:textId="77777777" w:rsidTr="00CC30DD">
              <w:trPr>
                <w:trHeight w:val="283"/>
              </w:trPr>
              <w:tc>
                <w:tcPr>
                  <w:tcW w:w="660" w:type="pct"/>
                  <w:vAlign w:val="center"/>
                </w:tcPr>
                <w:p w14:paraId="2F317F6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HC&lt;12</w:t>
                  </w:r>
                </w:p>
              </w:tc>
              <w:tc>
                <w:tcPr>
                  <w:tcW w:w="497" w:type="pct"/>
                  <w:vAlign w:val="center"/>
                </w:tcPr>
                <w:p w14:paraId="18F156F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w:t>
                  </w:r>
                </w:p>
              </w:tc>
              <w:tc>
                <w:tcPr>
                  <w:tcW w:w="588" w:type="pct"/>
                  <w:vAlign w:val="center"/>
                </w:tcPr>
                <w:p w14:paraId="7DA2966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27</w:t>
                  </w:r>
                </w:p>
              </w:tc>
              <w:tc>
                <w:tcPr>
                  <w:tcW w:w="416" w:type="pct"/>
                  <w:vAlign w:val="center"/>
                </w:tcPr>
                <w:p w14:paraId="616FCDB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19</w:t>
                  </w:r>
                </w:p>
              </w:tc>
              <w:tc>
                <w:tcPr>
                  <w:tcW w:w="450" w:type="pct"/>
                  <w:vAlign w:val="center"/>
                </w:tcPr>
                <w:p w14:paraId="1934EF6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13</w:t>
                  </w:r>
                </w:p>
              </w:tc>
              <w:tc>
                <w:tcPr>
                  <w:tcW w:w="603" w:type="pct"/>
                  <w:vAlign w:val="center"/>
                </w:tcPr>
                <w:p w14:paraId="1ED031A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27</w:t>
                  </w:r>
                </w:p>
              </w:tc>
              <w:tc>
                <w:tcPr>
                  <w:tcW w:w="373" w:type="pct"/>
                  <w:vAlign w:val="center"/>
                </w:tcPr>
                <w:p w14:paraId="340DD69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19</w:t>
                  </w:r>
                </w:p>
              </w:tc>
              <w:tc>
                <w:tcPr>
                  <w:tcW w:w="762" w:type="pct"/>
                  <w:vAlign w:val="center"/>
                </w:tcPr>
                <w:p w14:paraId="11ED5F0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w:t>
                  </w:r>
                </w:p>
              </w:tc>
              <w:tc>
                <w:tcPr>
                  <w:tcW w:w="652" w:type="pct"/>
                  <w:vAlign w:val="center"/>
                </w:tcPr>
                <w:p w14:paraId="5A636E0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250</w:t>
                  </w:r>
                </w:p>
              </w:tc>
            </w:tr>
            <w:tr w:rsidR="00AD0816" w:rsidRPr="00920B72" w14:paraId="2001C01C" w14:textId="77777777" w:rsidTr="00CC30DD">
              <w:trPr>
                <w:trHeight w:val="283"/>
              </w:trPr>
              <w:tc>
                <w:tcPr>
                  <w:tcW w:w="660" w:type="pct"/>
                  <w:vAlign w:val="center"/>
                </w:tcPr>
                <w:p w14:paraId="71DB4A0A"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PAO</w:t>
                  </w:r>
                </w:p>
              </w:tc>
              <w:tc>
                <w:tcPr>
                  <w:tcW w:w="497" w:type="pct"/>
                  <w:vAlign w:val="center"/>
                </w:tcPr>
                <w:p w14:paraId="04B4471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334</w:t>
                  </w:r>
                </w:p>
              </w:tc>
              <w:tc>
                <w:tcPr>
                  <w:tcW w:w="588" w:type="pct"/>
                  <w:vAlign w:val="center"/>
                </w:tcPr>
                <w:p w14:paraId="1317EEB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1778</w:t>
                  </w:r>
                </w:p>
              </w:tc>
              <w:tc>
                <w:tcPr>
                  <w:tcW w:w="416" w:type="pct"/>
                  <w:vAlign w:val="center"/>
                </w:tcPr>
                <w:p w14:paraId="182E70A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76</w:t>
                  </w:r>
                </w:p>
              </w:tc>
              <w:tc>
                <w:tcPr>
                  <w:tcW w:w="450" w:type="pct"/>
                  <w:vAlign w:val="center"/>
                </w:tcPr>
                <w:p w14:paraId="48A5502C"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w:t>
                  </w:r>
                </w:p>
              </w:tc>
              <w:tc>
                <w:tcPr>
                  <w:tcW w:w="603" w:type="pct"/>
                  <w:vAlign w:val="center"/>
                </w:tcPr>
                <w:p w14:paraId="09019216"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w:t>
                  </w:r>
                </w:p>
              </w:tc>
              <w:tc>
                <w:tcPr>
                  <w:tcW w:w="373" w:type="pct"/>
                  <w:vAlign w:val="center"/>
                </w:tcPr>
                <w:p w14:paraId="1C4E114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11</w:t>
                  </w:r>
                </w:p>
              </w:tc>
              <w:tc>
                <w:tcPr>
                  <w:tcW w:w="762" w:type="pct"/>
                  <w:vAlign w:val="center"/>
                </w:tcPr>
                <w:p w14:paraId="79F904D0"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w:t>
                  </w:r>
                </w:p>
              </w:tc>
              <w:tc>
                <w:tcPr>
                  <w:tcW w:w="652" w:type="pct"/>
                  <w:vAlign w:val="center"/>
                </w:tcPr>
                <w:p w14:paraId="613A98B8"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100</w:t>
                  </w:r>
                </w:p>
              </w:tc>
            </w:tr>
            <w:tr w:rsidR="00AD0816" w:rsidRPr="00920B72" w14:paraId="0273DD39" w14:textId="77777777" w:rsidTr="00CC30DD">
              <w:trPr>
                <w:trHeight w:val="283"/>
              </w:trPr>
              <w:tc>
                <w:tcPr>
                  <w:tcW w:w="660" w:type="pct"/>
                  <w:vAlign w:val="center"/>
                </w:tcPr>
                <w:p w14:paraId="7E33AFE9"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PHB</w:t>
                  </w:r>
                </w:p>
              </w:tc>
              <w:tc>
                <w:tcPr>
                  <w:tcW w:w="497" w:type="pct"/>
                  <w:vAlign w:val="center"/>
                </w:tcPr>
                <w:p w14:paraId="1FF07143"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52</w:t>
                  </w:r>
                </w:p>
              </w:tc>
              <w:tc>
                <w:tcPr>
                  <w:tcW w:w="588" w:type="pct"/>
                  <w:vAlign w:val="center"/>
                </w:tcPr>
                <w:p w14:paraId="6635D54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35</w:t>
                  </w:r>
                </w:p>
              </w:tc>
              <w:tc>
                <w:tcPr>
                  <w:tcW w:w="416" w:type="pct"/>
                  <w:vAlign w:val="center"/>
                </w:tcPr>
                <w:p w14:paraId="3A44F37E"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16,6</w:t>
                  </w:r>
                </w:p>
              </w:tc>
              <w:tc>
                <w:tcPr>
                  <w:tcW w:w="450" w:type="pct"/>
                  <w:vAlign w:val="center"/>
                </w:tcPr>
                <w:p w14:paraId="023E00AB"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0,06</w:t>
                  </w:r>
                </w:p>
              </w:tc>
              <w:tc>
                <w:tcPr>
                  <w:tcW w:w="603" w:type="pct"/>
                  <w:vAlign w:val="center"/>
                </w:tcPr>
                <w:p w14:paraId="1FAC5612"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0,06</w:t>
                  </w:r>
                </w:p>
              </w:tc>
              <w:tc>
                <w:tcPr>
                  <w:tcW w:w="373" w:type="pct"/>
                  <w:vAlign w:val="center"/>
                </w:tcPr>
                <w:p w14:paraId="316EC1FD"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0,07</w:t>
                  </w:r>
                </w:p>
              </w:tc>
              <w:tc>
                <w:tcPr>
                  <w:tcW w:w="762" w:type="pct"/>
                  <w:vAlign w:val="center"/>
                </w:tcPr>
                <w:p w14:paraId="0114E267"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0,06</w:t>
                  </w:r>
                </w:p>
              </w:tc>
              <w:tc>
                <w:tcPr>
                  <w:tcW w:w="652" w:type="pct"/>
                  <w:vAlign w:val="center"/>
                </w:tcPr>
                <w:p w14:paraId="193E3494" w14:textId="77777777" w:rsidR="00AD0816" w:rsidRPr="00920B72" w:rsidRDefault="00AD0816" w:rsidP="00AD0816">
                  <w:pPr>
                    <w:rPr>
                      <w:rFonts w:ascii="Times New Roman" w:hAnsi="Times New Roman" w:cs="Times New Roman"/>
                      <w:color w:val="auto"/>
                      <w:sz w:val="22"/>
                      <w:szCs w:val="20"/>
                    </w:rPr>
                  </w:pPr>
                  <w:r w:rsidRPr="00920B72">
                    <w:rPr>
                      <w:rFonts w:ascii="Times New Roman" w:hAnsi="Times New Roman" w:cs="Times New Roman"/>
                      <w:color w:val="auto"/>
                      <w:sz w:val="22"/>
                    </w:rPr>
                    <w:t>5</w:t>
                  </w:r>
                </w:p>
              </w:tc>
            </w:tr>
          </w:tbl>
          <w:p w14:paraId="31FA8F50" w14:textId="77777777" w:rsidR="00AD0816" w:rsidRPr="00920B72" w:rsidRDefault="00AD0816" w:rsidP="00AD0816">
            <w:pPr>
              <w:jc w:val="center"/>
              <w:rPr>
                <w:rFonts w:ascii="Times New Roman" w:hAnsi="Times New Roman" w:cs="Times New Roman"/>
                <w:color w:val="auto"/>
              </w:rPr>
            </w:pPr>
          </w:p>
          <w:p w14:paraId="7458C9B7" w14:textId="77777777" w:rsidR="009A4E07" w:rsidRPr="00920B72" w:rsidRDefault="009A4E07" w:rsidP="00AD0816">
            <w:pPr>
              <w:jc w:val="center"/>
              <w:rPr>
                <w:rFonts w:ascii="Times New Roman" w:hAnsi="Times New Roman" w:cs="Times New Roman"/>
                <w:color w:val="auto"/>
              </w:rPr>
            </w:pPr>
            <w:r w:rsidRPr="00920B72">
              <w:rPr>
                <w:rFonts w:ascii="Times New Roman" w:hAnsi="Times New Roman" w:cs="Times New Roman"/>
                <w:color w:val="auto"/>
              </w:rPr>
              <w:t>1. tabula - Piesārņojošo vielu koncentrācijas līmeņi, kas iegūti, veicot sākotnējo augsnes izpēti pamestajā rūpnieciskajā teritorijā.</w:t>
            </w:r>
          </w:p>
          <w:p w14:paraId="0D3F5BEB" w14:textId="77777777" w:rsidR="00AD0816" w:rsidRPr="00920B72" w:rsidRDefault="00AD0816" w:rsidP="00611063">
            <w:pPr>
              <w:jc w:val="both"/>
              <w:rPr>
                <w:rFonts w:ascii="Times New Roman" w:hAnsi="Times New Roman" w:cs="Times New Roman"/>
                <w:color w:val="auto"/>
                <w:sz w:val="28"/>
                <w:szCs w:val="28"/>
              </w:rPr>
            </w:pPr>
          </w:p>
        </w:tc>
      </w:tr>
      <w:tr w:rsidR="00722F96" w:rsidRPr="00920B72" w14:paraId="37C8C7F4" w14:textId="77777777" w:rsidTr="00EE56D2">
        <w:trPr>
          <w:trHeight w:val="170"/>
        </w:trPr>
        <w:tc>
          <w:tcPr>
            <w:tcW w:w="5000" w:type="pct"/>
          </w:tcPr>
          <w:p w14:paraId="2D4128D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Analītiskos datus ir apstiprinājusi Itālijas Nacionālā vides aizsardzības sistēma (SNPA), un tiek uzskatīts, ka tie veido provizorisku potenciāli piemērojamo sanācijas tehnoloģiju tīklu. Tīklu pārbaudīja Itālijas Vides ministrijas tehniskā padome, un tika izvēlētas četras galvenās tehnoloģijas: augsnes skalošana, termiskā desorbcija, ķīmiskā oksidācija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(ISCO) un </w:t>
            </w:r>
            <w:proofErr w:type="spellStart"/>
            <w:r w:rsidRPr="00920B72">
              <w:rPr>
                <w:rFonts w:ascii="Times New Roman" w:hAnsi="Times New Roman" w:cs="Times New Roman"/>
                <w:color w:val="auto"/>
                <w:sz w:val="28"/>
              </w:rPr>
              <w:t>bio-in</w:t>
            </w:r>
            <w:proofErr w:type="spellEnd"/>
            <w:r w:rsidRPr="00920B72">
              <w:rPr>
                <w:rFonts w:ascii="Times New Roman" w:hAnsi="Times New Roman" w:cs="Times New Roman"/>
                <w:color w:val="auto"/>
                <w:sz w:val="28"/>
              </w:rPr>
              <w:t xml:space="preserve"> situ termiskā desorbcija.</w:t>
            </w:r>
          </w:p>
        </w:tc>
      </w:tr>
    </w:tbl>
    <w:p w14:paraId="2CAB9B2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4E6D0EC0" w14:textId="77777777" w:rsidR="00AD0816" w:rsidRPr="00920B72" w:rsidRDefault="00AD0816" w:rsidP="00611063">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AD0816" w:rsidRPr="00920B72" w14:paraId="2E0EE7D5" w14:textId="77777777" w:rsidTr="00EE56D2">
        <w:trPr>
          <w:trHeight w:val="170"/>
        </w:trPr>
        <w:tc>
          <w:tcPr>
            <w:tcW w:w="5000" w:type="pct"/>
          </w:tcPr>
          <w:p w14:paraId="48DBA9D3"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552B20A3" w14:textId="77777777" w:rsidTr="00EE56D2">
        <w:trPr>
          <w:trHeight w:val="170"/>
        </w:trPr>
        <w:tc>
          <w:tcPr>
            <w:tcW w:w="5000" w:type="pct"/>
          </w:tcPr>
          <w:p w14:paraId="0CE0AA9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Smago metālu un organisko savienojumu uzkrāšanās vides matricās, piemēram, augsnē, nogulsnēs un gruntsūdeņos, īpaši no antropogēniem avotiem, rada būtisku apdraudējumu augsnes ekosistēmai un biosfērai, jo rada lielu risku cilvēku veselībai un dabiskajiem biotopiem.</w:t>
            </w:r>
          </w:p>
          <w:p w14:paraId="21FD8FB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Neraugoties uz to, ka Eiropas Direktīvā 2018/851/EK par atkritumiem zemākā hierarhijas pakāpē ir noteikta rakšana, kam seko apglabāšana atļautā poligonā kā rūpnieciska attīrīšana, šāda prakse parasti joprojām tiek īstenota, lai apsaimniekotu piesārņotu augsni, nogulsnes un piesārņotus materiālus.</w:t>
            </w:r>
          </w:p>
          <w:p w14:paraId="177F3B0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samazinātu piesārņotāju koncentrāciju un </w:t>
            </w:r>
            <w:proofErr w:type="spellStart"/>
            <w:r w:rsidRPr="00920B72">
              <w:rPr>
                <w:rFonts w:ascii="Times New Roman" w:hAnsi="Times New Roman" w:cs="Times New Roman"/>
                <w:color w:val="auto"/>
                <w:sz w:val="28"/>
              </w:rPr>
              <w:t>deklasificētu</w:t>
            </w:r>
            <w:proofErr w:type="spellEnd"/>
            <w:r w:rsidRPr="00920B72">
              <w:rPr>
                <w:rFonts w:ascii="Times New Roman" w:hAnsi="Times New Roman" w:cs="Times New Roman"/>
                <w:color w:val="auto"/>
                <w:sz w:val="28"/>
              </w:rPr>
              <w:t xml:space="preserve"> to toksiskumu, gan laboratorijas, gan lauka mērogā ir novērtētas tādas metodes kā stabilizācija/sacietēšana, pārvēršana par stiklu, </w:t>
            </w:r>
            <w:proofErr w:type="spellStart"/>
            <w:r w:rsidRPr="00920B72">
              <w:rPr>
                <w:rFonts w:ascii="Times New Roman" w:hAnsi="Times New Roman" w:cs="Times New Roman"/>
                <w:color w:val="auto"/>
                <w:sz w:val="28"/>
              </w:rPr>
              <w:t>elektroremediācija</w:t>
            </w:r>
            <w:proofErr w:type="spellEnd"/>
            <w:r w:rsidRPr="00920B72">
              <w:rPr>
                <w:rFonts w:ascii="Times New Roman" w:hAnsi="Times New Roman" w:cs="Times New Roman"/>
                <w:color w:val="auto"/>
                <w:sz w:val="28"/>
              </w:rPr>
              <w:t xml:space="preserve">, augsnes skalošana, termiskā desorbcija, </w:t>
            </w:r>
            <w:proofErr w:type="spellStart"/>
            <w:r w:rsidRPr="00920B72">
              <w:rPr>
                <w:rFonts w:ascii="Times New Roman" w:hAnsi="Times New Roman" w:cs="Times New Roman"/>
                <w:color w:val="auto"/>
                <w:sz w:val="28"/>
              </w:rPr>
              <w:t>fitostabilizācija</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fitoekstrakcija</w:t>
            </w:r>
            <w:proofErr w:type="spellEnd"/>
            <w:r w:rsidRPr="00920B72">
              <w:rPr>
                <w:rFonts w:ascii="Times New Roman" w:hAnsi="Times New Roman" w:cs="Times New Roman"/>
                <w:color w:val="auto"/>
                <w:sz w:val="28"/>
              </w:rPr>
              <w:t>.</w:t>
            </w:r>
          </w:p>
          <w:p w14:paraId="0708ED7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Pēdējās pētījumu desmitgadēs ir pārbaudīta arī veiksmīga dažādu attīrīšanas tehnoloģiju kombinācija, kā arī veikti pētījumi par aprites cikla novērtējumu (LCA), enerģijas patēriņu un kopējo ietekmi uz vidi un ilgtspējību.</w:t>
            </w:r>
          </w:p>
          <w:p w14:paraId="7C8B9BB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Starp attīrīšanas tehnoloģijām, kas orientētas uz vairākkārtēju pārstrādi, augsnes skalošana un termiskā desorbcija ir vienas no visvairāk izmantotajām metodēm piesārņoto vietu, piemēram, pamesto rūpniecisko teritoriju, atjaunošanai, un tās tiek uzskatītas par uzticamām un pastāvīgām attīrīšanas alternatīvām apglabāšanai, lai samazinātu un atdalītu no augsnes un nogulumiem organiskos un neorganiskos piesārņotājus.</w:t>
            </w:r>
          </w:p>
          <w:p w14:paraId="12E29ED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Piesārņotās augsnes īpašības var atšķirties no dabiskās augsnes īpašībām un ievērojami atšķirties pēc ķīmiskās/fizikālās attīrīšanas, galvenokārt attiecībā uz agronomiskajām īpašībām. Tāpēc visa procesa laikā ir nepieciešams veikt iepriekšēju augsnes raksturojumu, kā arī detalizētu augsnes īpašību analīzi un uzraudzību, lai, no vienas puses, novērtētu genotoksisko ietekmi un sekas un ietekmi uz ekosistēmas auglību, un, no otras puses, novērtētu attīrīšanas tehnoloģijas ekonomisko pamatotību katrai konkrētai sanācijai, īpaši tad, ja pamestas rūpnieciskās teritorijas atjaunošanas pasākumi ir cieši saistīti ar augsnes pārkvalificēšanas procesu un atkārtotu izmantošanu, kā tas ir šajā gadījumā.</w:t>
            </w:r>
          </w:p>
          <w:p w14:paraId="1AF5723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Termiskās desorbcijas izmantošana ir iekļauta kopējā priekšizpētē par visu objektu, kas 2020. gada augustā tika izskatīta zinātniskajās un kontroles iestādēs, lai saņemtu atļaujas un norādījumus. Kopš 2017. gada ir noslēgta sadarbība ar Milānas Universitāti - Zemes zinātnes departamentu, lai iegūtu zinātnisko atbalstu pilna mēroga pielietojumam.</w:t>
            </w:r>
          </w:p>
        </w:tc>
      </w:tr>
    </w:tbl>
    <w:p w14:paraId="728FEEB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16C50892" w14:textId="77777777" w:rsidR="009A4E07" w:rsidRPr="00920B72" w:rsidRDefault="00AD0816" w:rsidP="00611063">
      <w:pPr>
        <w:pStyle w:val="33"/>
        <w:rPr>
          <w:rStyle w:val="31"/>
          <w:rFonts w:ascii="Times New Roman" w:hAnsi="Times New Roman" w:cs="Times New Roman"/>
          <w:b/>
          <w:bCs/>
          <w:color w:val="4F81BD"/>
          <w:sz w:val="44"/>
          <w:szCs w:val="28"/>
        </w:rPr>
      </w:pPr>
      <w:r w:rsidRPr="00920B72">
        <w:rPr>
          <w:rStyle w:val="31"/>
          <w:rFonts w:ascii="Times New Roman" w:hAnsi="Times New Roman" w:cs="Times New Roman"/>
          <w:b/>
          <w:color w:val="4F81BD"/>
          <w:sz w:val="44"/>
        </w:rPr>
        <w:lastRenderedPageBreak/>
        <w:t>3. Izmēģinājuma mērogs</w:t>
      </w:r>
    </w:p>
    <w:p w14:paraId="1FE67DB7" w14:textId="77777777" w:rsidR="00AD0816" w:rsidRPr="00920B72" w:rsidRDefault="00AD0816"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A9C62C3" w14:textId="77777777" w:rsidTr="00AD0816">
        <w:trPr>
          <w:trHeight w:val="170"/>
        </w:trPr>
        <w:tc>
          <w:tcPr>
            <w:tcW w:w="5000" w:type="pct"/>
            <w:tcBorders>
              <w:top w:val="single" w:sz="4" w:space="0" w:color="auto"/>
              <w:left w:val="single" w:sz="4" w:space="0" w:color="auto"/>
              <w:right w:val="single" w:sz="4" w:space="0" w:color="auto"/>
            </w:tcBorders>
          </w:tcPr>
          <w:p w14:paraId="6871A38E"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48E17394" w14:textId="77777777" w:rsidTr="00AD0816">
        <w:trPr>
          <w:trHeight w:val="170"/>
        </w:trPr>
        <w:tc>
          <w:tcPr>
            <w:tcW w:w="5000" w:type="pct"/>
            <w:tcBorders>
              <w:top w:val="single" w:sz="4" w:space="0" w:color="auto"/>
              <w:left w:val="single" w:sz="4" w:space="0" w:color="auto"/>
              <w:bottom w:val="single" w:sz="4" w:space="0" w:color="auto"/>
              <w:right w:val="single" w:sz="4" w:space="0" w:color="auto"/>
            </w:tcBorders>
          </w:tcPr>
          <w:p w14:paraId="0C85CD6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un nogulumu paraugi tika ņemti no sešām apakšzonām (no A līdz F), katrā aptuveni 625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platībā, kā parādīts 4. attēlā; piecas no tām atradās pamestā rūpnieciskajā teritorijā (augsnes matricā), bet sestā - krasta līnijā pie agrākā objekta (nogulumu matricā). Visas apakšzonas jau iepriekš ir attīrītas no augiem un lielgabarīta materiāliem.</w:t>
            </w:r>
          </w:p>
          <w:p w14:paraId="0426885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Katrā apakšzonā tika izpētītas piecas dažādas zonas maksimāli 2 m dziļumā, izmantojot autokrānu, kas aprīkots ar rakšanas kausiem.</w:t>
            </w:r>
          </w:p>
          <w:p w14:paraId="554A59B6" w14:textId="77777777" w:rsidR="00AD0816" w:rsidRPr="00920B72" w:rsidRDefault="00AD0816" w:rsidP="00611063">
            <w:pPr>
              <w:jc w:val="both"/>
              <w:rPr>
                <w:rFonts w:ascii="Times New Roman" w:hAnsi="Times New Roman" w:cs="Times New Roman"/>
                <w:color w:val="auto"/>
                <w:sz w:val="28"/>
                <w:szCs w:val="28"/>
              </w:rPr>
            </w:pPr>
          </w:p>
          <w:p w14:paraId="2060739C" w14:textId="77777777" w:rsidR="009A4E07" w:rsidRPr="00920B72" w:rsidRDefault="00AD0816" w:rsidP="00AD081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43552" behindDoc="0" locked="0" layoutInCell="1" allowOverlap="1" wp14:anchorId="5EE14832" wp14:editId="039B9A3B">
                      <wp:simplePos x="0" y="0"/>
                      <wp:positionH relativeFrom="column">
                        <wp:posOffset>296545</wp:posOffset>
                      </wp:positionH>
                      <wp:positionV relativeFrom="paragraph">
                        <wp:posOffset>510600</wp:posOffset>
                      </wp:positionV>
                      <wp:extent cx="5660086" cy="3990383"/>
                      <wp:effectExtent l="0" t="0" r="0" b="0"/>
                      <wp:wrapNone/>
                      <wp:docPr id="1765318211" name="Группа 17"/>
                      <wp:cNvGraphicFramePr/>
                      <a:graphic xmlns:a="http://schemas.openxmlformats.org/drawingml/2006/main">
                        <a:graphicData uri="http://schemas.microsoft.com/office/word/2010/wordprocessingGroup">
                          <wpg:wgp>
                            <wpg:cNvGrpSpPr/>
                            <wpg:grpSpPr>
                              <a:xfrm>
                                <a:off x="0" y="0"/>
                                <a:ext cx="5660086" cy="3990383"/>
                                <a:chOff x="0" y="0"/>
                                <a:chExt cx="5660086" cy="3990383"/>
                              </a:xfrm>
                            </wpg:grpSpPr>
                            <wps:wsp>
                              <wps:cNvPr id="1459750062" name="Надпись 2"/>
                              <wps:cNvSpPr txBox="1">
                                <a:spLocks noChangeArrowheads="1"/>
                              </wps:cNvSpPr>
                              <wps:spPr bwMode="auto">
                                <a:xfrm>
                                  <a:off x="1210962" y="0"/>
                                  <a:ext cx="858559" cy="439750"/>
                                </a:xfrm>
                                <a:prstGeom prst="rect">
                                  <a:avLst/>
                                </a:prstGeom>
                                <a:solidFill>
                                  <a:srgbClr val="2A73B7"/>
                                </a:solidFill>
                                <a:ln w="9525" cap="flat" cmpd="sng" algn="ctr">
                                  <a:noFill/>
                                  <a:prstDash val="solid"/>
                                  <a:miter lim="800000"/>
                                  <a:headEnd type="none" w="med" len="med"/>
                                  <a:tailEnd type="none" w="med" len="med"/>
                                </a:ln>
                              </wps:spPr>
                              <wps:txbx>
                                <w:txbxContent>
                                  <w:p w14:paraId="165EC21C" w14:textId="77777777" w:rsidR="00BC46A6" w:rsidRPr="00AD0816" w:rsidRDefault="00BC46A6" w:rsidP="00AD0816">
                                    <w:pPr>
                                      <w:jc w:val="center"/>
                                      <w:rPr>
                                        <w:color w:val="FFFFFF" w:themeColor="background1"/>
                                        <w:sz w:val="20"/>
                                        <w:szCs w:val="32"/>
                                      </w:rPr>
                                    </w:pPr>
                                    <w:r>
                                      <w:rPr>
                                        <w:color w:val="FFFFFF" w:themeColor="background1"/>
                                        <w:sz w:val="20"/>
                                      </w:rPr>
                                      <w:t>D.</w:t>
                                    </w:r>
                                  </w:p>
                                  <w:p w14:paraId="4C497321" w14:textId="77777777" w:rsidR="00BC46A6" w:rsidRPr="00AD0816" w:rsidRDefault="00BC46A6" w:rsidP="00AD0816">
                                    <w:pPr>
                                      <w:jc w:val="center"/>
                                      <w:rPr>
                                        <w:color w:val="FFFFFF" w:themeColor="background1"/>
                                        <w:sz w:val="20"/>
                                        <w:szCs w:val="32"/>
                                      </w:rPr>
                                    </w:pPr>
                                    <w:r>
                                      <w:rPr>
                                        <w:color w:val="FFFFFF" w:themeColor="background1"/>
                                        <w:sz w:val="20"/>
                                      </w:rPr>
                                      <w:t>PHB</w:t>
                                    </w:r>
                                  </w:p>
                                </w:txbxContent>
                              </wps:txbx>
                              <wps:bodyPr rot="0" vert="horz" wrap="square" lIns="0" tIns="0" rIns="0" bIns="0" anchor="ctr" anchorCtr="0">
                                <a:noAutofit/>
                              </wps:bodyPr>
                            </wps:wsp>
                            <wps:wsp>
                              <wps:cNvPr id="728930909" name="Надпись 2"/>
                              <wps:cNvSpPr txBox="1">
                                <a:spLocks noChangeArrowheads="1"/>
                              </wps:cNvSpPr>
                              <wps:spPr bwMode="auto">
                                <a:xfrm>
                                  <a:off x="0" y="3146854"/>
                                  <a:ext cx="858559" cy="439750"/>
                                </a:xfrm>
                                <a:prstGeom prst="rect">
                                  <a:avLst/>
                                </a:prstGeom>
                                <a:solidFill>
                                  <a:srgbClr val="4372C3"/>
                                </a:solidFill>
                                <a:ln w="9525" cap="flat" cmpd="sng" algn="ctr">
                                  <a:noFill/>
                                  <a:prstDash val="solid"/>
                                  <a:miter lim="800000"/>
                                  <a:headEnd type="none" w="med" len="med"/>
                                  <a:tailEnd type="none" w="med" len="med"/>
                                </a:ln>
                              </wps:spPr>
                              <wps:txbx>
                                <w:txbxContent>
                                  <w:p w14:paraId="016BBFC9" w14:textId="77777777" w:rsidR="00BC46A6" w:rsidRPr="00AD0816" w:rsidRDefault="00BC46A6" w:rsidP="00AD0816">
                                    <w:pPr>
                                      <w:jc w:val="center"/>
                                      <w:rPr>
                                        <w:color w:val="FFFFFF" w:themeColor="background1"/>
                                        <w:sz w:val="20"/>
                                        <w:szCs w:val="32"/>
                                      </w:rPr>
                                    </w:pPr>
                                    <w:r>
                                      <w:rPr>
                                        <w:color w:val="FFFFFF" w:themeColor="background1"/>
                                        <w:sz w:val="20"/>
                                      </w:rPr>
                                      <w:t>E. Smagie metāli</w:t>
                                    </w:r>
                                  </w:p>
                                </w:txbxContent>
                              </wps:txbx>
                              <wps:bodyPr rot="0" vert="horz" wrap="square" lIns="0" tIns="0" rIns="0" bIns="0" anchor="ctr" anchorCtr="0">
                                <a:noAutofit/>
                              </wps:bodyPr>
                            </wps:wsp>
                            <wps:wsp>
                              <wps:cNvPr id="50533600" name="Надпись 2"/>
                              <wps:cNvSpPr txBox="1">
                                <a:spLocks noChangeArrowheads="1"/>
                              </wps:cNvSpPr>
                              <wps:spPr bwMode="auto">
                                <a:xfrm>
                                  <a:off x="3344562" y="543697"/>
                                  <a:ext cx="955675" cy="732916"/>
                                </a:xfrm>
                                <a:prstGeom prst="rect">
                                  <a:avLst/>
                                </a:prstGeom>
                                <a:solidFill>
                                  <a:srgbClr val="569BDE"/>
                                </a:solidFill>
                                <a:ln w="9525" cap="flat" cmpd="sng" algn="ctr">
                                  <a:noFill/>
                                  <a:prstDash val="solid"/>
                                  <a:miter lim="800000"/>
                                  <a:headEnd type="none" w="med" len="med"/>
                                  <a:tailEnd type="none" w="med" len="med"/>
                                </a:ln>
                              </wps:spPr>
                              <wps:txbx>
                                <w:txbxContent>
                                  <w:p w14:paraId="00D1EB2A" w14:textId="77777777" w:rsidR="00BC46A6" w:rsidRPr="00AD0816" w:rsidRDefault="00BC46A6" w:rsidP="00AD0816">
                                    <w:pPr>
                                      <w:jc w:val="center"/>
                                      <w:rPr>
                                        <w:color w:val="FFFFFF" w:themeColor="background1"/>
                                        <w:sz w:val="20"/>
                                        <w:szCs w:val="32"/>
                                      </w:rPr>
                                    </w:pPr>
                                    <w:r>
                                      <w:rPr>
                                        <w:color w:val="FFFFFF" w:themeColor="background1"/>
                                        <w:sz w:val="20"/>
                                      </w:rPr>
                                      <w:t>C.</w:t>
                                    </w:r>
                                  </w:p>
                                  <w:p w14:paraId="103768DD" w14:textId="77777777" w:rsidR="00BC46A6" w:rsidRDefault="00BC46A6" w:rsidP="00AD0816">
                                    <w:pPr>
                                      <w:jc w:val="center"/>
                                      <w:rPr>
                                        <w:color w:val="FFFFFF" w:themeColor="background1"/>
                                        <w:sz w:val="20"/>
                                        <w:szCs w:val="32"/>
                                      </w:rPr>
                                    </w:pPr>
                                    <w:r>
                                      <w:rPr>
                                        <w:color w:val="FFFFFF" w:themeColor="background1"/>
                                        <w:sz w:val="20"/>
                                      </w:rPr>
                                      <w:t>Smagie metāli</w:t>
                                    </w:r>
                                  </w:p>
                                  <w:p w14:paraId="38BEA3C4" w14:textId="77777777" w:rsidR="00BC46A6" w:rsidRPr="00AD0816" w:rsidRDefault="00BC46A6" w:rsidP="00AD0816">
                                    <w:pPr>
                                      <w:jc w:val="center"/>
                                      <w:rPr>
                                        <w:color w:val="FFFFFF" w:themeColor="background1"/>
                                        <w:sz w:val="20"/>
                                        <w:szCs w:val="32"/>
                                      </w:rPr>
                                    </w:pPr>
                                    <w:r>
                                      <w:rPr>
                                        <w:color w:val="FFFFFF" w:themeColor="background1"/>
                                        <w:sz w:val="20"/>
                                      </w:rPr>
                                      <w:t>-</w:t>
                                    </w:r>
                                  </w:p>
                                  <w:p w14:paraId="049D69C1" w14:textId="77777777" w:rsidR="00BC46A6" w:rsidRPr="00AD0816" w:rsidRDefault="00BC46A6" w:rsidP="00AD0816">
                                    <w:pPr>
                                      <w:jc w:val="center"/>
                                      <w:rPr>
                                        <w:color w:val="FFFFFF" w:themeColor="background1"/>
                                        <w:sz w:val="20"/>
                                        <w:szCs w:val="32"/>
                                      </w:rPr>
                                    </w:pPr>
                                    <w:r>
                                      <w:rPr>
                                        <w:color w:val="FFFFFF" w:themeColor="background1"/>
                                        <w:sz w:val="20"/>
                                      </w:rPr>
                                      <w:t>Ogļūdeņraži</w:t>
                                    </w:r>
                                  </w:p>
                                </w:txbxContent>
                              </wps:txbx>
                              <wps:bodyPr rot="0" vert="horz" wrap="square" lIns="0" tIns="0" rIns="0" bIns="0" anchor="ctr" anchorCtr="0">
                                <a:noAutofit/>
                              </wps:bodyPr>
                            </wps:wsp>
                            <wps:wsp>
                              <wps:cNvPr id="1664906052" name="Надпись 2"/>
                              <wps:cNvSpPr txBox="1">
                                <a:spLocks noChangeArrowheads="1"/>
                              </wps:cNvSpPr>
                              <wps:spPr bwMode="auto">
                                <a:xfrm>
                                  <a:off x="4703805" y="1771135"/>
                                  <a:ext cx="956281" cy="565392"/>
                                </a:xfrm>
                                <a:prstGeom prst="rect">
                                  <a:avLst/>
                                </a:prstGeom>
                                <a:solidFill>
                                  <a:srgbClr val="92ABE3"/>
                                </a:solidFill>
                                <a:ln w="9525" cap="flat" cmpd="sng" algn="ctr">
                                  <a:noFill/>
                                  <a:prstDash val="solid"/>
                                  <a:miter lim="800000"/>
                                  <a:headEnd type="none" w="med" len="med"/>
                                  <a:tailEnd type="none" w="med" len="med"/>
                                </a:ln>
                              </wps:spPr>
                              <wps:txbx>
                                <w:txbxContent>
                                  <w:p w14:paraId="5143E5B2" w14:textId="77777777" w:rsidR="00BC46A6" w:rsidRDefault="00BC46A6" w:rsidP="00AD0816">
                                    <w:pPr>
                                      <w:jc w:val="center"/>
                                      <w:rPr>
                                        <w:color w:val="FFFFFF" w:themeColor="background1"/>
                                        <w:sz w:val="20"/>
                                        <w:szCs w:val="32"/>
                                      </w:rPr>
                                    </w:pPr>
                                    <w:r>
                                      <w:rPr>
                                        <w:color w:val="FFFFFF" w:themeColor="background1"/>
                                        <w:sz w:val="20"/>
                                      </w:rPr>
                                      <w:t>F.</w:t>
                                    </w:r>
                                  </w:p>
                                  <w:p w14:paraId="34CFB2C9" w14:textId="77777777" w:rsidR="00BC46A6" w:rsidRPr="00AD0816" w:rsidRDefault="00BC46A6" w:rsidP="00AD0816">
                                    <w:pPr>
                                      <w:jc w:val="center"/>
                                      <w:rPr>
                                        <w:color w:val="FFFFFF" w:themeColor="background1"/>
                                        <w:sz w:val="20"/>
                                        <w:szCs w:val="32"/>
                                      </w:rPr>
                                    </w:pPr>
                                    <w:r>
                                      <w:rPr>
                                        <w:color w:val="FFFFFF" w:themeColor="background1"/>
                                        <w:sz w:val="20"/>
                                      </w:rPr>
                                      <w:t>PHB</w:t>
                                    </w:r>
                                  </w:p>
                                </w:txbxContent>
                              </wps:txbx>
                              <wps:bodyPr rot="0" vert="horz" wrap="square" lIns="0" tIns="0" rIns="0" bIns="0" anchor="ctr" anchorCtr="0">
                                <a:noAutofit/>
                              </wps:bodyPr>
                            </wps:wsp>
                            <wps:wsp>
                              <wps:cNvPr id="1544056248" name="Надпись 2"/>
                              <wps:cNvSpPr txBox="1">
                                <a:spLocks noChangeArrowheads="1"/>
                              </wps:cNvSpPr>
                              <wps:spPr bwMode="auto">
                                <a:xfrm>
                                  <a:off x="1392194" y="2306594"/>
                                  <a:ext cx="1137764" cy="432769"/>
                                </a:xfrm>
                                <a:prstGeom prst="rect">
                                  <a:avLst/>
                                </a:prstGeom>
                                <a:solidFill>
                                  <a:srgbClr val="BAD8F0"/>
                                </a:solidFill>
                                <a:ln w="9525" cap="flat" cmpd="sng" algn="ctr">
                                  <a:noFill/>
                                  <a:prstDash val="solid"/>
                                  <a:miter lim="800000"/>
                                  <a:headEnd type="none" w="med" len="med"/>
                                  <a:tailEnd type="none" w="med" len="med"/>
                                </a:ln>
                              </wps:spPr>
                              <wps:txbx>
                                <w:txbxContent>
                                  <w:p w14:paraId="7250CF0B" w14:textId="77777777" w:rsidR="00BC46A6" w:rsidRDefault="00BC46A6" w:rsidP="00AD0816">
                                    <w:pPr>
                                      <w:jc w:val="center"/>
                                      <w:rPr>
                                        <w:color w:val="FFFFFF" w:themeColor="background1"/>
                                        <w:sz w:val="20"/>
                                        <w:szCs w:val="32"/>
                                      </w:rPr>
                                    </w:pPr>
                                    <w:r>
                                      <w:rPr>
                                        <w:color w:val="FFFFFF" w:themeColor="background1"/>
                                        <w:sz w:val="20"/>
                                      </w:rPr>
                                      <w:t>B.</w:t>
                                    </w:r>
                                  </w:p>
                                  <w:p w14:paraId="2123DC59" w14:textId="77777777" w:rsidR="00BC46A6" w:rsidRPr="00AD0816" w:rsidRDefault="00BC46A6" w:rsidP="00AD0816">
                                    <w:pPr>
                                      <w:jc w:val="center"/>
                                      <w:rPr>
                                        <w:color w:val="FFFFFF" w:themeColor="background1"/>
                                        <w:sz w:val="20"/>
                                        <w:szCs w:val="32"/>
                                      </w:rPr>
                                    </w:pPr>
                                    <w:r>
                                      <w:rPr>
                                        <w:color w:val="FFFFFF" w:themeColor="background1"/>
                                        <w:sz w:val="20"/>
                                      </w:rPr>
                                      <w:t>Ogļūdeņraži</w:t>
                                    </w:r>
                                  </w:p>
                                </w:txbxContent>
                              </wps:txbx>
                              <wps:bodyPr rot="0" vert="horz" wrap="square" lIns="0" tIns="0" rIns="0" bIns="0" anchor="ctr" anchorCtr="0">
                                <a:noAutofit/>
                              </wps:bodyPr>
                            </wps:wsp>
                            <wps:wsp>
                              <wps:cNvPr id="882948492" name="Надпись 2"/>
                              <wps:cNvSpPr txBox="1">
                                <a:spLocks noChangeArrowheads="1"/>
                              </wps:cNvSpPr>
                              <wps:spPr bwMode="auto">
                                <a:xfrm>
                                  <a:off x="3459891" y="3459891"/>
                                  <a:ext cx="760836" cy="530492"/>
                                </a:xfrm>
                                <a:prstGeom prst="rect">
                                  <a:avLst/>
                                </a:prstGeom>
                                <a:solidFill>
                                  <a:srgbClr val="9DC3E8"/>
                                </a:solidFill>
                                <a:ln w="9525" cap="flat" cmpd="sng" algn="ctr">
                                  <a:noFill/>
                                  <a:prstDash val="solid"/>
                                  <a:miter lim="800000"/>
                                  <a:headEnd type="none" w="med" len="med"/>
                                  <a:tailEnd type="none" w="med" len="med"/>
                                </a:ln>
                              </wps:spPr>
                              <wps:txbx>
                                <w:txbxContent>
                                  <w:p w14:paraId="75F1FC31" w14:textId="77777777" w:rsidR="00BC46A6" w:rsidRPr="00AD0816" w:rsidRDefault="00BC46A6" w:rsidP="00AD0816">
                                    <w:pPr>
                                      <w:jc w:val="center"/>
                                      <w:rPr>
                                        <w:color w:val="FFFFFF" w:themeColor="background1"/>
                                        <w:sz w:val="20"/>
                                        <w:szCs w:val="32"/>
                                      </w:rPr>
                                    </w:pPr>
                                    <w:r>
                                      <w:rPr>
                                        <w:color w:val="FFFFFF" w:themeColor="background1"/>
                                        <w:sz w:val="20"/>
                                      </w:rPr>
                                      <w:t>A. Smagie metāli</w:t>
                                    </w:r>
                                  </w:p>
                                </w:txbxContent>
                              </wps:txbx>
                              <wps:bodyPr rot="0" vert="horz" wrap="square" lIns="0" tIns="0" rIns="0" bIns="0" anchor="ctr"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EE14832" id="Группа 17" o:spid="_x0000_s1278" style="position:absolute;left:0;text-align:left;margin-left:23.35pt;margin-top:40.2pt;width:445.7pt;height:314.2pt;z-index:251543552" coordsize="56600,39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">
                      <v:shape id="_x0000_s1279" type="#_x0000_t202" style="position:absolute;left:12109;width:8586;height:4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" fillcolor="#2a73b7" stroked="f">
                        <v:textbox inset="0,0,0,0">
                          <w:txbxContent>
                            <w:p w14:paraId="165EC21C" w14:textId="77777777" w:rsidR="00BC46A6" w:rsidRPr="00AD0816" w:rsidRDefault="00BC46A6" w:rsidP="00AD0816">
                              <w:pPr>
                                <w:jc w:val="center"/>
                                <w:rPr>
                                  <w:color w:val="FFFFFF" w:themeColor="background1"/>
                                  <w:sz w:val="20"/>
                                  <w:szCs w:val="32"/>
                                </w:rPr>
                              </w:pPr>
                              <w:r>
                                <w:rPr>
                                  <w:color w:val="FFFFFF" w:themeColor="background1"/>
                                  <w:sz w:val="20"/>
                                </w:rPr>
                                <w:t>D.</w:t>
                              </w:r>
                            </w:p>
                            <w:p w14:paraId="4C497321" w14:textId="77777777" w:rsidR="00BC46A6" w:rsidRPr="00AD0816" w:rsidRDefault="00BC46A6" w:rsidP="00AD0816">
                              <w:pPr>
                                <w:jc w:val="center"/>
                                <w:rPr>
                                  <w:color w:val="FFFFFF" w:themeColor="background1"/>
                                  <w:sz w:val="20"/>
                                  <w:szCs w:val="32"/>
                                </w:rPr>
                              </w:pPr>
                              <w:r>
                                <w:rPr>
                                  <w:color w:val="FFFFFF" w:themeColor="background1"/>
                                  <w:sz w:val="20"/>
                                </w:rPr>
                                <w:t>PHB</w:t>
                              </w:r>
                            </w:p>
                          </w:txbxContent>
                        </v:textbox>
                      </v:shape>
                      <v:shape id="_x0000_s1280" type="#_x0000_t202" style="position:absolute;top:31468;width:8585;height:4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" fillcolor="#4372c3" stroked="f">
                        <v:textbox inset="0,0,0,0">
                          <w:txbxContent>
                            <w:p w14:paraId="016BBFC9" w14:textId="77777777" w:rsidR="00BC46A6" w:rsidRPr="00AD0816" w:rsidRDefault="00BC46A6" w:rsidP="00AD0816">
                              <w:pPr>
                                <w:jc w:val="center"/>
                                <w:rPr>
                                  <w:color w:val="FFFFFF" w:themeColor="background1"/>
                                  <w:sz w:val="20"/>
                                  <w:szCs w:val="32"/>
                                </w:rPr>
                              </w:pPr>
                              <w:r>
                                <w:rPr>
                                  <w:color w:val="FFFFFF" w:themeColor="background1"/>
                                  <w:sz w:val="20"/>
                                </w:rPr>
                                <w:t>E. Smagie metāli</w:t>
                              </w:r>
                            </w:p>
                          </w:txbxContent>
                        </v:textbox>
                      </v:shape>
                      <v:shape id="_x0000_s1281" type="#_x0000_t202" style="position:absolute;left:33445;top:5436;width:9557;height:7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" fillcolor="#569bde" stroked="f">
                        <v:textbox inset="0,0,0,0">
                          <w:txbxContent>
                            <w:p w14:paraId="00D1EB2A" w14:textId="77777777" w:rsidR="00BC46A6" w:rsidRPr="00AD0816" w:rsidRDefault="00BC46A6" w:rsidP="00AD0816">
                              <w:pPr>
                                <w:jc w:val="center"/>
                                <w:rPr>
                                  <w:color w:val="FFFFFF" w:themeColor="background1"/>
                                  <w:sz w:val="20"/>
                                  <w:szCs w:val="32"/>
                                </w:rPr>
                              </w:pPr>
                              <w:r>
                                <w:rPr>
                                  <w:color w:val="FFFFFF" w:themeColor="background1"/>
                                  <w:sz w:val="20"/>
                                </w:rPr>
                                <w:t>C.</w:t>
                              </w:r>
                            </w:p>
                            <w:p w14:paraId="103768DD" w14:textId="77777777" w:rsidR="00BC46A6" w:rsidRDefault="00BC46A6" w:rsidP="00AD0816">
                              <w:pPr>
                                <w:jc w:val="center"/>
                                <w:rPr>
                                  <w:color w:val="FFFFFF" w:themeColor="background1"/>
                                  <w:sz w:val="20"/>
                                  <w:szCs w:val="32"/>
                                </w:rPr>
                              </w:pPr>
                              <w:r>
                                <w:rPr>
                                  <w:color w:val="FFFFFF" w:themeColor="background1"/>
                                  <w:sz w:val="20"/>
                                </w:rPr>
                                <w:t>Smagie metāli</w:t>
                              </w:r>
                            </w:p>
                            <w:p w14:paraId="38BEA3C4" w14:textId="77777777" w:rsidR="00BC46A6" w:rsidRPr="00AD0816" w:rsidRDefault="00BC46A6" w:rsidP="00AD0816">
                              <w:pPr>
                                <w:jc w:val="center"/>
                                <w:rPr>
                                  <w:color w:val="FFFFFF" w:themeColor="background1"/>
                                  <w:sz w:val="20"/>
                                  <w:szCs w:val="32"/>
                                </w:rPr>
                              </w:pPr>
                              <w:r>
                                <w:rPr>
                                  <w:color w:val="FFFFFF" w:themeColor="background1"/>
                                  <w:sz w:val="20"/>
                                </w:rPr>
                                <w:t>-</w:t>
                              </w:r>
                            </w:p>
                            <w:p w14:paraId="049D69C1" w14:textId="77777777" w:rsidR="00BC46A6" w:rsidRPr="00AD0816" w:rsidRDefault="00BC46A6" w:rsidP="00AD0816">
                              <w:pPr>
                                <w:jc w:val="center"/>
                                <w:rPr>
                                  <w:color w:val="FFFFFF" w:themeColor="background1"/>
                                  <w:sz w:val="20"/>
                                  <w:szCs w:val="32"/>
                                </w:rPr>
                              </w:pPr>
                              <w:r>
                                <w:rPr>
                                  <w:color w:val="FFFFFF" w:themeColor="background1"/>
                                  <w:sz w:val="20"/>
                                </w:rPr>
                                <w:t>Ogļūdeņraži</w:t>
                              </w:r>
                            </w:p>
                          </w:txbxContent>
                        </v:textbox>
                      </v:shape>
                      <v:shape id="_x0000_s1282" type="#_x0000_t202" style="position:absolute;left:47038;top:17711;width:9562;height:5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" fillcolor="#92abe3" stroked="f">
                        <v:textbox inset="0,0,0,0">
                          <w:txbxContent>
                            <w:p w14:paraId="5143E5B2" w14:textId="77777777" w:rsidR="00BC46A6" w:rsidRDefault="00BC46A6" w:rsidP="00AD0816">
                              <w:pPr>
                                <w:jc w:val="center"/>
                                <w:rPr>
                                  <w:color w:val="FFFFFF" w:themeColor="background1"/>
                                  <w:sz w:val="20"/>
                                  <w:szCs w:val="32"/>
                                </w:rPr>
                              </w:pPr>
                              <w:r>
                                <w:rPr>
                                  <w:color w:val="FFFFFF" w:themeColor="background1"/>
                                  <w:sz w:val="20"/>
                                </w:rPr>
                                <w:t>F.</w:t>
                              </w:r>
                            </w:p>
                            <w:p w14:paraId="34CFB2C9" w14:textId="77777777" w:rsidR="00BC46A6" w:rsidRPr="00AD0816" w:rsidRDefault="00BC46A6" w:rsidP="00AD0816">
                              <w:pPr>
                                <w:jc w:val="center"/>
                                <w:rPr>
                                  <w:color w:val="FFFFFF" w:themeColor="background1"/>
                                  <w:sz w:val="20"/>
                                  <w:szCs w:val="32"/>
                                </w:rPr>
                              </w:pPr>
                              <w:r>
                                <w:rPr>
                                  <w:color w:val="FFFFFF" w:themeColor="background1"/>
                                  <w:sz w:val="20"/>
                                </w:rPr>
                                <w:t>PHB</w:t>
                              </w:r>
                            </w:p>
                          </w:txbxContent>
                        </v:textbox>
                      </v:shape>
                      <v:shape id="_x0000_s1283" type="#_x0000_t202" style="position:absolute;left:13921;top:23065;width:11378;height:4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" fillcolor="#bad8f0" stroked="f">
                        <v:textbox inset="0,0,0,0">
                          <w:txbxContent>
                            <w:p w14:paraId="7250CF0B" w14:textId="77777777" w:rsidR="00BC46A6" w:rsidRDefault="00BC46A6" w:rsidP="00AD0816">
                              <w:pPr>
                                <w:jc w:val="center"/>
                                <w:rPr>
                                  <w:color w:val="FFFFFF" w:themeColor="background1"/>
                                  <w:sz w:val="20"/>
                                  <w:szCs w:val="32"/>
                                </w:rPr>
                              </w:pPr>
                              <w:r>
                                <w:rPr>
                                  <w:color w:val="FFFFFF" w:themeColor="background1"/>
                                  <w:sz w:val="20"/>
                                </w:rPr>
                                <w:t>B.</w:t>
                              </w:r>
                            </w:p>
                            <w:p w14:paraId="2123DC59" w14:textId="77777777" w:rsidR="00BC46A6" w:rsidRPr="00AD0816" w:rsidRDefault="00BC46A6" w:rsidP="00AD0816">
                              <w:pPr>
                                <w:jc w:val="center"/>
                                <w:rPr>
                                  <w:color w:val="FFFFFF" w:themeColor="background1"/>
                                  <w:sz w:val="20"/>
                                  <w:szCs w:val="32"/>
                                </w:rPr>
                              </w:pPr>
                              <w:r>
                                <w:rPr>
                                  <w:color w:val="FFFFFF" w:themeColor="background1"/>
                                  <w:sz w:val="20"/>
                                </w:rPr>
                                <w:t>Ogļūdeņraži</w:t>
                              </w:r>
                            </w:p>
                          </w:txbxContent>
                        </v:textbox>
                      </v:shape>
                      <v:shape id="_x0000_s1284" type="#_x0000_t202" style="position:absolute;left:34598;top:34598;width:7609;height:5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" fillcolor="#9dc3e8" stroked="f">
                        <v:textbox inset="0,0,0,0">
                          <w:txbxContent>
                            <w:p w14:paraId="75F1FC31" w14:textId="77777777" w:rsidR="00BC46A6" w:rsidRPr="00AD0816" w:rsidRDefault="00BC46A6" w:rsidP="00AD0816">
                              <w:pPr>
                                <w:jc w:val="center"/>
                                <w:rPr>
                                  <w:color w:val="FFFFFF" w:themeColor="background1"/>
                                  <w:sz w:val="20"/>
                                  <w:szCs w:val="32"/>
                                </w:rPr>
                              </w:pPr>
                              <w:r>
                                <w:rPr>
                                  <w:color w:val="FFFFFF" w:themeColor="background1"/>
                                  <w:sz w:val="20"/>
                                </w:rPr>
                                <w:t>A. Smagie metāli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3788AC6" wp14:editId="42709064">
                  <wp:extent cx="6191396" cy="4723516"/>
                  <wp:effectExtent l="0" t="0" r="0" b="1270"/>
                  <wp:docPr id="32" name="Picutre 32" descr="Изображение выглядит как карта, текст, диаграмма, атлас&#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2" name="Picutre 32" descr="Изображение выглядит как карта, текст, диаграмма, атлас&#10;&#10;Содержимое, созданное искусственным интеллектом, может быть неверным."/>
                          <pic:cNvPicPr/>
                        </pic:nvPicPr>
                        <pic:blipFill>
                          <a:blip r:embed="rId59"/>
                          <a:stretch/>
                        </pic:blipFill>
                        <pic:spPr>
                          <a:xfrm>
                            <a:off x="0" y="0"/>
                            <a:ext cx="6191396" cy="4723516"/>
                          </a:xfrm>
                          <a:prstGeom prst="rect">
                            <a:avLst/>
                          </a:prstGeom>
                        </pic:spPr>
                      </pic:pic>
                    </a:graphicData>
                  </a:graphic>
                </wp:inline>
              </w:drawing>
            </w:r>
          </w:p>
          <w:p w14:paraId="2F3FEF01" w14:textId="77777777" w:rsidR="009A4E07" w:rsidRPr="00920B72" w:rsidRDefault="009A4E07" w:rsidP="00AD0816">
            <w:pPr>
              <w:jc w:val="center"/>
              <w:rPr>
                <w:rFonts w:ascii="Times New Roman" w:hAnsi="Times New Roman" w:cs="Times New Roman"/>
                <w:color w:val="auto"/>
              </w:rPr>
            </w:pPr>
            <w:r w:rsidRPr="00920B72">
              <w:rPr>
                <w:rFonts w:ascii="Times New Roman" w:hAnsi="Times New Roman" w:cs="Times New Roman"/>
                <w:color w:val="auto"/>
              </w:rPr>
              <w:t>4. attēls. - Apakšzonu atrašanās vieta izpētītajā pamestajā rūpnieciskajā teritorijā.</w:t>
            </w:r>
          </w:p>
          <w:p w14:paraId="42C0D035" w14:textId="77777777" w:rsidR="00AD0816" w:rsidRPr="00920B72" w:rsidRDefault="00AD0816" w:rsidP="00611063">
            <w:pPr>
              <w:jc w:val="both"/>
              <w:rPr>
                <w:rFonts w:ascii="Times New Roman" w:hAnsi="Times New Roman" w:cs="Times New Roman"/>
                <w:color w:val="auto"/>
                <w:sz w:val="28"/>
                <w:szCs w:val="28"/>
              </w:rPr>
            </w:pPr>
          </w:p>
          <w:p w14:paraId="7A0048BB" w14:textId="77777777" w:rsidR="009A4E07" w:rsidRPr="00920B72" w:rsidRDefault="009A4E07" w:rsidP="00AD0816">
            <w:pPr>
              <w:pStyle w:val="ListParagraph"/>
              <w:numPr>
                <w:ilvl w:val="0"/>
                <w:numId w:val="4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Paraugu sagatavošana objektā</w:t>
            </w:r>
          </w:p>
          <w:p w14:paraId="77F33913" w14:textId="77777777" w:rsidR="009A4E07" w:rsidRPr="00920B72" w:rsidRDefault="009A4E07" w:rsidP="00611063">
            <w:pPr>
              <w:jc w:val="both"/>
              <w:rPr>
                <w:rFonts w:ascii="Times New Roman" w:hAnsi="Times New Roman" w:cs="Times New Roman"/>
                <w:color w:val="auto"/>
                <w:sz w:val="28"/>
                <w:szCs w:val="28"/>
                <w:lang w:val="en-GB"/>
              </w:rPr>
            </w:pPr>
          </w:p>
        </w:tc>
      </w:tr>
    </w:tbl>
    <w:p w14:paraId="0C1BE157"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EE56D2" w:rsidRPr="00920B72" w14:paraId="4C034FFC" w14:textId="77777777" w:rsidTr="00AD0816">
        <w:trPr>
          <w:trHeight w:val="170"/>
        </w:trPr>
        <w:tc>
          <w:tcPr>
            <w:tcW w:w="5000" w:type="pct"/>
          </w:tcPr>
          <w:p w14:paraId="24A081A7" w14:textId="77777777" w:rsidR="009A4E07" w:rsidRPr="00920B72" w:rsidRDefault="00AD0816"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Savāktais augsnes/nogulšņu daudzums tika rūpīgi attīrīts, lai galu galā novērstu iespējamos rupjos piemaisījumus, un pēc tam tie tika apvienoti vienā saliktā paraugā, kura svars bija aptuveni 100 kg (mitrā veidā), saskaņā ar valsts vadlīnijām UNI 10802:2013 par manuālu atkritumu paraugu ņemšanu. Izmēra frakciju, kas mazāka par 2 cm, no sausās sijāšanas izmantoja tālākai ieguldīšanai, kā parādīts turpmāk.</w:t>
            </w:r>
          </w:p>
          <w:p w14:paraId="3C9A9C3D" w14:textId="77777777" w:rsidR="009A4E07" w:rsidRPr="00920B72" w:rsidRDefault="009A4E07" w:rsidP="00AD0816">
            <w:pPr>
              <w:pStyle w:val="ListParagraph"/>
              <w:numPr>
                <w:ilvl w:val="0"/>
                <w:numId w:val="43"/>
              </w:numPr>
              <w:ind w:hanging="385"/>
              <w:jc w:val="both"/>
              <w:rPr>
                <w:rFonts w:ascii="Times New Roman" w:hAnsi="Times New Roman" w:cs="Times New Roman"/>
                <w:color w:val="auto"/>
                <w:sz w:val="28"/>
                <w:szCs w:val="28"/>
              </w:rPr>
            </w:pPr>
            <w:r w:rsidRPr="00920B72">
              <w:rPr>
                <w:rFonts w:ascii="Times New Roman" w:hAnsi="Times New Roman" w:cs="Times New Roman"/>
                <w:color w:val="auto"/>
                <w:sz w:val="28"/>
              </w:rPr>
              <w:t>Parauga sagatavošana laboratorijā</w:t>
            </w:r>
          </w:p>
          <w:p w14:paraId="1268AF5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Saliktais paraugu komplekts kvantitatīvai smago metālu un organisko savienojumu noteikšanai tika žāvēts krāsnī 45°C temperatūrā, pēc tam manuāli sadalīts, homogenizēts un sadalīts ar dalītāju. Sagatavotos paraugus sausā veidā izsijāja daļiņu izmēru frakcijā &lt; 2 mm, izmantojot normalizētus sietus, kas 10 minūtes tika novietoti analītiskā sieta kratītājā.</w:t>
            </w:r>
          </w:p>
          <w:p w14:paraId="551AAA7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Saliktais paraugs kvantitatīvai azbesta daudzuma noteikšanai tika žāvēts 105°C temperatūrā, pēc tam homogenizēts līdz izmēra frakcijai &lt; 100 </w:t>
            </w:r>
            <w:proofErr w:type="spellStart"/>
            <w:r w:rsidRPr="00920B72">
              <w:rPr>
                <w:rFonts w:ascii="Times New Roman" w:hAnsi="Times New Roman" w:cs="Times New Roman"/>
                <w:color w:val="auto"/>
                <w:sz w:val="28"/>
              </w:rPr>
              <w:t>nm</w:t>
            </w:r>
            <w:proofErr w:type="spellEnd"/>
            <w:r w:rsidRPr="00920B72">
              <w:rPr>
                <w:rFonts w:ascii="Times New Roman" w:hAnsi="Times New Roman" w:cs="Times New Roman"/>
                <w:color w:val="auto"/>
                <w:sz w:val="28"/>
              </w:rPr>
              <w:t>.</w:t>
            </w:r>
          </w:p>
          <w:p w14:paraId="7B0B651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 sausās sijāšanas procesa iegūto paraugu &gt; 4 mm lieluma frakcijas izmantoja turpmākajiem izskalošanas testiem un ekstrakcijām.</w:t>
            </w:r>
          </w:p>
          <w:p w14:paraId="7F32CBFE" w14:textId="77777777" w:rsidR="009A4E07" w:rsidRPr="00920B72" w:rsidRDefault="009A4E07" w:rsidP="00AD0816">
            <w:pPr>
              <w:numPr>
                <w:ilvl w:val="0"/>
                <w:numId w:val="44"/>
              </w:numPr>
              <w:ind w:left="760"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Mineralizācijas un ekstrakcijas posms</w:t>
            </w:r>
          </w:p>
          <w:p w14:paraId="5AC8D3F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Pārbaudītajiem paraugiem tika veiktas dažādas ekstrakcijas/šķīdināšanas procedūras.</w:t>
            </w:r>
          </w:p>
          <w:p w14:paraId="6578C54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noteiktu smagos metālus, ar </w:t>
            </w:r>
            <w:proofErr w:type="spellStart"/>
            <w:r w:rsidRPr="00920B72">
              <w:rPr>
                <w:rFonts w:ascii="Times New Roman" w:hAnsi="Times New Roman" w:cs="Times New Roman"/>
                <w:color w:val="auto"/>
                <w:sz w:val="28"/>
              </w:rPr>
              <w:t>Mettler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Toledo</w:t>
            </w:r>
            <w:proofErr w:type="spellEnd"/>
            <w:r w:rsidRPr="00920B72">
              <w:rPr>
                <w:rFonts w:ascii="Times New Roman" w:hAnsi="Times New Roman" w:cs="Times New Roman"/>
                <w:color w:val="auto"/>
                <w:sz w:val="28"/>
              </w:rPr>
              <w:t xml:space="preserve"> moduli XPR-204 katram augsnes paraugam tika nosvērtas trīs alikvotas pa 300 mg un ievietotas teflona traukos. Šādiem traukiem tika veikta viena mineralizācijas programma augstspiediena mikroviļņu krāsnī ar starppunkta mod. MLS 1200 </w:t>
            </w:r>
            <w:proofErr w:type="spellStart"/>
            <w:r w:rsidRPr="00920B72">
              <w:rPr>
                <w:rFonts w:ascii="Times New Roman" w:hAnsi="Times New Roman" w:cs="Times New Roman"/>
                <w:color w:val="auto"/>
                <w:sz w:val="28"/>
              </w:rPr>
              <w:t>mega</w:t>
            </w:r>
            <w:proofErr w:type="spellEnd"/>
            <w:r w:rsidRPr="00920B72">
              <w:rPr>
                <w:rFonts w:ascii="Times New Roman" w:hAnsi="Times New Roman" w:cs="Times New Roman"/>
                <w:color w:val="auto"/>
                <w:sz w:val="28"/>
              </w:rPr>
              <w:t xml:space="preserve">, termiskā ciklā pievienojot 8 ml </w:t>
            </w:r>
            <w:proofErr w:type="spellStart"/>
            <w:r w:rsidRPr="00920B72">
              <w:rPr>
                <w:rFonts w:ascii="Times New Roman" w:hAnsi="Times New Roman" w:cs="Times New Roman"/>
                <w:color w:val="auto"/>
                <w:sz w:val="28"/>
              </w:rPr>
              <w:t>acqua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regia</w:t>
            </w:r>
            <w:proofErr w:type="spellEnd"/>
            <w:r w:rsidRPr="00920B72">
              <w:rPr>
                <w:rFonts w:ascii="Times New Roman" w:hAnsi="Times New Roman" w:cs="Times New Roman"/>
                <w:color w:val="auto"/>
                <w:sz w:val="28"/>
              </w:rPr>
              <w:t xml:space="preserve"> (HNO</w:t>
            </w:r>
            <w:r w:rsidRPr="00920B72">
              <w:rPr>
                <w:rFonts w:ascii="Times New Roman" w:hAnsi="Times New Roman" w:cs="Times New Roman"/>
                <w:color w:val="auto"/>
                <w:sz w:val="28"/>
                <w:vertAlign w:val="subscript"/>
              </w:rPr>
              <w:t>3</w:t>
            </w:r>
            <w:r w:rsidRPr="00920B72">
              <w:rPr>
                <w:rFonts w:ascii="Times New Roman" w:hAnsi="Times New Roman" w:cs="Times New Roman"/>
                <w:color w:val="auto"/>
                <w:sz w:val="28"/>
              </w:rPr>
              <w:t xml:space="preserve"> + </w:t>
            </w:r>
            <w:proofErr w:type="spellStart"/>
            <w:r w:rsidRPr="00920B72">
              <w:rPr>
                <w:rFonts w:ascii="Times New Roman" w:hAnsi="Times New Roman" w:cs="Times New Roman"/>
                <w:color w:val="auto"/>
                <w:sz w:val="28"/>
              </w:rPr>
              <w:t>HCl</w:t>
            </w:r>
            <w:proofErr w:type="spellEnd"/>
            <w:r w:rsidRPr="00920B72">
              <w:rPr>
                <w:rFonts w:ascii="Times New Roman" w:hAnsi="Times New Roman" w:cs="Times New Roman"/>
                <w:color w:val="auto"/>
                <w:sz w:val="28"/>
              </w:rPr>
              <w:t>, attiecība 1:3) un 2 ml H</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kā norādīts 2. tabulā.</w:t>
            </w:r>
          </w:p>
          <w:p w14:paraId="653636F9" w14:textId="77777777" w:rsidR="00AD0816" w:rsidRPr="00920B72" w:rsidRDefault="00AD0816" w:rsidP="00611063">
            <w:pPr>
              <w:jc w:val="both"/>
              <w:rPr>
                <w:rFonts w:ascii="Times New Roman" w:hAnsi="Times New Roman" w:cs="Times New Roman"/>
                <w:color w:val="auto"/>
                <w:sz w:val="28"/>
                <w:szCs w:val="28"/>
              </w:rPr>
            </w:pPr>
          </w:p>
          <w:tbl>
            <w:tblPr>
              <w:tblOverlap w:val="never"/>
              <w:tblW w:w="6201" w:type="dxa"/>
              <w:jc w:val="center"/>
              <w:tblCellMar>
                <w:top w:w="28" w:type="dxa"/>
                <w:left w:w="85" w:type="dxa"/>
                <w:right w:w="85" w:type="dxa"/>
              </w:tblCellMar>
              <w:tblLook w:val="04A0" w:firstRow="1" w:lastRow="0" w:firstColumn="1" w:lastColumn="0" w:noHBand="0" w:noVBand="1"/>
            </w:tblPr>
            <w:tblGrid>
              <w:gridCol w:w="1027"/>
              <w:gridCol w:w="1363"/>
              <w:gridCol w:w="2213"/>
              <w:gridCol w:w="1598"/>
            </w:tblGrid>
            <w:tr w:rsidR="00AD0816" w:rsidRPr="00920B72" w14:paraId="1E311FF5" w14:textId="77777777" w:rsidTr="00AD0816">
              <w:trPr>
                <w:trHeight w:val="170"/>
                <w:jc w:val="center"/>
              </w:trPr>
              <w:tc>
                <w:tcPr>
                  <w:tcW w:w="1027" w:type="dxa"/>
                  <w:tcBorders>
                    <w:top w:val="single" w:sz="4" w:space="0" w:color="auto"/>
                  </w:tcBorders>
                  <w:vAlign w:val="center"/>
                </w:tcPr>
                <w:p w14:paraId="6BE7CF0A" w14:textId="77777777" w:rsidR="00AD0816" w:rsidRPr="00920B72" w:rsidRDefault="00AD0816" w:rsidP="00AD0816">
                  <w:pPr>
                    <w:jc w:val="center"/>
                    <w:rPr>
                      <w:rFonts w:ascii="Times New Roman" w:hAnsi="Times New Roman" w:cs="Times New Roman"/>
                      <w:color w:val="auto"/>
                    </w:rPr>
                  </w:pPr>
                </w:p>
              </w:tc>
              <w:tc>
                <w:tcPr>
                  <w:tcW w:w="1363" w:type="dxa"/>
                  <w:tcBorders>
                    <w:top w:val="single" w:sz="4" w:space="0" w:color="auto"/>
                  </w:tcBorders>
                  <w:vAlign w:val="center"/>
                </w:tcPr>
                <w:p w14:paraId="36FE91A5"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Jauda (W)</w:t>
                  </w:r>
                </w:p>
              </w:tc>
              <w:tc>
                <w:tcPr>
                  <w:tcW w:w="2213" w:type="dxa"/>
                  <w:tcBorders>
                    <w:top w:val="single" w:sz="4" w:space="0" w:color="auto"/>
                  </w:tcBorders>
                  <w:vAlign w:val="center"/>
                </w:tcPr>
                <w:p w14:paraId="5F2626B4"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Temperatūra (°C)</w:t>
                  </w:r>
                </w:p>
              </w:tc>
              <w:tc>
                <w:tcPr>
                  <w:tcW w:w="1598" w:type="dxa"/>
                  <w:tcBorders>
                    <w:top w:val="single" w:sz="4" w:space="0" w:color="auto"/>
                  </w:tcBorders>
                  <w:vAlign w:val="center"/>
                </w:tcPr>
                <w:p w14:paraId="55A7B755"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Laiks (min)</w:t>
                  </w:r>
                </w:p>
              </w:tc>
            </w:tr>
            <w:tr w:rsidR="00AD0816" w:rsidRPr="00920B72" w14:paraId="58C7E463" w14:textId="77777777" w:rsidTr="00AD0816">
              <w:trPr>
                <w:trHeight w:val="170"/>
                <w:jc w:val="center"/>
              </w:trPr>
              <w:tc>
                <w:tcPr>
                  <w:tcW w:w="1027" w:type="dxa"/>
                  <w:tcBorders>
                    <w:top w:val="single" w:sz="4" w:space="0" w:color="auto"/>
                  </w:tcBorders>
                  <w:vAlign w:val="center"/>
                </w:tcPr>
                <w:p w14:paraId="5DA3B8F1"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 posms</w:t>
                  </w:r>
                </w:p>
              </w:tc>
              <w:tc>
                <w:tcPr>
                  <w:tcW w:w="1363" w:type="dxa"/>
                  <w:tcBorders>
                    <w:top w:val="single" w:sz="4" w:space="0" w:color="auto"/>
                  </w:tcBorders>
                  <w:vAlign w:val="center"/>
                </w:tcPr>
                <w:p w14:paraId="6CFAE591"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1200</w:t>
                  </w:r>
                </w:p>
              </w:tc>
              <w:tc>
                <w:tcPr>
                  <w:tcW w:w="2213" w:type="dxa"/>
                  <w:tcBorders>
                    <w:top w:val="single" w:sz="4" w:space="0" w:color="auto"/>
                  </w:tcBorders>
                  <w:vAlign w:val="center"/>
                </w:tcPr>
                <w:p w14:paraId="7045DAB8"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120</w:t>
                  </w:r>
                </w:p>
              </w:tc>
              <w:tc>
                <w:tcPr>
                  <w:tcW w:w="1598" w:type="dxa"/>
                  <w:tcBorders>
                    <w:top w:val="single" w:sz="4" w:space="0" w:color="auto"/>
                  </w:tcBorders>
                  <w:vAlign w:val="center"/>
                </w:tcPr>
                <w:p w14:paraId="42E4A62D"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3</w:t>
                  </w:r>
                </w:p>
              </w:tc>
            </w:tr>
            <w:tr w:rsidR="00AD0816" w:rsidRPr="00920B72" w14:paraId="368109B0" w14:textId="77777777" w:rsidTr="00AD0816">
              <w:trPr>
                <w:trHeight w:val="170"/>
                <w:jc w:val="center"/>
              </w:trPr>
              <w:tc>
                <w:tcPr>
                  <w:tcW w:w="1027" w:type="dxa"/>
                  <w:vAlign w:val="center"/>
                </w:tcPr>
                <w:p w14:paraId="07919438"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2. posms</w:t>
                  </w:r>
                </w:p>
              </w:tc>
              <w:tc>
                <w:tcPr>
                  <w:tcW w:w="1363" w:type="dxa"/>
                  <w:vAlign w:val="center"/>
                </w:tcPr>
                <w:p w14:paraId="76EFCB2F"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1200</w:t>
                  </w:r>
                </w:p>
              </w:tc>
              <w:tc>
                <w:tcPr>
                  <w:tcW w:w="2213" w:type="dxa"/>
                  <w:vAlign w:val="center"/>
                </w:tcPr>
                <w:p w14:paraId="6852B5AB"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120</w:t>
                  </w:r>
                </w:p>
              </w:tc>
              <w:tc>
                <w:tcPr>
                  <w:tcW w:w="1598" w:type="dxa"/>
                  <w:vAlign w:val="center"/>
                </w:tcPr>
                <w:p w14:paraId="48105B07"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w:t>
                  </w:r>
                </w:p>
              </w:tc>
            </w:tr>
            <w:tr w:rsidR="00AD0816" w:rsidRPr="00920B72" w14:paraId="55CFEC87" w14:textId="77777777" w:rsidTr="00AD0816">
              <w:trPr>
                <w:trHeight w:val="170"/>
                <w:jc w:val="center"/>
              </w:trPr>
              <w:tc>
                <w:tcPr>
                  <w:tcW w:w="1027" w:type="dxa"/>
                  <w:vAlign w:val="center"/>
                </w:tcPr>
                <w:p w14:paraId="0F5D7F3B"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3. posms</w:t>
                  </w:r>
                </w:p>
              </w:tc>
              <w:tc>
                <w:tcPr>
                  <w:tcW w:w="1363" w:type="dxa"/>
                  <w:vAlign w:val="center"/>
                </w:tcPr>
                <w:p w14:paraId="10E6A931"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1800</w:t>
                  </w:r>
                </w:p>
              </w:tc>
              <w:tc>
                <w:tcPr>
                  <w:tcW w:w="2213" w:type="dxa"/>
                  <w:vAlign w:val="center"/>
                </w:tcPr>
                <w:p w14:paraId="7BF57D76"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175</w:t>
                  </w:r>
                </w:p>
              </w:tc>
              <w:tc>
                <w:tcPr>
                  <w:tcW w:w="1598" w:type="dxa"/>
                  <w:vAlign w:val="center"/>
                </w:tcPr>
                <w:p w14:paraId="13DB0EB5"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4</w:t>
                  </w:r>
                </w:p>
              </w:tc>
            </w:tr>
            <w:tr w:rsidR="00AD0816" w:rsidRPr="00920B72" w14:paraId="70CBB482" w14:textId="77777777" w:rsidTr="00AD0816">
              <w:trPr>
                <w:trHeight w:val="170"/>
                <w:jc w:val="center"/>
              </w:trPr>
              <w:tc>
                <w:tcPr>
                  <w:tcW w:w="1027" w:type="dxa"/>
                  <w:vAlign w:val="center"/>
                </w:tcPr>
                <w:p w14:paraId="24B1C86B"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4. posms</w:t>
                  </w:r>
                </w:p>
              </w:tc>
              <w:tc>
                <w:tcPr>
                  <w:tcW w:w="1363" w:type="dxa"/>
                  <w:vAlign w:val="center"/>
                </w:tcPr>
                <w:p w14:paraId="53626E63"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1800</w:t>
                  </w:r>
                </w:p>
              </w:tc>
              <w:tc>
                <w:tcPr>
                  <w:tcW w:w="2213" w:type="dxa"/>
                  <w:vAlign w:val="center"/>
                </w:tcPr>
                <w:p w14:paraId="0231AAAE"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175</w:t>
                  </w:r>
                </w:p>
              </w:tc>
              <w:tc>
                <w:tcPr>
                  <w:tcW w:w="1598" w:type="dxa"/>
                  <w:vAlign w:val="center"/>
                </w:tcPr>
                <w:p w14:paraId="466D791A" w14:textId="77777777" w:rsidR="00AD0816" w:rsidRPr="00920B72" w:rsidRDefault="00AD0816" w:rsidP="00AD0816">
                  <w:pPr>
                    <w:jc w:val="center"/>
                    <w:rPr>
                      <w:rFonts w:ascii="Times New Roman" w:hAnsi="Times New Roman" w:cs="Times New Roman"/>
                      <w:color w:val="auto"/>
                    </w:rPr>
                  </w:pPr>
                  <w:r w:rsidRPr="00920B72">
                    <w:rPr>
                      <w:rFonts w:ascii="Times New Roman" w:hAnsi="Times New Roman" w:cs="Times New Roman"/>
                      <w:color w:val="auto"/>
                    </w:rPr>
                    <w:t>12</w:t>
                  </w:r>
                </w:p>
              </w:tc>
            </w:tr>
          </w:tbl>
          <w:p w14:paraId="51D8DCCE" w14:textId="77777777" w:rsidR="00AD0816" w:rsidRPr="00920B72" w:rsidRDefault="00AD0816" w:rsidP="00AD0816">
            <w:pPr>
              <w:jc w:val="center"/>
              <w:rPr>
                <w:rFonts w:ascii="Times New Roman" w:hAnsi="Times New Roman" w:cs="Times New Roman"/>
                <w:color w:val="auto"/>
              </w:rPr>
            </w:pPr>
          </w:p>
          <w:p w14:paraId="079BB52A" w14:textId="77777777" w:rsidR="009A4E07" w:rsidRPr="00920B72" w:rsidRDefault="009A4E07" w:rsidP="00AD0816">
            <w:pPr>
              <w:jc w:val="center"/>
              <w:rPr>
                <w:rFonts w:ascii="Times New Roman" w:hAnsi="Times New Roman" w:cs="Times New Roman"/>
                <w:color w:val="auto"/>
              </w:rPr>
            </w:pPr>
            <w:r w:rsidRPr="00920B72">
              <w:rPr>
                <w:rFonts w:ascii="Times New Roman" w:hAnsi="Times New Roman" w:cs="Times New Roman"/>
                <w:color w:val="auto"/>
              </w:rPr>
              <w:t>2. tabula. - Mineralizācijas termiskā programma standarta šķīdumam.</w:t>
            </w:r>
          </w:p>
          <w:p w14:paraId="7B81B611" w14:textId="77777777" w:rsidR="00AD0816" w:rsidRPr="00920B72" w:rsidRDefault="00AD0816" w:rsidP="00611063">
            <w:pPr>
              <w:jc w:val="both"/>
              <w:rPr>
                <w:rFonts w:ascii="Times New Roman" w:hAnsi="Times New Roman" w:cs="Times New Roman"/>
                <w:color w:val="auto"/>
                <w:sz w:val="28"/>
                <w:szCs w:val="28"/>
              </w:rPr>
            </w:pPr>
          </w:p>
          <w:p w14:paraId="3A3291A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HF nav izmantots pārstrādei, kā ieteikts augsnes paraugiem, jo HF pievienošana būtu nepieciešama pēc neitralizēšanas ar borskābi, un šāda turpmāka skābju pievienošana šķīdumam nolasīšanas laikā radītu spēcīgu signāla noplicināšanu.</w:t>
            </w:r>
          </w:p>
          <w:p w14:paraId="410A87AA" w14:textId="77777777" w:rsidR="009A4E07" w:rsidRPr="00920B72" w:rsidRDefault="009A4E07" w:rsidP="00652B6D">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atdzesēšanas un centrifugēšanas ar ātrumu 3000 apgr./min 10 minūtes visi paraugi tika pārnesti kalibrētā 50 ml A klases glāzē (iepriekš izskaloti ar skābes šķīdumu) un līdz galīgajam tilpumam uzpildīti ar dejonizētu ūdeni. Visbeidzot, šķīdumā joprojām esošās daļiņas nosēžas, un tiek iegūts tukšs paraugs ar tādiem pašiem parauga attīrīšanas kritērijiem.</w:t>
            </w:r>
          </w:p>
        </w:tc>
      </w:tr>
    </w:tbl>
    <w:p w14:paraId="36205E79"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EE56D2" w:rsidRPr="00920B72" w14:paraId="4B57AD1C" w14:textId="77777777" w:rsidTr="00EE56D2">
        <w:trPr>
          <w:trHeight w:val="170"/>
        </w:trPr>
        <w:tc>
          <w:tcPr>
            <w:tcW w:w="5000" w:type="pct"/>
          </w:tcPr>
          <w:p w14:paraId="12D51F54" w14:textId="77777777" w:rsidR="00652B6D" w:rsidRPr="00920B72" w:rsidRDefault="00652B6D" w:rsidP="00652B6D">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Lai noteiktu dioksīnus, izmantojot ASE (automātiskā paraugu ekstrakcija), tiek veikta ekstrakcija, un pēc tam ekstraktu attīra silīcija dioksīda un alumīnija oksīda kolonnā.</w:t>
            </w:r>
          </w:p>
          <w:p w14:paraId="151F850D" w14:textId="77777777" w:rsidR="00652B6D" w:rsidRPr="00920B72" w:rsidRDefault="00652B6D" w:rsidP="00652B6D">
            <w:pPr>
              <w:pStyle w:val="ListParagraph"/>
              <w:numPr>
                <w:ilvl w:val="0"/>
                <w:numId w:val="44"/>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Savākto paraugu analītiskais raksturojums pirms un pēc attīrīšanas</w:t>
            </w:r>
          </w:p>
          <w:p w14:paraId="75400BA7" w14:textId="19FABCA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Galveno izmantoto reaģentu saraksts ir šāds: HNO3 </w:t>
            </w:r>
            <w:proofErr w:type="spellStart"/>
            <w:r w:rsidRPr="00920B72">
              <w:rPr>
                <w:rFonts w:ascii="Times New Roman" w:hAnsi="Times New Roman" w:cs="Times New Roman"/>
                <w:color w:val="auto"/>
                <w:sz w:val="28"/>
              </w:rPr>
              <w:t>Honeywell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Puriss</w:t>
            </w:r>
            <w:proofErr w:type="spellEnd"/>
            <w:r w:rsidRPr="00920B72">
              <w:rPr>
                <w:rFonts w:ascii="Times New Roman" w:hAnsi="Times New Roman" w:cs="Times New Roman"/>
                <w:color w:val="auto"/>
                <w:sz w:val="28"/>
              </w:rPr>
              <w:t xml:space="preserve">. P.A. &gt;=65%; </w:t>
            </w:r>
            <w:proofErr w:type="spellStart"/>
            <w:r w:rsidRPr="00920B72">
              <w:rPr>
                <w:rFonts w:ascii="Times New Roman" w:hAnsi="Times New Roman" w:cs="Times New Roman"/>
                <w:color w:val="auto"/>
                <w:sz w:val="28"/>
              </w:rPr>
              <w:t>HCl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Honeywell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Puriss</w:t>
            </w:r>
            <w:proofErr w:type="spellEnd"/>
            <w:r w:rsidRPr="00920B72">
              <w:rPr>
                <w:rFonts w:ascii="Times New Roman" w:hAnsi="Times New Roman" w:cs="Times New Roman"/>
                <w:color w:val="auto"/>
                <w:sz w:val="28"/>
              </w:rPr>
              <w:t xml:space="preserve">. P.A. &gt;=37%,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H2O2 30 </w:t>
            </w:r>
            <w:proofErr w:type="spellStart"/>
            <w:r w:rsidRPr="00920B72">
              <w:rPr>
                <w:rFonts w:ascii="Times New Roman" w:hAnsi="Times New Roman" w:cs="Times New Roman"/>
                <w:color w:val="auto"/>
                <w:sz w:val="28"/>
              </w:rPr>
              <w:t>tilp</w:t>
            </w:r>
            <w:proofErr w:type="spellEnd"/>
            <w:r w:rsidRPr="00920B72">
              <w:rPr>
                <w:rFonts w:ascii="Times New Roman" w:hAnsi="Times New Roman" w:cs="Times New Roman"/>
                <w:color w:val="auto"/>
                <w:sz w:val="28"/>
              </w:rPr>
              <w:t xml:space="preserve">. </w:t>
            </w:r>
            <w:r w:rsidR="001250BF">
              <w:rPr>
                <w:rFonts w:ascii="Times New Roman" w:hAnsi="Times New Roman" w:cs="Times New Roman"/>
                <w:color w:val="auto"/>
                <w:sz w:val="28"/>
              </w:rPr>
              <w:t>%</w:t>
            </w:r>
            <w:commentRangeStart w:id="75"/>
            <w:commentRangeStart w:id="76"/>
            <w:commentRangeEnd w:id="75"/>
            <w:r w:rsidRPr="00920B72">
              <w:rPr>
                <w:rStyle w:val="CommentReference"/>
                <w:rFonts w:ascii="Times New Roman" w:hAnsi="Times New Roman" w:cs="Times New Roman"/>
              </w:rPr>
              <w:commentReference w:id="75"/>
            </w:r>
            <w:commentRangeEnd w:id="76"/>
            <w:r w:rsidR="00442C21">
              <w:rPr>
                <w:rStyle w:val="CommentReference"/>
                <w:color w:val="auto"/>
              </w:rPr>
              <w:commentReference w:id="76"/>
            </w:r>
            <w:r w:rsidR="001250BF">
              <w:rPr>
                <w:rFonts w:ascii="Times New Roman" w:hAnsi="Times New Roman" w:cs="Times New Roman"/>
                <w:color w:val="auto"/>
                <w:sz w:val="28"/>
              </w:rPr>
              <w:t xml:space="preserve"> </w:t>
            </w:r>
            <w:r w:rsidRPr="00920B72">
              <w:rPr>
                <w:rFonts w:ascii="Times New Roman" w:hAnsi="Times New Roman" w:cs="Times New Roman"/>
                <w:color w:val="auto"/>
                <w:sz w:val="28"/>
              </w:rPr>
              <w:t xml:space="preserve">Sigma </w:t>
            </w:r>
            <w:proofErr w:type="spellStart"/>
            <w:r w:rsidRPr="00920B72">
              <w:rPr>
                <w:rFonts w:ascii="Times New Roman" w:hAnsi="Times New Roman" w:cs="Times New Roman"/>
                <w:color w:val="auto"/>
                <w:sz w:val="28"/>
              </w:rPr>
              <w:t>Puriss</w:t>
            </w:r>
            <w:proofErr w:type="spellEnd"/>
            <w:r w:rsidRPr="00920B72">
              <w:rPr>
                <w:rFonts w:ascii="Times New Roman" w:hAnsi="Times New Roman" w:cs="Times New Roman"/>
                <w:color w:val="auto"/>
                <w:sz w:val="28"/>
              </w:rPr>
              <w:t>.</w:t>
            </w:r>
          </w:p>
          <w:p w14:paraId="350BEDE5" w14:textId="493B0A45"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Augsnes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un elektrovadītspēja tika izmērīta 1:2 </w:t>
            </w:r>
            <w:proofErr w:type="spellStart"/>
            <w:r w:rsidR="001250BF" w:rsidRPr="00920B72">
              <w:rPr>
                <w:rFonts w:ascii="Times New Roman" w:hAnsi="Times New Roman" w:cs="Times New Roman"/>
                <w:color w:val="auto"/>
                <w:sz w:val="28"/>
              </w:rPr>
              <w:t>tilp</w:t>
            </w:r>
            <w:proofErr w:type="spellEnd"/>
            <w:r w:rsidR="001250BF" w:rsidRPr="00920B72">
              <w:rPr>
                <w:rFonts w:ascii="Times New Roman" w:hAnsi="Times New Roman" w:cs="Times New Roman"/>
                <w:color w:val="auto"/>
                <w:sz w:val="28"/>
              </w:rPr>
              <w:t xml:space="preserve">. </w:t>
            </w:r>
            <w:r w:rsidR="001250BF">
              <w:rPr>
                <w:rFonts w:ascii="Times New Roman" w:hAnsi="Times New Roman" w:cs="Times New Roman"/>
                <w:color w:val="auto"/>
                <w:sz w:val="28"/>
              </w:rPr>
              <w:t>%</w:t>
            </w:r>
            <w:commentRangeStart w:id="77"/>
            <w:commentRangeStart w:id="78"/>
            <w:commentRangeStart w:id="79"/>
            <w:commentRangeEnd w:id="77"/>
            <w:r w:rsidR="001250BF" w:rsidRPr="00920B72">
              <w:rPr>
                <w:rStyle w:val="CommentReference"/>
                <w:rFonts w:ascii="Times New Roman" w:hAnsi="Times New Roman" w:cs="Times New Roman"/>
              </w:rPr>
              <w:commentReference w:id="77"/>
            </w:r>
            <w:commentRangeEnd w:id="78"/>
            <w:r w:rsidR="001250BF">
              <w:rPr>
                <w:rStyle w:val="CommentReference"/>
                <w:color w:val="auto"/>
              </w:rPr>
              <w:commentReference w:id="78"/>
            </w:r>
            <w:commentRangeEnd w:id="79"/>
            <w:r w:rsidR="00442C21">
              <w:rPr>
                <w:rStyle w:val="CommentReference"/>
                <w:color w:val="auto"/>
              </w:rPr>
              <w:commentReference w:id="79"/>
            </w:r>
            <w:r w:rsidRPr="00920B72">
              <w:rPr>
                <w:rFonts w:ascii="Times New Roman" w:hAnsi="Times New Roman" w:cs="Times New Roman"/>
                <w:color w:val="auto"/>
                <w:sz w:val="28"/>
              </w:rPr>
              <w:t xml:space="preserve"> augsnes destilētās H</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O suspensijās, izmantojot Hanna Instruments mod. HI7007L/C ar buferšķīdumu ar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7,01.</w:t>
            </w:r>
          </w:p>
          <w:p w14:paraId="25B2372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Neorganisko elementu un organisko savienojumu koncentrācijas tika mērītas, izmantojot šādas standarta metodes un instrumentālo analīzi, kā norādīts 3. tabulā.</w:t>
            </w:r>
          </w:p>
          <w:p w14:paraId="40FA4ED3" w14:textId="77777777" w:rsidR="00AD0816" w:rsidRPr="00920B72" w:rsidRDefault="00AD0816"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2496"/>
              <w:gridCol w:w="2478"/>
              <w:gridCol w:w="2426"/>
              <w:gridCol w:w="2559"/>
            </w:tblGrid>
            <w:tr w:rsidR="00AD0816" w:rsidRPr="00920B72" w14:paraId="37B9129C" w14:textId="77777777" w:rsidTr="00AD0816">
              <w:trPr>
                <w:trHeight w:val="170"/>
              </w:trPr>
              <w:tc>
                <w:tcPr>
                  <w:tcW w:w="1253" w:type="pct"/>
                  <w:tcBorders>
                    <w:top w:val="single" w:sz="4" w:space="0" w:color="auto"/>
                    <w:left w:val="single" w:sz="4" w:space="0" w:color="auto"/>
                  </w:tcBorders>
                  <w:vAlign w:val="center"/>
                </w:tcPr>
                <w:p w14:paraId="5DAEB9F6" w14:textId="77777777" w:rsidR="00AD0816" w:rsidRPr="00920B72" w:rsidRDefault="00AD0816" w:rsidP="00AD0816">
                  <w:pPr>
                    <w:rPr>
                      <w:rFonts w:ascii="Times New Roman" w:hAnsi="Times New Roman" w:cs="Times New Roman"/>
                      <w:b/>
                      <w:bCs/>
                      <w:color w:val="auto"/>
                      <w:sz w:val="22"/>
                      <w:szCs w:val="22"/>
                    </w:rPr>
                  </w:pPr>
                  <w:r w:rsidRPr="00920B72">
                    <w:rPr>
                      <w:rFonts w:ascii="Times New Roman" w:hAnsi="Times New Roman" w:cs="Times New Roman"/>
                      <w:b/>
                      <w:color w:val="auto"/>
                      <w:sz w:val="22"/>
                    </w:rPr>
                    <w:t>Elements</w:t>
                  </w:r>
                </w:p>
              </w:tc>
              <w:tc>
                <w:tcPr>
                  <w:tcW w:w="1244" w:type="pct"/>
                  <w:tcBorders>
                    <w:top w:val="single" w:sz="4" w:space="0" w:color="auto"/>
                    <w:left w:val="single" w:sz="4" w:space="0" w:color="auto"/>
                  </w:tcBorders>
                  <w:vAlign w:val="center"/>
                </w:tcPr>
                <w:p w14:paraId="1320ECE2" w14:textId="77777777" w:rsidR="00AD0816" w:rsidRPr="00920B72" w:rsidRDefault="00AD0816" w:rsidP="00AD0816">
                  <w:pPr>
                    <w:rPr>
                      <w:rFonts w:ascii="Times New Roman" w:hAnsi="Times New Roman" w:cs="Times New Roman"/>
                      <w:b/>
                      <w:bCs/>
                      <w:color w:val="auto"/>
                      <w:sz w:val="22"/>
                      <w:szCs w:val="22"/>
                    </w:rPr>
                  </w:pPr>
                  <w:r w:rsidRPr="00920B72">
                    <w:rPr>
                      <w:rFonts w:ascii="Times New Roman" w:hAnsi="Times New Roman" w:cs="Times New Roman"/>
                      <w:b/>
                      <w:color w:val="auto"/>
                      <w:sz w:val="22"/>
                    </w:rPr>
                    <w:t>Metode</w:t>
                  </w:r>
                </w:p>
              </w:tc>
              <w:tc>
                <w:tcPr>
                  <w:tcW w:w="1218" w:type="pct"/>
                  <w:tcBorders>
                    <w:top w:val="single" w:sz="4" w:space="0" w:color="auto"/>
                    <w:left w:val="single" w:sz="4" w:space="0" w:color="auto"/>
                  </w:tcBorders>
                  <w:vAlign w:val="center"/>
                </w:tcPr>
                <w:p w14:paraId="712C5DC2" w14:textId="77777777" w:rsidR="00AD0816" w:rsidRPr="00920B72" w:rsidRDefault="00AD0816" w:rsidP="00AD0816">
                  <w:pPr>
                    <w:rPr>
                      <w:rFonts w:ascii="Times New Roman" w:hAnsi="Times New Roman" w:cs="Times New Roman"/>
                      <w:b/>
                      <w:bCs/>
                      <w:color w:val="auto"/>
                      <w:sz w:val="22"/>
                      <w:szCs w:val="22"/>
                    </w:rPr>
                  </w:pPr>
                  <w:r w:rsidRPr="00920B72">
                    <w:rPr>
                      <w:rFonts w:ascii="Times New Roman" w:hAnsi="Times New Roman" w:cs="Times New Roman"/>
                      <w:b/>
                      <w:color w:val="auto"/>
                      <w:sz w:val="22"/>
                    </w:rPr>
                    <w:t>Instrumentālā analīze</w:t>
                  </w:r>
                </w:p>
              </w:tc>
              <w:tc>
                <w:tcPr>
                  <w:tcW w:w="1285" w:type="pct"/>
                  <w:tcBorders>
                    <w:top w:val="single" w:sz="4" w:space="0" w:color="auto"/>
                    <w:left w:val="single" w:sz="4" w:space="0" w:color="auto"/>
                    <w:right w:val="single" w:sz="4" w:space="0" w:color="auto"/>
                  </w:tcBorders>
                  <w:vAlign w:val="center"/>
                </w:tcPr>
                <w:p w14:paraId="4E15DC81" w14:textId="77777777" w:rsidR="00AD0816" w:rsidRPr="00920B72" w:rsidRDefault="00AD0816" w:rsidP="00AD0816">
                  <w:pPr>
                    <w:rPr>
                      <w:rFonts w:ascii="Times New Roman" w:hAnsi="Times New Roman" w:cs="Times New Roman"/>
                      <w:b/>
                      <w:bCs/>
                      <w:color w:val="auto"/>
                      <w:sz w:val="22"/>
                      <w:szCs w:val="22"/>
                    </w:rPr>
                  </w:pPr>
                  <w:r w:rsidRPr="00920B72">
                    <w:rPr>
                      <w:rFonts w:ascii="Times New Roman" w:hAnsi="Times New Roman" w:cs="Times New Roman"/>
                      <w:b/>
                      <w:color w:val="auto"/>
                      <w:sz w:val="22"/>
                    </w:rPr>
                    <w:t>Modeļa aprīkojums</w:t>
                  </w:r>
                </w:p>
              </w:tc>
            </w:tr>
            <w:tr w:rsidR="00AD0816" w:rsidRPr="00920B72" w14:paraId="3289A3C0" w14:textId="77777777" w:rsidTr="00AD0816">
              <w:trPr>
                <w:trHeight w:val="170"/>
              </w:trPr>
              <w:tc>
                <w:tcPr>
                  <w:tcW w:w="1253" w:type="pct"/>
                  <w:tcBorders>
                    <w:top w:val="single" w:sz="4" w:space="0" w:color="auto"/>
                    <w:left w:val="single" w:sz="4" w:space="0" w:color="auto"/>
                  </w:tcBorders>
                  <w:vAlign w:val="center"/>
                </w:tcPr>
                <w:p w14:paraId="520BCB07"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Brīvais cianīds</w:t>
                  </w:r>
                </w:p>
              </w:tc>
              <w:tc>
                <w:tcPr>
                  <w:tcW w:w="1244" w:type="pct"/>
                  <w:tcBorders>
                    <w:top w:val="single" w:sz="4" w:space="0" w:color="auto"/>
                    <w:left w:val="single" w:sz="4" w:space="0" w:color="auto"/>
                  </w:tcBorders>
                  <w:vAlign w:val="center"/>
                </w:tcPr>
                <w:p w14:paraId="2978BC03"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9014A 2014 L</w:t>
                  </w:r>
                </w:p>
              </w:tc>
              <w:tc>
                <w:tcPr>
                  <w:tcW w:w="1218" w:type="pct"/>
                  <w:tcBorders>
                    <w:top w:val="single" w:sz="4" w:space="0" w:color="auto"/>
                    <w:left w:val="single" w:sz="4" w:space="0" w:color="auto"/>
                  </w:tcBorders>
                  <w:vAlign w:val="center"/>
                </w:tcPr>
                <w:p w14:paraId="17D18B38"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Rokasgrāmata SP</w:t>
                  </w:r>
                </w:p>
              </w:tc>
              <w:tc>
                <w:tcPr>
                  <w:tcW w:w="1285" w:type="pct"/>
                  <w:tcBorders>
                    <w:top w:val="single" w:sz="4" w:space="0" w:color="auto"/>
                    <w:left w:val="single" w:sz="4" w:space="0" w:color="auto"/>
                    <w:right w:val="single" w:sz="4" w:space="0" w:color="auto"/>
                  </w:tcBorders>
                  <w:vAlign w:val="center"/>
                </w:tcPr>
                <w:p w14:paraId="5CD6ABCC"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Cary</w:t>
                  </w:r>
                  <w:proofErr w:type="spellEnd"/>
                  <w:r w:rsidRPr="00920B72">
                    <w:rPr>
                      <w:rFonts w:ascii="Times New Roman" w:hAnsi="Times New Roman" w:cs="Times New Roman"/>
                      <w:color w:val="auto"/>
                      <w:sz w:val="22"/>
                    </w:rPr>
                    <w:t xml:space="preserve"> 60</w:t>
                  </w:r>
                </w:p>
              </w:tc>
            </w:tr>
            <w:tr w:rsidR="00AD0816" w:rsidRPr="00920B72" w14:paraId="691E8E26" w14:textId="77777777" w:rsidTr="00AD0816">
              <w:trPr>
                <w:trHeight w:val="170"/>
              </w:trPr>
              <w:tc>
                <w:tcPr>
                  <w:tcW w:w="1253" w:type="pct"/>
                  <w:tcBorders>
                    <w:top w:val="single" w:sz="4" w:space="0" w:color="auto"/>
                    <w:left w:val="single" w:sz="4" w:space="0" w:color="auto"/>
                  </w:tcBorders>
                  <w:vAlign w:val="center"/>
                </w:tcPr>
                <w:p w14:paraId="655BD324"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Neorganiskie anjoni (Cl, F, SO4)</w:t>
                  </w:r>
                </w:p>
              </w:tc>
              <w:tc>
                <w:tcPr>
                  <w:tcW w:w="1244" w:type="pct"/>
                  <w:tcBorders>
                    <w:top w:val="single" w:sz="4" w:space="0" w:color="auto"/>
                    <w:left w:val="single" w:sz="4" w:space="0" w:color="auto"/>
                  </w:tcBorders>
                  <w:vAlign w:val="center"/>
                </w:tcPr>
                <w:p w14:paraId="0EBFF67B"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9056A 2007</w:t>
                  </w:r>
                </w:p>
              </w:tc>
              <w:tc>
                <w:tcPr>
                  <w:tcW w:w="1218" w:type="pct"/>
                  <w:tcBorders>
                    <w:top w:val="single" w:sz="4" w:space="0" w:color="auto"/>
                    <w:left w:val="single" w:sz="4" w:space="0" w:color="auto"/>
                  </w:tcBorders>
                  <w:vAlign w:val="center"/>
                </w:tcPr>
                <w:p w14:paraId="755F7D76"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IC</w:t>
                  </w:r>
                </w:p>
              </w:tc>
              <w:tc>
                <w:tcPr>
                  <w:tcW w:w="1285" w:type="pct"/>
                  <w:tcBorders>
                    <w:top w:val="single" w:sz="4" w:space="0" w:color="auto"/>
                    <w:left w:val="single" w:sz="4" w:space="0" w:color="auto"/>
                    <w:right w:val="single" w:sz="4" w:space="0" w:color="auto"/>
                  </w:tcBorders>
                  <w:vAlign w:val="center"/>
                </w:tcPr>
                <w:p w14:paraId="6B5CFB38"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Dionex</w:t>
                  </w:r>
                  <w:proofErr w:type="spellEnd"/>
                  <w:r w:rsidRPr="00920B72">
                    <w:rPr>
                      <w:rFonts w:ascii="Times New Roman" w:hAnsi="Times New Roman" w:cs="Times New Roman"/>
                      <w:color w:val="auto"/>
                      <w:sz w:val="22"/>
                    </w:rPr>
                    <w:t xml:space="preserve"> ICS 1000</w:t>
                  </w:r>
                </w:p>
              </w:tc>
            </w:tr>
            <w:tr w:rsidR="00AD0816" w:rsidRPr="00920B72" w14:paraId="220B63B9" w14:textId="77777777" w:rsidTr="00AD0816">
              <w:trPr>
                <w:trHeight w:val="170"/>
              </w:trPr>
              <w:tc>
                <w:tcPr>
                  <w:tcW w:w="1253" w:type="pct"/>
                  <w:tcBorders>
                    <w:top w:val="single" w:sz="4" w:space="0" w:color="auto"/>
                    <w:left w:val="single" w:sz="4" w:space="0" w:color="auto"/>
                  </w:tcBorders>
                  <w:vAlign w:val="center"/>
                </w:tcPr>
                <w:p w14:paraId="54403CEB"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Smagie metāli</w:t>
                  </w:r>
                </w:p>
              </w:tc>
              <w:tc>
                <w:tcPr>
                  <w:tcW w:w="1244" w:type="pct"/>
                  <w:tcBorders>
                    <w:top w:val="single" w:sz="4" w:space="0" w:color="auto"/>
                    <w:left w:val="single" w:sz="4" w:space="0" w:color="auto"/>
                  </w:tcBorders>
                  <w:vAlign w:val="center"/>
                </w:tcPr>
                <w:p w14:paraId="3F6DD98A"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6020B 2014</w:t>
                  </w:r>
                </w:p>
              </w:tc>
              <w:tc>
                <w:tcPr>
                  <w:tcW w:w="1218" w:type="pct"/>
                  <w:tcBorders>
                    <w:top w:val="single" w:sz="4" w:space="0" w:color="auto"/>
                    <w:left w:val="single" w:sz="4" w:space="0" w:color="auto"/>
                  </w:tcBorders>
                  <w:vAlign w:val="center"/>
                </w:tcPr>
                <w:p w14:paraId="743F58A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ICP-MS</w:t>
                  </w:r>
                </w:p>
              </w:tc>
              <w:tc>
                <w:tcPr>
                  <w:tcW w:w="1285" w:type="pct"/>
                  <w:tcBorders>
                    <w:top w:val="single" w:sz="4" w:space="0" w:color="auto"/>
                    <w:left w:val="single" w:sz="4" w:space="0" w:color="auto"/>
                    <w:right w:val="single" w:sz="4" w:space="0" w:color="auto"/>
                  </w:tcBorders>
                  <w:vAlign w:val="center"/>
                </w:tcPr>
                <w:p w14:paraId="3D37D5A1"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7500/7800</w:t>
                  </w:r>
                </w:p>
              </w:tc>
            </w:tr>
            <w:tr w:rsidR="00AD0816" w:rsidRPr="00920B72" w14:paraId="4CC6774B" w14:textId="77777777" w:rsidTr="00AD0816">
              <w:trPr>
                <w:trHeight w:val="170"/>
              </w:trPr>
              <w:tc>
                <w:tcPr>
                  <w:tcW w:w="1253" w:type="pct"/>
                  <w:tcBorders>
                    <w:top w:val="single" w:sz="4" w:space="0" w:color="auto"/>
                    <w:left w:val="single" w:sz="4" w:space="0" w:color="auto"/>
                  </w:tcBorders>
                  <w:vAlign w:val="center"/>
                </w:tcPr>
                <w:p w14:paraId="29FD68B4"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Cr VI</w:t>
                  </w:r>
                </w:p>
              </w:tc>
              <w:tc>
                <w:tcPr>
                  <w:tcW w:w="1244" w:type="pct"/>
                  <w:tcBorders>
                    <w:top w:val="single" w:sz="4" w:space="0" w:color="auto"/>
                    <w:left w:val="single" w:sz="4" w:space="0" w:color="auto"/>
                  </w:tcBorders>
                  <w:vAlign w:val="center"/>
                </w:tcPr>
                <w:p w14:paraId="79A69994"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7199 1996</w:t>
                  </w:r>
                </w:p>
              </w:tc>
              <w:tc>
                <w:tcPr>
                  <w:tcW w:w="1218" w:type="pct"/>
                  <w:tcBorders>
                    <w:top w:val="single" w:sz="4" w:space="0" w:color="auto"/>
                    <w:left w:val="single" w:sz="4" w:space="0" w:color="auto"/>
                  </w:tcBorders>
                  <w:vAlign w:val="center"/>
                </w:tcPr>
                <w:p w14:paraId="075EBAF4"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IC-UV detektors</w:t>
                  </w:r>
                </w:p>
              </w:tc>
              <w:tc>
                <w:tcPr>
                  <w:tcW w:w="1285" w:type="pct"/>
                  <w:tcBorders>
                    <w:top w:val="single" w:sz="4" w:space="0" w:color="auto"/>
                    <w:left w:val="single" w:sz="4" w:space="0" w:color="auto"/>
                    <w:right w:val="single" w:sz="4" w:space="0" w:color="auto"/>
                  </w:tcBorders>
                  <w:vAlign w:val="center"/>
                </w:tcPr>
                <w:p w14:paraId="5836E39A"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Dionex</w:t>
                  </w:r>
                  <w:proofErr w:type="spellEnd"/>
                  <w:r w:rsidRPr="00920B72">
                    <w:rPr>
                      <w:rFonts w:ascii="Times New Roman" w:hAnsi="Times New Roman" w:cs="Times New Roman"/>
                      <w:color w:val="auto"/>
                      <w:sz w:val="22"/>
                    </w:rPr>
                    <w:t xml:space="preserve"> ICS VWD</w:t>
                  </w:r>
                </w:p>
              </w:tc>
            </w:tr>
            <w:tr w:rsidR="00AD0816" w:rsidRPr="00920B72" w14:paraId="07536CFC" w14:textId="77777777" w:rsidTr="00AD0816">
              <w:trPr>
                <w:trHeight w:val="170"/>
              </w:trPr>
              <w:tc>
                <w:tcPr>
                  <w:tcW w:w="1253" w:type="pct"/>
                  <w:tcBorders>
                    <w:top w:val="single" w:sz="4" w:space="0" w:color="auto"/>
                    <w:left w:val="single" w:sz="4" w:space="0" w:color="auto"/>
                  </w:tcBorders>
                  <w:vAlign w:val="center"/>
                </w:tcPr>
                <w:p w14:paraId="74DB44BF"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Azbests</w:t>
                  </w:r>
                </w:p>
              </w:tc>
              <w:tc>
                <w:tcPr>
                  <w:tcW w:w="1244" w:type="pct"/>
                  <w:tcBorders>
                    <w:top w:val="single" w:sz="4" w:space="0" w:color="auto"/>
                    <w:left w:val="single" w:sz="4" w:space="0" w:color="auto"/>
                  </w:tcBorders>
                  <w:vAlign w:val="center"/>
                </w:tcPr>
                <w:p w14:paraId="1AE93EB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CNR-IRSA Q64(3) 1996</w:t>
                  </w:r>
                </w:p>
              </w:tc>
              <w:tc>
                <w:tcPr>
                  <w:tcW w:w="1218" w:type="pct"/>
                  <w:tcBorders>
                    <w:top w:val="single" w:sz="4" w:space="0" w:color="auto"/>
                    <w:left w:val="single" w:sz="4" w:space="0" w:color="auto"/>
                  </w:tcBorders>
                  <w:vAlign w:val="center"/>
                </w:tcPr>
                <w:p w14:paraId="01169D9D"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SEM</w:t>
                  </w:r>
                </w:p>
              </w:tc>
              <w:tc>
                <w:tcPr>
                  <w:tcW w:w="1285" w:type="pct"/>
                  <w:tcBorders>
                    <w:top w:val="single" w:sz="4" w:space="0" w:color="auto"/>
                    <w:left w:val="single" w:sz="4" w:space="0" w:color="auto"/>
                    <w:right w:val="single" w:sz="4" w:space="0" w:color="auto"/>
                  </w:tcBorders>
                  <w:vAlign w:val="center"/>
                </w:tcPr>
                <w:p w14:paraId="5BA941F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Zeiss EVO MA10</w:t>
                  </w:r>
                </w:p>
              </w:tc>
            </w:tr>
            <w:tr w:rsidR="00AD0816" w:rsidRPr="00920B72" w14:paraId="7AB1043F" w14:textId="77777777" w:rsidTr="00AD0816">
              <w:trPr>
                <w:trHeight w:val="170"/>
              </w:trPr>
              <w:tc>
                <w:tcPr>
                  <w:tcW w:w="1253" w:type="pct"/>
                  <w:tcBorders>
                    <w:top w:val="single" w:sz="4" w:space="0" w:color="auto"/>
                    <w:left w:val="single" w:sz="4" w:space="0" w:color="auto"/>
                  </w:tcBorders>
                  <w:vAlign w:val="center"/>
                </w:tcPr>
                <w:p w14:paraId="2688A17E"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TPH (C&gt;12)</w:t>
                  </w:r>
                </w:p>
              </w:tc>
              <w:tc>
                <w:tcPr>
                  <w:tcW w:w="1244" w:type="pct"/>
                  <w:tcBorders>
                    <w:top w:val="single" w:sz="4" w:space="0" w:color="auto"/>
                    <w:left w:val="single" w:sz="4" w:space="0" w:color="auto"/>
                  </w:tcBorders>
                  <w:vAlign w:val="center"/>
                </w:tcPr>
                <w:p w14:paraId="62A81D1D"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8015D 2003</w:t>
                  </w:r>
                </w:p>
              </w:tc>
              <w:tc>
                <w:tcPr>
                  <w:tcW w:w="1218" w:type="pct"/>
                  <w:tcBorders>
                    <w:top w:val="single" w:sz="4" w:space="0" w:color="auto"/>
                    <w:left w:val="single" w:sz="4" w:space="0" w:color="auto"/>
                  </w:tcBorders>
                  <w:vAlign w:val="center"/>
                </w:tcPr>
                <w:p w14:paraId="6671C02B"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GC-MS</w:t>
                  </w:r>
                </w:p>
              </w:tc>
              <w:tc>
                <w:tcPr>
                  <w:tcW w:w="1285" w:type="pct"/>
                  <w:tcBorders>
                    <w:top w:val="single" w:sz="4" w:space="0" w:color="auto"/>
                    <w:left w:val="single" w:sz="4" w:space="0" w:color="auto"/>
                    <w:right w:val="single" w:sz="4" w:space="0" w:color="auto"/>
                  </w:tcBorders>
                  <w:vAlign w:val="center"/>
                </w:tcPr>
                <w:p w14:paraId="34E61B45"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GC </w:t>
                  </w: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6890/7890</w:t>
                  </w:r>
                </w:p>
              </w:tc>
            </w:tr>
            <w:tr w:rsidR="00AD0816" w:rsidRPr="00920B72" w14:paraId="1C48D141" w14:textId="77777777" w:rsidTr="00AD0816">
              <w:trPr>
                <w:trHeight w:val="170"/>
              </w:trPr>
              <w:tc>
                <w:tcPr>
                  <w:tcW w:w="1253" w:type="pct"/>
                  <w:tcBorders>
                    <w:top w:val="single" w:sz="4" w:space="0" w:color="auto"/>
                    <w:left w:val="single" w:sz="4" w:space="0" w:color="auto"/>
                  </w:tcBorders>
                  <w:vAlign w:val="center"/>
                </w:tcPr>
                <w:p w14:paraId="73FCF173"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TPH (C≤12)</w:t>
                  </w:r>
                </w:p>
              </w:tc>
              <w:tc>
                <w:tcPr>
                  <w:tcW w:w="1244" w:type="pct"/>
                  <w:tcBorders>
                    <w:top w:val="single" w:sz="4" w:space="0" w:color="auto"/>
                    <w:left w:val="single" w:sz="4" w:space="0" w:color="auto"/>
                  </w:tcBorders>
                  <w:vAlign w:val="center"/>
                </w:tcPr>
                <w:p w14:paraId="49C7BFB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8015D 2003 (FP&amp;T)</w:t>
                  </w:r>
                </w:p>
              </w:tc>
              <w:tc>
                <w:tcPr>
                  <w:tcW w:w="1218" w:type="pct"/>
                  <w:tcBorders>
                    <w:top w:val="single" w:sz="4" w:space="0" w:color="auto"/>
                    <w:left w:val="single" w:sz="4" w:space="0" w:color="auto"/>
                  </w:tcBorders>
                  <w:vAlign w:val="center"/>
                </w:tcPr>
                <w:p w14:paraId="0F11A6F8"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GC-FID</w:t>
                  </w:r>
                </w:p>
              </w:tc>
              <w:tc>
                <w:tcPr>
                  <w:tcW w:w="1285" w:type="pct"/>
                  <w:tcBorders>
                    <w:top w:val="single" w:sz="4" w:space="0" w:color="auto"/>
                    <w:left w:val="single" w:sz="4" w:space="0" w:color="auto"/>
                    <w:right w:val="single" w:sz="4" w:space="0" w:color="auto"/>
                  </w:tcBorders>
                  <w:vAlign w:val="center"/>
                </w:tcPr>
                <w:p w14:paraId="333F3E61"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GC </w:t>
                  </w: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6890/7890</w:t>
                  </w:r>
                </w:p>
              </w:tc>
            </w:tr>
            <w:tr w:rsidR="00AD0816" w:rsidRPr="00920B72" w14:paraId="28975046" w14:textId="77777777" w:rsidTr="00AD0816">
              <w:trPr>
                <w:trHeight w:val="170"/>
              </w:trPr>
              <w:tc>
                <w:tcPr>
                  <w:tcW w:w="1253" w:type="pct"/>
                  <w:tcBorders>
                    <w:top w:val="single" w:sz="4" w:space="0" w:color="auto"/>
                    <w:left w:val="single" w:sz="4" w:space="0" w:color="auto"/>
                  </w:tcBorders>
                  <w:vAlign w:val="center"/>
                </w:tcPr>
                <w:p w14:paraId="30905F1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BTEX</w:t>
                  </w:r>
                </w:p>
              </w:tc>
              <w:tc>
                <w:tcPr>
                  <w:tcW w:w="1244" w:type="pct"/>
                  <w:tcBorders>
                    <w:top w:val="single" w:sz="4" w:space="0" w:color="auto"/>
                    <w:left w:val="single" w:sz="4" w:space="0" w:color="auto"/>
                  </w:tcBorders>
                  <w:vAlign w:val="center"/>
                </w:tcPr>
                <w:p w14:paraId="2D9BC859"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8260D 2018</w:t>
                  </w:r>
                </w:p>
              </w:tc>
              <w:tc>
                <w:tcPr>
                  <w:tcW w:w="1218" w:type="pct"/>
                  <w:tcBorders>
                    <w:top w:val="single" w:sz="4" w:space="0" w:color="auto"/>
                    <w:left w:val="single" w:sz="4" w:space="0" w:color="auto"/>
                  </w:tcBorders>
                  <w:vAlign w:val="center"/>
                </w:tcPr>
                <w:p w14:paraId="4C61C883"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val="restart"/>
                  <w:tcBorders>
                    <w:top w:val="single" w:sz="4" w:space="0" w:color="auto"/>
                    <w:left w:val="single" w:sz="4" w:space="0" w:color="auto"/>
                    <w:right w:val="single" w:sz="4" w:space="0" w:color="auto"/>
                  </w:tcBorders>
                  <w:vAlign w:val="center"/>
                </w:tcPr>
                <w:p w14:paraId="5E561CAF"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GC </w:t>
                  </w: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6890 + MS </w:t>
                  </w: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5973 5975 5977</w:t>
                  </w:r>
                </w:p>
              </w:tc>
            </w:tr>
            <w:tr w:rsidR="00AD0816" w:rsidRPr="00920B72" w14:paraId="29E05017" w14:textId="77777777" w:rsidTr="00AD0816">
              <w:trPr>
                <w:trHeight w:val="170"/>
              </w:trPr>
              <w:tc>
                <w:tcPr>
                  <w:tcW w:w="1253" w:type="pct"/>
                  <w:tcBorders>
                    <w:top w:val="single" w:sz="4" w:space="0" w:color="auto"/>
                    <w:left w:val="single" w:sz="4" w:space="0" w:color="auto"/>
                  </w:tcBorders>
                  <w:vAlign w:val="center"/>
                </w:tcPr>
                <w:p w14:paraId="4FEF5A15"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GOS</w:t>
                  </w:r>
                </w:p>
              </w:tc>
              <w:tc>
                <w:tcPr>
                  <w:tcW w:w="1244" w:type="pct"/>
                  <w:tcBorders>
                    <w:top w:val="single" w:sz="4" w:space="0" w:color="auto"/>
                    <w:left w:val="single" w:sz="4" w:space="0" w:color="auto"/>
                  </w:tcBorders>
                  <w:vAlign w:val="center"/>
                </w:tcPr>
                <w:p w14:paraId="2C5FAA8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8260D 2018</w:t>
                  </w:r>
                </w:p>
              </w:tc>
              <w:tc>
                <w:tcPr>
                  <w:tcW w:w="1218" w:type="pct"/>
                  <w:tcBorders>
                    <w:top w:val="single" w:sz="4" w:space="0" w:color="auto"/>
                    <w:left w:val="single" w:sz="4" w:space="0" w:color="auto"/>
                  </w:tcBorders>
                  <w:vAlign w:val="center"/>
                </w:tcPr>
                <w:p w14:paraId="6D1CC64A"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tcBorders>
                    <w:left w:val="single" w:sz="4" w:space="0" w:color="auto"/>
                    <w:right w:val="single" w:sz="4" w:space="0" w:color="auto"/>
                  </w:tcBorders>
                  <w:vAlign w:val="center"/>
                </w:tcPr>
                <w:p w14:paraId="03F00444" w14:textId="77777777" w:rsidR="00AD0816" w:rsidRPr="00920B72" w:rsidRDefault="00AD0816" w:rsidP="00AD0816">
                  <w:pPr>
                    <w:rPr>
                      <w:rFonts w:ascii="Times New Roman" w:hAnsi="Times New Roman" w:cs="Times New Roman"/>
                      <w:color w:val="auto"/>
                      <w:sz w:val="22"/>
                      <w:szCs w:val="22"/>
                    </w:rPr>
                  </w:pPr>
                </w:p>
              </w:tc>
            </w:tr>
            <w:tr w:rsidR="00AD0816" w:rsidRPr="00920B72" w14:paraId="74EF3CB2" w14:textId="77777777" w:rsidTr="00AD0816">
              <w:trPr>
                <w:trHeight w:val="170"/>
              </w:trPr>
              <w:tc>
                <w:tcPr>
                  <w:tcW w:w="1253" w:type="pct"/>
                  <w:tcBorders>
                    <w:top w:val="single" w:sz="4" w:space="0" w:color="auto"/>
                    <w:left w:val="single" w:sz="4" w:space="0" w:color="auto"/>
                  </w:tcBorders>
                  <w:vAlign w:val="center"/>
                </w:tcPr>
                <w:p w14:paraId="1D6D3C5A"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Aromātiskie amīni</w:t>
                  </w:r>
                </w:p>
              </w:tc>
              <w:tc>
                <w:tcPr>
                  <w:tcW w:w="1244" w:type="pct"/>
                  <w:tcBorders>
                    <w:top w:val="single" w:sz="4" w:space="0" w:color="auto"/>
                    <w:left w:val="single" w:sz="4" w:space="0" w:color="auto"/>
                  </w:tcBorders>
                  <w:vAlign w:val="center"/>
                </w:tcPr>
                <w:p w14:paraId="02B112CE"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EPA 8270E 2018 </w:t>
                  </w:r>
                  <w:proofErr w:type="spellStart"/>
                  <w:r w:rsidRPr="00920B72">
                    <w:rPr>
                      <w:rFonts w:ascii="Times New Roman" w:hAnsi="Times New Roman" w:cs="Times New Roman"/>
                      <w:color w:val="auto"/>
                      <w:sz w:val="22"/>
                    </w:rPr>
                    <w:t>MixA</w:t>
                  </w:r>
                  <w:proofErr w:type="spellEnd"/>
                </w:p>
              </w:tc>
              <w:tc>
                <w:tcPr>
                  <w:tcW w:w="1218" w:type="pct"/>
                  <w:tcBorders>
                    <w:top w:val="single" w:sz="4" w:space="0" w:color="auto"/>
                    <w:left w:val="single" w:sz="4" w:space="0" w:color="auto"/>
                  </w:tcBorders>
                  <w:vAlign w:val="center"/>
                </w:tcPr>
                <w:p w14:paraId="5E2B0E99"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tcBorders>
                    <w:left w:val="single" w:sz="4" w:space="0" w:color="auto"/>
                    <w:right w:val="single" w:sz="4" w:space="0" w:color="auto"/>
                  </w:tcBorders>
                  <w:vAlign w:val="center"/>
                </w:tcPr>
                <w:p w14:paraId="34DBF268" w14:textId="77777777" w:rsidR="00AD0816" w:rsidRPr="00920B72" w:rsidRDefault="00AD0816" w:rsidP="00AD0816">
                  <w:pPr>
                    <w:rPr>
                      <w:rFonts w:ascii="Times New Roman" w:hAnsi="Times New Roman" w:cs="Times New Roman"/>
                      <w:color w:val="auto"/>
                      <w:sz w:val="22"/>
                      <w:szCs w:val="22"/>
                    </w:rPr>
                  </w:pPr>
                </w:p>
              </w:tc>
            </w:tr>
            <w:tr w:rsidR="00AD0816" w:rsidRPr="00920B72" w14:paraId="03A3CF66" w14:textId="77777777" w:rsidTr="00AD0816">
              <w:trPr>
                <w:trHeight w:val="170"/>
              </w:trPr>
              <w:tc>
                <w:tcPr>
                  <w:tcW w:w="1253" w:type="pct"/>
                  <w:tcBorders>
                    <w:top w:val="single" w:sz="4" w:space="0" w:color="auto"/>
                    <w:left w:val="single" w:sz="4" w:space="0" w:color="auto"/>
                  </w:tcBorders>
                  <w:vAlign w:val="center"/>
                </w:tcPr>
                <w:p w14:paraId="18F86C5B"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Fenoli un ftalāti</w:t>
                  </w:r>
                </w:p>
              </w:tc>
              <w:tc>
                <w:tcPr>
                  <w:tcW w:w="1244" w:type="pct"/>
                  <w:tcBorders>
                    <w:top w:val="single" w:sz="4" w:space="0" w:color="auto"/>
                    <w:left w:val="single" w:sz="4" w:space="0" w:color="auto"/>
                  </w:tcBorders>
                  <w:vAlign w:val="center"/>
                </w:tcPr>
                <w:p w14:paraId="0D61A3EC"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EPA 8270E 2018 </w:t>
                  </w:r>
                  <w:proofErr w:type="spellStart"/>
                  <w:r w:rsidRPr="00920B72">
                    <w:rPr>
                      <w:rFonts w:ascii="Times New Roman" w:hAnsi="Times New Roman" w:cs="Times New Roman"/>
                      <w:color w:val="auto"/>
                      <w:sz w:val="22"/>
                    </w:rPr>
                    <w:t>MixA</w:t>
                  </w:r>
                  <w:proofErr w:type="spellEnd"/>
                </w:p>
              </w:tc>
              <w:tc>
                <w:tcPr>
                  <w:tcW w:w="1218" w:type="pct"/>
                  <w:tcBorders>
                    <w:top w:val="single" w:sz="4" w:space="0" w:color="auto"/>
                    <w:left w:val="single" w:sz="4" w:space="0" w:color="auto"/>
                  </w:tcBorders>
                  <w:vAlign w:val="center"/>
                </w:tcPr>
                <w:p w14:paraId="75DA456F"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tcBorders>
                    <w:left w:val="single" w:sz="4" w:space="0" w:color="auto"/>
                    <w:right w:val="single" w:sz="4" w:space="0" w:color="auto"/>
                  </w:tcBorders>
                  <w:vAlign w:val="center"/>
                </w:tcPr>
                <w:p w14:paraId="51A6B613" w14:textId="77777777" w:rsidR="00AD0816" w:rsidRPr="00920B72" w:rsidRDefault="00AD0816" w:rsidP="00AD0816">
                  <w:pPr>
                    <w:rPr>
                      <w:rFonts w:ascii="Times New Roman" w:hAnsi="Times New Roman" w:cs="Times New Roman"/>
                      <w:color w:val="auto"/>
                      <w:sz w:val="22"/>
                      <w:szCs w:val="22"/>
                    </w:rPr>
                  </w:pPr>
                </w:p>
              </w:tc>
            </w:tr>
            <w:tr w:rsidR="00AD0816" w:rsidRPr="00920B72" w14:paraId="11430897" w14:textId="77777777" w:rsidTr="00AD0816">
              <w:trPr>
                <w:trHeight w:val="170"/>
              </w:trPr>
              <w:tc>
                <w:tcPr>
                  <w:tcW w:w="1253" w:type="pct"/>
                  <w:tcBorders>
                    <w:top w:val="single" w:sz="4" w:space="0" w:color="auto"/>
                    <w:left w:val="single" w:sz="4" w:space="0" w:color="auto"/>
                  </w:tcBorders>
                  <w:vAlign w:val="center"/>
                </w:tcPr>
                <w:p w14:paraId="3E581D06"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Pesticīdi (DDT, DDE, DDD)</w:t>
                  </w:r>
                </w:p>
              </w:tc>
              <w:tc>
                <w:tcPr>
                  <w:tcW w:w="1244" w:type="pct"/>
                  <w:tcBorders>
                    <w:top w:val="single" w:sz="4" w:space="0" w:color="auto"/>
                    <w:left w:val="single" w:sz="4" w:space="0" w:color="auto"/>
                  </w:tcBorders>
                  <w:vAlign w:val="center"/>
                </w:tcPr>
                <w:p w14:paraId="555E4605"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EPA 8270E 2018 </w:t>
                  </w:r>
                  <w:proofErr w:type="spellStart"/>
                  <w:r w:rsidRPr="00920B72">
                    <w:rPr>
                      <w:rFonts w:ascii="Times New Roman" w:hAnsi="Times New Roman" w:cs="Times New Roman"/>
                      <w:color w:val="auto"/>
                      <w:sz w:val="22"/>
                    </w:rPr>
                    <w:t>MixA</w:t>
                  </w:r>
                  <w:proofErr w:type="spellEnd"/>
                </w:p>
              </w:tc>
              <w:tc>
                <w:tcPr>
                  <w:tcW w:w="1218" w:type="pct"/>
                  <w:tcBorders>
                    <w:top w:val="single" w:sz="4" w:space="0" w:color="auto"/>
                    <w:left w:val="single" w:sz="4" w:space="0" w:color="auto"/>
                  </w:tcBorders>
                  <w:vAlign w:val="center"/>
                </w:tcPr>
                <w:p w14:paraId="1CB11BAA"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tcBorders>
                    <w:left w:val="single" w:sz="4" w:space="0" w:color="auto"/>
                    <w:right w:val="single" w:sz="4" w:space="0" w:color="auto"/>
                  </w:tcBorders>
                  <w:vAlign w:val="center"/>
                </w:tcPr>
                <w:p w14:paraId="517F072C" w14:textId="77777777" w:rsidR="00AD0816" w:rsidRPr="00920B72" w:rsidRDefault="00AD0816" w:rsidP="00AD0816">
                  <w:pPr>
                    <w:rPr>
                      <w:rFonts w:ascii="Times New Roman" w:hAnsi="Times New Roman" w:cs="Times New Roman"/>
                      <w:color w:val="auto"/>
                      <w:sz w:val="22"/>
                      <w:szCs w:val="22"/>
                    </w:rPr>
                  </w:pPr>
                </w:p>
              </w:tc>
            </w:tr>
            <w:tr w:rsidR="00AD0816" w:rsidRPr="00920B72" w14:paraId="5B2C00A8" w14:textId="77777777" w:rsidTr="00AD0816">
              <w:trPr>
                <w:trHeight w:val="170"/>
              </w:trPr>
              <w:tc>
                <w:tcPr>
                  <w:tcW w:w="1253" w:type="pct"/>
                  <w:tcBorders>
                    <w:top w:val="single" w:sz="4" w:space="0" w:color="auto"/>
                    <w:left w:val="single" w:sz="4" w:space="0" w:color="auto"/>
                  </w:tcBorders>
                  <w:vAlign w:val="center"/>
                </w:tcPr>
                <w:p w14:paraId="53AD4805"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PAO</w:t>
                  </w:r>
                </w:p>
              </w:tc>
              <w:tc>
                <w:tcPr>
                  <w:tcW w:w="1244" w:type="pct"/>
                  <w:tcBorders>
                    <w:top w:val="single" w:sz="4" w:space="0" w:color="auto"/>
                    <w:left w:val="single" w:sz="4" w:space="0" w:color="auto"/>
                  </w:tcBorders>
                  <w:vAlign w:val="center"/>
                </w:tcPr>
                <w:p w14:paraId="39B0C660"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EPA 8270E 2018 </w:t>
                  </w:r>
                  <w:proofErr w:type="spellStart"/>
                  <w:r w:rsidRPr="00920B72">
                    <w:rPr>
                      <w:rFonts w:ascii="Times New Roman" w:hAnsi="Times New Roman" w:cs="Times New Roman"/>
                      <w:color w:val="auto"/>
                      <w:sz w:val="22"/>
                    </w:rPr>
                    <w:t>MixA</w:t>
                  </w:r>
                  <w:proofErr w:type="spellEnd"/>
                </w:p>
              </w:tc>
              <w:tc>
                <w:tcPr>
                  <w:tcW w:w="1218" w:type="pct"/>
                  <w:tcBorders>
                    <w:top w:val="single" w:sz="4" w:space="0" w:color="auto"/>
                    <w:left w:val="single" w:sz="4" w:space="0" w:color="auto"/>
                  </w:tcBorders>
                  <w:vAlign w:val="center"/>
                </w:tcPr>
                <w:p w14:paraId="4DB7338E"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GC-MS</w:t>
                  </w:r>
                </w:p>
              </w:tc>
              <w:tc>
                <w:tcPr>
                  <w:tcW w:w="1285" w:type="pct"/>
                  <w:vMerge/>
                  <w:tcBorders>
                    <w:left w:val="single" w:sz="4" w:space="0" w:color="auto"/>
                    <w:right w:val="single" w:sz="4" w:space="0" w:color="auto"/>
                  </w:tcBorders>
                  <w:vAlign w:val="center"/>
                </w:tcPr>
                <w:p w14:paraId="0841B0E5" w14:textId="77777777" w:rsidR="00AD0816" w:rsidRPr="00920B72" w:rsidRDefault="00AD0816" w:rsidP="00AD0816">
                  <w:pPr>
                    <w:rPr>
                      <w:rFonts w:ascii="Times New Roman" w:hAnsi="Times New Roman" w:cs="Times New Roman"/>
                      <w:color w:val="auto"/>
                      <w:sz w:val="22"/>
                      <w:szCs w:val="22"/>
                    </w:rPr>
                  </w:pPr>
                </w:p>
              </w:tc>
            </w:tr>
            <w:tr w:rsidR="00AD0816" w:rsidRPr="00920B72" w14:paraId="03DEDC59" w14:textId="77777777" w:rsidTr="00AD0816">
              <w:trPr>
                <w:trHeight w:val="170"/>
              </w:trPr>
              <w:tc>
                <w:tcPr>
                  <w:tcW w:w="1253" w:type="pct"/>
                  <w:tcBorders>
                    <w:top w:val="single" w:sz="4" w:space="0" w:color="auto"/>
                    <w:left w:val="single" w:sz="4" w:space="0" w:color="auto"/>
                  </w:tcBorders>
                  <w:vAlign w:val="center"/>
                </w:tcPr>
                <w:p w14:paraId="4222011A"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PHB</w:t>
                  </w:r>
                </w:p>
              </w:tc>
              <w:tc>
                <w:tcPr>
                  <w:tcW w:w="1244" w:type="pct"/>
                  <w:tcBorders>
                    <w:top w:val="single" w:sz="4" w:space="0" w:color="auto"/>
                    <w:left w:val="single" w:sz="4" w:space="0" w:color="auto"/>
                  </w:tcBorders>
                  <w:vAlign w:val="center"/>
                </w:tcPr>
                <w:p w14:paraId="2D9114A5"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8082A 2007</w:t>
                  </w:r>
                </w:p>
              </w:tc>
              <w:tc>
                <w:tcPr>
                  <w:tcW w:w="1218" w:type="pct"/>
                  <w:tcBorders>
                    <w:top w:val="single" w:sz="4" w:space="0" w:color="auto"/>
                    <w:left w:val="single" w:sz="4" w:space="0" w:color="auto"/>
                  </w:tcBorders>
                  <w:vAlign w:val="center"/>
                </w:tcPr>
                <w:p w14:paraId="31D1BB62"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GC-ECD</w:t>
                  </w:r>
                </w:p>
              </w:tc>
              <w:tc>
                <w:tcPr>
                  <w:tcW w:w="1285" w:type="pct"/>
                  <w:vMerge w:val="restart"/>
                  <w:tcBorders>
                    <w:top w:val="single" w:sz="4" w:space="0" w:color="auto"/>
                    <w:left w:val="single" w:sz="4" w:space="0" w:color="auto"/>
                    <w:right w:val="single" w:sz="4" w:space="0" w:color="auto"/>
                  </w:tcBorders>
                  <w:vAlign w:val="center"/>
                </w:tcPr>
                <w:p w14:paraId="560E7657"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 xml:space="preserve">GC </w:t>
                  </w:r>
                  <w:proofErr w:type="spellStart"/>
                  <w:r w:rsidRPr="00920B72">
                    <w:rPr>
                      <w:rFonts w:ascii="Times New Roman" w:hAnsi="Times New Roman" w:cs="Times New Roman"/>
                      <w:color w:val="auto"/>
                      <w:sz w:val="22"/>
                    </w:rPr>
                    <w:t>Agilent</w:t>
                  </w:r>
                  <w:proofErr w:type="spellEnd"/>
                  <w:r w:rsidRPr="00920B72">
                    <w:rPr>
                      <w:rFonts w:ascii="Times New Roman" w:hAnsi="Times New Roman" w:cs="Times New Roman"/>
                      <w:color w:val="auto"/>
                      <w:sz w:val="22"/>
                    </w:rPr>
                    <w:t xml:space="preserve"> 6890 </w:t>
                  </w:r>
                  <w:proofErr w:type="spellStart"/>
                  <w:r w:rsidRPr="00920B72">
                    <w:rPr>
                      <w:rFonts w:ascii="Times New Roman" w:hAnsi="Times New Roman" w:cs="Times New Roman"/>
                      <w:color w:val="auto"/>
                      <w:sz w:val="22"/>
                    </w:rPr>
                    <w:t>Thermo</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Finnigam</w:t>
                  </w:r>
                  <w:proofErr w:type="spellEnd"/>
                  <w:r w:rsidRPr="00920B72">
                    <w:rPr>
                      <w:rFonts w:ascii="Times New Roman" w:hAnsi="Times New Roman" w:cs="Times New Roman"/>
                      <w:color w:val="auto"/>
                      <w:sz w:val="22"/>
                    </w:rPr>
                    <w:t xml:space="preserve"> MAT 95XP un </w:t>
                  </w:r>
                  <w:proofErr w:type="spellStart"/>
                  <w:r w:rsidRPr="00920B72">
                    <w:rPr>
                      <w:rFonts w:ascii="Times New Roman" w:hAnsi="Times New Roman" w:cs="Times New Roman"/>
                      <w:color w:val="auto"/>
                      <w:sz w:val="22"/>
                    </w:rPr>
                    <w:t>Thermo</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Fischer</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Scientific</w:t>
                  </w:r>
                  <w:proofErr w:type="spellEnd"/>
                  <w:r w:rsidRPr="00920B72">
                    <w:rPr>
                      <w:rFonts w:ascii="Times New Roman" w:hAnsi="Times New Roman" w:cs="Times New Roman"/>
                      <w:color w:val="auto"/>
                      <w:sz w:val="22"/>
                    </w:rPr>
                    <w:t xml:space="preserve"> DFS</w:t>
                  </w:r>
                </w:p>
              </w:tc>
            </w:tr>
            <w:tr w:rsidR="00AD0816" w:rsidRPr="00920B72" w14:paraId="7D8896F4" w14:textId="77777777" w:rsidTr="00AD0816">
              <w:trPr>
                <w:trHeight w:val="170"/>
              </w:trPr>
              <w:tc>
                <w:tcPr>
                  <w:tcW w:w="1253" w:type="pct"/>
                  <w:tcBorders>
                    <w:top w:val="single" w:sz="4" w:space="0" w:color="auto"/>
                    <w:left w:val="single" w:sz="4" w:space="0" w:color="auto"/>
                    <w:bottom w:val="single" w:sz="4" w:space="0" w:color="auto"/>
                  </w:tcBorders>
                  <w:vAlign w:val="center"/>
                </w:tcPr>
                <w:p w14:paraId="17B7F5A9"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PCCD/PCDF</w:t>
                  </w:r>
                </w:p>
              </w:tc>
              <w:tc>
                <w:tcPr>
                  <w:tcW w:w="1244" w:type="pct"/>
                  <w:tcBorders>
                    <w:top w:val="single" w:sz="4" w:space="0" w:color="auto"/>
                    <w:left w:val="single" w:sz="4" w:space="0" w:color="auto"/>
                    <w:bottom w:val="single" w:sz="4" w:space="0" w:color="auto"/>
                  </w:tcBorders>
                  <w:vAlign w:val="center"/>
                </w:tcPr>
                <w:p w14:paraId="07581822"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EPA 1613B 1994</w:t>
                  </w:r>
                </w:p>
              </w:tc>
              <w:tc>
                <w:tcPr>
                  <w:tcW w:w="1218" w:type="pct"/>
                  <w:tcBorders>
                    <w:top w:val="single" w:sz="4" w:space="0" w:color="auto"/>
                    <w:left w:val="single" w:sz="4" w:space="0" w:color="auto"/>
                    <w:bottom w:val="single" w:sz="4" w:space="0" w:color="auto"/>
                  </w:tcBorders>
                  <w:vAlign w:val="center"/>
                </w:tcPr>
                <w:p w14:paraId="59A28B9E" w14:textId="77777777" w:rsidR="00AD0816" w:rsidRPr="00920B72" w:rsidRDefault="00AD0816" w:rsidP="00AD0816">
                  <w:pPr>
                    <w:rPr>
                      <w:rFonts w:ascii="Times New Roman" w:eastAsia="Garamond" w:hAnsi="Times New Roman" w:cs="Times New Roman"/>
                      <w:color w:val="auto"/>
                      <w:sz w:val="22"/>
                      <w:szCs w:val="22"/>
                    </w:rPr>
                  </w:pPr>
                  <w:r w:rsidRPr="00920B72">
                    <w:rPr>
                      <w:rFonts w:ascii="Times New Roman" w:hAnsi="Times New Roman" w:cs="Times New Roman"/>
                      <w:color w:val="auto"/>
                      <w:sz w:val="22"/>
                    </w:rPr>
                    <w:t>GC-HRMS</w:t>
                  </w:r>
                </w:p>
              </w:tc>
              <w:tc>
                <w:tcPr>
                  <w:tcW w:w="1285" w:type="pct"/>
                  <w:vMerge/>
                  <w:tcBorders>
                    <w:left w:val="single" w:sz="4" w:space="0" w:color="auto"/>
                    <w:bottom w:val="single" w:sz="4" w:space="0" w:color="auto"/>
                    <w:right w:val="single" w:sz="4" w:space="0" w:color="auto"/>
                  </w:tcBorders>
                  <w:vAlign w:val="center"/>
                </w:tcPr>
                <w:p w14:paraId="4BD3203D" w14:textId="77777777" w:rsidR="00AD0816" w:rsidRPr="00920B72" w:rsidRDefault="00AD0816" w:rsidP="00AD0816">
                  <w:pPr>
                    <w:rPr>
                      <w:rFonts w:ascii="Times New Roman" w:hAnsi="Times New Roman" w:cs="Times New Roman"/>
                      <w:color w:val="auto"/>
                      <w:sz w:val="22"/>
                      <w:szCs w:val="22"/>
                    </w:rPr>
                  </w:pPr>
                </w:p>
              </w:tc>
            </w:tr>
          </w:tbl>
          <w:p w14:paraId="7C1403D3" w14:textId="77777777" w:rsidR="009A4E07" w:rsidRPr="00920B72" w:rsidRDefault="009A4E07" w:rsidP="00AD0816">
            <w:pPr>
              <w:jc w:val="center"/>
              <w:rPr>
                <w:rFonts w:ascii="Times New Roman" w:hAnsi="Times New Roman" w:cs="Times New Roman"/>
                <w:color w:val="auto"/>
              </w:rPr>
            </w:pPr>
            <w:r w:rsidRPr="00920B72">
              <w:rPr>
                <w:rFonts w:ascii="Times New Roman" w:hAnsi="Times New Roman" w:cs="Times New Roman"/>
                <w:color w:val="auto"/>
              </w:rPr>
              <w:t>3. tabula. - Izmantotās metodes un analītiskie instrumenti.</w:t>
            </w:r>
          </w:p>
          <w:p w14:paraId="26E3B927" w14:textId="77777777" w:rsidR="00AD0816" w:rsidRPr="00920B72" w:rsidRDefault="00AD0816" w:rsidP="00611063">
            <w:pPr>
              <w:jc w:val="both"/>
              <w:rPr>
                <w:rFonts w:ascii="Times New Roman" w:hAnsi="Times New Roman" w:cs="Times New Roman"/>
                <w:color w:val="auto"/>
                <w:sz w:val="28"/>
                <w:szCs w:val="28"/>
              </w:rPr>
            </w:pPr>
          </w:p>
          <w:p w14:paraId="0942DE9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Kopējais organiskais ogleklis (TOC) tika novērtēts, lai noteiktu organiskā oglekļa saturu augsnē un daļiņu lieluma frakcijas, izmantojot TOC analizatoru (TOC-VCPH/CPN </w:t>
            </w:r>
            <w:proofErr w:type="spellStart"/>
            <w:r w:rsidRPr="00920B72">
              <w:rPr>
                <w:rFonts w:ascii="Times New Roman" w:hAnsi="Times New Roman" w:cs="Times New Roman"/>
                <w:color w:val="auto"/>
                <w:sz w:val="28"/>
              </w:rPr>
              <w:t>Shimadzu</w:t>
            </w:r>
            <w:proofErr w:type="spellEnd"/>
            <w:r w:rsidRPr="00920B72">
              <w:rPr>
                <w:rFonts w:ascii="Times New Roman" w:hAnsi="Times New Roman" w:cs="Times New Roman"/>
                <w:color w:val="auto"/>
                <w:sz w:val="28"/>
              </w:rPr>
              <w:t>).</w:t>
            </w:r>
          </w:p>
          <w:p w14:paraId="656317E2" w14:textId="77777777" w:rsidR="00AD0816" w:rsidRPr="00920B72" w:rsidRDefault="00AD0816" w:rsidP="00611063">
            <w:pPr>
              <w:jc w:val="both"/>
              <w:rPr>
                <w:rFonts w:ascii="Times New Roman" w:hAnsi="Times New Roman" w:cs="Times New Roman"/>
                <w:color w:val="auto"/>
                <w:sz w:val="28"/>
                <w:szCs w:val="28"/>
              </w:rPr>
            </w:pPr>
          </w:p>
          <w:tbl>
            <w:tblPr>
              <w:tblOverlap w:val="never"/>
              <w:tblW w:w="7243" w:type="dxa"/>
              <w:jc w:val="center"/>
              <w:tblCellMar>
                <w:top w:w="28" w:type="dxa"/>
                <w:left w:w="85" w:type="dxa"/>
                <w:right w:w="85" w:type="dxa"/>
              </w:tblCellMar>
              <w:tblLook w:val="04A0" w:firstRow="1" w:lastRow="0" w:firstColumn="1" w:lastColumn="0" w:noHBand="0" w:noVBand="1"/>
            </w:tblPr>
            <w:tblGrid>
              <w:gridCol w:w="566"/>
              <w:gridCol w:w="4402"/>
              <w:gridCol w:w="2275"/>
            </w:tblGrid>
            <w:tr w:rsidR="00AD0816" w:rsidRPr="00920B72" w14:paraId="6A900455" w14:textId="77777777" w:rsidTr="00652B6D">
              <w:trPr>
                <w:trHeight w:val="170"/>
                <w:jc w:val="center"/>
              </w:trPr>
              <w:tc>
                <w:tcPr>
                  <w:tcW w:w="566" w:type="dxa"/>
                  <w:vMerge w:val="restart"/>
                  <w:tcBorders>
                    <w:top w:val="single" w:sz="4" w:space="0" w:color="auto"/>
                    <w:left w:val="single" w:sz="4" w:space="0" w:color="auto"/>
                  </w:tcBorders>
                  <w:textDirection w:val="btLr"/>
                  <w:vAlign w:val="center"/>
                </w:tcPr>
                <w:p w14:paraId="259813B1" w14:textId="77777777" w:rsidR="00AD0816" w:rsidRPr="00920B72" w:rsidRDefault="00652B6D" w:rsidP="00652B6D">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Oksidēšana</w:t>
                  </w:r>
                </w:p>
              </w:tc>
              <w:tc>
                <w:tcPr>
                  <w:tcW w:w="4402" w:type="dxa"/>
                  <w:tcBorders>
                    <w:top w:val="single" w:sz="4" w:space="0" w:color="auto"/>
                    <w:left w:val="single" w:sz="4" w:space="0" w:color="auto"/>
                  </w:tcBorders>
                  <w:vAlign w:val="center"/>
                </w:tcPr>
                <w:p w14:paraId="563837EE"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Na-persulfāts</w:t>
                  </w:r>
                  <w:proofErr w:type="spellEnd"/>
                </w:p>
              </w:tc>
              <w:tc>
                <w:tcPr>
                  <w:tcW w:w="2275" w:type="dxa"/>
                  <w:tcBorders>
                    <w:top w:val="single" w:sz="4" w:space="0" w:color="auto"/>
                    <w:left w:val="single" w:sz="4" w:space="0" w:color="auto"/>
                    <w:right w:val="single" w:sz="4" w:space="0" w:color="auto"/>
                  </w:tcBorders>
                  <w:vAlign w:val="center"/>
                </w:tcPr>
                <w:p w14:paraId="45C67C01"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w:t>
                  </w:r>
                </w:p>
              </w:tc>
            </w:tr>
            <w:tr w:rsidR="00AD0816" w:rsidRPr="00920B72" w14:paraId="5D5EDB68" w14:textId="77777777" w:rsidTr="00AD0816">
              <w:trPr>
                <w:trHeight w:val="170"/>
                <w:jc w:val="center"/>
              </w:trPr>
              <w:tc>
                <w:tcPr>
                  <w:tcW w:w="566" w:type="dxa"/>
                  <w:vMerge/>
                  <w:tcBorders>
                    <w:left w:val="single" w:sz="4" w:space="0" w:color="auto"/>
                  </w:tcBorders>
                  <w:vAlign w:val="center"/>
                </w:tcPr>
                <w:p w14:paraId="32032625" w14:textId="77777777" w:rsidR="00AD0816" w:rsidRPr="00920B72" w:rsidRDefault="00AD0816" w:rsidP="00AD0816">
                  <w:pPr>
                    <w:rPr>
                      <w:rFonts w:ascii="Times New Roman" w:hAnsi="Times New Roman" w:cs="Times New Roman"/>
                      <w:color w:val="auto"/>
                      <w:sz w:val="22"/>
                      <w:szCs w:val="22"/>
                      <w:lang w:val="en-GB"/>
                    </w:rPr>
                  </w:pPr>
                </w:p>
              </w:tc>
              <w:tc>
                <w:tcPr>
                  <w:tcW w:w="4402" w:type="dxa"/>
                  <w:tcBorders>
                    <w:top w:val="single" w:sz="4" w:space="0" w:color="auto"/>
                    <w:left w:val="single" w:sz="4" w:space="0" w:color="auto"/>
                  </w:tcBorders>
                  <w:vAlign w:val="center"/>
                </w:tcPr>
                <w:p w14:paraId="3DDB172F"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Na-persulfāts</w:t>
                  </w:r>
                  <w:proofErr w:type="spellEnd"/>
                  <w:r w:rsidRPr="00920B72">
                    <w:rPr>
                      <w:rFonts w:ascii="Times New Roman" w:hAnsi="Times New Roman" w:cs="Times New Roman"/>
                      <w:color w:val="auto"/>
                      <w:sz w:val="22"/>
                    </w:rPr>
                    <w:t xml:space="preserve"> ar bāzisko aktivatoru</w:t>
                  </w:r>
                </w:p>
              </w:tc>
              <w:tc>
                <w:tcPr>
                  <w:tcW w:w="2275" w:type="dxa"/>
                  <w:tcBorders>
                    <w:top w:val="single" w:sz="4" w:space="0" w:color="auto"/>
                    <w:left w:val="single" w:sz="4" w:space="0" w:color="auto"/>
                    <w:right w:val="single" w:sz="4" w:space="0" w:color="auto"/>
                  </w:tcBorders>
                  <w:vAlign w:val="center"/>
                </w:tcPr>
                <w:p w14:paraId="19153354"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NaOH</w:t>
                  </w:r>
                  <w:proofErr w:type="spellEnd"/>
                  <w:r w:rsidRPr="00920B72">
                    <w:rPr>
                      <w:rFonts w:ascii="Times New Roman" w:hAnsi="Times New Roman" w:cs="Times New Roman"/>
                      <w:color w:val="auto"/>
                      <w:sz w:val="22"/>
                    </w:rPr>
                    <w:t xml:space="preserve"> ar </w:t>
                  </w: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10</w:t>
                  </w:r>
                </w:p>
              </w:tc>
            </w:tr>
            <w:tr w:rsidR="00AD0816" w:rsidRPr="00920B72" w14:paraId="08E8105C" w14:textId="77777777" w:rsidTr="00AD0816">
              <w:trPr>
                <w:trHeight w:val="170"/>
                <w:jc w:val="center"/>
              </w:trPr>
              <w:tc>
                <w:tcPr>
                  <w:tcW w:w="566" w:type="dxa"/>
                  <w:vMerge/>
                  <w:tcBorders>
                    <w:left w:val="single" w:sz="4" w:space="0" w:color="auto"/>
                  </w:tcBorders>
                  <w:vAlign w:val="center"/>
                </w:tcPr>
                <w:p w14:paraId="1B13FFF9" w14:textId="77777777" w:rsidR="00AD0816" w:rsidRPr="00920B72" w:rsidRDefault="00AD0816" w:rsidP="00AD0816">
                  <w:pPr>
                    <w:rPr>
                      <w:rFonts w:ascii="Times New Roman" w:hAnsi="Times New Roman" w:cs="Times New Roman"/>
                      <w:color w:val="auto"/>
                      <w:sz w:val="22"/>
                      <w:szCs w:val="22"/>
                      <w:lang w:val="en-GB"/>
                    </w:rPr>
                  </w:pPr>
                </w:p>
              </w:tc>
              <w:tc>
                <w:tcPr>
                  <w:tcW w:w="4402" w:type="dxa"/>
                  <w:tcBorders>
                    <w:top w:val="single" w:sz="4" w:space="0" w:color="auto"/>
                    <w:left w:val="single" w:sz="4" w:space="0" w:color="auto"/>
                  </w:tcBorders>
                  <w:vAlign w:val="center"/>
                </w:tcPr>
                <w:p w14:paraId="694FA91A"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Na-persulfāts</w:t>
                  </w:r>
                  <w:proofErr w:type="spellEnd"/>
                  <w:r w:rsidRPr="00920B72">
                    <w:rPr>
                      <w:rFonts w:ascii="Times New Roman" w:hAnsi="Times New Roman" w:cs="Times New Roman"/>
                      <w:color w:val="auto"/>
                      <w:sz w:val="22"/>
                    </w:rPr>
                    <w:t xml:space="preserve"> ar </w:t>
                  </w:r>
                  <w:proofErr w:type="spellStart"/>
                  <w:r w:rsidRPr="00920B72">
                    <w:rPr>
                      <w:rFonts w:ascii="Times New Roman" w:hAnsi="Times New Roman" w:cs="Times New Roman"/>
                      <w:color w:val="auto"/>
                      <w:sz w:val="22"/>
                    </w:rPr>
                    <w:t>Fe_EDTA</w:t>
                  </w:r>
                  <w:proofErr w:type="spellEnd"/>
                  <w:r w:rsidRPr="00920B72">
                    <w:rPr>
                      <w:rFonts w:ascii="Times New Roman" w:hAnsi="Times New Roman" w:cs="Times New Roman"/>
                      <w:color w:val="auto"/>
                      <w:sz w:val="22"/>
                    </w:rPr>
                    <w:t xml:space="preserve"> aktivatoru</w:t>
                  </w:r>
                </w:p>
              </w:tc>
              <w:tc>
                <w:tcPr>
                  <w:tcW w:w="2275" w:type="dxa"/>
                  <w:tcBorders>
                    <w:top w:val="single" w:sz="4" w:space="0" w:color="auto"/>
                    <w:left w:val="single" w:sz="4" w:space="0" w:color="auto"/>
                    <w:right w:val="single" w:sz="4" w:space="0" w:color="auto"/>
                  </w:tcBorders>
                  <w:vAlign w:val="center"/>
                </w:tcPr>
                <w:p w14:paraId="30174CBF"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w:t>
                  </w:r>
                </w:p>
              </w:tc>
            </w:tr>
            <w:tr w:rsidR="00AD0816" w:rsidRPr="00920B72" w14:paraId="4BC14A10" w14:textId="77777777" w:rsidTr="00AD0816">
              <w:trPr>
                <w:trHeight w:val="170"/>
                <w:jc w:val="center"/>
              </w:trPr>
              <w:tc>
                <w:tcPr>
                  <w:tcW w:w="566" w:type="dxa"/>
                  <w:vMerge/>
                  <w:tcBorders>
                    <w:left w:val="single" w:sz="4" w:space="0" w:color="auto"/>
                  </w:tcBorders>
                  <w:vAlign w:val="center"/>
                </w:tcPr>
                <w:p w14:paraId="49C84C26" w14:textId="77777777" w:rsidR="00AD0816" w:rsidRPr="00920B72" w:rsidRDefault="00AD0816" w:rsidP="00AD0816">
                  <w:pPr>
                    <w:rPr>
                      <w:rFonts w:ascii="Times New Roman" w:hAnsi="Times New Roman" w:cs="Times New Roman"/>
                      <w:color w:val="auto"/>
                      <w:sz w:val="22"/>
                      <w:szCs w:val="22"/>
                      <w:lang w:val="en-GB"/>
                    </w:rPr>
                  </w:pPr>
                </w:p>
              </w:tc>
              <w:tc>
                <w:tcPr>
                  <w:tcW w:w="4402" w:type="dxa"/>
                  <w:tcBorders>
                    <w:top w:val="single" w:sz="4" w:space="0" w:color="auto"/>
                    <w:left w:val="single" w:sz="4" w:space="0" w:color="auto"/>
                  </w:tcBorders>
                  <w:vAlign w:val="center"/>
                </w:tcPr>
                <w:p w14:paraId="241E2686"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Na-perkarbonāts</w:t>
                  </w:r>
                  <w:proofErr w:type="spellEnd"/>
                </w:p>
              </w:tc>
              <w:tc>
                <w:tcPr>
                  <w:tcW w:w="2275" w:type="dxa"/>
                  <w:tcBorders>
                    <w:top w:val="single" w:sz="4" w:space="0" w:color="auto"/>
                    <w:left w:val="single" w:sz="4" w:space="0" w:color="auto"/>
                    <w:right w:val="single" w:sz="4" w:space="0" w:color="auto"/>
                  </w:tcBorders>
                  <w:vAlign w:val="center"/>
                </w:tcPr>
                <w:p w14:paraId="33B8988E" w14:textId="77777777" w:rsidR="00AD0816" w:rsidRPr="00920B72" w:rsidRDefault="00AD0816" w:rsidP="00AD0816">
                  <w:pPr>
                    <w:rPr>
                      <w:rFonts w:ascii="Times New Roman" w:hAnsi="Times New Roman" w:cs="Times New Roman"/>
                      <w:color w:val="auto"/>
                      <w:sz w:val="22"/>
                      <w:szCs w:val="22"/>
                    </w:rPr>
                  </w:pPr>
                  <w:r w:rsidRPr="00920B72">
                    <w:rPr>
                      <w:rFonts w:ascii="Times New Roman" w:hAnsi="Times New Roman" w:cs="Times New Roman"/>
                      <w:color w:val="auto"/>
                      <w:sz w:val="22"/>
                    </w:rPr>
                    <w:t>-</w:t>
                  </w:r>
                </w:p>
              </w:tc>
            </w:tr>
            <w:tr w:rsidR="00AD0816" w:rsidRPr="00920B72" w14:paraId="117CB50C" w14:textId="77777777" w:rsidTr="00AD0816">
              <w:trPr>
                <w:trHeight w:val="170"/>
                <w:jc w:val="center"/>
              </w:trPr>
              <w:tc>
                <w:tcPr>
                  <w:tcW w:w="566" w:type="dxa"/>
                  <w:vMerge/>
                  <w:tcBorders>
                    <w:left w:val="single" w:sz="4" w:space="0" w:color="auto"/>
                    <w:bottom w:val="single" w:sz="4" w:space="0" w:color="auto"/>
                  </w:tcBorders>
                  <w:vAlign w:val="center"/>
                </w:tcPr>
                <w:p w14:paraId="514336C8" w14:textId="77777777" w:rsidR="00AD0816" w:rsidRPr="00920B72" w:rsidRDefault="00AD0816" w:rsidP="00AD0816">
                  <w:pPr>
                    <w:rPr>
                      <w:rFonts w:ascii="Times New Roman" w:hAnsi="Times New Roman" w:cs="Times New Roman"/>
                      <w:color w:val="auto"/>
                      <w:sz w:val="22"/>
                      <w:szCs w:val="22"/>
                      <w:lang w:val="en-GB"/>
                    </w:rPr>
                  </w:pPr>
                </w:p>
              </w:tc>
              <w:tc>
                <w:tcPr>
                  <w:tcW w:w="4402" w:type="dxa"/>
                  <w:tcBorders>
                    <w:top w:val="single" w:sz="4" w:space="0" w:color="auto"/>
                    <w:left w:val="single" w:sz="4" w:space="0" w:color="auto"/>
                    <w:bottom w:val="single" w:sz="4" w:space="0" w:color="auto"/>
                  </w:tcBorders>
                  <w:vAlign w:val="center"/>
                </w:tcPr>
                <w:p w14:paraId="1A9970DF"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Na-perkarbonāts</w:t>
                  </w:r>
                  <w:proofErr w:type="spellEnd"/>
                  <w:r w:rsidRPr="00920B72">
                    <w:rPr>
                      <w:rFonts w:ascii="Times New Roman" w:hAnsi="Times New Roman" w:cs="Times New Roman"/>
                      <w:color w:val="auto"/>
                      <w:sz w:val="22"/>
                    </w:rPr>
                    <w:t xml:space="preserve"> ar bāzisko aktivatoru</w:t>
                  </w:r>
                </w:p>
              </w:tc>
              <w:tc>
                <w:tcPr>
                  <w:tcW w:w="2275" w:type="dxa"/>
                  <w:tcBorders>
                    <w:top w:val="single" w:sz="4" w:space="0" w:color="auto"/>
                    <w:left w:val="single" w:sz="4" w:space="0" w:color="auto"/>
                    <w:bottom w:val="single" w:sz="4" w:space="0" w:color="auto"/>
                    <w:right w:val="single" w:sz="4" w:space="0" w:color="auto"/>
                  </w:tcBorders>
                  <w:vAlign w:val="center"/>
                </w:tcPr>
                <w:p w14:paraId="0B8BE92A" w14:textId="77777777" w:rsidR="00AD0816" w:rsidRPr="00920B72" w:rsidRDefault="00AD0816" w:rsidP="00AD0816">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NaOH</w:t>
                  </w:r>
                  <w:proofErr w:type="spellEnd"/>
                  <w:r w:rsidRPr="00920B72">
                    <w:rPr>
                      <w:rFonts w:ascii="Times New Roman" w:hAnsi="Times New Roman" w:cs="Times New Roman"/>
                      <w:color w:val="auto"/>
                      <w:sz w:val="22"/>
                    </w:rPr>
                    <w:t xml:space="preserve"> ar </w:t>
                  </w: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10</w:t>
                  </w:r>
                </w:p>
              </w:tc>
            </w:tr>
          </w:tbl>
          <w:p w14:paraId="783A3717" w14:textId="77777777" w:rsidR="009A4E07" w:rsidRPr="00920B72" w:rsidRDefault="009A4E07" w:rsidP="00652B6D">
            <w:pPr>
              <w:jc w:val="center"/>
              <w:rPr>
                <w:rFonts w:ascii="Times New Roman" w:hAnsi="Times New Roman" w:cs="Times New Roman"/>
                <w:color w:val="auto"/>
              </w:rPr>
            </w:pPr>
            <w:r w:rsidRPr="00920B72">
              <w:rPr>
                <w:rFonts w:ascii="Times New Roman" w:hAnsi="Times New Roman" w:cs="Times New Roman"/>
                <w:color w:val="auto"/>
              </w:rPr>
              <w:t>4. tabula. - Augsnes skalošanas procedūrā izmantoto izskalošanas līdzekļu raksturojums.</w:t>
            </w:r>
          </w:p>
          <w:p w14:paraId="6C607439" w14:textId="77777777" w:rsidR="00652B6D" w:rsidRPr="00920B72" w:rsidRDefault="00652B6D" w:rsidP="00611063">
            <w:pPr>
              <w:jc w:val="both"/>
              <w:rPr>
                <w:rFonts w:ascii="Times New Roman" w:hAnsi="Times New Roman" w:cs="Times New Roman"/>
                <w:color w:val="auto"/>
                <w:sz w:val="28"/>
                <w:szCs w:val="28"/>
              </w:rPr>
            </w:pPr>
          </w:p>
        </w:tc>
      </w:tr>
    </w:tbl>
    <w:p w14:paraId="7D98F57E"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700ED94F" w14:textId="77777777" w:rsidR="00652B6D" w:rsidRPr="00920B72" w:rsidRDefault="00652B6D" w:rsidP="00611063">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827B915" w14:textId="77777777" w:rsidTr="0068361B">
        <w:trPr>
          <w:trHeight w:val="170"/>
        </w:trPr>
        <w:tc>
          <w:tcPr>
            <w:tcW w:w="5000" w:type="pct"/>
          </w:tcPr>
          <w:p w14:paraId="04B39354"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EE56D2" w:rsidRPr="00920B72" w14:paraId="16AE1A86" w14:textId="77777777" w:rsidTr="0068361B">
        <w:trPr>
          <w:trHeight w:val="170"/>
        </w:trPr>
        <w:tc>
          <w:tcPr>
            <w:tcW w:w="5000" w:type="pct"/>
          </w:tcPr>
          <w:p w14:paraId="26F443F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Izmēģinājuma mēroga iekārta ir integrēta sistēma, kas aprīkota ar termisko desorbētāju un augsnes skalošanas sistēmu. Integrētā sistēma atrodas pētniecības centrā Beļģijā, kur ir veiktas visas darbības.</w:t>
            </w:r>
          </w:p>
          <w:p w14:paraId="03E0B6A6" w14:textId="77777777" w:rsidR="009A4E07" w:rsidRPr="00920B72" w:rsidRDefault="009A4E07" w:rsidP="00611063">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Pēcattīrīšanas</w:t>
            </w:r>
            <w:proofErr w:type="spellEnd"/>
            <w:r w:rsidRPr="00920B72">
              <w:rPr>
                <w:rFonts w:ascii="Times New Roman" w:hAnsi="Times New Roman" w:cs="Times New Roman"/>
                <w:color w:val="auto"/>
                <w:sz w:val="28"/>
              </w:rPr>
              <w:t xml:space="preserve"> nodaļas ir daļa no vispārīgākas sistēmas, kas aptver visu pētniecības centru.</w:t>
            </w:r>
          </w:p>
          <w:p w14:paraId="5ECBB633" w14:textId="77777777" w:rsidR="0068361B" w:rsidRPr="00920B72" w:rsidRDefault="0068361B" w:rsidP="00611063">
            <w:pPr>
              <w:jc w:val="both"/>
              <w:rPr>
                <w:rFonts w:ascii="Times New Roman" w:hAnsi="Times New Roman" w:cs="Times New Roman"/>
                <w:color w:val="auto"/>
                <w:sz w:val="28"/>
                <w:szCs w:val="28"/>
              </w:rPr>
            </w:pPr>
          </w:p>
          <w:p w14:paraId="4819AFB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skalošanas procedūra laboratorijas mērogā</w:t>
            </w:r>
          </w:p>
          <w:p w14:paraId="1C763275" w14:textId="77777777" w:rsidR="009A4E07" w:rsidRPr="00920B72" w:rsidRDefault="009A4E07" w:rsidP="0068361B">
            <w:pPr>
              <w:numPr>
                <w:ilvl w:val="0"/>
                <w:numId w:val="45"/>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Mitrais skrīnings</w:t>
            </w:r>
          </w:p>
          <w:p w14:paraId="7D7A707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Parauga </w:t>
            </w:r>
            <w:proofErr w:type="spellStart"/>
            <w:r w:rsidRPr="00920B72">
              <w:rPr>
                <w:rFonts w:ascii="Times New Roman" w:hAnsi="Times New Roman" w:cs="Times New Roman"/>
                <w:color w:val="auto"/>
                <w:sz w:val="28"/>
              </w:rPr>
              <w:t>alikvotam</w:t>
            </w:r>
            <w:proofErr w:type="spellEnd"/>
            <w:r w:rsidRPr="00920B72">
              <w:rPr>
                <w:rFonts w:ascii="Times New Roman" w:hAnsi="Times New Roman" w:cs="Times New Roman"/>
                <w:color w:val="auto"/>
                <w:sz w:val="28"/>
              </w:rPr>
              <w:t>, kas tika izsijāts ar sietu, kura acu platums ir 20 mm, tika veikta turpmāka slapjā sijāšana, izmantojot krāna ūdeni istabas temperatūrā attiecībā 5:1 L/S.</w:t>
            </w:r>
          </w:p>
          <w:p w14:paraId="5D398DC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tam frakciju, kuras acs platums ir no 2 mm līdz 20 mm, 15 minūtes tur skalošanas rotācijas cilindrā, izmantojot krāna ūdeni istabas temperatūrā attiecībā 2:1 L/S.</w:t>
            </w:r>
          </w:p>
          <w:p w14:paraId="03FFD6C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Frakciju, kuras acs platums ir no 63 </w:t>
            </w:r>
            <w:proofErr w:type="spellStart"/>
            <w:r w:rsidRPr="00920B72">
              <w:rPr>
                <w:rFonts w:ascii="Times New Roman" w:hAnsi="Times New Roman" w:cs="Times New Roman"/>
                <w:color w:val="auto"/>
                <w:sz w:val="28"/>
              </w:rPr>
              <w:t>μm</w:t>
            </w:r>
            <w:proofErr w:type="spellEnd"/>
            <w:r w:rsidRPr="00920B72">
              <w:rPr>
                <w:rFonts w:ascii="Times New Roman" w:hAnsi="Times New Roman" w:cs="Times New Roman"/>
                <w:color w:val="auto"/>
                <w:sz w:val="28"/>
              </w:rPr>
              <w:t xml:space="preserve"> līdz 2 mm, novirza uz augsnes skalošanas procesu un/vai uz berzēšanas kamerām.</w:t>
            </w:r>
          </w:p>
          <w:p w14:paraId="08DFEDA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Smalkā frakcija (dubļi) ir nostādināta ar gravitācijas metodi, lai atdalītu šķidro fāzi no cietās (sabiezināti dubļi). Sabiezināto dubļu paraugi tika žāvēti gaisa temperatūrā un pēc tam uzglabāti turpmākai kontroles analīzei.</w:t>
            </w:r>
          </w:p>
          <w:p w14:paraId="11AC290F" w14:textId="77777777" w:rsidR="009A4E07" w:rsidRPr="00920B72" w:rsidRDefault="009A4E07" w:rsidP="0068361B">
            <w:pPr>
              <w:numPr>
                <w:ilvl w:val="0"/>
                <w:numId w:val="45"/>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Izskalošanas līdzekļu lietošana</w:t>
            </w:r>
          </w:p>
          <w:p w14:paraId="14AFE9B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Dažādu sākotnējo izskalošanas līdzekļu (virsmaktīvās vielas, helāti, skābes/bāzes šķīdumi, reducējošās/oksidējošās vielas un divi tehnoloģiskie ūdeņi), kas testēti un novērtēti laboratorijas mērogā, saraksts ir sniegts 5. tabulā.</w:t>
            </w:r>
          </w:p>
          <w:p w14:paraId="3BA4B21F" w14:textId="77777777" w:rsidR="0068361B" w:rsidRPr="00920B72" w:rsidRDefault="0068361B"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539"/>
              <w:gridCol w:w="4482"/>
              <w:gridCol w:w="3938"/>
            </w:tblGrid>
            <w:tr w:rsidR="0068361B" w:rsidRPr="00920B72" w14:paraId="1D7AD83E" w14:textId="77777777" w:rsidTr="0068361B">
              <w:trPr>
                <w:trHeight w:val="170"/>
              </w:trPr>
              <w:tc>
                <w:tcPr>
                  <w:tcW w:w="773" w:type="pct"/>
                  <w:tcBorders>
                    <w:top w:val="single" w:sz="4" w:space="0" w:color="auto"/>
                    <w:left w:val="single" w:sz="4" w:space="0" w:color="auto"/>
                  </w:tcBorders>
                </w:tcPr>
                <w:p w14:paraId="3852170B" w14:textId="77777777" w:rsidR="0068361B" w:rsidRPr="00920B72" w:rsidRDefault="0068361B" w:rsidP="0068361B">
                  <w:pPr>
                    <w:rPr>
                      <w:rFonts w:ascii="Times New Roman" w:hAnsi="Times New Roman" w:cs="Times New Roman"/>
                      <w:color w:val="auto"/>
                      <w:sz w:val="22"/>
                      <w:szCs w:val="22"/>
                    </w:rPr>
                  </w:pPr>
                </w:p>
              </w:tc>
              <w:tc>
                <w:tcPr>
                  <w:tcW w:w="2250" w:type="pct"/>
                  <w:tcBorders>
                    <w:top w:val="single" w:sz="4" w:space="0" w:color="auto"/>
                    <w:left w:val="single" w:sz="4" w:space="0" w:color="auto"/>
                  </w:tcBorders>
                </w:tcPr>
                <w:p w14:paraId="404ADB49"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Izskalošanas līdzeklis</w:t>
                  </w:r>
                </w:p>
              </w:tc>
              <w:tc>
                <w:tcPr>
                  <w:tcW w:w="1977" w:type="pct"/>
                  <w:tcBorders>
                    <w:top w:val="single" w:sz="4" w:space="0" w:color="auto"/>
                    <w:left w:val="single" w:sz="4" w:space="0" w:color="auto"/>
                    <w:right w:val="single" w:sz="4" w:space="0" w:color="auto"/>
                  </w:tcBorders>
                </w:tcPr>
                <w:p w14:paraId="12CB54A4"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Modelis/darbības nosacījumi</w:t>
                  </w:r>
                </w:p>
              </w:tc>
            </w:tr>
            <w:tr w:rsidR="0068361B" w:rsidRPr="00920B72" w14:paraId="609AC812" w14:textId="77777777" w:rsidTr="0068361B">
              <w:trPr>
                <w:trHeight w:val="170"/>
              </w:trPr>
              <w:tc>
                <w:tcPr>
                  <w:tcW w:w="773" w:type="pct"/>
                  <w:vMerge w:val="restart"/>
                  <w:tcBorders>
                    <w:top w:val="single" w:sz="4" w:space="0" w:color="auto"/>
                    <w:left w:val="single" w:sz="4" w:space="0" w:color="auto"/>
                  </w:tcBorders>
                </w:tcPr>
                <w:p w14:paraId="0CC69300"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Virsmaktīvās vielas</w:t>
                  </w:r>
                </w:p>
              </w:tc>
              <w:tc>
                <w:tcPr>
                  <w:tcW w:w="2250" w:type="pct"/>
                  <w:tcBorders>
                    <w:top w:val="single" w:sz="4" w:space="0" w:color="auto"/>
                    <w:left w:val="single" w:sz="4" w:space="0" w:color="auto"/>
                  </w:tcBorders>
                </w:tcPr>
                <w:p w14:paraId="39021DA0"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Nejonu virsmaktīvā viela_1</w:t>
                  </w:r>
                </w:p>
              </w:tc>
              <w:tc>
                <w:tcPr>
                  <w:tcW w:w="1977" w:type="pct"/>
                  <w:tcBorders>
                    <w:top w:val="single" w:sz="4" w:space="0" w:color="auto"/>
                    <w:left w:val="single" w:sz="4" w:space="0" w:color="auto"/>
                    <w:right w:val="single" w:sz="4" w:space="0" w:color="auto"/>
                  </w:tcBorders>
                </w:tcPr>
                <w:p w14:paraId="21374690"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Tween</w:t>
                  </w:r>
                  <w:proofErr w:type="spellEnd"/>
                  <w:r w:rsidRPr="00920B72">
                    <w:rPr>
                      <w:rFonts w:ascii="Times New Roman" w:hAnsi="Times New Roman" w:cs="Times New Roman"/>
                      <w:color w:val="auto"/>
                      <w:sz w:val="22"/>
                    </w:rPr>
                    <w:t xml:space="preserve"> 80, 2% šķīdums</w:t>
                  </w:r>
                </w:p>
              </w:tc>
            </w:tr>
            <w:tr w:rsidR="0068361B" w:rsidRPr="00920B72" w14:paraId="1D5444A6" w14:textId="77777777" w:rsidTr="0068361B">
              <w:trPr>
                <w:trHeight w:val="170"/>
              </w:trPr>
              <w:tc>
                <w:tcPr>
                  <w:tcW w:w="773" w:type="pct"/>
                  <w:vMerge/>
                  <w:tcBorders>
                    <w:left w:val="single" w:sz="4" w:space="0" w:color="auto"/>
                  </w:tcBorders>
                </w:tcPr>
                <w:p w14:paraId="2CFA3880" w14:textId="77777777" w:rsidR="0068361B" w:rsidRPr="00920B72" w:rsidRDefault="0068361B" w:rsidP="0068361B">
                  <w:pPr>
                    <w:rPr>
                      <w:rFonts w:ascii="Times New Roman" w:hAnsi="Times New Roman" w:cs="Times New Roman"/>
                      <w:color w:val="auto"/>
                      <w:sz w:val="22"/>
                      <w:szCs w:val="22"/>
                      <w:lang w:val="en-GB"/>
                    </w:rPr>
                  </w:pPr>
                </w:p>
              </w:tc>
              <w:tc>
                <w:tcPr>
                  <w:tcW w:w="2250" w:type="pct"/>
                  <w:tcBorders>
                    <w:top w:val="single" w:sz="4" w:space="0" w:color="auto"/>
                    <w:left w:val="single" w:sz="4" w:space="0" w:color="auto"/>
                  </w:tcBorders>
                </w:tcPr>
                <w:p w14:paraId="165657CD"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Nejonu virsmaktīvā viela_2</w:t>
                  </w:r>
                </w:p>
              </w:tc>
              <w:tc>
                <w:tcPr>
                  <w:tcW w:w="1977" w:type="pct"/>
                  <w:tcBorders>
                    <w:top w:val="single" w:sz="4" w:space="0" w:color="auto"/>
                    <w:left w:val="single" w:sz="4" w:space="0" w:color="auto"/>
                    <w:right w:val="single" w:sz="4" w:space="0" w:color="auto"/>
                  </w:tcBorders>
                </w:tcPr>
                <w:p w14:paraId="09730A06"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Brij</w:t>
                  </w:r>
                  <w:proofErr w:type="spellEnd"/>
                  <w:r w:rsidRPr="00920B72">
                    <w:rPr>
                      <w:rFonts w:ascii="Times New Roman" w:hAnsi="Times New Roman" w:cs="Times New Roman"/>
                      <w:color w:val="auto"/>
                      <w:sz w:val="22"/>
                    </w:rPr>
                    <w:t xml:space="preserve"> 35, 2% šķīdums</w:t>
                  </w:r>
                </w:p>
              </w:tc>
            </w:tr>
            <w:tr w:rsidR="0068361B" w:rsidRPr="00920B72" w14:paraId="1A7E8F23" w14:textId="77777777" w:rsidTr="0068361B">
              <w:trPr>
                <w:trHeight w:val="170"/>
              </w:trPr>
              <w:tc>
                <w:tcPr>
                  <w:tcW w:w="773" w:type="pct"/>
                  <w:vMerge/>
                  <w:tcBorders>
                    <w:left w:val="single" w:sz="4" w:space="0" w:color="auto"/>
                  </w:tcBorders>
                </w:tcPr>
                <w:p w14:paraId="44DA5E2F" w14:textId="77777777" w:rsidR="0068361B" w:rsidRPr="00920B72" w:rsidRDefault="0068361B" w:rsidP="0068361B">
                  <w:pPr>
                    <w:rPr>
                      <w:rFonts w:ascii="Times New Roman" w:hAnsi="Times New Roman" w:cs="Times New Roman"/>
                      <w:color w:val="auto"/>
                      <w:sz w:val="22"/>
                      <w:szCs w:val="22"/>
                      <w:lang w:val="en-GB"/>
                    </w:rPr>
                  </w:pPr>
                </w:p>
              </w:tc>
              <w:tc>
                <w:tcPr>
                  <w:tcW w:w="2250" w:type="pct"/>
                  <w:tcBorders>
                    <w:top w:val="single" w:sz="4" w:space="0" w:color="auto"/>
                    <w:left w:val="single" w:sz="4" w:space="0" w:color="auto"/>
                  </w:tcBorders>
                </w:tcPr>
                <w:p w14:paraId="085C0EAA"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Nejonu virsmaktīvā viela_1 + anjonu virsmaktīvā viela</w:t>
                  </w:r>
                </w:p>
              </w:tc>
              <w:tc>
                <w:tcPr>
                  <w:tcW w:w="1977" w:type="pct"/>
                  <w:tcBorders>
                    <w:top w:val="single" w:sz="4" w:space="0" w:color="auto"/>
                    <w:left w:val="single" w:sz="4" w:space="0" w:color="auto"/>
                    <w:right w:val="single" w:sz="4" w:space="0" w:color="auto"/>
                  </w:tcBorders>
                </w:tcPr>
                <w:p w14:paraId="4EAB3E36"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Tween</w:t>
                  </w:r>
                  <w:proofErr w:type="spellEnd"/>
                  <w:r w:rsidRPr="00920B72">
                    <w:rPr>
                      <w:rFonts w:ascii="Times New Roman" w:hAnsi="Times New Roman" w:cs="Times New Roman"/>
                      <w:color w:val="auto"/>
                      <w:sz w:val="22"/>
                    </w:rPr>
                    <w:t xml:space="preserve"> 80, 2% šķīdums + nātrija </w:t>
                  </w:r>
                  <w:proofErr w:type="spellStart"/>
                  <w:r w:rsidRPr="00920B72">
                    <w:rPr>
                      <w:rFonts w:ascii="Times New Roman" w:hAnsi="Times New Roman" w:cs="Times New Roman"/>
                      <w:color w:val="auto"/>
                      <w:sz w:val="22"/>
                    </w:rPr>
                    <w:t>decilbenzolsulfonāts</w:t>
                  </w:r>
                  <w:proofErr w:type="spellEnd"/>
                  <w:r w:rsidRPr="00920B72">
                    <w:rPr>
                      <w:rFonts w:ascii="Times New Roman" w:hAnsi="Times New Roman" w:cs="Times New Roman"/>
                      <w:color w:val="auto"/>
                      <w:sz w:val="22"/>
                    </w:rPr>
                    <w:t xml:space="preserve"> (SDBS)</w:t>
                  </w:r>
                </w:p>
              </w:tc>
            </w:tr>
            <w:tr w:rsidR="0068361B" w:rsidRPr="00920B72" w14:paraId="734DC0D1" w14:textId="77777777" w:rsidTr="0068361B">
              <w:trPr>
                <w:trHeight w:val="170"/>
              </w:trPr>
              <w:tc>
                <w:tcPr>
                  <w:tcW w:w="773" w:type="pct"/>
                  <w:vMerge/>
                  <w:tcBorders>
                    <w:left w:val="single" w:sz="4" w:space="0" w:color="auto"/>
                  </w:tcBorders>
                </w:tcPr>
                <w:p w14:paraId="0445EC50" w14:textId="77777777" w:rsidR="0068361B" w:rsidRPr="00920B72" w:rsidRDefault="0068361B" w:rsidP="0068361B">
                  <w:pPr>
                    <w:rPr>
                      <w:rFonts w:ascii="Times New Roman" w:hAnsi="Times New Roman" w:cs="Times New Roman"/>
                      <w:color w:val="auto"/>
                      <w:sz w:val="22"/>
                      <w:szCs w:val="22"/>
                    </w:rPr>
                  </w:pPr>
                </w:p>
              </w:tc>
              <w:tc>
                <w:tcPr>
                  <w:tcW w:w="2250" w:type="pct"/>
                  <w:tcBorders>
                    <w:top w:val="single" w:sz="4" w:space="0" w:color="auto"/>
                    <w:left w:val="single" w:sz="4" w:space="0" w:color="auto"/>
                  </w:tcBorders>
                </w:tcPr>
                <w:p w14:paraId="09876E31"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Nejonu virsmaktīvā viela_2 + anjonu virsmaktīvā viela</w:t>
                  </w:r>
                </w:p>
              </w:tc>
              <w:tc>
                <w:tcPr>
                  <w:tcW w:w="1977" w:type="pct"/>
                  <w:tcBorders>
                    <w:top w:val="single" w:sz="4" w:space="0" w:color="auto"/>
                    <w:left w:val="single" w:sz="4" w:space="0" w:color="auto"/>
                    <w:right w:val="single" w:sz="4" w:space="0" w:color="auto"/>
                  </w:tcBorders>
                </w:tcPr>
                <w:p w14:paraId="2B9AF8F6"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Brij</w:t>
                  </w:r>
                  <w:proofErr w:type="spellEnd"/>
                  <w:r w:rsidRPr="00920B72">
                    <w:rPr>
                      <w:rFonts w:ascii="Times New Roman" w:hAnsi="Times New Roman" w:cs="Times New Roman"/>
                      <w:color w:val="auto"/>
                      <w:sz w:val="22"/>
                    </w:rPr>
                    <w:t xml:space="preserve"> 35, 2% šķīdums + nātrija </w:t>
                  </w:r>
                  <w:proofErr w:type="spellStart"/>
                  <w:r w:rsidRPr="00920B72">
                    <w:rPr>
                      <w:rFonts w:ascii="Times New Roman" w:hAnsi="Times New Roman" w:cs="Times New Roman"/>
                      <w:color w:val="auto"/>
                      <w:sz w:val="22"/>
                    </w:rPr>
                    <w:t>decilbenzolsulfonāts</w:t>
                  </w:r>
                  <w:proofErr w:type="spellEnd"/>
                  <w:r w:rsidRPr="00920B72">
                    <w:rPr>
                      <w:rFonts w:ascii="Times New Roman" w:hAnsi="Times New Roman" w:cs="Times New Roman"/>
                      <w:color w:val="auto"/>
                      <w:sz w:val="22"/>
                    </w:rPr>
                    <w:t xml:space="preserve"> (SDBS)</w:t>
                  </w:r>
                </w:p>
              </w:tc>
            </w:tr>
            <w:tr w:rsidR="0068361B" w:rsidRPr="00920B72" w14:paraId="6E4418E6" w14:textId="77777777" w:rsidTr="0068361B">
              <w:trPr>
                <w:trHeight w:val="170"/>
              </w:trPr>
              <w:tc>
                <w:tcPr>
                  <w:tcW w:w="773" w:type="pct"/>
                  <w:vMerge/>
                  <w:tcBorders>
                    <w:left w:val="single" w:sz="4" w:space="0" w:color="auto"/>
                  </w:tcBorders>
                </w:tcPr>
                <w:p w14:paraId="08EB0EC3" w14:textId="77777777" w:rsidR="0068361B" w:rsidRPr="00920B72" w:rsidRDefault="0068361B" w:rsidP="0068361B">
                  <w:pPr>
                    <w:rPr>
                      <w:rFonts w:ascii="Times New Roman" w:hAnsi="Times New Roman" w:cs="Times New Roman"/>
                      <w:color w:val="auto"/>
                      <w:sz w:val="22"/>
                      <w:szCs w:val="22"/>
                    </w:rPr>
                  </w:pPr>
                </w:p>
              </w:tc>
              <w:tc>
                <w:tcPr>
                  <w:tcW w:w="2250" w:type="pct"/>
                  <w:tcBorders>
                    <w:top w:val="single" w:sz="4" w:space="0" w:color="auto"/>
                    <w:left w:val="single" w:sz="4" w:space="0" w:color="auto"/>
                  </w:tcBorders>
                </w:tcPr>
                <w:p w14:paraId="3CA1F3A1"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Saponīns</w:t>
                  </w:r>
                  <w:proofErr w:type="spellEnd"/>
                </w:p>
              </w:tc>
              <w:tc>
                <w:tcPr>
                  <w:tcW w:w="1977" w:type="pct"/>
                  <w:tcBorders>
                    <w:top w:val="single" w:sz="4" w:space="0" w:color="auto"/>
                    <w:left w:val="single" w:sz="4" w:space="0" w:color="auto"/>
                    <w:right w:val="single" w:sz="4" w:space="0" w:color="auto"/>
                  </w:tcBorders>
                </w:tcPr>
                <w:p w14:paraId="2C0C4872"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2% šķīdums</w:t>
                  </w:r>
                </w:p>
              </w:tc>
            </w:tr>
            <w:tr w:rsidR="0068361B" w:rsidRPr="00920B72" w14:paraId="3DB8F3E2" w14:textId="77777777" w:rsidTr="0068361B">
              <w:trPr>
                <w:trHeight w:val="170"/>
              </w:trPr>
              <w:tc>
                <w:tcPr>
                  <w:tcW w:w="773" w:type="pct"/>
                  <w:vMerge w:val="restart"/>
                  <w:tcBorders>
                    <w:top w:val="single" w:sz="4" w:space="0" w:color="auto"/>
                    <w:left w:val="single" w:sz="4" w:space="0" w:color="auto"/>
                  </w:tcBorders>
                </w:tcPr>
                <w:p w14:paraId="457C2771"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Helāti</w:t>
                  </w:r>
                </w:p>
              </w:tc>
              <w:tc>
                <w:tcPr>
                  <w:tcW w:w="2250" w:type="pct"/>
                  <w:tcBorders>
                    <w:top w:val="single" w:sz="4" w:space="0" w:color="auto"/>
                    <w:left w:val="single" w:sz="4" w:space="0" w:color="auto"/>
                  </w:tcBorders>
                </w:tcPr>
                <w:p w14:paraId="4701E581"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Etilēndiamīntetracetāts</w:t>
                  </w:r>
                  <w:proofErr w:type="spellEnd"/>
                  <w:r w:rsidRPr="00920B72">
                    <w:rPr>
                      <w:rFonts w:ascii="Times New Roman" w:hAnsi="Times New Roman" w:cs="Times New Roman"/>
                      <w:color w:val="auto"/>
                      <w:sz w:val="22"/>
                    </w:rPr>
                    <w:t xml:space="preserve"> (EDTA)</w:t>
                  </w:r>
                </w:p>
              </w:tc>
              <w:tc>
                <w:tcPr>
                  <w:tcW w:w="1977" w:type="pct"/>
                  <w:tcBorders>
                    <w:top w:val="single" w:sz="4" w:space="0" w:color="auto"/>
                    <w:left w:val="single" w:sz="4" w:space="0" w:color="auto"/>
                    <w:right w:val="single" w:sz="4" w:space="0" w:color="auto"/>
                  </w:tcBorders>
                </w:tcPr>
                <w:p w14:paraId="2ECE5C55"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9 un </w:t>
                  </w: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10,5</w:t>
                  </w:r>
                </w:p>
              </w:tc>
            </w:tr>
            <w:tr w:rsidR="0068361B" w:rsidRPr="00920B72" w14:paraId="4713DBBA" w14:textId="77777777" w:rsidTr="0068361B">
              <w:trPr>
                <w:trHeight w:val="170"/>
              </w:trPr>
              <w:tc>
                <w:tcPr>
                  <w:tcW w:w="773" w:type="pct"/>
                  <w:vMerge/>
                  <w:tcBorders>
                    <w:left w:val="single" w:sz="4" w:space="0" w:color="auto"/>
                  </w:tcBorders>
                </w:tcPr>
                <w:p w14:paraId="7B70F81E" w14:textId="77777777" w:rsidR="0068361B" w:rsidRPr="00920B72" w:rsidRDefault="0068361B" w:rsidP="0068361B">
                  <w:pPr>
                    <w:rPr>
                      <w:rFonts w:ascii="Times New Roman" w:hAnsi="Times New Roman" w:cs="Times New Roman"/>
                      <w:color w:val="auto"/>
                      <w:sz w:val="22"/>
                      <w:szCs w:val="22"/>
                      <w:lang w:val="en-GB"/>
                    </w:rPr>
                  </w:pPr>
                </w:p>
              </w:tc>
              <w:tc>
                <w:tcPr>
                  <w:tcW w:w="2250" w:type="pct"/>
                  <w:tcBorders>
                    <w:top w:val="single" w:sz="4" w:space="0" w:color="auto"/>
                    <w:left w:val="single" w:sz="4" w:space="0" w:color="auto"/>
                  </w:tcBorders>
                </w:tcPr>
                <w:p w14:paraId="37EBA0FE"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Etilēndiamīndiamīndisukcināts</w:t>
                  </w:r>
                  <w:proofErr w:type="spellEnd"/>
                  <w:r w:rsidRPr="00920B72">
                    <w:rPr>
                      <w:rFonts w:ascii="Times New Roman" w:hAnsi="Times New Roman" w:cs="Times New Roman"/>
                      <w:color w:val="auto"/>
                      <w:sz w:val="22"/>
                    </w:rPr>
                    <w:t xml:space="preserve"> (EDDS)</w:t>
                  </w:r>
                </w:p>
              </w:tc>
              <w:tc>
                <w:tcPr>
                  <w:tcW w:w="1977" w:type="pct"/>
                  <w:tcBorders>
                    <w:top w:val="single" w:sz="4" w:space="0" w:color="auto"/>
                    <w:left w:val="single" w:sz="4" w:space="0" w:color="auto"/>
                    <w:right w:val="single" w:sz="4" w:space="0" w:color="auto"/>
                  </w:tcBorders>
                </w:tcPr>
                <w:p w14:paraId="658C011E"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7 un </w:t>
                  </w: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9</w:t>
                  </w:r>
                </w:p>
              </w:tc>
            </w:tr>
            <w:tr w:rsidR="0068361B" w:rsidRPr="00920B72" w14:paraId="04354115" w14:textId="77777777" w:rsidTr="0068361B">
              <w:trPr>
                <w:trHeight w:val="170"/>
              </w:trPr>
              <w:tc>
                <w:tcPr>
                  <w:tcW w:w="773" w:type="pct"/>
                  <w:vMerge/>
                  <w:tcBorders>
                    <w:left w:val="single" w:sz="4" w:space="0" w:color="auto"/>
                  </w:tcBorders>
                </w:tcPr>
                <w:p w14:paraId="5FE143C3" w14:textId="77777777" w:rsidR="0068361B" w:rsidRPr="00920B72" w:rsidRDefault="0068361B" w:rsidP="0068361B">
                  <w:pPr>
                    <w:rPr>
                      <w:rFonts w:ascii="Times New Roman" w:hAnsi="Times New Roman" w:cs="Times New Roman"/>
                      <w:color w:val="auto"/>
                      <w:sz w:val="22"/>
                      <w:szCs w:val="22"/>
                      <w:lang w:val="en-GB"/>
                    </w:rPr>
                  </w:pPr>
                </w:p>
              </w:tc>
              <w:tc>
                <w:tcPr>
                  <w:tcW w:w="2250" w:type="pct"/>
                  <w:tcBorders>
                    <w:top w:val="single" w:sz="4" w:space="0" w:color="auto"/>
                    <w:left w:val="single" w:sz="4" w:space="0" w:color="auto"/>
                  </w:tcBorders>
                </w:tcPr>
                <w:p w14:paraId="5FF17DD5"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Citronskābe</w:t>
                  </w:r>
                </w:p>
              </w:tc>
              <w:tc>
                <w:tcPr>
                  <w:tcW w:w="1977" w:type="pct"/>
                  <w:tcBorders>
                    <w:top w:val="single" w:sz="4" w:space="0" w:color="auto"/>
                    <w:left w:val="single" w:sz="4" w:space="0" w:color="auto"/>
                    <w:right w:val="single" w:sz="4" w:space="0" w:color="auto"/>
                  </w:tcBorders>
                </w:tcPr>
                <w:p w14:paraId="4E754718"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9</w:t>
                  </w:r>
                </w:p>
              </w:tc>
            </w:tr>
            <w:tr w:rsidR="0068361B" w:rsidRPr="00920B72" w14:paraId="1477A3CA" w14:textId="77777777" w:rsidTr="0068361B">
              <w:trPr>
                <w:trHeight w:val="170"/>
              </w:trPr>
              <w:tc>
                <w:tcPr>
                  <w:tcW w:w="773" w:type="pct"/>
                  <w:tcBorders>
                    <w:top w:val="single" w:sz="4" w:space="0" w:color="auto"/>
                    <w:left w:val="single" w:sz="4" w:space="0" w:color="auto"/>
                    <w:bottom w:val="single" w:sz="4" w:space="0" w:color="auto"/>
                  </w:tcBorders>
                </w:tcPr>
                <w:p w14:paraId="0A0E828C"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Skābes/bāzes šķīdumi</w:t>
                  </w:r>
                </w:p>
              </w:tc>
              <w:tc>
                <w:tcPr>
                  <w:tcW w:w="2250" w:type="pct"/>
                  <w:tcBorders>
                    <w:top w:val="single" w:sz="4" w:space="0" w:color="auto"/>
                    <w:left w:val="single" w:sz="4" w:space="0" w:color="auto"/>
                    <w:bottom w:val="single" w:sz="4" w:space="0" w:color="auto"/>
                  </w:tcBorders>
                </w:tcPr>
                <w:p w14:paraId="69B2E603" w14:textId="77777777" w:rsidR="0068361B" w:rsidRPr="00920B72" w:rsidRDefault="0068361B" w:rsidP="0068361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HCl</w:t>
                  </w:r>
                  <w:proofErr w:type="spellEnd"/>
                  <w:r w:rsidRPr="00920B72">
                    <w:rPr>
                      <w:rFonts w:ascii="Times New Roman" w:hAnsi="Times New Roman" w:cs="Times New Roman"/>
                      <w:color w:val="auto"/>
                      <w:sz w:val="22"/>
                    </w:rPr>
                    <w:t xml:space="preserve"> 37% v/v vai </w:t>
                  </w:r>
                  <w:proofErr w:type="spellStart"/>
                  <w:r w:rsidRPr="00920B72">
                    <w:rPr>
                      <w:rFonts w:ascii="Times New Roman" w:hAnsi="Times New Roman" w:cs="Times New Roman"/>
                      <w:color w:val="auto"/>
                      <w:sz w:val="22"/>
                    </w:rPr>
                    <w:t>NaOH</w:t>
                  </w:r>
                  <w:proofErr w:type="spellEnd"/>
                  <w:r w:rsidRPr="00920B72">
                    <w:rPr>
                      <w:rFonts w:ascii="Times New Roman" w:hAnsi="Times New Roman" w:cs="Times New Roman"/>
                      <w:color w:val="auto"/>
                      <w:sz w:val="22"/>
                    </w:rPr>
                    <w:t xml:space="preserve"> 1M</w:t>
                  </w:r>
                </w:p>
              </w:tc>
              <w:tc>
                <w:tcPr>
                  <w:tcW w:w="1977" w:type="pct"/>
                  <w:tcBorders>
                    <w:top w:val="single" w:sz="4" w:space="0" w:color="auto"/>
                    <w:left w:val="single" w:sz="4" w:space="0" w:color="auto"/>
                    <w:bottom w:val="single" w:sz="4" w:space="0" w:color="auto"/>
                    <w:right w:val="single" w:sz="4" w:space="0" w:color="auto"/>
                  </w:tcBorders>
                </w:tcPr>
                <w:p w14:paraId="0F2EE0ED" w14:textId="77777777" w:rsidR="0068361B" w:rsidRPr="00920B72" w:rsidRDefault="0068361B" w:rsidP="0068361B">
                  <w:pPr>
                    <w:rPr>
                      <w:rFonts w:ascii="Times New Roman" w:hAnsi="Times New Roman" w:cs="Times New Roman"/>
                      <w:color w:val="auto"/>
                      <w:sz w:val="22"/>
                      <w:szCs w:val="22"/>
                    </w:rPr>
                  </w:pPr>
                  <w:r w:rsidRPr="00920B72">
                    <w:rPr>
                      <w:rFonts w:ascii="Times New Roman" w:hAnsi="Times New Roman" w:cs="Times New Roman"/>
                      <w:color w:val="auto"/>
                      <w:sz w:val="22"/>
                    </w:rPr>
                    <w:t xml:space="preserve">Pielāgošana, lai sasniegtu </w:t>
                  </w:r>
                  <w:proofErr w:type="spellStart"/>
                  <w:r w:rsidRPr="00920B72">
                    <w:rPr>
                      <w:rFonts w:ascii="Times New Roman" w:hAnsi="Times New Roman" w:cs="Times New Roman"/>
                      <w:color w:val="auto"/>
                      <w:sz w:val="22"/>
                    </w:rPr>
                    <w:t>pH</w:t>
                  </w:r>
                  <w:proofErr w:type="spellEnd"/>
                  <w:r w:rsidRPr="00920B72">
                    <w:rPr>
                      <w:rFonts w:ascii="Times New Roman" w:hAnsi="Times New Roman" w:cs="Times New Roman"/>
                      <w:color w:val="auto"/>
                      <w:sz w:val="22"/>
                    </w:rPr>
                    <w:t xml:space="preserve"> 5, 7 vai 9 atkarībā no sākuma </w:t>
                  </w:r>
                  <w:proofErr w:type="spellStart"/>
                  <w:r w:rsidRPr="00920B72">
                    <w:rPr>
                      <w:rFonts w:ascii="Times New Roman" w:hAnsi="Times New Roman" w:cs="Times New Roman"/>
                      <w:color w:val="auto"/>
                      <w:sz w:val="22"/>
                    </w:rPr>
                    <w:t>pH</w:t>
                  </w:r>
                  <w:proofErr w:type="spellEnd"/>
                </w:p>
              </w:tc>
            </w:tr>
          </w:tbl>
          <w:p w14:paraId="4CD33EFE" w14:textId="77777777" w:rsidR="009A4E07" w:rsidRPr="00920B72" w:rsidRDefault="009A4E07" w:rsidP="0068361B">
            <w:pPr>
              <w:jc w:val="center"/>
              <w:rPr>
                <w:rFonts w:ascii="Times New Roman" w:hAnsi="Times New Roman" w:cs="Times New Roman"/>
                <w:color w:val="auto"/>
              </w:rPr>
            </w:pPr>
            <w:r w:rsidRPr="00920B72">
              <w:rPr>
                <w:rFonts w:ascii="Times New Roman" w:hAnsi="Times New Roman" w:cs="Times New Roman"/>
                <w:color w:val="auto"/>
              </w:rPr>
              <w:t>5. tabula. - Izmantoto virsmaktīvo vielu, helātu un šķīdumu saraksts.</w:t>
            </w:r>
          </w:p>
          <w:p w14:paraId="5F248278" w14:textId="77777777" w:rsidR="0068361B" w:rsidRPr="00920B72" w:rsidRDefault="0068361B" w:rsidP="00611063">
            <w:pPr>
              <w:jc w:val="both"/>
              <w:rPr>
                <w:rFonts w:ascii="Times New Roman" w:hAnsi="Times New Roman" w:cs="Times New Roman"/>
                <w:color w:val="auto"/>
                <w:sz w:val="28"/>
                <w:szCs w:val="28"/>
              </w:rPr>
            </w:pPr>
          </w:p>
        </w:tc>
      </w:tr>
    </w:tbl>
    <w:p w14:paraId="303C53DB"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F45716D" w14:textId="77777777" w:rsidTr="0068361B">
        <w:trPr>
          <w:trHeight w:val="170"/>
        </w:trPr>
        <w:tc>
          <w:tcPr>
            <w:tcW w:w="5000" w:type="pct"/>
          </w:tcPr>
          <w:p w14:paraId="1569D5D9" w14:textId="77777777" w:rsidR="009A4E07" w:rsidRPr="00920B72" w:rsidRDefault="009A4E07" w:rsidP="0068361B">
            <w:pPr>
              <w:numPr>
                <w:ilvl w:val="0"/>
                <w:numId w:val="46"/>
              </w:numPr>
              <w:ind w:left="756"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Termiskās desorbcijas procedūra laboratorijas mēroga izmantošanai</w:t>
            </w:r>
          </w:p>
          <w:p w14:paraId="183D9EC8" w14:textId="77777777" w:rsidR="009A4E07" w:rsidRPr="00920B72" w:rsidRDefault="009A4E07" w:rsidP="0068361B">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Sākotnējā pārbaude ir veikta, izmantojot </w:t>
            </w:r>
            <w:proofErr w:type="spellStart"/>
            <w:r w:rsidRPr="00920B72">
              <w:rPr>
                <w:rFonts w:ascii="Times New Roman" w:hAnsi="Times New Roman" w:cs="Times New Roman"/>
                <w:color w:val="auto"/>
                <w:sz w:val="28"/>
              </w:rPr>
              <w:t>termogravimetrisko</w:t>
            </w:r>
            <w:proofErr w:type="spellEnd"/>
            <w:r w:rsidRPr="00920B72">
              <w:rPr>
                <w:rFonts w:ascii="Times New Roman" w:hAnsi="Times New Roman" w:cs="Times New Roman"/>
                <w:color w:val="auto"/>
                <w:sz w:val="28"/>
              </w:rPr>
              <w:t xml:space="preserve"> analīzi (TGA), izmantojot </w:t>
            </w:r>
            <w:proofErr w:type="spellStart"/>
            <w:r w:rsidRPr="00920B72">
              <w:rPr>
                <w:rFonts w:ascii="Times New Roman" w:hAnsi="Times New Roman" w:cs="Times New Roman"/>
                <w:color w:val="auto"/>
                <w:sz w:val="28"/>
              </w:rPr>
              <w:t>Pfeiffer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Omnistar</w:t>
            </w:r>
            <w:proofErr w:type="spellEnd"/>
            <w:r w:rsidRPr="00920B72">
              <w:rPr>
                <w:rFonts w:ascii="Times New Roman" w:hAnsi="Times New Roman" w:cs="Times New Roman"/>
                <w:color w:val="auto"/>
                <w:sz w:val="28"/>
              </w:rPr>
              <w:t xml:space="preserve"> GSD 301 masas spektrometra modeli, kam sekoja termiskā attīrīšana statiskajā krāsnī Heraeus K 750/2, kas aprīkota ar gaisa cirkulācijas sistēmu izmantojamā darba telpā ar 55 L tilpumu 750°C nominālajā temperatūrā (uzkarsēšanas laiks 105 min), un rotējošajā cauruļu krāsnī nepārtrauktam procesam, modelis </w:t>
            </w:r>
            <w:proofErr w:type="spellStart"/>
            <w:r w:rsidRPr="00920B72">
              <w:rPr>
                <w:rFonts w:ascii="Times New Roman" w:hAnsi="Times New Roman" w:cs="Times New Roman"/>
                <w:color w:val="auto"/>
                <w:sz w:val="28"/>
              </w:rPr>
              <w:t>Naberthrm</w:t>
            </w:r>
            <w:proofErr w:type="spellEnd"/>
            <w:r w:rsidRPr="00920B72">
              <w:rPr>
                <w:rFonts w:ascii="Times New Roman" w:hAnsi="Times New Roman" w:cs="Times New Roman"/>
                <w:color w:val="auto"/>
                <w:sz w:val="28"/>
              </w:rPr>
              <w:t xml:space="preserve"> RSRC 120/750/13.</w:t>
            </w:r>
          </w:p>
          <w:p w14:paraId="0F0113EF" w14:textId="77777777" w:rsidR="009A4E07" w:rsidRPr="00920B72" w:rsidRDefault="009A4E07" w:rsidP="0068361B">
            <w:pPr>
              <w:numPr>
                <w:ilvl w:val="0"/>
                <w:numId w:val="46"/>
              </w:numPr>
              <w:ind w:left="756"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Papildu laboratorijas mēroga attīrīšana</w:t>
            </w:r>
          </w:p>
          <w:p w14:paraId="376670EC" w14:textId="77777777" w:rsidR="009A4E07" w:rsidRPr="00920B72" w:rsidRDefault="009A4E07" w:rsidP="0068361B">
            <w:pPr>
              <w:jc w:val="both"/>
              <w:rPr>
                <w:rFonts w:ascii="Times New Roman" w:hAnsi="Times New Roman" w:cs="Times New Roman"/>
                <w:color w:val="auto"/>
                <w:sz w:val="28"/>
                <w:szCs w:val="28"/>
              </w:rPr>
            </w:pPr>
            <w:r w:rsidRPr="00920B72">
              <w:rPr>
                <w:rFonts w:ascii="Times New Roman" w:hAnsi="Times New Roman" w:cs="Times New Roman"/>
                <w:color w:val="auto"/>
                <w:sz w:val="28"/>
              </w:rPr>
              <w:t>Papildus laboratorijas mēroga attīrīšanai tika izmantoti vēl divi procesi (</w:t>
            </w:r>
            <w:proofErr w:type="spellStart"/>
            <w:r w:rsidRPr="00920B72">
              <w:rPr>
                <w:rFonts w:ascii="Times New Roman" w:hAnsi="Times New Roman" w:cs="Times New Roman"/>
                <w:color w:val="auto"/>
                <w:sz w:val="28"/>
              </w:rPr>
              <w:t>skrubēšana</w:t>
            </w:r>
            <w:proofErr w:type="spellEnd"/>
            <w:r w:rsidRPr="00920B72">
              <w:rPr>
                <w:rFonts w:ascii="Times New Roman" w:hAnsi="Times New Roman" w:cs="Times New Roman"/>
                <w:color w:val="auto"/>
                <w:sz w:val="28"/>
              </w:rPr>
              <w:t xml:space="preserve"> un blīvuma atdalīšana). Šādas attīrīšanas mērķis ir novērtēt augsnes mazgāšanas procesa atdalīšanas metožu efektivitāti, lai sasniegtu attīrīšanas mērķus, kas noteikti konkrētai </w:t>
            </w:r>
            <w:proofErr w:type="spellStart"/>
            <w:r w:rsidRPr="00920B72">
              <w:rPr>
                <w:rFonts w:ascii="Times New Roman" w:hAnsi="Times New Roman" w:cs="Times New Roman"/>
                <w:color w:val="auto"/>
                <w:sz w:val="28"/>
              </w:rPr>
              <w:t>granulometriskajai</w:t>
            </w:r>
            <w:proofErr w:type="spellEnd"/>
            <w:r w:rsidRPr="00920B72">
              <w:rPr>
                <w:rFonts w:ascii="Times New Roman" w:hAnsi="Times New Roman" w:cs="Times New Roman"/>
                <w:color w:val="auto"/>
                <w:sz w:val="28"/>
              </w:rPr>
              <w:t xml:space="preserve"> frakcijai.</w:t>
            </w:r>
          </w:p>
          <w:p w14:paraId="7006D0F1" w14:textId="77777777" w:rsidR="009A4E07" w:rsidRPr="00920B72" w:rsidRDefault="009A4E07" w:rsidP="0068361B">
            <w:pPr>
              <w:numPr>
                <w:ilvl w:val="0"/>
                <w:numId w:val="47"/>
              </w:numPr>
              <w:ind w:left="756"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Berzēšanas </w:t>
            </w:r>
            <w:proofErr w:type="spellStart"/>
            <w:r w:rsidRPr="00920B72">
              <w:rPr>
                <w:rFonts w:ascii="Times New Roman" w:hAnsi="Times New Roman" w:cs="Times New Roman"/>
                <w:color w:val="auto"/>
                <w:sz w:val="28"/>
              </w:rPr>
              <w:t>skrubēšana</w:t>
            </w:r>
            <w:proofErr w:type="spellEnd"/>
          </w:p>
          <w:p w14:paraId="508AAB21" w14:textId="77777777" w:rsidR="009A4E07" w:rsidRPr="00920B72" w:rsidRDefault="009A4E07" w:rsidP="0068361B">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Katrā apgabalā 500 grami cietā materiāla parauga - konkrēti, frakcija, kas iegūta slapjajā sijāšanā ar acs platumu no 63 </w:t>
            </w:r>
            <w:proofErr w:type="spellStart"/>
            <w:r w:rsidRPr="00920B72">
              <w:rPr>
                <w:rFonts w:ascii="Times New Roman" w:hAnsi="Times New Roman" w:cs="Times New Roman"/>
                <w:color w:val="auto"/>
                <w:sz w:val="28"/>
              </w:rPr>
              <w:t>μm</w:t>
            </w:r>
            <w:proofErr w:type="spellEnd"/>
            <w:r w:rsidRPr="00920B72">
              <w:rPr>
                <w:rFonts w:ascii="Times New Roman" w:hAnsi="Times New Roman" w:cs="Times New Roman"/>
                <w:color w:val="auto"/>
                <w:sz w:val="28"/>
              </w:rPr>
              <w:t xml:space="preserve"> līdz 2 mm - tika atdalīta berzēšanas kamerās, lai </w:t>
            </w:r>
            <w:proofErr w:type="spellStart"/>
            <w:r w:rsidRPr="00920B72">
              <w:rPr>
                <w:rFonts w:ascii="Times New Roman" w:hAnsi="Times New Roman" w:cs="Times New Roman"/>
                <w:color w:val="auto"/>
                <w:sz w:val="28"/>
              </w:rPr>
              <w:t>skrubētu</w:t>
            </w:r>
            <w:proofErr w:type="spellEnd"/>
            <w:r w:rsidRPr="00920B72">
              <w:rPr>
                <w:rFonts w:ascii="Times New Roman" w:hAnsi="Times New Roman" w:cs="Times New Roman"/>
                <w:color w:val="auto"/>
                <w:sz w:val="28"/>
              </w:rPr>
              <w:t xml:space="preserve"> virsmas no daļiņām un atbrīvotu piesārņotos materiālus. Peldošās ierīces mod. Tika izmantots </w:t>
            </w:r>
            <w:proofErr w:type="spellStart"/>
            <w:r w:rsidRPr="00920B72">
              <w:rPr>
                <w:rFonts w:ascii="Times New Roman" w:hAnsi="Times New Roman" w:cs="Times New Roman"/>
                <w:color w:val="auto"/>
                <w:sz w:val="28"/>
              </w:rPr>
              <w:t>Denver</w:t>
            </w:r>
            <w:proofErr w:type="spellEnd"/>
            <w:r w:rsidRPr="00920B72">
              <w:rPr>
                <w:rFonts w:ascii="Times New Roman" w:hAnsi="Times New Roman" w:cs="Times New Roman"/>
                <w:color w:val="auto"/>
                <w:sz w:val="28"/>
              </w:rPr>
              <w:t xml:space="preserve"> D12, kas aprīkots ar berzēšanas skruberi, ar 15 minūšu aizturēšanas laiku un ūdeni istabas temperatūrā proporcijā 1:1 L/S.</w:t>
            </w:r>
          </w:p>
          <w:p w14:paraId="72D3FB4F" w14:textId="77777777" w:rsidR="009A4E07" w:rsidRPr="00920B72" w:rsidRDefault="009A4E07" w:rsidP="0068361B">
            <w:pPr>
              <w:numPr>
                <w:ilvl w:val="0"/>
                <w:numId w:val="47"/>
              </w:numPr>
              <w:ind w:left="756"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Blīvuma atdalīšana (peldēšana)</w:t>
            </w:r>
          </w:p>
          <w:p w14:paraId="495CFC3C" w14:textId="77777777" w:rsidR="009A4E07" w:rsidRPr="00920B72" w:rsidRDefault="009A4E07" w:rsidP="008D3F68">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Katrā apgabalā 35 g cietā materiāla parauga - konkrēti, frakcija, kas iegūta slapjajā sijāšanā ar acs platumu no 63 </w:t>
            </w:r>
            <w:proofErr w:type="spellStart"/>
            <w:r w:rsidRPr="00920B72">
              <w:rPr>
                <w:rFonts w:ascii="Times New Roman" w:hAnsi="Times New Roman" w:cs="Times New Roman"/>
                <w:color w:val="auto"/>
                <w:sz w:val="28"/>
              </w:rPr>
              <w:t>μm</w:t>
            </w:r>
            <w:proofErr w:type="spellEnd"/>
            <w:r w:rsidRPr="00920B72">
              <w:rPr>
                <w:rFonts w:ascii="Times New Roman" w:hAnsi="Times New Roman" w:cs="Times New Roman"/>
                <w:color w:val="auto"/>
                <w:sz w:val="28"/>
              </w:rPr>
              <w:t xml:space="preserve"> līdz 0,5 mm - tika atdalīta vertikālajos stikla cilindros, izmantojot divus blīvus šķidruma šķīdumus, kas sagatavoti ar nātrija </w:t>
            </w:r>
            <w:proofErr w:type="spellStart"/>
            <w:r w:rsidRPr="00920B72">
              <w:rPr>
                <w:rFonts w:ascii="Times New Roman" w:hAnsi="Times New Roman" w:cs="Times New Roman"/>
                <w:color w:val="auto"/>
                <w:sz w:val="28"/>
              </w:rPr>
              <w:t>metavolframa</w:t>
            </w:r>
            <w:proofErr w:type="spellEnd"/>
            <w:r w:rsidRPr="00920B72">
              <w:rPr>
                <w:rFonts w:ascii="Times New Roman" w:hAnsi="Times New Roman" w:cs="Times New Roman"/>
                <w:color w:val="auto"/>
                <w:sz w:val="28"/>
              </w:rPr>
              <w:t xml:space="preserve"> šķīdumiem (</w:t>
            </w:r>
            <w:proofErr w:type="spellStart"/>
            <w:r w:rsidRPr="00920B72">
              <w:rPr>
                <w:rFonts w:ascii="Times New Roman" w:hAnsi="Times New Roman" w:cs="Times New Roman"/>
                <w:color w:val="auto"/>
                <w:sz w:val="28"/>
              </w:rPr>
              <w:t>heksanātrija</w:t>
            </w:r>
            <w:proofErr w:type="spellEnd"/>
            <w:r w:rsidRPr="00920B72">
              <w:rPr>
                <w:rFonts w:ascii="Times New Roman" w:hAnsi="Times New Roman" w:cs="Times New Roman"/>
                <w:color w:val="auto"/>
                <w:sz w:val="28"/>
              </w:rPr>
              <w:t xml:space="preserve"> volframa hidrāts vai polimēra sāls). Polimēra šķīdumi tika sagatavoti ar īpatnējo svaru 2,0 g/ml un 2,8 g/ml, katrs attiecībā 2:1 L/S.</w:t>
            </w:r>
          </w:p>
        </w:tc>
      </w:tr>
    </w:tbl>
    <w:p w14:paraId="761D1E1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56183ABC" w14:textId="77777777" w:rsidR="009A4E07" w:rsidRPr="00920B72" w:rsidRDefault="0068361B"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izmantošana</w:t>
      </w:r>
    </w:p>
    <w:p w14:paraId="7A922B2A" w14:textId="77777777" w:rsidR="0068361B" w:rsidRPr="00920B72" w:rsidRDefault="0068361B"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9556796" w14:textId="77777777" w:rsidTr="0033074C">
        <w:trPr>
          <w:trHeight w:val="170"/>
        </w:trPr>
        <w:tc>
          <w:tcPr>
            <w:tcW w:w="5000" w:type="pct"/>
            <w:tcBorders>
              <w:top w:val="single" w:sz="4" w:space="0" w:color="auto"/>
              <w:left w:val="single" w:sz="4" w:space="0" w:color="auto"/>
              <w:right w:val="single" w:sz="4" w:space="0" w:color="auto"/>
            </w:tcBorders>
          </w:tcPr>
          <w:p w14:paraId="548EE789"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EE56D2" w:rsidRPr="00920B72" w14:paraId="4B0CE7FF" w14:textId="77777777" w:rsidTr="0033074C">
        <w:trPr>
          <w:trHeight w:val="170"/>
        </w:trPr>
        <w:tc>
          <w:tcPr>
            <w:tcW w:w="5000" w:type="pct"/>
            <w:tcBorders>
              <w:top w:val="single" w:sz="4" w:space="0" w:color="auto"/>
              <w:left w:val="single" w:sz="4" w:space="0" w:color="auto"/>
              <w:bottom w:val="single" w:sz="4" w:space="0" w:color="auto"/>
              <w:right w:val="single" w:sz="4" w:space="0" w:color="auto"/>
            </w:tcBorders>
          </w:tcPr>
          <w:p w14:paraId="2C739FC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 katras teritorijas tika savāktas un pēc tam apstrādātas 300 tonnas cieto materiālu (150 tonnas, kas paredzētas pilna mēroga augsnes skalošanai, un 150 tonnas, kas paredzētas termiskajai desorbcijai), kā ziņots iepriekš.</w:t>
            </w:r>
          </w:p>
          <w:p w14:paraId="6AC5C7F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Savākto paraugu analītiskais raksturojums pirms un pēc attīrīšanas Tāds pats, kā ziņots iepriekš.</w:t>
            </w:r>
          </w:p>
          <w:p w14:paraId="409663A5" w14:textId="77777777" w:rsidR="0033074C" w:rsidRPr="00920B72" w:rsidRDefault="0033074C" w:rsidP="00611063">
            <w:pPr>
              <w:jc w:val="both"/>
              <w:rPr>
                <w:rFonts w:ascii="Times New Roman" w:hAnsi="Times New Roman" w:cs="Times New Roman"/>
                <w:color w:val="auto"/>
                <w:sz w:val="28"/>
                <w:szCs w:val="28"/>
              </w:rPr>
            </w:pPr>
          </w:p>
          <w:p w14:paraId="64797AE5" w14:textId="77777777" w:rsidR="009A4E07" w:rsidRPr="00920B72" w:rsidRDefault="00D80AEC" w:rsidP="0033074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44576" behindDoc="0" locked="0" layoutInCell="1" allowOverlap="1" wp14:anchorId="73602A96" wp14:editId="4B4EA9AA">
                      <wp:simplePos x="0" y="0"/>
                      <wp:positionH relativeFrom="column">
                        <wp:posOffset>221879</wp:posOffset>
                      </wp:positionH>
                      <wp:positionV relativeFrom="paragraph">
                        <wp:posOffset>112874</wp:posOffset>
                      </wp:positionV>
                      <wp:extent cx="5986038" cy="4245214"/>
                      <wp:effectExtent l="0" t="0" r="0" b="3175"/>
                      <wp:wrapNone/>
                      <wp:docPr id="2074829141" name="Группа 205"/>
                      <wp:cNvGraphicFramePr/>
                      <a:graphic xmlns:a="http://schemas.openxmlformats.org/drawingml/2006/main">
                        <a:graphicData uri="http://schemas.microsoft.com/office/word/2010/wordprocessingGroup">
                          <wpg:wgp>
                            <wpg:cNvGrpSpPr/>
                            <wpg:grpSpPr>
                              <a:xfrm>
                                <a:off x="0" y="0"/>
                                <a:ext cx="5986038" cy="4245214"/>
                                <a:chOff x="0" y="0"/>
                                <a:chExt cx="5986038" cy="4245214"/>
                              </a:xfrm>
                            </wpg:grpSpPr>
                            <wps:wsp>
                              <wps:cNvPr id="425807584" name="Надпись 2"/>
                              <wps:cNvSpPr txBox="1">
                                <a:spLocks noChangeArrowheads="1"/>
                              </wps:cNvSpPr>
                              <wps:spPr bwMode="auto">
                                <a:xfrm>
                                  <a:off x="0" y="6981"/>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8BCC1C" w14:textId="77777777" w:rsidR="00BC46A6" w:rsidRPr="00D80AEC" w:rsidRDefault="00BC46A6" w:rsidP="00D80AEC">
                                    <w:pPr>
                                      <w:jc w:val="center"/>
                                      <w:rPr>
                                        <w:color w:val="auto"/>
                                        <w:sz w:val="16"/>
                                      </w:rPr>
                                    </w:pPr>
                                    <w:r>
                                      <w:rPr>
                                        <w:color w:val="auto"/>
                                        <w:sz w:val="16"/>
                                      </w:rPr>
                                      <w:t>Dozēšanas piltuve</w:t>
                                    </w:r>
                                  </w:p>
                                </w:txbxContent>
                              </wps:txbx>
                              <wps:bodyPr rot="0" vert="horz" wrap="square" lIns="0" tIns="0" rIns="0" bIns="0" anchor="ctr" anchorCtr="0">
                                <a:noAutofit/>
                              </wps:bodyPr>
                            </wps:wsp>
                            <wps:wsp>
                              <wps:cNvPr id="1586813887" name="Надпись 2"/>
                              <wps:cNvSpPr txBox="1">
                                <a:spLocks noChangeArrowheads="1"/>
                              </wps:cNvSpPr>
                              <wps:spPr bwMode="auto">
                                <a:xfrm>
                                  <a:off x="1347170" y="6981"/>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5FE182" w14:textId="77777777" w:rsidR="00BC46A6" w:rsidRPr="00D80AEC" w:rsidRDefault="00BC46A6" w:rsidP="00D80AEC">
                                    <w:pPr>
                                      <w:jc w:val="center"/>
                                      <w:rPr>
                                        <w:color w:val="auto"/>
                                        <w:sz w:val="16"/>
                                      </w:rPr>
                                    </w:pPr>
                                    <w:r>
                                      <w:rPr>
                                        <w:color w:val="auto"/>
                                        <w:sz w:val="16"/>
                                      </w:rPr>
                                      <w:t>Baļķu skalotājs</w:t>
                                    </w:r>
                                  </w:p>
                                </w:txbxContent>
                              </wps:txbx>
                              <wps:bodyPr rot="0" vert="horz" wrap="square" lIns="0" tIns="0" rIns="0" bIns="0" anchor="ctr" anchorCtr="0">
                                <a:noAutofit/>
                              </wps:bodyPr>
                            </wps:wsp>
                            <wps:wsp>
                              <wps:cNvPr id="2035181878" name="Надпись 2"/>
                              <wps:cNvSpPr txBox="1">
                                <a:spLocks noChangeArrowheads="1"/>
                              </wps:cNvSpPr>
                              <wps:spPr bwMode="auto">
                                <a:xfrm>
                                  <a:off x="2694339" y="0"/>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829D4E" w14:textId="77777777" w:rsidR="00BC46A6" w:rsidRPr="00D80AEC" w:rsidRDefault="00BC46A6" w:rsidP="00D80AEC">
                                    <w:pPr>
                                      <w:jc w:val="center"/>
                                      <w:rPr>
                                        <w:color w:val="auto"/>
                                        <w:sz w:val="16"/>
                                      </w:rPr>
                                    </w:pPr>
                                    <w:r>
                                      <w:rPr>
                                        <w:color w:val="auto"/>
                                        <w:sz w:val="16"/>
                                      </w:rPr>
                                      <w:t>Vibrācijas siets</w:t>
                                    </w:r>
                                  </w:p>
                                </w:txbxContent>
                              </wps:txbx>
                              <wps:bodyPr rot="0" vert="horz" wrap="square" lIns="0" tIns="0" rIns="0" bIns="0" anchor="ctr" anchorCtr="0">
                                <a:noAutofit/>
                              </wps:bodyPr>
                            </wps:wsp>
                            <wps:wsp>
                              <wps:cNvPr id="1069604355" name="Надпись 2"/>
                              <wps:cNvSpPr txBox="1">
                                <a:spLocks noChangeArrowheads="1"/>
                              </wps:cNvSpPr>
                              <wps:spPr bwMode="auto">
                                <a:xfrm>
                                  <a:off x="1800880" y="537472"/>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27F0A4" w14:textId="77777777" w:rsidR="00BC46A6" w:rsidRPr="00D80AEC" w:rsidRDefault="00BC46A6" w:rsidP="00D80AEC">
                                    <w:pPr>
                                      <w:jc w:val="center"/>
                                      <w:rPr>
                                        <w:color w:val="auto"/>
                                        <w:sz w:val="16"/>
                                      </w:rPr>
                                    </w:pPr>
                                    <w:r>
                                      <w:rPr>
                                        <w:color w:val="auto"/>
                                        <w:sz w:val="16"/>
                                      </w:rPr>
                                      <w:t>Graudu lieluma klase</w:t>
                                    </w:r>
                                  </w:p>
                                  <w:p w14:paraId="3B47AE0D" w14:textId="77777777" w:rsidR="00BC46A6" w:rsidRPr="00D80AEC" w:rsidRDefault="00BC46A6" w:rsidP="00D80AEC">
                                    <w:pPr>
                                      <w:jc w:val="center"/>
                                      <w:rPr>
                                        <w:color w:val="auto"/>
                                        <w:sz w:val="16"/>
                                      </w:rPr>
                                    </w:pPr>
                                    <w:r>
                                      <w:rPr>
                                        <w:color w:val="auto"/>
                                        <w:sz w:val="16"/>
                                      </w:rPr>
                                      <w:t>&lt; 20 mm</w:t>
                                    </w:r>
                                  </w:p>
                                </w:txbxContent>
                              </wps:txbx>
                              <wps:bodyPr rot="0" vert="horz" wrap="square" lIns="0" tIns="0" rIns="0" bIns="0" anchor="ctr" anchorCtr="0">
                                <a:noAutofit/>
                              </wps:bodyPr>
                            </wps:wsp>
                            <wps:wsp>
                              <wps:cNvPr id="1463446342" name="Надпись 2"/>
                              <wps:cNvSpPr txBox="1">
                                <a:spLocks noChangeArrowheads="1"/>
                              </wps:cNvSpPr>
                              <wps:spPr bwMode="auto">
                                <a:xfrm>
                                  <a:off x="1793899" y="1060984"/>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2ED87B" w14:textId="77777777" w:rsidR="00BC46A6" w:rsidRPr="00D80AEC" w:rsidRDefault="00BC46A6" w:rsidP="00D80AEC">
                                    <w:pPr>
                                      <w:jc w:val="center"/>
                                      <w:rPr>
                                        <w:color w:val="auto"/>
                                        <w:sz w:val="16"/>
                                      </w:rPr>
                                    </w:pPr>
                                    <w:r>
                                      <w:rPr>
                                        <w:color w:val="auto"/>
                                        <w:sz w:val="16"/>
                                      </w:rPr>
                                      <w:t>Kausa riteņi</w:t>
                                    </w:r>
                                  </w:p>
                                </w:txbxContent>
                              </wps:txbx>
                              <wps:bodyPr rot="0" vert="horz" wrap="square" lIns="0" tIns="0" rIns="0" bIns="0" anchor="ctr" anchorCtr="0">
                                <a:noAutofit/>
                              </wps:bodyPr>
                            </wps:wsp>
                            <wps:wsp>
                              <wps:cNvPr id="1334746323" name="Надпись 2"/>
                              <wps:cNvSpPr txBox="1">
                                <a:spLocks noChangeArrowheads="1"/>
                              </wps:cNvSpPr>
                              <wps:spPr bwMode="auto">
                                <a:xfrm>
                                  <a:off x="3573838" y="544452"/>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C8F441" w14:textId="77777777" w:rsidR="00BC46A6" w:rsidRPr="00D80AEC" w:rsidRDefault="00BC46A6" w:rsidP="00D80AEC">
                                    <w:pPr>
                                      <w:jc w:val="center"/>
                                      <w:rPr>
                                        <w:color w:val="auto"/>
                                        <w:sz w:val="16"/>
                                      </w:rPr>
                                    </w:pPr>
                                    <w:r>
                                      <w:rPr>
                                        <w:color w:val="auto"/>
                                        <w:sz w:val="16"/>
                                      </w:rPr>
                                      <w:t>Graudu lieluma klase</w:t>
                                    </w:r>
                                  </w:p>
                                  <w:p w14:paraId="4F4F019B" w14:textId="77777777" w:rsidR="00BC46A6" w:rsidRPr="00D80AEC" w:rsidRDefault="00BC46A6" w:rsidP="00D80AEC">
                                    <w:pPr>
                                      <w:jc w:val="center"/>
                                      <w:rPr>
                                        <w:color w:val="auto"/>
                                        <w:sz w:val="16"/>
                                      </w:rPr>
                                    </w:pPr>
                                    <w:r>
                                      <w:rPr>
                                        <w:color w:val="auto"/>
                                        <w:sz w:val="16"/>
                                      </w:rPr>
                                      <w:t>&gt; 20 mm</w:t>
                                    </w:r>
                                  </w:p>
                                </w:txbxContent>
                              </wps:txbx>
                              <wps:bodyPr rot="0" vert="horz" wrap="square" lIns="0" tIns="0" rIns="0" bIns="0" anchor="ctr" anchorCtr="0">
                                <a:noAutofit/>
                              </wps:bodyPr>
                            </wps:wsp>
                            <wps:wsp>
                              <wps:cNvPr id="218307947" name="Надпись 2"/>
                              <wps:cNvSpPr txBox="1">
                                <a:spLocks noChangeArrowheads="1"/>
                              </wps:cNvSpPr>
                              <wps:spPr bwMode="auto">
                                <a:xfrm>
                                  <a:off x="4893087" y="544452"/>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238B5D" w14:textId="77777777" w:rsidR="00BC46A6" w:rsidRPr="00D80AEC" w:rsidRDefault="00BC46A6" w:rsidP="00D80AEC">
                                    <w:pPr>
                                      <w:jc w:val="center"/>
                                      <w:rPr>
                                        <w:color w:val="auto"/>
                                        <w:sz w:val="16"/>
                                      </w:rPr>
                                    </w:pPr>
                                    <w:r>
                                      <w:rPr>
                                        <w:color w:val="auto"/>
                                        <w:sz w:val="16"/>
                                      </w:rPr>
                                      <w:t>Rupjā frakcija</w:t>
                                    </w:r>
                                  </w:p>
                                  <w:p w14:paraId="47A62854" w14:textId="77777777" w:rsidR="00BC46A6" w:rsidRPr="00D80AEC" w:rsidRDefault="00BC46A6" w:rsidP="00D80AEC">
                                    <w:pPr>
                                      <w:jc w:val="center"/>
                                      <w:rPr>
                                        <w:color w:val="auto"/>
                                        <w:sz w:val="16"/>
                                      </w:rPr>
                                    </w:pPr>
                                    <w:r>
                                      <w:rPr>
                                        <w:color w:val="auto"/>
                                        <w:sz w:val="16"/>
                                      </w:rPr>
                                      <w:t>20-60 mm</w:t>
                                    </w:r>
                                  </w:p>
                                </w:txbxContent>
                              </wps:txbx>
                              <wps:bodyPr rot="0" vert="horz" wrap="square" lIns="0" tIns="0" rIns="0" bIns="0" anchor="ctr" anchorCtr="0">
                                <a:noAutofit/>
                              </wps:bodyPr>
                            </wps:wsp>
                            <wps:wsp>
                              <wps:cNvPr id="651165005" name="Надпись 2"/>
                              <wps:cNvSpPr txBox="1">
                                <a:spLocks noChangeArrowheads="1"/>
                              </wps:cNvSpPr>
                              <wps:spPr bwMode="auto">
                                <a:xfrm>
                                  <a:off x="865539" y="1563555"/>
                                  <a:ext cx="1092951" cy="33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D56BA1" w14:textId="77777777" w:rsidR="00BC46A6" w:rsidRPr="00D80AEC" w:rsidRDefault="00BC46A6" w:rsidP="00D80AEC">
                                    <w:pPr>
                                      <w:jc w:val="center"/>
                                      <w:rPr>
                                        <w:color w:val="auto"/>
                                        <w:sz w:val="16"/>
                                      </w:rPr>
                                    </w:pPr>
                                    <w:r>
                                      <w:rPr>
                                        <w:color w:val="auto"/>
                                        <w:sz w:val="16"/>
                                      </w:rPr>
                                      <w:t>Graudu lieluma klase</w:t>
                                    </w:r>
                                  </w:p>
                                  <w:p w14:paraId="738E9F54" w14:textId="77777777" w:rsidR="00BC46A6" w:rsidRPr="00D80AEC" w:rsidRDefault="00BC46A6" w:rsidP="00D80AEC">
                                    <w:pPr>
                                      <w:jc w:val="center"/>
                                      <w:rPr>
                                        <w:color w:val="auto"/>
                                        <w:sz w:val="16"/>
                                      </w:rPr>
                                    </w:pPr>
                                    <w:r>
                                      <w:rPr>
                                        <w:color w:val="auto"/>
                                        <w:sz w:val="16"/>
                                      </w:rPr>
                                      <w:t>2-20mm</w:t>
                                    </w:r>
                                  </w:p>
                                </w:txbxContent>
                              </wps:txbx>
                              <wps:bodyPr rot="0" vert="horz" wrap="square" lIns="0" tIns="0" rIns="0" bIns="0" anchor="ctr" anchorCtr="0">
                                <a:noAutofit/>
                              </wps:bodyPr>
                            </wps:wsp>
                            <wps:wsp>
                              <wps:cNvPr id="812865249" name="Надпись 2"/>
                              <wps:cNvSpPr txBox="1">
                                <a:spLocks noChangeArrowheads="1"/>
                              </wps:cNvSpPr>
                              <wps:spPr bwMode="auto">
                                <a:xfrm>
                                  <a:off x="1800880" y="2554736"/>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382388" w14:textId="77777777" w:rsidR="00BC46A6" w:rsidRPr="00D80AEC" w:rsidRDefault="00BC46A6" w:rsidP="00D80AEC">
                                    <w:pPr>
                                      <w:jc w:val="center"/>
                                      <w:rPr>
                                        <w:color w:val="auto"/>
                                        <w:sz w:val="16"/>
                                      </w:rPr>
                                    </w:pPr>
                                    <w:r>
                                      <w:rPr>
                                        <w:color w:val="auto"/>
                                        <w:sz w:val="16"/>
                                      </w:rPr>
                                      <w:t>Graudu lieluma klase</w:t>
                                    </w:r>
                                  </w:p>
                                  <w:p w14:paraId="4CB7F577" w14:textId="77777777" w:rsidR="00BC46A6" w:rsidRPr="00D80AEC" w:rsidRDefault="00BC46A6" w:rsidP="00D80AEC">
                                    <w:pPr>
                                      <w:jc w:val="center"/>
                                      <w:rPr>
                                        <w:color w:val="auto"/>
                                        <w:sz w:val="16"/>
                                      </w:rPr>
                                    </w:pPr>
                                    <w:r>
                                      <w:rPr>
                                        <w:color w:val="auto"/>
                                        <w:sz w:val="16"/>
                                      </w:rPr>
                                      <w:t>0 063 - 2 mm</w:t>
                                    </w:r>
                                  </w:p>
                                </w:txbxContent>
                              </wps:txbx>
                              <wps:bodyPr rot="0" vert="horz" wrap="square" lIns="0" tIns="0" rIns="0" bIns="0" anchor="ctr" anchorCtr="0">
                                <a:noAutofit/>
                              </wps:bodyPr>
                            </wps:wsp>
                            <wps:wsp>
                              <wps:cNvPr id="1220158796" name="Надпись 2"/>
                              <wps:cNvSpPr txBox="1">
                                <a:spLocks noChangeArrowheads="1"/>
                              </wps:cNvSpPr>
                              <wps:spPr bwMode="auto">
                                <a:xfrm>
                                  <a:off x="2722260" y="1577515"/>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EF0CA3" w14:textId="77777777" w:rsidR="00BC46A6" w:rsidRPr="00D80AEC" w:rsidRDefault="00BC46A6" w:rsidP="00D80AEC">
                                    <w:pPr>
                                      <w:jc w:val="center"/>
                                      <w:rPr>
                                        <w:color w:val="auto"/>
                                        <w:sz w:val="16"/>
                                      </w:rPr>
                                    </w:pPr>
                                    <w:r>
                                      <w:rPr>
                                        <w:color w:val="auto"/>
                                        <w:sz w:val="16"/>
                                      </w:rPr>
                                      <w:t>Graudu lieluma klase</w:t>
                                    </w:r>
                                  </w:p>
                                  <w:p w14:paraId="36C4A78D" w14:textId="77777777" w:rsidR="00BC46A6" w:rsidRPr="00D80AEC" w:rsidRDefault="00BC46A6" w:rsidP="00D80AEC">
                                    <w:pPr>
                                      <w:jc w:val="center"/>
                                      <w:rPr>
                                        <w:color w:val="auto"/>
                                        <w:sz w:val="16"/>
                                      </w:rPr>
                                    </w:pPr>
                                    <w:r>
                                      <w:rPr>
                                        <w:color w:val="auto"/>
                                        <w:sz w:val="16"/>
                                      </w:rPr>
                                      <w:t>&lt; 2 mm</w:t>
                                    </w:r>
                                  </w:p>
                                </w:txbxContent>
                              </wps:txbx>
                              <wps:bodyPr rot="0" vert="horz" wrap="square" lIns="0" tIns="0" rIns="0" bIns="0" anchor="ctr" anchorCtr="0">
                                <a:noAutofit/>
                              </wps:bodyPr>
                            </wps:wsp>
                            <wps:wsp>
                              <wps:cNvPr id="1870282507" name="Надпись 2"/>
                              <wps:cNvSpPr txBox="1">
                                <a:spLocks noChangeArrowheads="1"/>
                              </wps:cNvSpPr>
                              <wps:spPr bwMode="auto">
                                <a:xfrm>
                                  <a:off x="2722260" y="2087066"/>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8CBA4E" w14:textId="77777777" w:rsidR="00BC46A6" w:rsidRPr="00D80AEC" w:rsidRDefault="00BC46A6" w:rsidP="00D80AEC">
                                    <w:pPr>
                                      <w:jc w:val="center"/>
                                      <w:rPr>
                                        <w:color w:val="auto"/>
                                        <w:sz w:val="16"/>
                                      </w:rPr>
                                    </w:pPr>
                                    <w:proofErr w:type="spellStart"/>
                                    <w:r>
                                      <w:rPr>
                                        <w:color w:val="auto"/>
                                        <w:sz w:val="16"/>
                                      </w:rPr>
                                      <w:t>Hidrociklons</w:t>
                                    </w:r>
                                    <w:proofErr w:type="spellEnd"/>
                                  </w:p>
                                </w:txbxContent>
                              </wps:txbx>
                              <wps:bodyPr rot="0" vert="horz" wrap="square" lIns="0" tIns="0" rIns="0" bIns="0" anchor="ctr" anchorCtr="0">
                                <a:noAutofit/>
                              </wps:bodyPr>
                            </wps:wsp>
                            <wps:wsp>
                              <wps:cNvPr id="2139166996" name="Надпись 2"/>
                              <wps:cNvSpPr txBox="1">
                                <a:spLocks noChangeArrowheads="1"/>
                              </wps:cNvSpPr>
                              <wps:spPr bwMode="auto">
                                <a:xfrm>
                                  <a:off x="3706461" y="2554736"/>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EA8945" w14:textId="77777777" w:rsidR="00BC46A6" w:rsidRPr="00D80AEC" w:rsidRDefault="00BC46A6" w:rsidP="00D80AEC">
                                    <w:pPr>
                                      <w:jc w:val="center"/>
                                      <w:rPr>
                                        <w:color w:val="auto"/>
                                        <w:sz w:val="16"/>
                                      </w:rPr>
                                    </w:pPr>
                                    <w:r>
                                      <w:rPr>
                                        <w:color w:val="auto"/>
                                        <w:sz w:val="16"/>
                                      </w:rPr>
                                      <w:t>Graudu lieluma klase</w:t>
                                    </w:r>
                                  </w:p>
                                  <w:p w14:paraId="52A0DF5A" w14:textId="77777777" w:rsidR="00BC46A6" w:rsidRPr="00D80AEC" w:rsidRDefault="00BC46A6" w:rsidP="00D80AEC">
                                    <w:pPr>
                                      <w:jc w:val="center"/>
                                      <w:rPr>
                                        <w:color w:val="auto"/>
                                        <w:sz w:val="16"/>
                                      </w:rPr>
                                    </w:pPr>
                                    <w:r>
                                      <w:rPr>
                                        <w:color w:val="auto"/>
                                        <w:sz w:val="16"/>
                                      </w:rPr>
                                      <w:t>&lt; 0,063 mm</w:t>
                                    </w:r>
                                  </w:p>
                                </w:txbxContent>
                              </wps:txbx>
                              <wps:bodyPr rot="0" vert="horz" wrap="square" lIns="0" tIns="0" rIns="0" bIns="0" anchor="ctr" anchorCtr="0">
                                <a:noAutofit/>
                              </wps:bodyPr>
                            </wps:wsp>
                            <wps:wsp>
                              <wps:cNvPr id="1153266828" name="Надпись 2"/>
                              <wps:cNvSpPr txBox="1">
                                <a:spLocks noChangeArrowheads="1"/>
                              </wps:cNvSpPr>
                              <wps:spPr bwMode="auto">
                                <a:xfrm>
                                  <a:off x="1793899" y="3001466"/>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0F66F0" w14:textId="77777777" w:rsidR="00BC46A6" w:rsidRPr="00D80AEC" w:rsidRDefault="00BC46A6" w:rsidP="00D80AEC">
                                    <w:pPr>
                                      <w:jc w:val="center"/>
                                      <w:rPr>
                                        <w:color w:val="auto"/>
                                        <w:sz w:val="16"/>
                                      </w:rPr>
                                    </w:pPr>
                                    <w:r>
                                      <w:rPr>
                                        <w:color w:val="auto"/>
                                        <w:sz w:val="16"/>
                                      </w:rPr>
                                      <w:t>Berzēšanas kameras</w:t>
                                    </w:r>
                                  </w:p>
                                </w:txbxContent>
                              </wps:txbx>
                              <wps:bodyPr rot="0" vert="horz" wrap="square" lIns="0" tIns="0" rIns="0" bIns="0" anchor="ctr" anchorCtr="0">
                                <a:noAutofit/>
                              </wps:bodyPr>
                            </wps:wsp>
                            <wps:wsp>
                              <wps:cNvPr id="1027919842" name="Надпись 2"/>
                              <wps:cNvSpPr txBox="1">
                                <a:spLocks noChangeArrowheads="1"/>
                              </wps:cNvSpPr>
                              <wps:spPr bwMode="auto">
                                <a:xfrm>
                                  <a:off x="1807860" y="3497057"/>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903A7F" w14:textId="77777777" w:rsidR="00BC46A6" w:rsidRPr="00D80AEC" w:rsidRDefault="00BC46A6" w:rsidP="00D80AEC">
                                    <w:pPr>
                                      <w:jc w:val="center"/>
                                      <w:rPr>
                                        <w:color w:val="auto"/>
                                        <w:sz w:val="16"/>
                                      </w:rPr>
                                    </w:pPr>
                                    <w:proofErr w:type="spellStart"/>
                                    <w:r>
                                      <w:rPr>
                                        <w:color w:val="auto"/>
                                        <w:sz w:val="16"/>
                                      </w:rPr>
                                      <w:t>Hidrociklons</w:t>
                                    </w:r>
                                    <w:proofErr w:type="spellEnd"/>
                                  </w:p>
                                </w:txbxContent>
                              </wps:txbx>
                              <wps:bodyPr rot="0" vert="horz" wrap="square" lIns="0" tIns="0" rIns="0" bIns="0" anchor="ctr" anchorCtr="0">
                                <a:noAutofit/>
                              </wps:bodyPr>
                            </wps:wsp>
                            <wps:wsp>
                              <wps:cNvPr id="2102808841" name="Надпись 2"/>
                              <wps:cNvSpPr txBox="1">
                                <a:spLocks noChangeArrowheads="1"/>
                              </wps:cNvSpPr>
                              <wps:spPr bwMode="auto">
                                <a:xfrm>
                                  <a:off x="865463" y="3921757"/>
                                  <a:ext cx="1092857"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8EE6D5" w14:textId="77777777" w:rsidR="00BC46A6" w:rsidRDefault="00BC46A6" w:rsidP="00D80AEC">
                                    <w:pPr>
                                      <w:jc w:val="center"/>
                                      <w:rPr>
                                        <w:color w:val="auto"/>
                                        <w:sz w:val="16"/>
                                      </w:rPr>
                                    </w:pPr>
                                    <w:r>
                                      <w:rPr>
                                        <w:color w:val="auto"/>
                                        <w:sz w:val="16"/>
                                      </w:rPr>
                                      <w:t>Graudu lieluma klase</w:t>
                                    </w:r>
                                  </w:p>
                                  <w:p w14:paraId="203A4E6D" w14:textId="77777777" w:rsidR="00BC46A6" w:rsidRPr="00D80AEC" w:rsidRDefault="00BC46A6" w:rsidP="00D80AEC">
                                    <w:pPr>
                                      <w:jc w:val="center"/>
                                      <w:rPr>
                                        <w:color w:val="auto"/>
                                        <w:sz w:val="16"/>
                                      </w:rPr>
                                    </w:pPr>
                                    <w:r>
                                      <w:rPr>
                                        <w:color w:val="auto"/>
                                        <w:sz w:val="16"/>
                                      </w:rPr>
                                      <w:t>&lt; 0,063 mm</w:t>
                                    </w:r>
                                  </w:p>
                                </w:txbxContent>
                              </wps:txbx>
                              <wps:bodyPr rot="0" vert="horz" wrap="square" lIns="0" tIns="0" rIns="0" bIns="0" anchor="ctr" anchorCtr="0">
                                <a:noAutofit/>
                              </wps:bodyPr>
                            </wps:wsp>
                            <wps:wsp>
                              <wps:cNvPr id="1483487742" name="Надпись 2"/>
                              <wps:cNvSpPr txBox="1">
                                <a:spLocks noChangeArrowheads="1"/>
                              </wps:cNvSpPr>
                              <wps:spPr bwMode="auto">
                                <a:xfrm>
                                  <a:off x="2743200" y="3936807"/>
                                  <a:ext cx="1092951" cy="3084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3DC2D7" w14:textId="77777777" w:rsidR="00BC46A6" w:rsidRPr="00D80AEC" w:rsidRDefault="00BC46A6" w:rsidP="00D80AEC">
                                    <w:pPr>
                                      <w:jc w:val="center"/>
                                      <w:rPr>
                                        <w:color w:val="auto"/>
                                        <w:sz w:val="16"/>
                                      </w:rPr>
                                    </w:pPr>
                                    <w:r>
                                      <w:rPr>
                                        <w:color w:val="auto"/>
                                        <w:sz w:val="16"/>
                                      </w:rPr>
                                      <w:t>Graudu lieluma klase</w:t>
                                    </w:r>
                                  </w:p>
                                  <w:p w14:paraId="6C688ECA" w14:textId="77777777" w:rsidR="00BC46A6" w:rsidRPr="00D80AEC" w:rsidRDefault="00BC46A6" w:rsidP="00D80AEC">
                                    <w:pPr>
                                      <w:jc w:val="center"/>
                                      <w:rPr>
                                        <w:color w:val="auto"/>
                                        <w:sz w:val="16"/>
                                      </w:rPr>
                                    </w:pPr>
                                    <w:r>
                                      <w:rPr>
                                        <w:color w:val="auto"/>
                                        <w:sz w:val="16"/>
                                      </w:rPr>
                                      <w:t>0,063 - 2 mm</w:t>
                                    </w:r>
                                  </w:p>
                                </w:txbxContent>
                              </wps:txbx>
                              <wps:bodyPr rot="0" vert="horz" wrap="square" lIns="0" tIns="0" rIns="0" bIns="0" anchor="ctr"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3602A96" id="Группа 205" o:spid="_x0000_s1285" style="position:absolute;left:0;text-align:left;margin-left:17.45pt;margin-top:8.9pt;width:471.35pt;height:334.25pt;z-index:251544576" coordsize="59860,42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">
                      <v:shape id="_x0000_s1286" type="#_x0000_t202" style="position:absolute;top:69;width:10929;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" stroked="f">
                        <v:textbox inset="0,0,0,0">
                          <w:txbxContent>
                            <w:p w14:paraId="3C8BCC1C" w14:textId="77777777" w:rsidR="00BC46A6" w:rsidRPr="00D80AEC" w:rsidRDefault="00BC46A6" w:rsidP="00D80AEC">
                              <w:pPr>
                                <w:jc w:val="center"/>
                                <w:rPr>
                                  <w:color w:val="auto"/>
                                  <w:sz w:val="16"/>
                                </w:rPr>
                              </w:pPr>
                              <w:r>
                                <w:rPr>
                                  <w:color w:val="auto"/>
                                  <w:sz w:val="16"/>
                                </w:rPr>
                                <w:t>Dozēšanas piltuve</w:t>
                              </w:r>
                            </w:p>
                          </w:txbxContent>
                        </v:textbox>
                      </v:shape>
                      <v:shape id="_x0000_s1287" type="#_x0000_t202" style="position:absolute;left:13471;top:69;width:10930;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" stroked="f">
                        <v:textbox inset="0,0,0,0">
                          <w:txbxContent>
                            <w:p w14:paraId="6C5FE182" w14:textId="77777777" w:rsidR="00BC46A6" w:rsidRPr="00D80AEC" w:rsidRDefault="00BC46A6" w:rsidP="00D80AEC">
                              <w:pPr>
                                <w:jc w:val="center"/>
                                <w:rPr>
                                  <w:color w:val="auto"/>
                                  <w:sz w:val="16"/>
                                </w:rPr>
                              </w:pPr>
                              <w:r>
                                <w:rPr>
                                  <w:color w:val="auto"/>
                                  <w:sz w:val="16"/>
                                </w:rPr>
                                <w:t>Baļķu skalotājs</w:t>
                              </w:r>
                            </w:p>
                          </w:txbxContent>
                        </v:textbox>
                      </v:shape>
                      <v:shape id="_x0000_s1288" type="#_x0000_t202" style="position:absolute;left:26943;width:10929;height:3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" stroked="f">
                        <v:textbox inset="0,0,0,0">
                          <w:txbxContent>
                            <w:p w14:paraId="05829D4E" w14:textId="77777777" w:rsidR="00BC46A6" w:rsidRPr="00D80AEC" w:rsidRDefault="00BC46A6" w:rsidP="00D80AEC">
                              <w:pPr>
                                <w:jc w:val="center"/>
                                <w:rPr>
                                  <w:color w:val="auto"/>
                                  <w:sz w:val="16"/>
                                </w:rPr>
                              </w:pPr>
                              <w:r>
                                <w:rPr>
                                  <w:color w:val="auto"/>
                                  <w:sz w:val="16"/>
                                </w:rPr>
                                <w:t>Vibrācijas siets</w:t>
                              </w:r>
                            </w:p>
                          </w:txbxContent>
                        </v:textbox>
                      </v:shape>
                      <v:shape id="_x0000_s1289" type="#_x0000_t202" style="position:absolute;left:18008;top:5374;width:10930;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" stroked="f">
                        <v:textbox inset="0,0,0,0">
                          <w:txbxContent>
                            <w:p w14:paraId="7427F0A4" w14:textId="77777777" w:rsidR="00BC46A6" w:rsidRPr="00D80AEC" w:rsidRDefault="00BC46A6" w:rsidP="00D80AEC">
                              <w:pPr>
                                <w:jc w:val="center"/>
                                <w:rPr>
                                  <w:color w:val="auto"/>
                                  <w:sz w:val="16"/>
                                </w:rPr>
                              </w:pPr>
                              <w:r>
                                <w:rPr>
                                  <w:color w:val="auto"/>
                                  <w:sz w:val="16"/>
                                </w:rPr>
                                <w:t>Graudu lieluma klase</w:t>
                              </w:r>
                            </w:p>
                            <w:p w14:paraId="3B47AE0D" w14:textId="77777777" w:rsidR="00BC46A6" w:rsidRPr="00D80AEC" w:rsidRDefault="00BC46A6" w:rsidP="00D80AEC">
                              <w:pPr>
                                <w:jc w:val="center"/>
                                <w:rPr>
                                  <w:color w:val="auto"/>
                                  <w:sz w:val="16"/>
                                </w:rPr>
                              </w:pPr>
                              <w:r>
                                <w:rPr>
                                  <w:color w:val="auto"/>
                                  <w:sz w:val="16"/>
                                </w:rPr>
                                <w:t>&lt; 20 mm</w:t>
                              </w:r>
                            </w:p>
                          </w:txbxContent>
                        </v:textbox>
                      </v:shape>
                      <v:shape id="_x0000_s1290" type="#_x0000_t202" style="position:absolute;left:17938;top:10609;width:10930;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" stroked="f">
                        <v:textbox inset="0,0,0,0">
                          <w:txbxContent>
                            <w:p w14:paraId="6B2ED87B" w14:textId="77777777" w:rsidR="00BC46A6" w:rsidRPr="00D80AEC" w:rsidRDefault="00BC46A6" w:rsidP="00D80AEC">
                              <w:pPr>
                                <w:jc w:val="center"/>
                                <w:rPr>
                                  <w:color w:val="auto"/>
                                  <w:sz w:val="16"/>
                                </w:rPr>
                              </w:pPr>
                              <w:r>
                                <w:rPr>
                                  <w:color w:val="auto"/>
                                  <w:sz w:val="16"/>
                                </w:rPr>
                                <w:t>Kausa riteņi</w:t>
                              </w:r>
                            </w:p>
                          </w:txbxContent>
                        </v:textbox>
                      </v:shape>
                      <v:shape id="_x0000_s1291" type="#_x0000_t202" style="position:absolute;left:35738;top:5444;width:10929;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" stroked="f">
                        <v:textbox inset="0,0,0,0">
                          <w:txbxContent>
                            <w:p w14:paraId="03C8F441" w14:textId="77777777" w:rsidR="00BC46A6" w:rsidRPr="00D80AEC" w:rsidRDefault="00BC46A6" w:rsidP="00D80AEC">
                              <w:pPr>
                                <w:jc w:val="center"/>
                                <w:rPr>
                                  <w:color w:val="auto"/>
                                  <w:sz w:val="16"/>
                                </w:rPr>
                              </w:pPr>
                              <w:r>
                                <w:rPr>
                                  <w:color w:val="auto"/>
                                  <w:sz w:val="16"/>
                                </w:rPr>
                                <w:t>Graudu lieluma klase</w:t>
                              </w:r>
                            </w:p>
                            <w:p w14:paraId="4F4F019B" w14:textId="77777777" w:rsidR="00BC46A6" w:rsidRPr="00D80AEC" w:rsidRDefault="00BC46A6" w:rsidP="00D80AEC">
                              <w:pPr>
                                <w:jc w:val="center"/>
                                <w:rPr>
                                  <w:color w:val="auto"/>
                                  <w:sz w:val="16"/>
                                </w:rPr>
                              </w:pPr>
                              <w:r>
                                <w:rPr>
                                  <w:color w:val="auto"/>
                                  <w:sz w:val="16"/>
                                </w:rPr>
                                <w:t>&gt; 20 mm</w:t>
                              </w:r>
                            </w:p>
                          </w:txbxContent>
                        </v:textbox>
                      </v:shape>
                      <v:shape id="_x0000_s1292" type="#_x0000_t202" style="position:absolute;left:48930;top:5444;width:10930;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" stroked="f">
                        <v:textbox inset="0,0,0,0">
                          <w:txbxContent>
                            <w:p w14:paraId="2D238B5D" w14:textId="77777777" w:rsidR="00BC46A6" w:rsidRPr="00D80AEC" w:rsidRDefault="00BC46A6" w:rsidP="00D80AEC">
                              <w:pPr>
                                <w:jc w:val="center"/>
                                <w:rPr>
                                  <w:color w:val="auto"/>
                                  <w:sz w:val="16"/>
                                </w:rPr>
                              </w:pPr>
                              <w:r>
                                <w:rPr>
                                  <w:color w:val="auto"/>
                                  <w:sz w:val="16"/>
                                </w:rPr>
                                <w:t>Rupjā frakcija</w:t>
                              </w:r>
                            </w:p>
                            <w:p w14:paraId="47A62854" w14:textId="77777777" w:rsidR="00BC46A6" w:rsidRPr="00D80AEC" w:rsidRDefault="00BC46A6" w:rsidP="00D80AEC">
                              <w:pPr>
                                <w:jc w:val="center"/>
                                <w:rPr>
                                  <w:color w:val="auto"/>
                                  <w:sz w:val="16"/>
                                </w:rPr>
                              </w:pPr>
                              <w:r>
                                <w:rPr>
                                  <w:color w:val="auto"/>
                                  <w:sz w:val="16"/>
                                </w:rPr>
                                <w:t>20-60 mm</w:t>
                              </w:r>
                            </w:p>
                          </w:txbxContent>
                        </v:textbox>
                      </v:shape>
                      <v:shape id="_x0000_s1293" type="#_x0000_t202" style="position:absolute;left:8655;top:15635;width:10929;height: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" stroked="f">
                        <v:textbox inset="0,0,0,0">
                          <w:txbxContent>
                            <w:p w14:paraId="01D56BA1" w14:textId="77777777" w:rsidR="00BC46A6" w:rsidRPr="00D80AEC" w:rsidRDefault="00BC46A6" w:rsidP="00D80AEC">
                              <w:pPr>
                                <w:jc w:val="center"/>
                                <w:rPr>
                                  <w:color w:val="auto"/>
                                  <w:sz w:val="16"/>
                                </w:rPr>
                              </w:pPr>
                              <w:r>
                                <w:rPr>
                                  <w:color w:val="auto"/>
                                  <w:sz w:val="16"/>
                                </w:rPr>
                                <w:t>Graudu lieluma klase</w:t>
                              </w:r>
                            </w:p>
                            <w:p w14:paraId="738E9F54" w14:textId="77777777" w:rsidR="00BC46A6" w:rsidRPr="00D80AEC" w:rsidRDefault="00BC46A6" w:rsidP="00D80AEC">
                              <w:pPr>
                                <w:jc w:val="center"/>
                                <w:rPr>
                                  <w:color w:val="auto"/>
                                  <w:sz w:val="16"/>
                                </w:rPr>
                              </w:pPr>
                              <w:r>
                                <w:rPr>
                                  <w:color w:val="auto"/>
                                  <w:sz w:val="16"/>
                                </w:rPr>
                                <w:t>2-20mm</w:t>
                              </w:r>
                            </w:p>
                          </w:txbxContent>
                        </v:textbox>
                      </v:shape>
                      <v:shape id="_x0000_s1294" type="#_x0000_t202" style="position:absolute;left:18008;top:25547;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" stroked="f">
                        <v:textbox inset="0,0,0,0">
                          <w:txbxContent>
                            <w:p w14:paraId="68382388" w14:textId="77777777" w:rsidR="00BC46A6" w:rsidRPr="00D80AEC" w:rsidRDefault="00BC46A6" w:rsidP="00D80AEC">
                              <w:pPr>
                                <w:jc w:val="center"/>
                                <w:rPr>
                                  <w:color w:val="auto"/>
                                  <w:sz w:val="16"/>
                                </w:rPr>
                              </w:pPr>
                              <w:r>
                                <w:rPr>
                                  <w:color w:val="auto"/>
                                  <w:sz w:val="16"/>
                                </w:rPr>
                                <w:t>Graudu lieluma klase</w:t>
                              </w:r>
                            </w:p>
                            <w:p w14:paraId="4CB7F577" w14:textId="77777777" w:rsidR="00BC46A6" w:rsidRPr="00D80AEC" w:rsidRDefault="00BC46A6" w:rsidP="00D80AEC">
                              <w:pPr>
                                <w:jc w:val="center"/>
                                <w:rPr>
                                  <w:color w:val="auto"/>
                                  <w:sz w:val="16"/>
                                </w:rPr>
                              </w:pPr>
                              <w:r>
                                <w:rPr>
                                  <w:color w:val="auto"/>
                                  <w:sz w:val="16"/>
                                </w:rPr>
                                <w:t>0 063 - 2 mm</w:t>
                              </w:r>
                            </w:p>
                          </w:txbxContent>
                        </v:textbox>
                      </v:shape>
                      <v:shape id="_x0000_s1295" type="#_x0000_t202" style="position:absolute;left:27222;top:15775;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" stroked="f">
                        <v:textbox inset="0,0,0,0">
                          <w:txbxContent>
                            <w:p w14:paraId="5DEF0CA3" w14:textId="77777777" w:rsidR="00BC46A6" w:rsidRPr="00D80AEC" w:rsidRDefault="00BC46A6" w:rsidP="00D80AEC">
                              <w:pPr>
                                <w:jc w:val="center"/>
                                <w:rPr>
                                  <w:color w:val="auto"/>
                                  <w:sz w:val="16"/>
                                </w:rPr>
                              </w:pPr>
                              <w:r>
                                <w:rPr>
                                  <w:color w:val="auto"/>
                                  <w:sz w:val="16"/>
                                </w:rPr>
                                <w:t>Graudu lieluma klase</w:t>
                              </w:r>
                            </w:p>
                            <w:p w14:paraId="36C4A78D" w14:textId="77777777" w:rsidR="00BC46A6" w:rsidRPr="00D80AEC" w:rsidRDefault="00BC46A6" w:rsidP="00D80AEC">
                              <w:pPr>
                                <w:jc w:val="center"/>
                                <w:rPr>
                                  <w:color w:val="auto"/>
                                  <w:sz w:val="16"/>
                                </w:rPr>
                              </w:pPr>
                              <w:r>
                                <w:rPr>
                                  <w:color w:val="auto"/>
                                  <w:sz w:val="16"/>
                                </w:rPr>
                                <w:t>&lt; 2 mm</w:t>
                              </w:r>
                            </w:p>
                          </w:txbxContent>
                        </v:textbox>
                      </v:shape>
                      <v:shape id="_x0000_s1296" type="#_x0000_t202" style="position:absolute;left:27222;top:20870;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" stroked="f">
                        <v:textbox inset="0,0,0,0">
                          <w:txbxContent>
                            <w:p w14:paraId="488CBA4E" w14:textId="77777777" w:rsidR="00BC46A6" w:rsidRPr="00D80AEC" w:rsidRDefault="00BC46A6" w:rsidP="00D80AEC">
                              <w:pPr>
                                <w:jc w:val="center"/>
                                <w:rPr>
                                  <w:color w:val="auto"/>
                                  <w:sz w:val="16"/>
                                </w:rPr>
                              </w:pPr>
                              <w:proofErr w:type="spellStart"/>
                              <w:r>
                                <w:rPr>
                                  <w:color w:val="auto"/>
                                  <w:sz w:val="16"/>
                                </w:rPr>
                                <w:t>Hidrociklons</w:t>
                              </w:r>
                              <w:proofErr w:type="spellEnd"/>
                            </w:p>
                          </w:txbxContent>
                        </v:textbox>
                      </v:shape>
                      <v:shape id="_x0000_s1297" type="#_x0000_t202" style="position:absolute;left:37064;top:25547;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" stroked="f">
                        <v:textbox inset="0,0,0,0">
                          <w:txbxContent>
                            <w:p w14:paraId="3AEA8945" w14:textId="77777777" w:rsidR="00BC46A6" w:rsidRPr="00D80AEC" w:rsidRDefault="00BC46A6" w:rsidP="00D80AEC">
                              <w:pPr>
                                <w:jc w:val="center"/>
                                <w:rPr>
                                  <w:color w:val="auto"/>
                                  <w:sz w:val="16"/>
                                </w:rPr>
                              </w:pPr>
                              <w:r>
                                <w:rPr>
                                  <w:color w:val="auto"/>
                                  <w:sz w:val="16"/>
                                </w:rPr>
                                <w:t>Graudu lieluma klase</w:t>
                              </w:r>
                            </w:p>
                            <w:p w14:paraId="52A0DF5A" w14:textId="77777777" w:rsidR="00BC46A6" w:rsidRPr="00D80AEC" w:rsidRDefault="00BC46A6" w:rsidP="00D80AEC">
                              <w:pPr>
                                <w:jc w:val="center"/>
                                <w:rPr>
                                  <w:color w:val="auto"/>
                                  <w:sz w:val="16"/>
                                </w:rPr>
                              </w:pPr>
                              <w:r>
                                <w:rPr>
                                  <w:color w:val="auto"/>
                                  <w:sz w:val="16"/>
                                </w:rPr>
                                <w:t>&lt; 0,063 mm</w:t>
                              </w:r>
                            </w:p>
                          </w:txbxContent>
                        </v:textbox>
                      </v:shape>
                      <v:shape id="_x0000_s1298" type="#_x0000_t202" style="position:absolute;left:17938;top:30014;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" stroked="f">
                        <v:textbox inset="0,0,0,0">
                          <w:txbxContent>
                            <w:p w14:paraId="630F66F0" w14:textId="77777777" w:rsidR="00BC46A6" w:rsidRPr="00D80AEC" w:rsidRDefault="00BC46A6" w:rsidP="00D80AEC">
                              <w:pPr>
                                <w:jc w:val="center"/>
                                <w:rPr>
                                  <w:color w:val="auto"/>
                                  <w:sz w:val="16"/>
                                </w:rPr>
                              </w:pPr>
                              <w:r>
                                <w:rPr>
                                  <w:color w:val="auto"/>
                                  <w:sz w:val="16"/>
                                </w:rPr>
                                <w:t>Berzēšanas kameras</w:t>
                              </w:r>
                            </w:p>
                          </w:txbxContent>
                        </v:textbox>
                      </v:shape>
                      <v:shape id="_x0000_s1299" type="#_x0000_t202" style="position:absolute;left:18078;top:34970;width:10930;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" stroked="f">
                        <v:textbox inset="0,0,0,0">
                          <w:txbxContent>
                            <w:p w14:paraId="7E903A7F" w14:textId="77777777" w:rsidR="00BC46A6" w:rsidRPr="00D80AEC" w:rsidRDefault="00BC46A6" w:rsidP="00D80AEC">
                              <w:pPr>
                                <w:jc w:val="center"/>
                                <w:rPr>
                                  <w:color w:val="auto"/>
                                  <w:sz w:val="16"/>
                                </w:rPr>
                              </w:pPr>
                              <w:proofErr w:type="spellStart"/>
                              <w:r>
                                <w:rPr>
                                  <w:color w:val="auto"/>
                                  <w:sz w:val="16"/>
                                </w:rPr>
                                <w:t>Hidrociklons</w:t>
                              </w:r>
                              <w:proofErr w:type="spellEnd"/>
                            </w:p>
                          </w:txbxContent>
                        </v:textbox>
                      </v:shape>
                      <v:shape id="_x0000_s1300" type="#_x0000_t202" style="position:absolute;left:8654;top:39217;width:10929;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" stroked="f">
                        <v:textbox inset="0,0,0,0">
                          <w:txbxContent>
                            <w:p w14:paraId="578EE6D5" w14:textId="77777777" w:rsidR="00BC46A6" w:rsidRDefault="00BC46A6" w:rsidP="00D80AEC">
                              <w:pPr>
                                <w:jc w:val="center"/>
                                <w:rPr>
                                  <w:color w:val="auto"/>
                                  <w:sz w:val="16"/>
                                </w:rPr>
                              </w:pPr>
                              <w:r>
                                <w:rPr>
                                  <w:color w:val="auto"/>
                                  <w:sz w:val="16"/>
                                </w:rPr>
                                <w:t>Graudu lieluma klase</w:t>
                              </w:r>
                            </w:p>
                            <w:p w14:paraId="203A4E6D" w14:textId="77777777" w:rsidR="00BC46A6" w:rsidRPr="00D80AEC" w:rsidRDefault="00BC46A6" w:rsidP="00D80AEC">
                              <w:pPr>
                                <w:jc w:val="center"/>
                                <w:rPr>
                                  <w:color w:val="auto"/>
                                  <w:sz w:val="16"/>
                                </w:rPr>
                              </w:pPr>
                              <w:r>
                                <w:rPr>
                                  <w:color w:val="auto"/>
                                  <w:sz w:val="16"/>
                                </w:rPr>
                                <w:t>&lt; 0,063 mm</w:t>
                              </w:r>
                            </w:p>
                          </w:txbxContent>
                        </v:textbox>
                      </v:shape>
                      <v:shape id="_x0000_s1301" type="#_x0000_t202" style="position:absolute;left:27432;top:39368;width:10929;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" stroked="f">
                        <v:textbox inset="0,0,0,0">
                          <w:txbxContent>
                            <w:p w14:paraId="503DC2D7" w14:textId="77777777" w:rsidR="00BC46A6" w:rsidRPr="00D80AEC" w:rsidRDefault="00BC46A6" w:rsidP="00D80AEC">
                              <w:pPr>
                                <w:jc w:val="center"/>
                                <w:rPr>
                                  <w:color w:val="auto"/>
                                  <w:sz w:val="16"/>
                                </w:rPr>
                              </w:pPr>
                              <w:r>
                                <w:rPr>
                                  <w:color w:val="auto"/>
                                  <w:sz w:val="16"/>
                                </w:rPr>
                                <w:t>Graudu lieluma klase</w:t>
                              </w:r>
                            </w:p>
                            <w:p w14:paraId="6C688ECA" w14:textId="77777777" w:rsidR="00BC46A6" w:rsidRPr="00D80AEC" w:rsidRDefault="00BC46A6" w:rsidP="00D80AEC">
                              <w:pPr>
                                <w:jc w:val="center"/>
                                <w:rPr>
                                  <w:color w:val="auto"/>
                                  <w:sz w:val="16"/>
                                </w:rPr>
                              </w:pPr>
                              <w:r>
                                <w:rPr>
                                  <w:color w:val="auto"/>
                                  <w:sz w:val="16"/>
                                </w:rPr>
                                <w:t>0,063 - 2 mm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3CFAB43" wp14:editId="70E9EE45">
                  <wp:extent cx="6153665" cy="4430979"/>
                  <wp:effectExtent l="0" t="0" r="0" b="8255"/>
                  <wp:docPr id="33" name="Picutre 33" descr="Изображение выглядит как текст, снимок экрана,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3" name="Picutre 33"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60"/>
                          <a:stretch/>
                        </pic:blipFill>
                        <pic:spPr>
                          <a:xfrm>
                            <a:off x="0" y="0"/>
                            <a:ext cx="6153993" cy="4431215"/>
                          </a:xfrm>
                          <a:prstGeom prst="rect">
                            <a:avLst/>
                          </a:prstGeom>
                        </pic:spPr>
                      </pic:pic>
                    </a:graphicData>
                  </a:graphic>
                </wp:inline>
              </w:drawing>
            </w:r>
          </w:p>
          <w:p w14:paraId="236C87BF" w14:textId="77777777" w:rsidR="009A4E07" w:rsidRPr="00920B72" w:rsidRDefault="009A4E07" w:rsidP="0033074C">
            <w:pPr>
              <w:jc w:val="center"/>
              <w:rPr>
                <w:rFonts w:ascii="Times New Roman" w:hAnsi="Times New Roman" w:cs="Times New Roman"/>
                <w:color w:val="auto"/>
              </w:rPr>
            </w:pPr>
            <w:r w:rsidRPr="00920B72">
              <w:rPr>
                <w:rFonts w:ascii="Times New Roman" w:hAnsi="Times New Roman" w:cs="Times New Roman"/>
                <w:color w:val="auto"/>
              </w:rPr>
              <w:t>6. tabula. - Augsnes skalošanas shēma.</w:t>
            </w:r>
          </w:p>
          <w:p w14:paraId="15A07B16" w14:textId="77777777" w:rsidR="0033074C" w:rsidRPr="00920B72" w:rsidRDefault="0033074C" w:rsidP="00611063">
            <w:pPr>
              <w:jc w:val="both"/>
              <w:rPr>
                <w:rFonts w:ascii="Times New Roman" w:hAnsi="Times New Roman" w:cs="Times New Roman"/>
                <w:color w:val="auto"/>
                <w:sz w:val="28"/>
                <w:szCs w:val="28"/>
              </w:rPr>
            </w:pPr>
          </w:p>
          <w:p w14:paraId="489EC68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skalošanas procedūra pilna mēroga pielietojumā.</w:t>
            </w:r>
          </w:p>
          <w:p w14:paraId="0E32B9C1" w14:textId="77777777" w:rsidR="009A4E07" w:rsidRPr="00920B72" w:rsidRDefault="009A4E07" w:rsidP="0033074C">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 katras apakšzonas 150 tonnas cieto materiālu apstrādāja ar diviem dažādiem skalošanas testiem: pirmo pusi (75 tonnas) apstrādāja ar ūdeni ar fiksētu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6 +/-0,5), bet otro pusi - ar tādu pašu ūdeni, kam pievienoja ķīmiskās vielas atbilstoši laboratorijas mēroga testu rezultātiem (A, C un F apakšzonu attīrīšana, izmantojot </w:t>
            </w:r>
            <w:proofErr w:type="spellStart"/>
            <w:r w:rsidRPr="00920B72">
              <w:rPr>
                <w:rFonts w:ascii="Times New Roman" w:hAnsi="Times New Roman" w:cs="Times New Roman"/>
                <w:color w:val="auto"/>
                <w:sz w:val="28"/>
              </w:rPr>
              <w:t>Na-persulfātu;</w:t>
            </w:r>
            <w:proofErr w:type="spellEnd"/>
            <w:r w:rsidRPr="00920B72">
              <w:rPr>
                <w:rFonts w:ascii="Times New Roman" w:hAnsi="Times New Roman" w:cs="Times New Roman"/>
                <w:color w:val="auto"/>
                <w:sz w:val="28"/>
              </w:rPr>
              <w:t xml:space="preserve"> B, D un E apakšzonu attīrīšana, izmantojot EDTA).</w:t>
            </w:r>
          </w:p>
        </w:tc>
      </w:tr>
    </w:tbl>
    <w:p w14:paraId="492CF508"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28FFD6E" w14:textId="77777777" w:rsidTr="00D80AEC">
        <w:trPr>
          <w:trHeight w:val="170"/>
        </w:trPr>
        <w:tc>
          <w:tcPr>
            <w:tcW w:w="5000" w:type="pct"/>
            <w:tcBorders>
              <w:top w:val="single" w:sz="4" w:space="0" w:color="auto"/>
              <w:left w:val="single" w:sz="4" w:space="0" w:color="auto"/>
              <w:bottom w:val="single" w:sz="4" w:space="0" w:color="auto"/>
              <w:right w:val="single" w:sz="4" w:space="0" w:color="auto"/>
            </w:tcBorders>
          </w:tcPr>
          <w:p w14:paraId="5CC1141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Katra cikla ieplūde ir sadalīta četrās graudu lieluma klasēs: smalkā frakcija (&lt; 63 </w:t>
            </w:r>
            <w:proofErr w:type="spellStart"/>
            <w:r w:rsidRPr="00920B72">
              <w:rPr>
                <w:rFonts w:ascii="Times New Roman" w:hAnsi="Times New Roman" w:cs="Times New Roman"/>
                <w:color w:val="auto"/>
                <w:sz w:val="28"/>
              </w:rPr>
              <w:t>μm</w:t>
            </w:r>
            <w:proofErr w:type="spellEnd"/>
            <w:r w:rsidRPr="00920B72">
              <w:rPr>
                <w:rFonts w:ascii="Times New Roman" w:hAnsi="Times New Roman" w:cs="Times New Roman"/>
                <w:color w:val="auto"/>
                <w:sz w:val="28"/>
              </w:rPr>
              <w:t xml:space="preserve">), smilšainā frakcija (63 </w:t>
            </w:r>
            <w:proofErr w:type="spellStart"/>
            <w:r w:rsidRPr="00920B72">
              <w:rPr>
                <w:rFonts w:ascii="Times New Roman" w:hAnsi="Times New Roman" w:cs="Times New Roman"/>
                <w:color w:val="auto"/>
                <w:sz w:val="28"/>
              </w:rPr>
              <w:t>μm</w:t>
            </w:r>
            <w:proofErr w:type="spellEnd"/>
            <w:r w:rsidRPr="00920B72">
              <w:rPr>
                <w:rFonts w:ascii="Times New Roman" w:hAnsi="Times New Roman" w:cs="Times New Roman"/>
                <w:color w:val="auto"/>
                <w:sz w:val="28"/>
              </w:rPr>
              <w:t xml:space="preserve"> - 2 mm), grants frakcija (2 mm - 20 mm) un rupjā frakcija (20 mm - 60 mm).</w:t>
            </w:r>
          </w:p>
          <w:p w14:paraId="762D7F1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Saskaņā ar laboratorijas mēroga testu rezultātiem tika izvēlēts īss ķīmisko vielu saraksts, lai veiktu pilna mēroga pielietojumu, konkrēti, tika izvēlēti šādi izskalošanas līdzekļi: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koriģēts ūdens un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koriģēts ūdens + EDTA.</w:t>
            </w:r>
          </w:p>
          <w:p w14:paraId="4A70838B" w14:textId="77777777" w:rsidR="009A4E07" w:rsidRPr="00920B72" w:rsidRDefault="009A4E07" w:rsidP="00D80AEC">
            <w:pPr>
              <w:pStyle w:val="ListParagraph"/>
              <w:numPr>
                <w:ilvl w:val="0"/>
                <w:numId w:val="4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Termiskās desorbcijas procedūra pilna mēroga pielietojumā</w:t>
            </w:r>
          </w:p>
          <w:p w14:paraId="597359B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 katras apakšzonas 150 tonnas cieto materiālu tika apstrādātas divās dažādās temperatūrās: pirmā puse (75 tonnas) 480-500°C temperatūrā, bet otrā puse - 550°C temperatūrā, ņemot vērā laboratorijas mēroga testu rezultātus (TGA analīze).</w:t>
            </w:r>
          </w:p>
          <w:p w14:paraId="3945A2B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Katra cikla ieplūde 20 minūtes tika iepriekš uzsildīta rotējošā žāvēšanas cilindrā, kā primāro siltuma avotu izmantojot sašķidrinātu naftas gāzi. Pilna mēroga iekārta ir rotējoša un slīpa krāsns, kas aprīkota ar izplūdes gāzu attīrīšanas sistēmu (maisveida filtri kopā ar termisko oksidētāju, kas darbojas 850°C temperatūrā un aiztures laiks ir 2 sekundes).</w:t>
            </w:r>
          </w:p>
          <w:p w14:paraId="3F80FDA8" w14:textId="77777777" w:rsidR="00D80AEC" w:rsidRPr="00920B72" w:rsidRDefault="00D80AEC" w:rsidP="00611063">
            <w:pPr>
              <w:jc w:val="both"/>
              <w:rPr>
                <w:rFonts w:ascii="Times New Roman" w:hAnsi="Times New Roman" w:cs="Times New Roman"/>
                <w:color w:val="auto"/>
                <w:sz w:val="28"/>
                <w:szCs w:val="28"/>
              </w:rPr>
            </w:pPr>
          </w:p>
        </w:tc>
      </w:tr>
      <w:tr w:rsidR="00722F96" w:rsidRPr="00920B72" w14:paraId="6424D7CE" w14:textId="77777777" w:rsidTr="00D80AEC">
        <w:trPr>
          <w:trHeight w:val="170"/>
        </w:trPr>
        <w:tc>
          <w:tcPr>
            <w:tcW w:w="5000" w:type="pct"/>
            <w:tcBorders>
              <w:top w:val="single" w:sz="4" w:space="0" w:color="auto"/>
            </w:tcBorders>
          </w:tcPr>
          <w:p w14:paraId="78FA5846" w14:textId="77777777" w:rsidR="009A4E07" w:rsidRPr="00920B72" w:rsidRDefault="009A4E07" w:rsidP="00611063">
            <w:pPr>
              <w:jc w:val="both"/>
              <w:rPr>
                <w:rFonts w:ascii="Times New Roman" w:hAnsi="Times New Roman" w:cs="Times New Roman"/>
                <w:color w:val="auto"/>
                <w:sz w:val="28"/>
                <w:szCs w:val="28"/>
              </w:rPr>
            </w:pPr>
          </w:p>
          <w:p w14:paraId="3719642D" w14:textId="77777777" w:rsidR="00D80AEC" w:rsidRPr="00920B72" w:rsidRDefault="00D80AEC" w:rsidP="00611063">
            <w:pPr>
              <w:jc w:val="both"/>
              <w:rPr>
                <w:rFonts w:ascii="Times New Roman" w:hAnsi="Times New Roman" w:cs="Times New Roman"/>
                <w:color w:val="auto"/>
                <w:sz w:val="28"/>
                <w:szCs w:val="28"/>
              </w:rPr>
            </w:pPr>
          </w:p>
        </w:tc>
      </w:tr>
      <w:tr w:rsidR="00D80AEC" w:rsidRPr="00920B72" w14:paraId="3630EC4D" w14:textId="77777777" w:rsidTr="00D80AEC">
        <w:trPr>
          <w:trHeight w:val="170"/>
        </w:trPr>
        <w:tc>
          <w:tcPr>
            <w:tcW w:w="5000" w:type="pct"/>
            <w:tcBorders>
              <w:top w:val="single" w:sz="4" w:space="0" w:color="auto"/>
              <w:left w:val="single" w:sz="4" w:space="0" w:color="auto"/>
              <w:right w:val="single" w:sz="4" w:space="0" w:color="auto"/>
            </w:tcBorders>
          </w:tcPr>
          <w:p w14:paraId="7477E248"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4.2. Ķīmisko parametru uzraudzība</w:t>
            </w:r>
          </w:p>
        </w:tc>
      </w:tr>
      <w:tr w:rsidR="00722F96" w:rsidRPr="00920B72" w14:paraId="1E504382" w14:textId="77777777" w:rsidTr="00D80AEC">
        <w:trPr>
          <w:trHeight w:val="170"/>
        </w:trPr>
        <w:tc>
          <w:tcPr>
            <w:tcW w:w="5000" w:type="pct"/>
            <w:tcBorders>
              <w:top w:val="single" w:sz="4" w:space="0" w:color="auto"/>
              <w:left w:val="single" w:sz="4" w:space="0" w:color="auto"/>
              <w:bottom w:val="single" w:sz="4" w:space="0" w:color="auto"/>
              <w:right w:val="single" w:sz="4" w:space="0" w:color="auto"/>
            </w:tcBorders>
          </w:tcPr>
          <w:p w14:paraId="0DE6217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Analītisko metožu precizitāte un pareizība ir novērtēta, izmantojot dažādas laboratorijas metodes un atsauces materiālus, kas ietver gan priekšattīrīšanas, gan </w:t>
            </w:r>
            <w:proofErr w:type="spellStart"/>
            <w:r w:rsidRPr="00920B72">
              <w:rPr>
                <w:rFonts w:ascii="Times New Roman" w:hAnsi="Times New Roman" w:cs="Times New Roman"/>
                <w:color w:val="auto"/>
                <w:sz w:val="28"/>
              </w:rPr>
              <w:t>pēcattīrīšanas</w:t>
            </w:r>
            <w:proofErr w:type="spellEnd"/>
            <w:r w:rsidRPr="00920B72">
              <w:rPr>
                <w:rFonts w:ascii="Times New Roman" w:hAnsi="Times New Roman" w:cs="Times New Roman"/>
                <w:color w:val="auto"/>
                <w:sz w:val="28"/>
              </w:rPr>
              <w:t xml:space="preserve"> analītisko raksturojumu laboratorijas mēroga un pilna mēroga pielietojumiem.</w:t>
            </w:r>
          </w:p>
          <w:p w14:paraId="509E7D6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Neorganisko </w:t>
            </w:r>
            <w:proofErr w:type="spellStart"/>
            <w:r w:rsidRPr="00920B72">
              <w:rPr>
                <w:rFonts w:ascii="Times New Roman" w:hAnsi="Times New Roman" w:cs="Times New Roman"/>
                <w:color w:val="auto"/>
                <w:sz w:val="28"/>
              </w:rPr>
              <w:t>mikropiesārņotāju</w:t>
            </w:r>
            <w:proofErr w:type="spellEnd"/>
            <w:r w:rsidRPr="00920B72">
              <w:rPr>
                <w:rFonts w:ascii="Times New Roman" w:hAnsi="Times New Roman" w:cs="Times New Roman"/>
                <w:color w:val="auto"/>
                <w:sz w:val="28"/>
              </w:rPr>
              <w:t xml:space="preserve"> un organisko savienojumu analītisko kvantitatīvo noteikšanu izvēlētajos atsauces materiālos veica tajos pašos eksperimentālajos apstākļos, kādos tika pētīti attiecīgie paraugi.</w:t>
            </w:r>
          </w:p>
          <w:p w14:paraId="6B3D30C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Vidējais vienas analītiskās partijas sastāvs ir šāds: tukšais paraugs&gt; pieaugošie kalibrēšanas līknes punkti&gt;ICV&gt;ICB&gt;ICSA&gt;ICSAB&gt;MB&gt;LCS&gt;LCSD&gt;cikls (20 paraugi)&gt;CCV&gt;CCB.</w:t>
            </w:r>
          </w:p>
          <w:p w14:paraId="25853F20" w14:textId="77777777" w:rsidR="00D80AEC" w:rsidRPr="00920B72" w:rsidRDefault="00D80AEC" w:rsidP="00611063">
            <w:pPr>
              <w:jc w:val="both"/>
              <w:rPr>
                <w:rFonts w:ascii="Times New Roman" w:hAnsi="Times New Roman" w:cs="Times New Roman"/>
                <w:color w:val="auto"/>
                <w:sz w:val="28"/>
                <w:szCs w:val="28"/>
              </w:rPr>
            </w:pPr>
          </w:p>
          <w:p w14:paraId="03D379C8" w14:textId="77777777" w:rsidR="009A4E07" w:rsidRPr="00920B72" w:rsidRDefault="009A4E07" w:rsidP="0061106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Sertificētu materiālu aklie paraugi</w:t>
            </w:r>
          </w:p>
          <w:p w14:paraId="62F3A84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Četri dažādi references materiāli augsnes matricā, kas ražoti saskaņā ar ISO 17034:2016, ciklos tika izmantoti kā aklie paraugi, divi - neorganisko </w:t>
            </w:r>
            <w:proofErr w:type="spellStart"/>
            <w:r w:rsidRPr="00920B72">
              <w:rPr>
                <w:rFonts w:ascii="Times New Roman" w:hAnsi="Times New Roman" w:cs="Times New Roman"/>
                <w:color w:val="auto"/>
                <w:sz w:val="28"/>
              </w:rPr>
              <w:t>mikropiesārņotāju</w:t>
            </w:r>
            <w:proofErr w:type="spellEnd"/>
            <w:r w:rsidRPr="00920B72">
              <w:rPr>
                <w:rFonts w:ascii="Times New Roman" w:hAnsi="Times New Roman" w:cs="Times New Roman"/>
                <w:color w:val="auto"/>
                <w:sz w:val="28"/>
              </w:rPr>
              <w:t xml:space="preserve"> noteikšanai, un divi - interesējošo organisko savienojumu noteikšanai, kā parādīts 7. un 8. tabulā.</w:t>
            </w:r>
          </w:p>
          <w:p w14:paraId="388A7ABD" w14:textId="77777777" w:rsidR="009A4E07" w:rsidRPr="00920B72" w:rsidRDefault="009A4E07" w:rsidP="00611063">
            <w:pPr>
              <w:jc w:val="both"/>
              <w:rPr>
                <w:rFonts w:ascii="Times New Roman" w:hAnsi="Times New Roman" w:cs="Times New Roman"/>
                <w:color w:val="auto"/>
                <w:sz w:val="28"/>
                <w:szCs w:val="28"/>
              </w:rPr>
            </w:pPr>
          </w:p>
          <w:tbl>
            <w:tblPr>
              <w:tblOverlap w:val="never"/>
              <w:tblW w:w="6000" w:type="dxa"/>
              <w:jc w:val="center"/>
              <w:tblCellMar>
                <w:top w:w="28" w:type="dxa"/>
                <w:left w:w="85" w:type="dxa"/>
                <w:right w:w="85" w:type="dxa"/>
              </w:tblCellMar>
              <w:tblLook w:val="04A0" w:firstRow="1" w:lastRow="0" w:firstColumn="1" w:lastColumn="0" w:noHBand="0" w:noVBand="1"/>
            </w:tblPr>
            <w:tblGrid>
              <w:gridCol w:w="816"/>
              <w:gridCol w:w="1531"/>
              <w:gridCol w:w="1056"/>
              <w:gridCol w:w="1301"/>
              <w:gridCol w:w="1296"/>
            </w:tblGrid>
            <w:tr w:rsidR="00D80AEC" w:rsidRPr="00920B72" w14:paraId="49FF7583" w14:textId="77777777" w:rsidTr="00D80AEC">
              <w:trPr>
                <w:trHeight w:val="170"/>
                <w:jc w:val="center"/>
              </w:trPr>
              <w:tc>
                <w:tcPr>
                  <w:tcW w:w="3403" w:type="dxa"/>
                  <w:gridSpan w:val="3"/>
                  <w:vAlign w:val="center"/>
                </w:tcPr>
                <w:p w14:paraId="3393762F"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UAMB001RM</w:t>
                  </w:r>
                </w:p>
              </w:tc>
              <w:tc>
                <w:tcPr>
                  <w:tcW w:w="2597" w:type="dxa"/>
                  <w:gridSpan w:val="2"/>
                  <w:vAlign w:val="center"/>
                </w:tcPr>
                <w:p w14:paraId="3B29B487"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UAMB035RM</w:t>
                  </w:r>
                </w:p>
              </w:tc>
            </w:tr>
            <w:tr w:rsidR="00D80AEC" w:rsidRPr="00920B72" w14:paraId="3AC1AF5E" w14:textId="77777777" w:rsidTr="00D80AEC">
              <w:trPr>
                <w:trHeight w:val="170"/>
                <w:jc w:val="center"/>
              </w:trPr>
              <w:tc>
                <w:tcPr>
                  <w:tcW w:w="816" w:type="dxa"/>
                  <w:tcBorders>
                    <w:top w:val="single" w:sz="4" w:space="0" w:color="auto"/>
                  </w:tcBorders>
                  <w:vAlign w:val="center"/>
                </w:tcPr>
                <w:p w14:paraId="684BED97" w14:textId="77777777" w:rsidR="00D80AEC" w:rsidRPr="00920B72" w:rsidRDefault="00D80AEC" w:rsidP="00D80AEC">
                  <w:pPr>
                    <w:jc w:val="center"/>
                    <w:rPr>
                      <w:rFonts w:ascii="Times New Roman" w:hAnsi="Times New Roman" w:cs="Times New Roman"/>
                      <w:color w:val="auto"/>
                      <w:sz w:val="18"/>
                      <w:szCs w:val="18"/>
                      <w:lang w:val="en-GB"/>
                    </w:rPr>
                  </w:pPr>
                </w:p>
              </w:tc>
              <w:tc>
                <w:tcPr>
                  <w:tcW w:w="1531" w:type="dxa"/>
                  <w:tcBorders>
                    <w:top w:val="single" w:sz="4" w:space="0" w:color="auto"/>
                  </w:tcBorders>
                  <w:vAlign w:val="center"/>
                </w:tcPr>
                <w:p w14:paraId="43E6B33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Sertificēts</w:t>
                  </w:r>
                </w:p>
              </w:tc>
              <w:tc>
                <w:tcPr>
                  <w:tcW w:w="1056" w:type="dxa"/>
                  <w:tcBorders>
                    <w:top w:val="single" w:sz="4" w:space="0" w:color="auto"/>
                  </w:tcBorders>
                  <w:vAlign w:val="center"/>
                </w:tcPr>
                <w:p w14:paraId="04770EE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Konstatēts</w:t>
                  </w:r>
                </w:p>
              </w:tc>
              <w:tc>
                <w:tcPr>
                  <w:tcW w:w="1301" w:type="dxa"/>
                  <w:tcBorders>
                    <w:top w:val="single" w:sz="4" w:space="0" w:color="auto"/>
                  </w:tcBorders>
                  <w:vAlign w:val="center"/>
                </w:tcPr>
                <w:p w14:paraId="6683119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Sertificēts</w:t>
                  </w:r>
                </w:p>
              </w:tc>
              <w:tc>
                <w:tcPr>
                  <w:tcW w:w="1296" w:type="dxa"/>
                  <w:tcBorders>
                    <w:top w:val="single" w:sz="4" w:space="0" w:color="auto"/>
                  </w:tcBorders>
                  <w:vAlign w:val="center"/>
                </w:tcPr>
                <w:p w14:paraId="4D47137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Konstatēts</w:t>
                  </w:r>
                </w:p>
              </w:tc>
            </w:tr>
            <w:tr w:rsidR="00D80AEC" w:rsidRPr="00920B72" w14:paraId="7B89346D" w14:textId="77777777" w:rsidTr="00D80AEC">
              <w:trPr>
                <w:trHeight w:val="170"/>
                <w:jc w:val="center"/>
              </w:trPr>
              <w:tc>
                <w:tcPr>
                  <w:tcW w:w="816" w:type="dxa"/>
                  <w:tcBorders>
                    <w:top w:val="single" w:sz="4" w:space="0" w:color="auto"/>
                  </w:tcBorders>
                  <w:vAlign w:val="center"/>
                </w:tcPr>
                <w:p w14:paraId="3371706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As</w:t>
                  </w:r>
                </w:p>
              </w:tc>
              <w:tc>
                <w:tcPr>
                  <w:tcW w:w="1531" w:type="dxa"/>
                  <w:tcBorders>
                    <w:top w:val="single" w:sz="4" w:space="0" w:color="auto"/>
                  </w:tcBorders>
                  <w:vAlign w:val="center"/>
                </w:tcPr>
                <w:p w14:paraId="21F215A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8,70 ± 0,4</w:t>
                  </w:r>
                </w:p>
              </w:tc>
              <w:tc>
                <w:tcPr>
                  <w:tcW w:w="1056" w:type="dxa"/>
                  <w:tcBorders>
                    <w:top w:val="single" w:sz="4" w:space="0" w:color="auto"/>
                  </w:tcBorders>
                  <w:vAlign w:val="center"/>
                </w:tcPr>
                <w:p w14:paraId="5F3599A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9,60 ± 2,4</w:t>
                  </w:r>
                </w:p>
              </w:tc>
              <w:tc>
                <w:tcPr>
                  <w:tcW w:w="1301" w:type="dxa"/>
                  <w:tcBorders>
                    <w:top w:val="single" w:sz="4" w:space="0" w:color="auto"/>
                  </w:tcBorders>
                  <w:vAlign w:val="center"/>
                </w:tcPr>
                <w:p w14:paraId="2653C04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8,80 ± 0,8</w:t>
                  </w:r>
                </w:p>
              </w:tc>
              <w:tc>
                <w:tcPr>
                  <w:tcW w:w="1296" w:type="dxa"/>
                  <w:tcBorders>
                    <w:top w:val="single" w:sz="4" w:space="0" w:color="auto"/>
                  </w:tcBorders>
                  <w:vAlign w:val="center"/>
                </w:tcPr>
                <w:p w14:paraId="760366BC"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9,70 ± 2,4</w:t>
                  </w:r>
                </w:p>
              </w:tc>
            </w:tr>
            <w:tr w:rsidR="00D80AEC" w:rsidRPr="00920B72" w14:paraId="46212F49" w14:textId="77777777" w:rsidTr="00D80AEC">
              <w:trPr>
                <w:trHeight w:val="170"/>
                <w:jc w:val="center"/>
              </w:trPr>
              <w:tc>
                <w:tcPr>
                  <w:tcW w:w="816" w:type="dxa"/>
                  <w:vAlign w:val="center"/>
                </w:tcPr>
                <w:p w14:paraId="59AD3CCC"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w:t>
                  </w:r>
                  <w:proofErr w:type="spellEnd"/>
                </w:p>
              </w:tc>
              <w:tc>
                <w:tcPr>
                  <w:tcW w:w="1531" w:type="dxa"/>
                  <w:vAlign w:val="center"/>
                </w:tcPr>
                <w:p w14:paraId="66023A0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1,10 ± 0,06</w:t>
                  </w:r>
                </w:p>
              </w:tc>
              <w:tc>
                <w:tcPr>
                  <w:tcW w:w="1056" w:type="dxa"/>
                  <w:vAlign w:val="center"/>
                </w:tcPr>
                <w:p w14:paraId="7E79B353"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 ± 0,25</w:t>
                  </w:r>
                </w:p>
              </w:tc>
              <w:tc>
                <w:tcPr>
                  <w:tcW w:w="1301" w:type="dxa"/>
                  <w:vAlign w:val="center"/>
                </w:tcPr>
                <w:p w14:paraId="1DE1769C"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0,61 ± 0,04</w:t>
                  </w:r>
                </w:p>
              </w:tc>
              <w:tc>
                <w:tcPr>
                  <w:tcW w:w="1296" w:type="dxa"/>
                  <w:vAlign w:val="center"/>
                </w:tcPr>
                <w:p w14:paraId="6D8FF11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0,59 ± 0,15</w:t>
                  </w:r>
                </w:p>
              </w:tc>
            </w:tr>
          </w:tbl>
          <w:p w14:paraId="021FF03F" w14:textId="77777777" w:rsidR="00D80AEC" w:rsidRPr="00920B72" w:rsidRDefault="00D80AEC" w:rsidP="00611063">
            <w:pPr>
              <w:jc w:val="both"/>
              <w:rPr>
                <w:rFonts w:ascii="Times New Roman" w:hAnsi="Times New Roman" w:cs="Times New Roman"/>
                <w:color w:val="auto"/>
                <w:sz w:val="28"/>
                <w:szCs w:val="28"/>
                <w:lang w:val="en-GB"/>
              </w:rPr>
            </w:pPr>
          </w:p>
        </w:tc>
      </w:tr>
    </w:tbl>
    <w:p w14:paraId="083A8290"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02FC02B" w14:textId="77777777" w:rsidTr="00EE56D2">
        <w:trPr>
          <w:trHeight w:val="170"/>
        </w:trPr>
        <w:tc>
          <w:tcPr>
            <w:tcW w:w="5000" w:type="pct"/>
          </w:tcPr>
          <w:tbl>
            <w:tblPr>
              <w:tblOverlap w:val="never"/>
              <w:tblW w:w="6158" w:type="dxa"/>
              <w:jc w:val="center"/>
              <w:tblBorders>
                <w:bottom w:val="single" w:sz="4" w:space="0" w:color="auto"/>
              </w:tblBorders>
              <w:tblCellMar>
                <w:top w:w="28" w:type="dxa"/>
                <w:left w:w="85" w:type="dxa"/>
                <w:right w:w="85" w:type="dxa"/>
              </w:tblCellMar>
              <w:tblLook w:val="04A0" w:firstRow="1" w:lastRow="0" w:firstColumn="1" w:lastColumn="0" w:noHBand="0" w:noVBand="1"/>
            </w:tblPr>
            <w:tblGrid>
              <w:gridCol w:w="888"/>
              <w:gridCol w:w="1334"/>
              <w:gridCol w:w="1258"/>
              <w:gridCol w:w="1296"/>
              <w:gridCol w:w="1382"/>
            </w:tblGrid>
            <w:tr w:rsidR="00D80AEC" w:rsidRPr="00920B72" w14:paraId="0DEB0C9E" w14:textId="77777777" w:rsidTr="00D80AEC">
              <w:trPr>
                <w:trHeight w:val="113"/>
                <w:jc w:val="center"/>
              </w:trPr>
              <w:tc>
                <w:tcPr>
                  <w:tcW w:w="888" w:type="dxa"/>
                  <w:vAlign w:val="center"/>
                </w:tcPr>
                <w:p w14:paraId="47AF787F"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lastRenderedPageBreak/>
                    <w:t>Cd</w:t>
                  </w:r>
                  <w:proofErr w:type="spellEnd"/>
                </w:p>
              </w:tc>
              <w:tc>
                <w:tcPr>
                  <w:tcW w:w="1334" w:type="dxa"/>
                  <w:vAlign w:val="center"/>
                </w:tcPr>
                <w:p w14:paraId="31AE841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2,40 ± 0,06</w:t>
                  </w:r>
                </w:p>
              </w:tc>
              <w:tc>
                <w:tcPr>
                  <w:tcW w:w="1258" w:type="dxa"/>
                  <w:vAlign w:val="center"/>
                </w:tcPr>
                <w:p w14:paraId="0F0E4C0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2,60 ± 0,65</w:t>
                  </w:r>
                </w:p>
              </w:tc>
              <w:tc>
                <w:tcPr>
                  <w:tcW w:w="1296" w:type="dxa"/>
                  <w:vAlign w:val="center"/>
                </w:tcPr>
                <w:p w14:paraId="3287BB67"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1,42 ± 0,08</w:t>
                  </w:r>
                </w:p>
              </w:tc>
              <w:tc>
                <w:tcPr>
                  <w:tcW w:w="1382" w:type="dxa"/>
                  <w:vAlign w:val="center"/>
                </w:tcPr>
                <w:p w14:paraId="1C2D38DC"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1,50 ± 0,38</w:t>
                  </w:r>
                </w:p>
              </w:tc>
            </w:tr>
            <w:tr w:rsidR="00D80AEC" w:rsidRPr="00920B72" w14:paraId="297F9035" w14:textId="77777777" w:rsidTr="00D80AEC">
              <w:trPr>
                <w:trHeight w:val="113"/>
                <w:jc w:val="center"/>
              </w:trPr>
              <w:tc>
                <w:tcPr>
                  <w:tcW w:w="888" w:type="dxa"/>
                  <w:vAlign w:val="center"/>
                </w:tcPr>
                <w:p w14:paraId="0D4FC1D3"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Co</w:t>
                  </w:r>
                </w:p>
              </w:tc>
              <w:tc>
                <w:tcPr>
                  <w:tcW w:w="1334" w:type="dxa"/>
                  <w:vAlign w:val="center"/>
                </w:tcPr>
                <w:p w14:paraId="47CB6683"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8,50 ± 0,4</w:t>
                  </w:r>
                </w:p>
              </w:tc>
              <w:tc>
                <w:tcPr>
                  <w:tcW w:w="1258" w:type="dxa"/>
                  <w:vAlign w:val="center"/>
                </w:tcPr>
                <w:p w14:paraId="6128858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 ± 2,5</w:t>
                  </w:r>
                </w:p>
              </w:tc>
              <w:tc>
                <w:tcPr>
                  <w:tcW w:w="1296" w:type="dxa"/>
                  <w:vAlign w:val="center"/>
                </w:tcPr>
                <w:p w14:paraId="6A97995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8,20 ± 0,4</w:t>
                  </w:r>
                </w:p>
              </w:tc>
              <w:tc>
                <w:tcPr>
                  <w:tcW w:w="1382" w:type="dxa"/>
                  <w:vAlign w:val="center"/>
                </w:tcPr>
                <w:p w14:paraId="54E327E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9,5 ± 2,4</w:t>
                  </w:r>
                </w:p>
              </w:tc>
            </w:tr>
            <w:tr w:rsidR="00D80AEC" w:rsidRPr="00920B72" w14:paraId="601736AA" w14:textId="77777777" w:rsidTr="00D80AEC">
              <w:trPr>
                <w:trHeight w:val="113"/>
                <w:jc w:val="center"/>
              </w:trPr>
              <w:tc>
                <w:tcPr>
                  <w:tcW w:w="888" w:type="dxa"/>
                  <w:vAlign w:val="center"/>
                </w:tcPr>
                <w:p w14:paraId="1DCC045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Cr</w:t>
                  </w:r>
                </w:p>
              </w:tc>
              <w:tc>
                <w:tcPr>
                  <w:tcW w:w="1334" w:type="dxa"/>
                  <w:vAlign w:val="center"/>
                </w:tcPr>
                <w:p w14:paraId="36CE60B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61 ± 4</w:t>
                  </w:r>
                </w:p>
              </w:tc>
              <w:tc>
                <w:tcPr>
                  <w:tcW w:w="1258" w:type="dxa"/>
                  <w:vAlign w:val="center"/>
                </w:tcPr>
                <w:p w14:paraId="2660CBF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71 ± 18</w:t>
                  </w:r>
                </w:p>
              </w:tc>
              <w:tc>
                <w:tcPr>
                  <w:tcW w:w="1296" w:type="dxa"/>
                  <w:vAlign w:val="center"/>
                </w:tcPr>
                <w:p w14:paraId="6A7D456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67 ± 4</w:t>
                  </w:r>
                </w:p>
              </w:tc>
              <w:tc>
                <w:tcPr>
                  <w:tcW w:w="1382" w:type="dxa"/>
                  <w:vAlign w:val="center"/>
                </w:tcPr>
                <w:p w14:paraId="62DD551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77 ± 19</w:t>
                  </w:r>
                </w:p>
              </w:tc>
            </w:tr>
            <w:tr w:rsidR="00D80AEC" w:rsidRPr="00920B72" w14:paraId="51DF755E" w14:textId="77777777" w:rsidTr="00D80AEC">
              <w:trPr>
                <w:trHeight w:val="113"/>
                <w:jc w:val="center"/>
              </w:trPr>
              <w:tc>
                <w:tcPr>
                  <w:tcW w:w="888" w:type="dxa"/>
                  <w:vAlign w:val="center"/>
                </w:tcPr>
                <w:p w14:paraId="7598FEA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Cu</w:t>
                  </w:r>
                </w:p>
              </w:tc>
              <w:tc>
                <w:tcPr>
                  <w:tcW w:w="1334" w:type="dxa"/>
                  <w:vAlign w:val="center"/>
                </w:tcPr>
                <w:p w14:paraId="096D75C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80 ± 3</w:t>
                  </w:r>
                </w:p>
              </w:tc>
              <w:tc>
                <w:tcPr>
                  <w:tcW w:w="1258" w:type="dxa"/>
                  <w:vAlign w:val="center"/>
                </w:tcPr>
                <w:p w14:paraId="474B2BFA"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86 ± 22</w:t>
                  </w:r>
                </w:p>
              </w:tc>
              <w:tc>
                <w:tcPr>
                  <w:tcW w:w="1296" w:type="dxa"/>
                  <w:vAlign w:val="center"/>
                </w:tcPr>
                <w:p w14:paraId="29E2FEDF"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215 ± 9</w:t>
                  </w:r>
                </w:p>
              </w:tc>
              <w:tc>
                <w:tcPr>
                  <w:tcW w:w="1382" w:type="dxa"/>
                  <w:vAlign w:val="center"/>
                </w:tcPr>
                <w:p w14:paraId="04587DD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230 ± 57</w:t>
                  </w:r>
                </w:p>
              </w:tc>
            </w:tr>
            <w:tr w:rsidR="00D80AEC" w:rsidRPr="00920B72" w14:paraId="5A654EBE" w14:textId="77777777" w:rsidTr="00D80AEC">
              <w:trPr>
                <w:trHeight w:val="113"/>
                <w:jc w:val="center"/>
              </w:trPr>
              <w:tc>
                <w:tcPr>
                  <w:tcW w:w="888" w:type="dxa"/>
                  <w:vAlign w:val="center"/>
                </w:tcPr>
                <w:p w14:paraId="04A68B1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Hg</w:t>
                  </w:r>
                </w:p>
              </w:tc>
              <w:tc>
                <w:tcPr>
                  <w:tcW w:w="1334" w:type="dxa"/>
                  <w:vAlign w:val="center"/>
                </w:tcPr>
                <w:p w14:paraId="0431BE9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0,95 ± 0,06</w:t>
                  </w:r>
                </w:p>
              </w:tc>
              <w:tc>
                <w:tcPr>
                  <w:tcW w:w="1258" w:type="dxa"/>
                  <w:vAlign w:val="center"/>
                </w:tcPr>
                <w:p w14:paraId="0368FE7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0,94 ± 0,24</w:t>
                  </w:r>
                </w:p>
              </w:tc>
              <w:tc>
                <w:tcPr>
                  <w:tcW w:w="1296" w:type="dxa"/>
                  <w:vAlign w:val="center"/>
                </w:tcPr>
                <w:p w14:paraId="6DF71F1A"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0,15 ± 0,01</w:t>
                  </w:r>
                </w:p>
              </w:tc>
              <w:tc>
                <w:tcPr>
                  <w:tcW w:w="1382" w:type="dxa"/>
                  <w:vAlign w:val="center"/>
                </w:tcPr>
                <w:p w14:paraId="3C711CA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0,16 ± 0,04</w:t>
                  </w:r>
                </w:p>
              </w:tc>
            </w:tr>
            <w:tr w:rsidR="00D80AEC" w:rsidRPr="00920B72" w14:paraId="3858B9C2" w14:textId="77777777" w:rsidTr="00D80AEC">
              <w:trPr>
                <w:trHeight w:val="113"/>
                <w:jc w:val="center"/>
              </w:trPr>
              <w:tc>
                <w:tcPr>
                  <w:tcW w:w="888" w:type="dxa"/>
                  <w:vAlign w:val="center"/>
                </w:tcPr>
                <w:p w14:paraId="7B8AB692"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Ni</w:t>
                  </w:r>
                  <w:proofErr w:type="spellEnd"/>
                </w:p>
              </w:tc>
              <w:tc>
                <w:tcPr>
                  <w:tcW w:w="1334" w:type="dxa"/>
                  <w:vAlign w:val="center"/>
                </w:tcPr>
                <w:p w14:paraId="138B004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 ± 2</w:t>
                  </w:r>
                </w:p>
              </w:tc>
              <w:tc>
                <w:tcPr>
                  <w:tcW w:w="1258" w:type="dxa"/>
                  <w:vAlign w:val="center"/>
                </w:tcPr>
                <w:p w14:paraId="5696FD7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61 ± 15</w:t>
                  </w:r>
                </w:p>
              </w:tc>
              <w:tc>
                <w:tcPr>
                  <w:tcW w:w="1296" w:type="dxa"/>
                  <w:vAlign w:val="center"/>
                </w:tcPr>
                <w:p w14:paraId="798664E4"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42 ± 2</w:t>
                  </w:r>
                </w:p>
              </w:tc>
              <w:tc>
                <w:tcPr>
                  <w:tcW w:w="1382" w:type="dxa"/>
                  <w:vAlign w:val="center"/>
                </w:tcPr>
                <w:p w14:paraId="33D9748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43 ± 11</w:t>
                  </w:r>
                </w:p>
              </w:tc>
            </w:tr>
            <w:tr w:rsidR="00D80AEC" w:rsidRPr="00920B72" w14:paraId="73801FDA" w14:textId="77777777" w:rsidTr="00D80AEC">
              <w:trPr>
                <w:trHeight w:val="113"/>
                <w:jc w:val="center"/>
              </w:trPr>
              <w:tc>
                <w:tcPr>
                  <w:tcW w:w="888" w:type="dxa"/>
                  <w:vAlign w:val="center"/>
                </w:tcPr>
                <w:p w14:paraId="3EDB2955"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Pb</w:t>
                  </w:r>
                  <w:proofErr w:type="spellEnd"/>
                </w:p>
              </w:tc>
              <w:tc>
                <w:tcPr>
                  <w:tcW w:w="1334" w:type="dxa"/>
                  <w:vAlign w:val="center"/>
                </w:tcPr>
                <w:p w14:paraId="78CD844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354 ± 10</w:t>
                  </w:r>
                </w:p>
              </w:tc>
              <w:tc>
                <w:tcPr>
                  <w:tcW w:w="1258" w:type="dxa"/>
                  <w:vAlign w:val="center"/>
                </w:tcPr>
                <w:p w14:paraId="7F57C4C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340 ± 85</w:t>
                  </w:r>
                </w:p>
              </w:tc>
              <w:tc>
                <w:tcPr>
                  <w:tcW w:w="1296" w:type="dxa"/>
                  <w:vAlign w:val="center"/>
                </w:tcPr>
                <w:p w14:paraId="6524AFE0"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549 ± 20</w:t>
                  </w:r>
                </w:p>
              </w:tc>
              <w:tc>
                <w:tcPr>
                  <w:tcW w:w="1382" w:type="dxa"/>
                  <w:vAlign w:val="center"/>
                </w:tcPr>
                <w:p w14:paraId="4B7C1D6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540 ± 130</w:t>
                  </w:r>
                </w:p>
              </w:tc>
            </w:tr>
            <w:tr w:rsidR="00D80AEC" w:rsidRPr="00920B72" w14:paraId="392BB82B" w14:textId="77777777" w:rsidTr="00D80AEC">
              <w:trPr>
                <w:trHeight w:val="113"/>
                <w:jc w:val="center"/>
              </w:trPr>
              <w:tc>
                <w:tcPr>
                  <w:tcW w:w="888" w:type="dxa"/>
                  <w:vAlign w:val="center"/>
                </w:tcPr>
                <w:p w14:paraId="1552D394"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Sb</w:t>
                  </w:r>
                  <w:proofErr w:type="spellEnd"/>
                </w:p>
              </w:tc>
              <w:tc>
                <w:tcPr>
                  <w:tcW w:w="1334" w:type="dxa"/>
                  <w:vAlign w:val="center"/>
                </w:tcPr>
                <w:p w14:paraId="258B7F1A"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7,50 ± 0,4</w:t>
                  </w:r>
                </w:p>
              </w:tc>
              <w:tc>
                <w:tcPr>
                  <w:tcW w:w="1258" w:type="dxa"/>
                  <w:vAlign w:val="center"/>
                </w:tcPr>
                <w:p w14:paraId="7397D3F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8,7 ± 2,2</w:t>
                  </w:r>
                </w:p>
              </w:tc>
              <w:tc>
                <w:tcPr>
                  <w:tcW w:w="1296" w:type="dxa"/>
                  <w:vAlign w:val="center"/>
                </w:tcPr>
                <w:p w14:paraId="22ABD4E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10,8 ± 0,6</w:t>
                  </w:r>
                </w:p>
              </w:tc>
              <w:tc>
                <w:tcPr>
                  <w:tcW w:w="1382" w:type="dxa"/>
                  <w:vAlign w:val="center"/>
                </w:tcPr>
                <w:p w14:paraId="35131C26"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12,0 ± 3,0</w:t>
                  </w:r>
                </w:p>
              </w:tc>
            </w:tr>
            <w:tr w:rsidR="00D80AEC" w:rsidRPr="00920B72" w14:paraId="08984872" w14:textId="77777777" w:rsidTr="00D80AEC">
              <w:trPr>
                <w:trHeight w:val="113"/>
                <w:jc w:val="center"/>
              </w:trPr>
              <w:tc>
                <w:tcPr>
                  <w:tcW w:w="888" w:type="dxa"/>
                  <w:vAlign w:val="center"/>
                </w:tcPr>
                <w:p w14:paraId="5D4525B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Se</w:t>
                  </w:r>
                </w:p>
              </w:tc>
              <w:tc>
                <w:tcPr>
                  <w:tcW w:w="1334" w:type="dxa"/>
                  <w:vAlign w:val="center"/>
                </w:tcPr>
                <w:p w14:paraId="40C473A9"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2,20 ± 0,3</w:t>
                  </w:r>
                </w:p>
              </w:tc>
              <w:tc>
                <w:tcPr>
                  <w:tcW w:w="1258" w:type="dxa"/>
                  <w:vAlign w:val="center"/>
                </w:tcPr>
                <w:p w14:paraId="4B95EB3E"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2,30 ± 0,58</w:t>
                  </w:r>
                </w:p>
              </w:tc>
              <w:tc>
                <w:tcPr>
                  <w:tcW w:w="1296" w:type="dxa"/>
                  <w:vAlign w:val="center"/>
                </w:tcPr>
                <w:p w14:paraId="516E82F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0,70 ± 0,20</w:t>
                  </w:r>
                </w:p>
              </w:tc>
              <w:tc>
                <w:tcPr>
                  <w:tcW w:w="1382" w:type="dxa"/>
                  <w:vAlign w:val="center"/>
                </w:tcPr>
                <w:p w14:paraId="17A3F91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0,92 ± 0,23</w:t>
                  </w:r>
                </w:p>
              </w:tc>
            </w:tr>
            <w:tr w:rsidR="00D80AEC" w:rsidRPr="00920B72" w14:paraId="57E65CEC" w14:textId="77777777" w:rsidTr="00D80AEC">
              <w:trPr>
                <w:trHeight w:val="113"/>
                <w:jc w:val="center"/>
              </w:trPr>
              <w:tc>
                <w:tcPr>
                  <w:tcW w:w="888" w:type="dxa"/>
                  <w:vAlign w:val="center"/>
                </w:tcPr>
                <w:p w14:paraId="551FE367"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Sn</w:t>
                  </w:r>
                  <w:proofErr w:type="spellEnd"/>
                </w:p>
              </w:tc>
              <w:tc>
                <w:tcPr>
                  <w:tcW w:w="1334" w:type="dxa"/>
                  <w:vAlign w:val="center"/>
                </w:tcPr>
                <w:p w14:paraId="4363C3C7"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7,00 ± 0,4</w:t>
                  </w:r>
                </w:p>
              </w:tc>
              <w:tc>
                <w:tcPr>
                  <w:tcW w:w="1258" w:type="dxa"/>
                  <w:vAlign w:val="center"/>
                </w:tcPr>
                <w:p w14:paraId="655A8F91"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6,6 ± 1,7</w:t>
                  </w:r>
                </w:p>
              </w:tc>
              <w:tc>
                <w:tcPr>
                  <w:tcW w:w="1296" w:type="dxa"/>
                  <w:vAlign w:val="center"/>
                </w:tcPr>
                <w:p w14:paraId="5E42AB8E"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18 ± 2</w:t>
                  </w:r>
                </w:p>
              </w:tc>
              <w:tc>
                <w:tcPr>
                  <w:tcW w:w="1382" w:type="dxa"/>
                  <w:vAlign w:val="center"/>
                </w:tcPr>
                <w:p w14:paraId="3EBC466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17 ± 4,3</w:t>
                  </w:r>
                </w:p>
              </w:tc>
            </w:tr>
            <w:tr w:rsidR="00D80AEC" w:rsidRPr="00920B72" w14:paraId="37A92332" w14:textId="77777777" w:rsidTr="00D80AEC">
              <w:trPr>
                <w:trHeight w:val="113"/>
                <w:jc w:val="center"/>
              </w:trPr>
              <w:tc>
                <w:tcPr>
                  <w:tcW w:w="888" w:type="dxa"/>
                  <w:vAlign w:val="center"/>
                </w:tcPr>
                <w:p w14:paraId="3B87B2B6"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Tl</w:t>
                  </w:r>
                  <w:proofErr w:type="spellEnd"/>
                </w:p>
              </w:tc>
              <w:tc>
                <w:tcPr>
                  <w:tcW w:w="1334" w:type="dxa"/>
                  <w:vAlign w:val="center"/>
                </w:tcPr>
                <w:p w14:paraId="5FDFB5F3"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 ± 0,1</w:t>
                  </w:r>
                </w:p>
              </w:tc>
              <w:tc>
                <w:tcPr>
                  <w:tcW w:w="1258" w:type="dxa"/>
                  <w:vAlign w:val="center"/>
                </w:tcPr>
                <w:p w14:paraId="24541035"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2,70 ± 0,67</w:t>
                  </w:r>
                </w:p>
              </w:tc>
              <w:tc>
                <w:tcPr>
                  <w:tcW w:w="1296" w:type="dxa"/>
                  <w:vAlign w:val="center"/>
                </w:tcPr>
                <w:p w14:paraId="47FE8E6E"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0,26 ± 0,02</w:t>
                  </w:r>
                </w:p>
              </w:tc>
              <w:tc>
                <w:tcPr>
                  <w:tcW w:w="1382" w:type="dxa"/>
                  <w:vAlign w:val="center"/>
                </w:tcPr>
                <w:p w14:paraId="0BAAEF40"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0,28 ± 0,07</w:t>
                  </w:r>
                </w:p>
              </w:tc>
            </w:tr>
            <w:tr w:rsidR="00D80AEC" w:rsidRPr="00920B72" w14:paraId="4CA37B17" w14:textId="77777777" w:rsidTr="00D80AEC">
              <w:trPr>
                <w:trHeight w:val="113"/>
                <w:jc w:val="center"/>
              </w:trPr>
              <w:tc>
                <w:tcPr>
                  <w:tcW w:w="888" w:type="dxa"/>
                  <w:vAlign w:val="center"/>
                </w:tcPr>
                <w:p w14:paraId="6EB810CD"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V</w:t>
                  </w:r>
                </w:p>
              </w:tc>
              <w:tc>
                <w:tcPr>
                  <w:tcW w:w="1334" w:type="dxa"/>
                  <w:vAlign w:val="center"/>
                </w:tcPr>
                <w:p w14:paraId="266967EF"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42 ± 3</w:t>
                  </w:r>
                </w:p>
              </w:tc>
              <w:tc>
                <w:tcPr>
                  <w:tcW w:w="1258" w:type="dxa"/>
                  <w:vAlign w:val="center"/>
                </w:tcPr>
                <w:p w14:paraId="34C4FF30"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53 ± 13</w:t>
                  </w:r>
                </w:p>
              </w:tc>
              <w:tc>
                <w:tcPr>
                  <w:tcW w:w="1296" w:type="dxa"/>
                  <w:vAlign w:val="center"/>
                </w:tcPr>
                <w:p w14:paraId="047E933B"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43 ± 2</w:t>
                  </w:r>
                </w:p>
              </w:tc>
              <w:tc>
                <w:tcPr>
                  <w:tcW w:w="1382" w:type="dxa"/>
                  <w:vAlign w:val="center"/>
                </w:tcPr>
                <w:p w14:paraId="06E2FA28"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 ± 12</w:t>
                  </w:r>
                </w:p>
              </w:tc>
            </w:tr>
            <w:tr w:rsidR="00D80AEC" w:rsidRPr="00920B72" w14:paraId="67BA83D2" w14:textId="77777777" w:rsidTr="00D80AEC">
              <w:trPr>
                <w:trHeight w:val="113"/>
                <w:jc w:val="center"/>
              </w:trPr>
              <w:tc>
                <w:tcPr>
                  <w:tcW w:w="888" w:type="dxa"/>
                  <w:vAlign w:val="center"/>
                </w:tcPr>
                <w:p w14:paraId="36B601CA" w14:textId="77777777" w:rsidR="00D80AEC" w:rsidRPr="00920B72" w:rsidRDefault="00D80AEC" w:rsidP="00D80AE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Zn</w:t>
                  </w:r>
                  <w:proofErr w:type="spellEnd"/>
                </w:p>
              </w:tc>
              <w:tc>
                <w:tcPr>
                  <w:tcW w:w="1334" w:type="dxa"/>
                  <w:vAlign w:val="center"/>
                </w:tcPr>
                <w:p w14:paraId="7F6F7374"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360 ± 10</w:t>
                  </w:r>
                </w:p>
              </w:tc>
              <w:tc>
                <w:tcPr>
                  <w:tcW w:w="1258" w:type="dxa"/>
                  <w:vAlign w:val="center"/>
                </w:tcPr>
                <w:p w14:paraId="71AD1782"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390 ± 96</w:t>
                  </w:r>
                </w:p>
              </w:tc>
              <w:tc>
                <w:tcPr>
                  <w:tcW w:w="1296" w:type="dxa"/>
                  <w:vAlign w:val="center"/>
                </w:tcPr>
                <w:p w14:paraId="186BC57F"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 20</w:t>
                  </w:r>
                </w:p>
              </w:tc>
              <w:tc>
                <w:tcPr>
                  <w:tcW w:w="1382" w:type="dxa"/>
                  <w:vAlign w:val="center"/>
                </w:tcPr>
                <w:p w14:paraId="798468EF" w14:textId="77777777" w:rsidR="00D80AEC" w:rsidRPr="00920B72" w:rsidRDefault="00D80AEC" w:rsidP="00D80AE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 140</w:t>
                  </w:r>
                </w:p>
              </w:tc>
            </w:tr>
          </w:tbl>
          <w:p w14:paraId="795FF7D0" w14:textId="77777777" w:rsidR="00D80AEC" w:rsidRPr="00920B72" w:rsidRDefault="00D80AEC" w:rsidP="00D80AEC">
            <w:pPr>
              <w:jc w:val="center"/>
              <w:rPr>
                <w:rFonts w:ascii="Times New Roman" w:hAnsi="Times New Roman" w:cs="Times New Roman"/>
                <w:color w:val="auto"/>
              </w:rPr>
            </w:pPr>
          </w:p>
          <w:p w14:paraId="71B2CF4F" w14:textId="77777777" w:rsidR="009A4E07" w:rsidRPr="00920B72" w:rsidRDefault="009A4E07" w:rsidP="00D80AEC">
            <w:pPr>
              <w:jc w:val="center"/>
              <w:rPr>
                <w:rFonts w:ascii="Times New Roman" w:hAnsi="Times New Roman" w:cs="Times New Roman"/>
                <w:color w:val="auto"/>
              </w:rPr>
            </w:pPr>
            <w:r w:rsidRPr="00920B72">
              <w:rPr>
                <w:rFonts w:ascii="Times New Roman" w:hAnsi="Times New Roman" w:cs="Times New Roman"/>
                <w:color w:val="auto"/>
              </w:rPr>
              <w:t xml:space="preserve">7. tabula. - Neorganisko </w:t>
            </w:r>
            <w:proofErr w:type="spellStart"/>
            <w:r w:rsidRPr="00920B72">
              <w:rPr>
                <w:rFonts w:ascii="Times New Roman" w:hAnsi="Times New Roman" w:cs="Times New Roman"/>
                <w:color w:val="auto"/>
              </w:rPr>
              <w:t>mikropiesārņotāju</w:t>
            </w:r>
            <w:proofErr w:type="spellEnd"/>
            <w:r w:rsidRPr="00920B72">
              <w:rPr>
                <w:rFonts w:ascii="Times New Roman" w:hAnsi="Times New Roman" w:cs="Times New Roman"/>
                <w:color w:val="auto"/>
              </w:rPr>
              <w:t xml:space="preserve"> sertificētās un konstatētās vērtības (mg/kg </w:t>
            </w:r>
            <w:proofErr w:type="spellStart"/>
            <w:r w:rsidRPr="00920B72">
              <w:rPr>
                <w:rFonts w:ascii="Times New Roman" w:hAnsi="Times New Roman" w:cs="Times New Roman"/>
                <w:color w:val="auto"/>
              </w:rPr>
              <w:t>d.m</w:t>
            </w:r>
            <w:proofErr w:type="spellEnd"/>
            <w:r w:rsidRPr="00920B72">
              <w:rPr>
                <w:rFonts w:ascii="Times New Roman" w:hAnsi="Times New Roman" w:cs="Times New Roman"/>
                <w:color w:val="auto"/>
              </w:rPr>
              <w:t>.), kas atklātas atsauces materiālos UAMB001RM un UAMB035RM (augsnes matrica).</w:t>
            </w:r>
          </w:p>
          <w:p w14:paraId="73C80780" w14:textId="77777777" w:rsidR="00D80AEC" w:rsidRPr="00920B72" w:rsidRDefault="00D80AEC" w:rsidP="00611063">
            <w:pPr>
              <w:jc w:val="both"/>
              <w:rPr>
                <w:rFonts w:ascii="Times New Roman" w:hAnsi="Times New Roman" w:cs="Times New Roman"/>
                <w:color w:val="auto"/>
                <w:sz w:val="28"/>
                <w:szCs w:val="28"/>
              </w:rPr>
            </w:pPr>
          </w:p>
          <w:tbl>
            <w:tblPr>
              <w:tblOverlap w:val="never"/>
              <w:tblW w:w="8462" w:type="dxa"/>
              <w:jc w:val="center"/>
              <w:tblCellMar>
                <w:top w:w="28" w:type="dxa"/>
                <w:left w:w="85" w:type="dxa"/>
                <w:right w:w="85" w:type="dxa"/>
              </w:tblCellMar>
              <w:tblLook w:val="04A0" w:firstRow="1" w:lastRow="0" w:firstColumn="1" w:lastColumn="0" w:noHBand="0" w:noVBand="1"/>
            </w:tblPr>
            <w:tblGrid>
              <w:gridCol w:w="2342"/>
              <w:gridCol w:w="1574"/>
              <w:gridCol w:w="1219"/>
              <w:gridCol w:w="1642"/>
              <w:gridCol w:w="1685"/>
            </w:tblGrid>
            <w:tr w:rsidR="00D80AEC" w:rsidRPr="00920B72" w14:paraId="18782393" w14:textId="77777777" w:rsidTr="00D80AEC">
              <w:trPr>
                <w:trHeight w:val="170"/>
                <w:jc w:val="center"/>
              </w:trPr>
              <w:tc>
                <w:tcPr>
                  <w:tcW w:w="2342" w:type="dxa"/>
                  <w:tcBorders>
                    <w:top w:val="single" w:sz="4" w:space="0" w:color="auto"/>
                  </w:tcBorders>
                  <w:vAlign w:val="center"/>
                </w:tcPr>
                <w:p w14:paraId="5BD4B8CD" w14:textId="77777777" w:rsidR="00D80AEC" w:rsidRPr="00920B72" w:rsidRDefault="00D80AEC" w:rsidP="00D80AEC">
                  <w:pPr>
                    <w:jc w:val="center"/>
                    <w:rPr>
                      <w:rFonts w:ascii="Times New Roman" w:hAnsi="Times New Roman" w:cs="Times New Roman"/>
                      <w:color w:val="auto"/>
                      <w:sz w:val="20"/>
                      <w:szCs w:val="20"/>
                    </w:rPr>
                  </w:pPr>
                </w:p>
              </w:tc>
              <w:tc>
                <w:tcPr>
                  <w:tcW w:w="1574" w:type="dxa"/>
                  <w:tcBorders>
                    <w:top w:val="single" w:sz="4" w:space="0" w:color="auto"/>
                  </w:tcBorders>
                  <w:vAlign w:val="center"/>
                </w:tcPr>
                <w:p w14:paraId="0AC281B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UAMB001RM</w:t>
                  </w:r>
                </w:p>
              </w:tc>
              <w:tc>
                <w:tcPr>
                  <w:tcW w:w="4546" w:type="dxa"/>
                  <w:gridSpan w:val="3"/>
                  <w:tcBorders>
                    <w:top w:val="single" w:sz="4" w:space="0" w:color="auto"/>
                  </w:tcBorders>
                  <w:vAlign w:val="center"/>
                </w:tcPr>
                <w:p w14:paraId="62F6286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UAMB035RM</w:t>
                  </w:r>
                </w:p>
              </w:tc>
            </w:tr>
            <w:tr w:rsidR="00D80AEC" w:rsidRPr="00920B72" w14:paraId="130B31AA" w14:textId="77777777" w:rsidTr="00D80AEC">
              <w:trPr>
                <w:trHeight w:val="170"/>
                <w:jc w:val="center"/>
              </w:trPr>
              <w:tc>
                <w:tcPr>
                  <w:tcW w:w="2342" w:type="dxa"/>
                  <w:tcBorders>
                    <w:top w:val="single" w:sz="4" w:space="0" w:color="auto"/>
                  </w:tcBorders>
                  <w:vAlign w:val="center"/>
                </w:tcPr>
                <w:p w14:paraId="53F98E6D" w14:textId="77777777" w:rsidR="00D80AEC" w:rsidRPr="00920B72" w:rsidRDefault="00D80AEC" w:rsidP="00D80AEC">
                  <w:pPr>
                    <w:jc w:val="center"/>
                    <w:rPr>
                      <w:rFonts w:ascii="Times New Roman" w:hAnsi="Times New Roman" w:cs="Times New Roman"/>
                      <w:color w:val="auto"/>
                      <w:sz w:val="20"/>
                      <w:szCs w:val="20"/>
                    </w:rPr>
                  </w:pPr>
                </w:p>
              </w:tc>
              <w:tc>
                <w:tcPr>
                  <w:tcW w:w="1574" w:type="dxa"/>
                  <w:tcBorders>
                    <w:top w:val="single" w:sz="4" w:space="0" w:color="auto"/>
                  </w:tcBorders>
                  <w:vAlign w:val="center"/>
                </w:tcPr>
                <w:p w14:paraId="27D9C524"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Sertificēts</w:t>
                  </w:r>
                </w:p>
              </w:tc>
              <w:tc>
                <w:tcPr>
                  <w:tcW w:w="1219" w:type="dxa"/>
                  <w:tcBorders>
                    <w:top w:val="single" w:sz="4" w:space="0" w:color="auto"/>
                  </w:tcBorders>
                  <w:vAlign w:val="center"/>
                </w:tcPr>
                <w:p w14:paraId="686CABE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Konstatēts</w:t>
                  </w:r>
                </w:p>
              </w:tc>
              <w:tc>
                <w:tcPr>
                  <w:tcW w:w="1642" w:type="dxa"/>
                  <w:tcBorders>
                    <w:top w:val="single" w:sz="4" w:space="0" w:color="auto"/>
                  </w:tcBorders>
                  <w:vAlign w:val="center"/>
                </w:tcPr>
                <w:p w14:paraId="2C0A9A4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Sertificēts</w:t>
                  </w:r>
                </w:p>
              </w:tc>
              <w:tc>
                <w:tcPr>
                  <w:tcW w:w="1685" w:type="dxa"/>
                  <w:tcBorders>
                    <w:top w:val="single" w:sz="4" w:space="0" w:color="auto"/>
                  </w:tcBorders>
                  <w:vAlign w:val="center"/>
                </w:tcPr>
                <w:p w14:paraId="2DCC55FA"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Konstatēts</w:t>
                  </w:r>
                </w:p>
              </w:tc>
            </w:tr>
            <w:tr w:rsidR="00D80AEC" w:rsidRPr="00920B72" w14:paraId="191131C1" w14:textId="77777777" w:rsidTr="00D80AEC">
              <w:trPr>
                <w:trHeight w:val="170"/>
                <w:jc w:val="center"/>
              </w:trPr>
              <w:tc>
                <w:tcPr>
                  <w:tcW w:w="2342" w:type="dxa"/>
                  <w:tcBorders>
                    <w:top w:val="single" w:sz="4" w:space="0" w:color="auto"/>
                  </w:tcBorders>
                  <w:vAlign w:val="center"/>
                </w:tcPr>
                <w:p w14:paraId="2F7CF211"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Antracēns</w:t>
                  </w:r>
                </w:p>
              </w:tc>
              <w:tc>
                <w:tcPr>
                  <w:tcW w:w="1574" w:type="dxa"/>
                  <w:tcBorders>
                    <w:top w:val="single" w:sz="4" w:space="0" w:color="auto"/>
                  </w:tcBorders>
                  <w:vAlign w:val="center"/>
                </w:tcPr>
                <w:p w14:paraId="675F4F9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37,8 ± 2,7</w:t>
                  </w:r>
                </w:p>
              </w:tc>
              <w:tc>
                <w:tcPr>
                  <w:tcW w:w="1219" w:type="dxa"/>
                  <w:tcBorders>
                    <w:top w:val="single" w:sz="4" w:space="0" w:color="auto"/>
                  </w:tcBorders>
                  <w:vAlign w:val="center"/>
                </w:tcPr>
                <w:p w14:paraId="4E7C3BE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30,0 ± 10</w:t>
                  </w:r>
                </w:p>
              </w:tc>
              <w:tc>
                <w:tcPr>
                  <w:tcW w:w="1642" w:type="dxa"/>
                  <w:tcBorders>
                    <w:top w:val="single" w:sz="4" w:space="0" w:color="auto"/>
                  </w:tcBorders>
                  <w:vAlign w:val="center"/>
                </w:tcPr>
                <w:p w14:paraId="0F12D8AC"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137 ± 16</w:t>
                  </w:r>
                </w:p>
              </w:tc>
              <w:tc>
                <w:tcPr>
                  <w:tcW w:w="1685" w:type="dxa"/>
                  <w:tcBorders>
                    <w:top w:val="single" w:sz="4" w:space="0" w:color="auto"/>
                  </w:tcBorders>
                  <w:vAlign w:val="center"/>
                </w:tcPr>
                <w:p w14:paraId="610F0A7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149 ± 2,0</w:t>
                  </w:r>
                </w:p>
              </w:tc>
            </w:tr>
            <w:tr w:rsidR="00D80AEC" w:rsidRPr="00920B72" w14:paraId="2EDAD271" w14:textId="77777777" w:rsidTr="00D80AEC">
              <w:trPr>
                <w:trHeight w:val="170"/>
                <w:jc w:val="center"/>
              </w:trPr>
              <w:tc>
                <w:tcPr>
                  <w:tcW w:w="2342" w:type="dxa"/>
                  <w:vAlign w:val="center"/>
                </w:tcPr>
                <w:p w14:paraId="43AE6745"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Benzo(h)antracēns</w:t>
                  </w:r>
                  <w:proofErr w:type="spellEnd"/>
                </w:p>
              </w:tc>
              <w:tc>
                <w:tcPr>
                  <w:tcW w:w="1574" w:type="dxa"/>
                  <w:vAlign w:val="center"/>
                </w:tcPr>
                <w:p w14:paraId="14BC97B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281 ± 12,9</w:t>
                  </w:r>
                </w:p>
              </w:tc>
              <w:tc>
                <w:tcPr>
                  <w:tcW w:w="1219" w:type="dxa"/>
                  <w:vAlign w:val="center"/>
                </w:tcPr>
                <w:p w14:paraId="2214EC33"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220 ± 70</w:t>
                  </w:r>
                </w:p>
              </w:tc>
              <w:tc>
                <w:tcPr>
                  <w:tcW w:w="1642" w:type="dxa"/>
                  <w:vAlign w:val="center"/>
                </w:tcPr>
                <w:p w14:paraId="17B6142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1239 ± 90</w:t>
                  </w:r>
                </w:p>
              </w:tc>
              <w:tc>
                <w:tcPr>
                  <w:tcW w:w="1685" w:type="dxa"/>
                  <w:vAlign w:val="center"/>
                </w:tcPr>
                <w:p w14:paraId="3F2FFBC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770 ± 170</w:t>
                  </w:r>
                </w:p>
              </w:tc>
            </w:tr>
            <w:tr w:rsidR="00D80AEC" w:rsidRPr="00920B72" w14:paraId="3C83DC85" w14:textId="77777777" w:rsidTr="00D80AEC">
              <w:trPr>
                <w:trHeight w:val="170"/>
                <w:jc w:val="center"/>
              </w:trPr>
              <w:tc>
                <w:tcPr>
                  <w:tcW w:w="2342" w:type="dxa"/>
                  <w:vAlign w:val="center"/>
                </w:tcPr>
                <w:p w14:paraId="1BC80807"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Benzo(a)pirēns</w:t>
                  </w:r>
                  <w:proofErr w:type="spellEnd"/>
                </w:p>
              </w:tc>
              <w:tc>
                <w:tcPr>
                  <w:tcW w:w="1574" w:type="dxa"/>
                  <w:vAlign w:val="center"/>
                </w:tcPr>
                <w:p w14:paraId="63E8B94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237 ± 9,82</w:t>
                  </w:r>
                </w:p>
              </w:tc>
              <w:tc>
                <w:tcPr>
                  <w:tcW w:w="1219" w:type="dxa"/>
                  <w:vAlign w:val="center"/>
                </w:tcPr>
                <w:p w14:paraId="7217BBB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210 ± 60</w:t>
                  </w:r>
                </w:p>
              </w:tc>
              <w:tc>
                <w:tcPr>
                  <w:tcW w:w="1642" w:type="dxa"/>
                  <w:vAlign w:val="center"/>
                </w:tcPr>
                <w:p w14:paraId="138A4CA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950 ± 78</w:t>
                  </w:r>
                </w:p>
              </w:tc>
              <w:tc>
                <w:tcPr>
                  <w:tcW w:w="1685" w:type="dxa"/>
                  <w:vAlign w:val="center"/>
                </w:tcPr>
                <w:p w14:paraId="3BAB7A6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720 ± 160</w:t>
                  </w:r>
                </w:p>
              </w:tc>
            </w:tr>
            <w:tr w:rsidR="00D80AEC" w:rsidRPr="00920B72" w14:paraId="07B6983A" w14:textId="77777777" w:rsidTr="00D80AEC">
              <w:trPr>
                <w:trHeight w:val="170"/>
                <w:jc w:val="center"/>
              </w:trPr>
              <w:tc>
                <w:tcPr>
                  <w:tcW w:w="2342" w:type="dxa"/>
                  <w:vAlign w:val="center"/>
                </w:tcPr>
                <w:p w14:paraId="29AFB402"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Benzo(b)fluorantēns</w:t>
                  </w:r>
                  <w:proofErr w:type="spellEnd"/>
                </w:p>
              </w:tc>
              <w:tc>
                <w:tcPr>
                  <w:tcW w:w="1574" w:type="dxa"/>
                  <w:vAlign w:val="center"/>
                </w:tcPr>
                <w:p w14:paraId="5499747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281 ± 21,4</w:t>
                  </w:r>
                </w:p>
              </w:tc>
              <w:tc>
                <w:tcPr>
                  <w:tcW w:w="1219" w:type="dxa"/>
                  <w:vAlign w:val="center"/>
                </w:tcPr>
                <w:p w14:paraId="1E15B48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180 ± 50</w:t>
                  </w:r>
                </w:p>
              </w:tc>
              <w:tc>
                <w:tcPr>
                  <w:tcW w:w="1642" w:type="dxa"/>
                  <w:vAlign w:val="center"/>
                </w:tcPr>
                <w:p w14:paraId="41BA5FFA"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1059 ± 94</w:t>
                  </w:r>
                </w:p>
              </w:tc>
              <w:tc>
                <w:tcPr>
                  <w:tcW w:w="1685" w:type="dxa"/>
                  <w:vAlign w:val="center"/>
                </w:tcPr>
                <w:p w14:paraId="2600CC9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1060 ± 140</w:t>
                  </w:r>
                </w:p>
              </w:tc>
            </w:tr>
            <w:tr w:rsidR="00D80AEC" w:rsidRPr="00920B72" w14:paraId="4D822EEE" w14:textId="77777777" w:rsidTr="00D80AEC">
              <w:trPr>
                <w:trHeight w:val="170"/>
                <w:jc w:val="center"/>
              </w:trPr>
              <w:tc>
                <w:tcPr>
                  <w:tcW w:w="2342" w:type="dxa"/>
                  <w:vAlign w:val="center"/>
                </w:tcPr>
                <w:p w14:paraId="02FA9FD9"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Benzo(e)pirēns</w:t>
                  </w:r>
                  <w:proofErr w:type="spellEnd"/>
                </w:p>
              </w:tc>
              <w:tc>
                <w:tcPr>
                  <w:tcW w:w="1574" w:type="dxa"/>
                  <w:vAlign w:val="center"/>
                </w:tcPr>
                <w:p w14:paraId="63D2F2D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202 ± 9,74</w:t>
                  </w:r>
                </w:p>
              </w:tc>
              <w:tc>
                <w:tcPr>
                  <w:tcW w:w="1219" w:type="dxa"/>
                  <w:vAlign w:val="center"/>
                </w:tcPr>
                <w:p w14:paraId="2EBB05F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180 ± 60</w:t>
                  </w:r>
                </w:p>
              </w:tc>
              <w:tc>
                <w:tcPr>
                  <w:tcW w:w="1642" w:type="dxa"/>
                  <w:vAlign w:val="center"/>
                </w:tcPr>
                <w:p w14:paraId="57E18A4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656 ± 49</w:t>
                  </w:r>
                </w:p>
              </w:tc>
              <w:tc>
                <w:tcPr>
                  <w:tcW w:w="1685" w:type="dxa"/>
                  <w:vAlign w:val="center"/>
                </w:tcPr>
                <w:p w14:paraId="0281ED8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490 ± 120</w:t>
                  </w:r>
                </w:p>
              </w:tc>
            </w:tr>
            <w:tr w:rsidR="00D80AEC" w:rsidRPr="00920B72" w14:paraId="0D8655A7" w14:textId="77777777" w:rsidTr="00D80AEC">
              <w:trPr>
                <w:trHeight w:val="170"/>
                <w:jc w:val="center"/>
              </w:trPr>
              <w:tc>
                <w:tcPr>
                  <w:tcW w:w="2342" w:type="dxa"/>
                  <w:vAlign w:val="center"/>
                </w:tcPr>
                <w:p w14:paraId="164F46F8"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Benzo(ghi)perilēns</w:t>
                  </w:r>
                  <w:proofErr w:type="spellEnd"/>
                </w:p>
              </w:tc>
              <w:tc>
                <w:tcPr>
                  <w:tcW w:w="1574" w:type="dxa"/>
                  <w:vAlign w:val="center"/>
                </w:tcPr>
                <w:p w14:paraId="7A624ECA"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183 ± 8,86</w:t>
                  </w:r>
                </w:p>
              </w:tc>
              <w:tc>
                <w:tcPr>
                  <w:tcW w:w="1219" w:type="dxa"/>
                  <w:vAlign w:val="center"/>
                </w:tcPr>
                <w:p w14:paraId="28758C2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150 ± 40</w:t>
                  </w:r>
                </w:p>
              </w:tc>
              <w:tc>
                <w:tcPr>
                  <w:tcW w:w="1642" w:type="dxa"/>
                  <w:vAlign w:val="center"/>
                </w:tcPr>
                <w:p w14:paraId="408E75E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406 ± 28</w:t>
                  </w:r>
                </w:p>
              </w:tc>
              <w:tc>
                <w:tcPr>
                  <w:tcW w:w="1685" w:type="dxa"/>
                  <w:vAlign w:val="center"/>
                </w:tcPr>
                <w:p w14:paraId="344D1E0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420 ± 70</w:t>
                  </w:r>
                </w:p>
              </w:tc>
            </w:tr>
            <w:tr w:rsidR="00D80AEC" w:rsidRPr="00920B72" w14:paraId="4AA908FC" w14:textId="77777777" w:rsidTr="00D80AEC">
              <w:trPr>
                <w:trHeight w:val="170"/>
                <w:jc w:val="center"/>
              </w:trPr>
              <w:tc>
                <w:tcPr>
                  <w:tcW w:w="2342" w:type="dxa"/>
                  <w:vAlign w:val="center"/>
                </w:tcPr>
                <w:p w14:paraId="7590B058"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Benzo(k)fluorantēns</w:t>
                  </w:r>
                  <w:proofErr w:type="spellEnd"/>
                </w:p>
              </w:tc>
              <w:tc>
                <w:tcPr>
                  <w:tcW w:w="1574" w:type="dxa"/>
                  <w:vAlign w:val="center"/>
                </w:tcPr>
                <w:p w14:paraId="4ACA2784"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157 ± 8,78</w:t>
                  </w:r>
                </w:p>
              </w:tc>
              <w:tc>
                <w:tcPr>
                  <w:tcW w:w="1219" w:type="dxa"/>
                  <w:vAlign w:val="center"/>
                </w:tcPr>
                <w:p w14:paraId="485ABD0F"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97 ± 30</w:t>
                  </w:r>
                </w:p>
              </w:tc>
              <w:tc>
                <w:tcPr>
                  <w:tcW w:w="1642" w:type="dxa"/>
                  <w:vAlign w:val="center"/>
                </w:tcPr>
                <w:p w14:paraId="5C13B493"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594 ± 53</w:t>
                  </w:r>
                </w:p>
              </w:tc>
              <w:tc>
                <w:tcPr>
                  <w:tcW w:w="1685" w:type="dxa"/>
                  <w:vAlign w:val="center"/>
                </w:tcPr>
                <w:p w14:paraId="7B035A3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380 ± 80</w:t>
                  </w:r>
                </w:p>
              </w:tc>
            </w:tr>
            <w:tr w:rsidR="00D80AEC" w:rsidRPr="00920B72" w14:paraId="2A84A5C6" w14:textId="77777777" w:rsidTr="00D80AEC">
              <w:trPr>
                <w:trHeight w:val="170"/>
                <w:jc w:val="center"/>
              </w:trPr>
              <w:tc>
                <w:tcPr>
                  <w:tcW w:w="2342" w:type="dxa"/>
                  <w:vAlign w:val="center"/>
                </w:tcPr>
                <w:p w14:paraId="51CA8217"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Benzo(j)fluorantēns</w:t>
                  </w:r>
                  <w:proofErr w:type="spellEnd"/>
                </w:p>
              </w:tc>
              <w:tc>
                <w:tcPr>
                  <w:tcW w:w="1574" w:type="dxa"/>
                  <w:vAlign w:val="center"/>
                </w:tcPr>
                <w:p w14:paraId="60ED7E53"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165 ± 11,3</w:t>
                  </w:r>
                </w:p>
              </w:tc>
              <w:tc>
                <w:tcPr>
                  <w:tcW w:w="1219" w:type="dxa"/>
                  <w:vAlign w:val="center"/>
                </w:tcPr>
                <w:p w14:paraId="12142B6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150 ± 50</w:t>
                  </w:r>
                </w:p>
              </w:tc>
              <w:tc>
                <w:tcPr>
                  <w:tcW w:w="1642" w:type="dxa"/>
                  <w:vAlign w:val="center"/>
                </w:tcPr>
                <w:p w14:paraId="2AD2659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732 ± 73</w:t>
                  </w:r>
                </w:p>
              </w:tc>
              <w:tc>
                <w:tcPr>
                  <w:tcW w:w="1685" w:type="dxa"/>
                  <w:vAlign w:val="center"/>
                </w:tcPr>
                <w:p w14:paraId="6491054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530 ± 120</w:t>
                  </w:r>
                </w:p>
              </w:tc>
            </w:tr>
            <w:tr w:rsidR="00D80AEC" w:rsidRPr="00920B72" w14:paraId="6C170970" w14:textId="77777777" w:rsidTr="00D80AEC">
              <w:trPr>
                <w:trHeight w:val="170"/>
                <w:jc w:val="center"/>
              </w:trPr>
              <w:tc>
                <w:tcPr>
                  <w:tcW w:w="2342" w:type="dxa"/>
                  <w:vAlign w:val="center"/>
                </w:tcPr>
                <w:p w14:paraId="3DD8781E"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Hrizēns</w:t>
                  </w:r>
                  <w:proofErr w:type="spellEnd"/>
                </w:p>
              </w:tc>
              <w:tc>
                <w:tcPr>
                  <w:tcW w:w="1574" w:type="dxa"/>
                  <w:vAlign w:val="center"/>
                </w:tcPr>
                <w:p w14:paraId="3484F2E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320 ± 14,6</w:t>
                  </w:r>
                </w:p>
              </w:tc>
              <w:tc>
                <w:tcPr>
                  <w:tcW w:w="1219" w:type="dxa"/>
                  <w:vAlign w:val="center"/>
                </w:tcPr>
                <w:p w14:paraId="6B67B094"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230 ± 70</w:t>
                  </w:r>
                </w:p>
              </w:tc>
              <w:tc>
                <w:tcPr>
                  <w:tcW w:w="1642" w:type="dxa"/>
                  <w:vAlign w:val="center"/>
                </w:tcPr>
                <w:p w14:paraId="03EE191A"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1366 ± 108</w:t>
                  </w:r>
                </w:p>
              </w:tc>
              <w:tc>
                <w:tcPr>
                  <w:tcW w:w="1685" w:type="dxa"/>
                  <w:vAlign w:val="center"/>
                </w:tcPr>
                <w:p w14:paraId="6045AD5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1590 ± 180</w:t>
                  </w:r>
                </w:p>
              </w:tc>
            </w:tr>
            <w:tr w:rsidR="00D80AEC" w:rsidRPr="00920B72" w14:paraId="3076B5E7" w14:textId="77777777" w:rsidTr="00D80AEC">
              <w:trPr>
                <w:trHeight w:val="170"/>
                <w:jc w:val="center"/>
              </w:trPr>
              <w:tc>
                <w:tcPr>
                  <w:tcW w:w="2342" w:type="dxa"/>
                  <w:vAlign w:val="center"/>
                </w:tcPr>
                <w:p w14:paraId="4AD2080C"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Fluorantēns</w:t>
                  </w:r>
                  <w:proofErr w:type="spellEnd"/>
                </w:p>
              </w:tc>
              <w:tc>
                <w:tcPr>
                  <w:tcW w:w="1574" w:type="dxa"/>
                  <w:vAlign w:val="center"/>
                </w:tcPr>
                <w:p w14:paraId="768B7FA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473 ± 19,5</w:t>
                  </w:r>
                </w:p>
              </w:tc>
              <w:tc>
                <w:tcPr>
                  <w:tcW w:w="1219" w:type="dxa"/>
                  <w:vAlign w:val="center"/>
                </w:tcPr>
                <w:p w14:paraId="60AD654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400 ± 120</w:t>
                  </w:r>
                </w:p>
              </w:tc>
              <w:tc>
                <w:tcPr>
                  <w:tcW w:w="1642" w:type="dxa"/>
                  <w:vAlign w:val="center"/>
                </w:tcPr>
                <w:p w14:paraId="77139B2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1956 ± 131</w:t>
                  </w:r>
                </w:p>
              </w:tc>
              <w:tc>
                <w:tcPr>
                  <w:tcW w:w="1685" w:type="dxa"/>
                  <w:vAlign w:val="center"/>
                </w:tcPr>
                <w:p w14:paraId="4633134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1860 ± 260</w:t>
                  </w:r>
                </w:p>
              </w:tc>
            </w:tr>
            <w:tr w:rsidR="00D80AEC" w:rsidRPr="00920B72" w14:paraId="18631406" w14:textId="77777777" w:rsidTr="00D80AEC">
              <w:trPr>
                <w:trHeight w:val="170"/>
                <w:jc w:val="center"/>
              </w:trPr>
              <w:tc>
                <w:tcPr>
                  <w:tcW w:w="2342" w:type="dxa"/>
                  <w:vAlign w:val="center"/>
                </w:tcPr>
                <w:p w14:paraId="552D1A1C"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Indeno[1,2,3-</w:t>
                  </w:r>
                  <w:proofErr w:type="spellStart"/>
                  <w:r w:rsidRPr="00920B72">
                    <w:rPr>
                      <w:rFonts w:ascii="Times New Roman" w:hAnsi="Times New Roman" w:cs="Times New Roman"/>
                      <w:color w:val="auto"/>
                      <w:sz w:val="20"/>
                    </w:rPr>
                    <w:t>cd]perilēns</w:t>
                  </w:r>
                  <w:proofErr w:type="spellEnd"/>
                </w:p>
              </w:tc>
              <w:tc>
                <w:tcPr>
                  <w:tcW w:w="1574" w:type="dxa"/>
                  <w:vAlign w:val="center"/>
                </w:tcPr>
                <w:p w14:paraId="3E4F910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164 ± 9,48</w:t>
                  </w:r>
                </w:p>
              </w:tc>
              <w:tc>
                <w:tcPr>
                  <w:tcW w:w="1219" w:type="dxa"/>
                  <w:vAlign w:val="center"/>
                </w:tcPr>
                <w:p w14:paraId="0D7C29E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110 ± 30</w:t>
                  </w:r>
                </w:p>
              </w:tc>
              <w:tc>
                <w:tcPr>
                  <w:tcW w:w="1642" w:type="dxa"/>
                  <w:vAlign w:val="center"/>
                </w:tcPr>
                <w:p w14:paraId="6F60C475"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464 ± 43</w:t>
                  </w:r>
                </w:p>
              </w:tc>
              <w:tc>
                <w:tcPr>
                  <w:tcW w:w="1685" w:type="dxa"/>
                  <w:vAlign w:val="center"/>
                </w:tcPr>
                <w:p w14:paraId="6E5D9D2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430 ± 70</w:t>
                  </w:r>
                </w:p>
              </w:tc>
            </w:tr>
            <w:tr w:rsidR="00D80AEC" w:rsidRPr="00920B72" w14:paraId="7A24E5D7" w14:textId="77777777" w:rsidTr="00D80AEC">
              <w:trPr>
                <w:trHeight w:val="170"/>
                <w:jc w:val="center"/>
              </w:trPr>
              <w:tc>
                <w:tcPr>
                  <w:tcW w:w="2342" w:type="dxa"/>
                  <w:vAlign w:val="center"/>
                </w:tcPr>
                <w:p w14:paraId="2C03F3D6"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Perilēns</w:t>
                  </w:r>
                  <w:proofErr w:type="spellEnd"/>
                </w:p>
              </w:tc>
              <w:tc>
                <w:tcPr>
                  <w:tcW w:w="1574" w:type="dxa"/>
                  <w:vAlign w:val="center"/>
                </w:tcPr>
                <w:p w14:paraId="2EAE216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47,7 ± 3,02</w:t>
                  </w:r>
                </w:p>
              </w:tc>
              <w:tc>
                <w:tcPr>
                  <w:tcW w:w="1219" w:type="dxa"/>
                  <w:vAlign w:val="center"/>
                </w:tcPr>
                <w:p w14:paraId="69450D6A"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47,0 ± 10,0</w:t>
                  </w:r>
                </w:p>
              </w:tc>
              <w:tc>
                <w:tcPr>
                  <w:tcW w:w="1642" w:type="dxa"/>
                  <w:vAlign w:val="center"/>
                </w:tcPr>
                <w:p w14:paraId="19208BE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153 ± 15</w:t>
                  </w:r>
                </w:p>
              </w:tc>
              <w:tc>
                <w:tcPr>
                  <w:tcW w:w="1685" w:type="dxa"/>
                  <w:vAlign w:val="center"/>
                </w:tcPr>
                <w:p w14:paraId="10A3E214"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99 ± 30</w:t>
                  </w:r>
                </w:p>
              </w:tc>
            </w:tr>
            <w:tr w:rsidR="00D80AEC" w:rsidRPr="00920B72" w14:paraId="6090021D" w14:textId="77777777" w:rsidTr="00D80AEC">
              <w:trPr>
                <w:trHeight w:val="170"/>
                <w:jc w:val="center"/>
              </w:trPr>
              <w:tc>
                <w:tcPr>
                  <w:tcW w:w="2342" w:type="dxa"/>
                  <w:vAlign w:val="center"/>
                </w:tcPr>
                <w:p w14:paraId="74925B5E" w14:textId="77777777" w:rsidR="00D80AEC" w:rsidRPr="00920B72" w:rsidRDefault="00D80AEC" w:rsidP="00D80AEC">
                  <w:pPr>
                    <w:rPr>
                      <w:rFonts w:ascii="Times New Roman" w:hAnsi="Times New Roman" w:cs="Times New Roman"/>
                      <w:color w:val="auto"/>
                      <w:sz w:val="20"/>
                      <w:szCs w:val="20"/>
                    </w:rPr>
                  </w:pPr>
                  <w:proofErr w:type="spellStart"/>
                  <w:r w:rsidRPr="00920B72">
                    <w:rPr>
                      <w:rFonts w:ascii="Times New Roman" w:hAnsi="Times New Roman" w:cs="Times New Roman"/>
                      <w:color w:val="auto"/>
                      <w:sz w:val="20"/>
                    </w:rPr>
                    <w:t>Fenantrēns</w:t>
                  </w:r>
                  <w:proofErr w:type="spellEnd"/>
                </w:p>
              </w:tc>
              <w:tc>
                <w:tcPr>
                  <w:tcW w:w="1574" w:type="dxa"/>
                  <w:vAlign w:val="center"/>
                </w:tcPr>
                <w:p w14:paraId="2DC8258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219 ± 11,2</w:t>
                  </w:r>
                </w:p>
              </w:tc>
              <w:tc>
                <w:tcPr>
                  <w:tcW w:w="1219" w:type="dxa"/>
                  <w:vAlign w:val="center"/>
                </w:tcPr>
                <w:p w14:paraId="72537F2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180 ± 50</w:t>
                  </w:r>
                </w:p>
              </w:tc>
              <w:tc>
                <w:tcPr>
                  <w:tcW w:w="1642" w:type="dxa"/>
                  <w:vAlign w:val="center"/>
                </w:tcPr>
                <w:p w14:paraId="0843063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850 ± 69</w:t>
                  </w:r>
                </w:p>
              </w:tc>
              <w:tc>
                <w:tcPr>
                  <w:tcW w:w="1685" w:type="dxa"/>
                  <w:vAlign w:val="center"/>
                </w:tcPr>
                <w:p w14:paraId="0E5150A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560 ± 110</w:t>
                  </w:r>
                </w:p>
              </w:tc>
            </w:tr>
            <w:tr w:rsidR="00D80AEC" w:rsidRPr="00920B72" w14:paraId="14E18951" w14:textId="77777777" w:rsidTr="00D80AEC">
              <w:trPr>
                <w:trHeight w:val="170"/>
                <w:jc w:val="center"/>
              </w:trPr>
              <w:tc>
                <w:tcPr>
                  <w:tcW w:w="2342" w:type="dxa"/>
                  <w:vAlign w:val="center"/>
                </w:tcPr>
                <w:p w14:paraId="0FADFE83"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Pirēns</w:t>
                  </w:r>
                </w:p>
              </w:tc>
              <w:tc>
                <w:tcPr>
                  <w:tcW w:w="1574" w:type="dxa"/>
                  <w:vAlign w:val="center"/>
                </w:tcPr>
                <w:p w14:paraId="2109914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515 ± 22</w:t>
                  </w:r>
                </w:p>
              </w:tc>
              <w:tc>
                <w:tcPr>
                  <w:tcW w:w="1219" w:type="dxa"/>
                  <w:vAlign w:val="center"/>
                </w:tcPr>
                <w:p w14:paraId="07161DC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450 ± 140</w:t>
                  </w:r>
                </w:p>
              </w:tc>
              <w:tc>
                <w:tcPr>
                  <w:tcW w:w="1642" w:type="dxa"/>
                  <w:vAlign w:val="center"/>
                </w:tcPr>
                <w:p w14:paraId="7681AA8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2215 ± 132</w:t>
                  </w:r>
                </w:p>
              </w:tc>
              <w:tc>
                <w:tcPr>
                  <w:tcW w:w="1685" w:type="dxa"/>
                  <w:vAlign w:val="center"/>
                </w:tcPr>
                <w:p w14:paraId="6778805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1500 ± 310</w:t>
                  </w:r>
                </w:p>
              </w:tc>
            </w:tr>
          </w:tbl>
          <w:p w14:paraId="2B5DA2DF" w14:textId="77777777" w:rsidR="00D80AEC" w:rsidRPr="00920B72" w:rsidRDefault="00D80AEC" w:rsidP="00D80AEC">
            <w:pPr>
              <w:jc w:val="center"/>
              <w:rPr>
                <w:rFonts w:ascii="Times New Roman" w:hAnsi="Times New Roman" w:cs="Times New Roman"/>
                <w:color w:val="auto"/>
              </w:rPr>
            </w:pPr>
          </w:p>
          <w:p w14:paraId="423E1290" w14:textId="77777777" w:rsidR="009A4E07" w:rsidRPr="00920B72" w:rsidRDefault="009A4E07" w:rsidP="00D80AEC">
            <w:pPr>
              <w:jc w:val="center"/>
              <w:rPr>
                <w:rFonts w:ascii="Times New Roman" w:hAnsi="Times New Roman" w:cs="Times New Roman"/>
                <w:color w:val="auto"/>
              </w:rPr>
            </w:pPr>
            <w:r w:rsidRPr="00920B72">
              <w:rPr>
                <w:rFonts w:ascii="Times New Roman" w:hAnsi="Times New Roman" w:cs="Times New Roman"/>
                <w:color w:val="auto"/>
              </w:rPr>
              <w:t xml:space="preserve">8. tabula. - Sertificētās un konstatētās neorganisko </w:t>
            </w:r>
            <w:proofErr w:type="spellStart"/>
            <w:r w:rsidRPr="00920B72">
              <w:rPr>
                <w:rFonts w:ascii="Times New Roman" w:hAnsi="Times New Roman" w:cs="Times New Roman"/>
                <w:color w:val="auto"/>
              </w:rPr>
              <w:t>mikropiesārņotāju</w:t>
            </w:r>
            <w:proofErr w:type="spellEnd"/>
            <w:r w:rsidRPr="00920B72">
              <w:rPr>
                <w:rFonts w:ascii="Times New Roman" w:hAnsi="Times New Roman" w:cs="Times New Roman"/>
                <w:color w:val="auto"/>
              </w:rPr>
              <w:t xml:space="preserve"> vērtības (</w:t>
            </w:r>
            <w:proofErr w:type="spellStart"/>
            <w:r w:rsidRPr="00920B72">
              <w:rPr>
                <w:rFonts w:ascii="Times New Roman" w:hAnsi="Times New Roman" w:cs="Times New Roman"/>
                <w:color w:val="auto"/>
              </w:rPr>
              <w:t>μg</w:t>
            </w:r>
            <w:proofErr w:type="spellEnd"/>
            <w:r w:rsidRPr="00920B72">
              <w:rPr>
                <w:rFonts w:ascii="Times New Roman" w:hAnsi="Times New Roman" w:cs="Times New Roman"/>
                <w:color w:val="auto"/>
              </w:rPr>
              <w:t xml:space="preserve">/kg </w:t>
            </w:r>
            <w:proofErr w:type="spellStart"/>
            <w:r w:rsidRPr="00920B72">
              <w:rPr>
                <w:rFonts w:ascii="Times New Roman" w:hAnsi="Times New Roman" w:cs="Times New Roman"/>
                <w:color w:val="auto"/>
              </w:rPr>
              <w:t>d.m</w:t>
            </w:r>
            <w:proofErr w:type="spellEnd"/>
            <w:r w:rsidRPr="00920B72">
              <w:rPr>
                <w:rFonts w:ascii="Times New Roman" w:hAnsi="Times New Roman" w:cs="Times New Roman"/>
                <w:color w:val="auto"/>
              </w:rPr>
              <w:t>.) atsauces materiālos UAMB003RM un UAMB022RM (augsnes matrica).</w:t>
            </w:r>
          </w:p>
          <w:p w14:paraId="625AF813" w14:textId="77777777" w:rsidR="00D80AEC" w:rsidRPr="00920B72" w:rsidRDefault="00D80AEC" w:rsidP="00611063">
            <w:pPr>
              <w:jc w:val="both"/>
              <w:rPr>
                <w:rFonts w:ascii="Times New Roman" w:hAnsi="Times New Roman" w:cs="Times New Roman"/>
                <w:color w:val="auto"/>
                <w:sz w:val="28"/>
                <w:szCs w:val="28"/>
              </w:rPr>
            </w:pPr>
          </w:p>
          <w:p w14:paraId="56EBE1F8" w14:textId="77777777" w:rsidR="009A4E07" w:rsidRPr="00920B72" w:rsidRDefault="009A4E07" w:rsidP="0061106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Sertificēti atsauces materiāli</w:t>
            </w:r>
          </w:p>
          <w:p w14:paraId="3248C49B" w14:textId="77777777" w:rsidR="00FB4C0D"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kontrolētu visas procedūras kvalitāti, augsnes/nogulšņu matricā tika izmantoti trīs dažādi sertificēti atsauces materiāli, konkrēti: CRM NIST 1867a (rets azbests), CRM NIST 1866b (bieži sastopams azbests) un CRM </w:t>
            </w:r>
            <w:proofErr w:type="spellStart"/>
            <w:r w:rsidRPr="00920B72">
              <w:rPr>
                <w:rFonts w:ascii="Times New Roman" w:hAnsi="Times New Roman" w:cs="Times New Roman"/>
                <w:color w:val="auto"/>
                <w:sz w:val="28"/>
              </w:rPr>
              <w:t>Wellington</w:t>
            </w:r>
            <w:proofErr w:type="spellEnd"/>
            <w:r w:rsidRPr="00920B72">
              <w:rPr>
                <w:rFonts w:ascii="Times New Roman" w:hAnsi="Times New Roman" w:cs="Times New Roman"/>
                <w:color w:val="auto"/>
                <w:sz w:val="28"/>
              </w:rPr>
              <w:t xml:space="preserve"> WMS-01 (PCDD un PHB).</w:t>
            </w:r>
          </w:p>
          <w:p w14:paraId="2CAB3C2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azbesta un PHB analīzēm starplaboratoriju testu rezultāti ir uzskatāmi par apmierinošiem.</w:t>
            </w:r>
          </w:p>
        </w:tc>
      </w:tr>
    </w:tbl>
    <w:p w14:paraId="02EC1235"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44EAF56" w14:textId="77777777" w:rsidTr="00D80AEC">
        <w:trPr>
          <w:trHeight w:val="170"/>
        </w:trPr>
        <w:tc>
          <w:tcPr>
            <w:tcW w:w="5000" w:type="pct"/>
          </w:tcPr>
          <w:p w14:paraId="358333E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Zemāk 9. tabulā ir sniegts salīdzinājums starp konstatētajām un sertificētajām vērtībām katrai atsevišķai dioksīniem radniecīgajai vielai, kas atrodas izmantotajā sertificētajā atsauces materiālā.</w:t>
            </w:r>
          </w:p>
          <w:p w14:paraId="056AE4B0" w14:textId="77777777" w:rsidR="00D80AEC" w:rsidRPr="00920B72" w:rsidRDefault="00D80AEC" w:rsidP="00611063">
            <w:pPr>
              <w:jc w:val="both"/>
              <w:rPr>
                <w:rFonts w:ascii="Times New Roman" w:hAnsi="Times New Roman" w:cs="Times New Roman"/>
                <w:color w:val="auto"/>
                <w:sz w:val="28"/>
                <w:szCs w:val="28"/>
              </w:rPr>
            </w:pPr>
          </w:p>
          <w:tbl>
            <w:tblPr>
              <w:tblOverlap w:val="never"/>
              <w:tblW w:w="5103" w:type="dxa"/>
              <w:jc w:val="center"/>
              <w:tblCellMar>
                <w:top w:w="28" w:type="dxa"/>
                <w:left w:w="85" w:type="dxa"/>
                <w:right w:w="85" w:type="dxa"/>
              </w:tblCellMar>
              <w:tblLook w:val="04A0" w:firstRow="1" w:lastRow="0" w:firstColumn="1" w:lastColumn="0" w:noHBand="0" w:noVBand="1"/>
            </w:tblPr>
            <w:tblGrid>
              <w:gridCol w:w="2122"/>
              <w:gridCol w:w="1445"/>
              <w:gridCol w:w="1536"/>
            </w:tblGrid>
            <w:tr w:rsidR="00D80AEC" w:rsidRPr="00920B72" w14:paraId="0D64538B" w14:textId="77777777" w:rsidTr="00D80AEC">
              <w:trPr>
                <w:trHeight w:val="170"/>
                <w:jc w:val="center"/>
              </w:trPr>
              <w:tc>
                <w:tcPr>
                  <w:tcW w:w="5103" w:type="dxa"/>
                  <w:gridSpan w:val="3"/>
                  <w:vAlign w:val="center"/>
                </w:tcPr>
                <w:p w14:paraId="70D3EE2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 xml:space="preserve">CRM </w:t>
                  </w:r>
                  <w:proofErr w:type="spellStart"/>
                  <w:r w:rsidRPr="00920B72">
                    <w:rPr>
                      <w:rFonts w:ascii="Times New Roman" w:hAnsi="Times New Roman" w:cs="Times New Roman"/>
                      <w:color w:val="auto"/>
                      <w:sz w:val="20"/>
                    </w:rPr>
                    <w:t>Wellington</w:t>
                  </w:r>
                  <w:proofErr w:type="spellEnd"/>
                  <w:r w:rsidRPr="00920B72">
                    <w:rPr>
                      <w:rFonts w:ascii="Times New Roman" w:hAnsi="Times New Roman" w:cs="Times New Roman"/>
                      <w:color w:val="auto"/>
                      <w:sz w:val="20"/>
                    </w:rPr>
                    <w:t xml:space="preserve"> WMS-01</w:t>
                  </w:r>
                </w:p>
              </w:tc>
            </w:tr>
            <w:tr w:rsidR="00D80AEC" w:rsidRPr="00920B72" w14:paraId="177A8FCB" w14:textId="77777777" w:rsidTr="00D80AEC">
              <w:trPr>
                <w:trHeight w:val="170"/>
                <w:jc w:val="center"/>
              </w:trPr>
              <w:tc>
                <w:tcPr>
                  <w:tcW w:w="2122" w:type="dxa"/>
                  <w:vAlign w:val="center"/>
                </w:tcPr>
                <w:p w14:paraId="5CE5BB42" w14:textId="77777777" w:rsidR="00D80AEC" w:rsidRPr="00920B72" w:rsidRDefault="00D80AEC" w:rsidP="00D80AEC">
                  <w:pPr>
                    <w:jc w:val="center"/>
                    <w:rPr>
                      <w:rFonts w:ascii="Times New Roman" w:hAnsi="Times New Roman" w:cs="Times New Roman"/>
                      <w:color w:val="auto"/>
                      <w:sz w:val="20"/>
                      <w:szCs w:val="20"/>
                    </w:rPr>
                  </w:pPr>
                </w:p>
              </w:tc>
              <w:tc>
                <w:tcPr>
                  <w:tcW w:w="1445" w:type="dxa"/>
                  <w:vAlign w:val="center"/>
                </w:tcPr>
                <w:p w14:paraId="744DC2EB"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Sertificēts</w:t>
                  </w:r>
                </w:p>
              </w:tc>
              <w:tc>
                <w:tcPr>
                  <w:tcW w:w="1536" w:type="dxa"/>
                  <w:vAlign w:val="center"/>
                </w:tcPr>
                <w:p w14:paraId="663B997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Konstatēts</w:t>
                  </w:r>
                </w:p>
              </w:tc>
            </w:tr>
            <w:tr w:rsidR="00D80AEC" w:rsidRPr="00920B72" w14:paraId="53F1FD97" w14:textId="77777777" w:rsidTr="00D80AEC">
              <w:trPr>
                <w:trHeight w:val="170"/>
                <w:jc w:val="center"/>
              </w:trPr>
              <w:tc>
                <w:tcPr>
                  <w:tcW w:w="2122" w:type="dxa"/>
                  <w:tcBorders>
                    <w:top w:val="single" w:sz="4" w:space="0" w:color="auto"/>
                  </w:tcBorders>
                  <w:vAlign w:val="center"/>
                </w:tcPr>
                <w:p w14:paraId="53EB2F5E"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2,3,7,8- TCDD</w:t>
                  </w:r>
                </w:p>
              </w:tc>
              <w:tc>
                <w:tcPr>
                  <w:tcW w:w="1445" w:type="dxa"/>
                  <w:tcBorders>
                    <w:top w:val="single" w:sz="4" w:space="0" w:color="auto"/>
                  </w:tcBorders>
                  <w:vAlign w:val="center"/>
                </w:tcPr>
                <w:p w14:paraId="00851413"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17,7 ± 5,6</w:t>
                  </w:r>
                </w:p>
              </w:tc>
              <w:tc>
                <w:tcPr>
                  <w:tcW w:w="1536" w:type="dxa"/>
                  <w:tcBorders>
                    <w:top w:val="single" w:sz="4" w:space="0" w:color="auto"/>
                  </w:tcBorders>
                  <w:vAlign w:val="center"/>
                </w:tcPr>
                <w:p w14:paraId="0C5FD81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18,9 ± 8,3</w:t>
                  </w:r>
                </w:p>
              </w:tc>
            </w:tr>
            <w:tr w:rsidR="00D80AEC" w:rsidRPr="00920B72" w14:paraId="1648E85A" w14:textId="77777777" w:rsidTr="00D80AEC">
              <w:trPr>
                <w:trHeight w:val="170"/>
                <w:jc w:val="center"/>
              </w:trPr>
              <w:tc>
                <w:tcPr>
                  <w:tcW w:w="2122" w:type="dxa"/>
                  <w:vAlign w:val="center"/>
                </w:tcPr>
                <w:p w14:paraId="059A6C47"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1,2,3,7,8-PeCDD</w:t>
                  </w:r>
                </w:p>
              </w:tc>
              <w:tc>
                <w:tcPr>
                  <w:tcW w:w="1445" w:type="dxa"/>
                  <w:vAlign w:val="center"/>
                </w:tcPr>
                <w:p w14:paraId="1038967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7,96 ± 2,8</w:t>
                  </w:r>
                </w:p>
              </w:tc>
              <w:tc>
                <w:tcPr>
                  <w:tcW w:w="1536" w:type="dxa"/>
                  <w:vAlign w:val="center"/>
                </w:tcPr>
                <w:p w14:paraId="65F22A2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8,79 ± 0,35</w:t>
                  </w:r>
                </w:p>
              </w:tc>
            </w:tr>
            <w:tr w:rsidR="00D80AEC" w:rsidRPr="00920B72" w14:paraId="6456C0A0" w14:textId="77777777" w:rsidTr="00D80AEC">
              <w:trPr>
                <w:trHeight w:val="170"/>
                <w:jc w:val="center"/>
              </w:trPr>
              <w:tc>
                <w:tcPr>
                  <w:tcW w:w="2122" w:type="dxa"/>
                  <w:vAlign w:val="center"/>
                </w:tcPr>
                <w:p w14:paraId="06067CAC"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1,2,3,4,7,8-HxCDD</w:t>
                  </w:r>
                </w:p>
              </w:tc>
              <w:tc>
                <w:tcPr>
                  <w:tcW w:w="1445" w:type="dxa"/>
                  <w:vAlign w:val="center"/>
                </w:tcPr>
                <w:p w14:paraId="41E979E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8,66 ± 2,7</w:t>
                  </w:r>
                </w:p>
              </w:tc>
              <w:tc>
                <w:tcPr>
                  <w:tcW w:w="1536" w:type="dxa"/>
                  <w:vAlign w:val="center"/>
                </w:tcPr>
                <w:p w14:paraId="34F634D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7,18 ± 0,29</w:t>
                  </w:r>
                </w:p>
              </w:tc>
            </w:tr>
            <w:tr w:rsidR="00D80AEC" w:rsidRPr="00920B72" w14:paraId="113FE425" w14:textId="77777777" w:rsidTr="00D80AEC">
              <w:trPr>
                <w:trHeight w:val="170"/>
                <w:jc w:val="center"/>
              </w:trPr>
              <w:tc>
                <w:tcPr>
                  <w:tcW w:w="2122" w:type="dxa"/>
                  <w:vAlign w:val="center"/>
                </w:tcPr>
                <w:p w14:paraId="6F2898C2"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1,2,3,6,7,8-HxCDD</w:t>
                  </w:r>
                </w:p>
              </w:tc>
              <w:tc>
                <w:tcPr>
                  <w:tcW w:w="1445" w:type="dxa"/>
                  <w:vAlign w:val="center"/>
                </w:tcPr>
                <w:p w14:paraId="0379342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20,8 ± 4,8</w:t>
                  </w:r>
                </w:p>
              </w:tc>
              <w:tc>
                <w:tcPr>
                  <w:tcW w:w="1536" w:type="dxa"/>
                  <w:vAlign w:val="center"/>
                </w:tcPr>
                <w:p w14:paraId="5BD18DF5"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22,4 ± 0,91</w:t>
                  </w:r>
                </w:p>
              </w:tc>
            </w:tr>
            <w:tr w:rsidR="00D80AEC" w:rsidRPr="00920B72" w14:paraId="5D254AA2" w14:textId="77777777" w:rsidTr="00D80AEC">
              <w:trPr>
                <w:trHeight w:val="170"/>
                <w:jc w:val="center"/>
              </w:trPr>
              <w:tc>
                <w:tcPr>
                  <w:tcW w:w="2122" w:type="dxa"/>
                  <w:vAlign w:val="center"/>
                </w:tcPr>
                <w:p w14:paraId="5B2027BF"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1,2,3,7,8,9-HxCDD</w:t>
                  </w:r>
                </w:p>
              </w:tc>
              <w:tc>
                <w:tcPr>
                  <w:tcW w:w="1445" w:type="dxa"/>
                  <w:vAlign w:val="center"/>
                </w:tcPr>
                <w:p w14:paraId="7BA1AF1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17,3 ± 8,0</w:t>
                  </w:r>
                </w:p>
              </w:tc>
              <w:tc>
                <w:tcPr>
                  <w:tcW w:w="1536" w:type="dxa"/>
                  <w:vAlign w:val="center"/>
                </w:tcPr>
                <w:p w14:paraId="04C6E3F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17,6 ± 0,72</w:t>
                  </w:r>
                </w:p>
              </w:tc>
            </w:tr>
            <w:tr w:rsidR="00D80AEC" w:rsidRPr="00920B72" w14:paraId="5B91BF8B" w14:textId="77777777" w:rsidTr="00D80AEC">
              <w:trPr>
                <w:trHeight w:val="170"/>
                <w:jc w:val="center"/>
              </w:trPr>
              <w:tc>
                <w:tcPr>
                  <w:tcW w:w="2122" w:type="dxa"/>
                  <w:vAlign w:val="center"/>
                </w:tcPr>
                <w:p w14:paraId="7AAD0E00"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1,2,3,4,6,7,8-HpCDD</w:t>
                  </w:r>
                </w:p>
              </w:tc>
              <w:tc>
                <w:tcPr>
                  <w:tcW w:w="1445" w:type="dxa"/>
                  <w:vAlign w:val="center"/>
                </w:tcPr>
                <w:p w14:paraId="5BFF1E7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293 ± 63</w:t>
                  </w:r>
                </w:p>
              </w:tc>
              <w:tc>
                <w:tcPr>
                  <w:tcW w:w="1536" w:type="dxa"/>
                  <w:vAlign w:val="center"/>
                </w:tcPr>
                <w:p w14:paraId="653FCC6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302 ± 12</w:t>
                  </w:r>
                </w:p>
              </w:tc>
            </w:tr>
            <w:tr w:rsidR="00D80AEC" w:rsidRPr="00920B72" w14:paraId="0E1B52D6" w14:textId="77777777" w:rsidTr="00D80AEC">
              <w:trPr>
                <w:trHeight w:val="170"/>
                <w:jc w:val="center"/>
              </w:trPr>
              <w:tc>
                <w:tcPr>
                  <w:tcW w:w="2122" w:type="dxa"/>
                  <w:vAlign w:val="center"/>
                </w:tcPr>
                <w:p w14:paraId="016E2AD1"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1,2,3,4,6,7,8,9-OCDD</w:t>
                  </w:r>
                </w:p>
              </w:tc>
              <w:tc>
                <w:tcPr>
                  <w:tcW w:w="1445" w:type="dxa"/>
                  <w:vAlign w:val="center"/>
                </w:tcPr>
                <w:p w14:paraId="7A6D35F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1899 ± 456</w:t>
                  </w:r>
                </w:p>
              </w:tc>
              <w:tc>
                <w:tcPr>
                  <w:tcW w:w="1536" w:type="dxa"/>
                  <w:vAlign w:val="center"/>
                </w:tcPr>
                <w:p w14:paraId="4ABB4A39"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1913 ± 80</w:t>
                  </w:r>
                </w:p>
              </w:tc>
            </w:tr>
            <w:tr w:rsidR="00D80AEC" w:rsidRPr="00920B72" w14:paraId="14853383" w14:textId="77777777" w:rsidTr="00D80AEC">
              <w:trPr>
                <w:trHeight w:val="170"/>
                <w:jc w:val="center"/>
              </w:trPr>
              <w:tc>
                <w:tcPr>
                  <w:tcW w:w="2122" w:type="dxa"/>
                  <w:vAlign w:val="center"/>
                </w:tcPr>
                <w:p w14:paraId="4945A552"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2,3,7,8-TCDF</w:t>
                  </w:r>
                </w:p>
              </w:tc>
              <w:tc>
                <w:tcPr>
                  <w:tcW w:w="1445" w:type="dxa"/>
                  <w:vAlign w:val="center"/>
                </w:tcPr>
                <w:p w14:paraId="0FE422D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52,5 ± 16</w:t>
                  </w:r>
                </w:p>
              </w:tc>
              <w:tc>
                <w:tcPr>
                  <w:tcW w:w="1536" w:type="dxa"/>
                  <w:vAlign w:val="center"/>
                </w:tcPr>
                <w:p w14:paraId="3E1A5D9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56,2 ± 2,3</w:t>
                  </w:r>
                </w:p>
              </w:tc>
            </w:tr>
            <w:tr w:rsidR="00D80AEC" w:rsidRPr="00920B72" w14:paraId="66E77950" w14:textId="77777777" w:rsidTr="00D80AEC">
              <w:trPr>
                <w:trHeight w:val="170"/>
                <w:jc w:val="center"/>
              </w:trPr>
              <w:tc>
                <w:tcPr>
                  <w:tcW w:w="2122" w:type="dxa"/>
                  <w:vAlign w:val="center"/>
                </w:tcPr>
                <w:p w14:paraId="5515F145"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1,2,3,7,8-PeCDF</w:t>
                  </w:r>
                </w:p>
              </w:tc>
              <w:tc>
                <w:tcPr>
                  <w:tcW w:w="1445" w:type="dxa"/>
                  <w:vAlign w:val="center"/>
                </w:tcPr>
                <w:p w14:paraId="45D5C540"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12,6 ± 5</w:t>
                  </w:r>
                </w:p>
              </w:tc>
              <w:tc>
                <w:tcPr>
                  <w:tcW w:w="1536" w:type="dxa"/>
                  <w:vAlign w:val="center"/>
                </w:tcPr>
                <w:p w14:paraId="34FCF24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13,2 ± 0,53</w:t>
                  </w:r>
                </w:p>
              </w:tc>
            </w:tr>
            <w:tr w:rsidR="00D80AEC" w:rsidRPr="00920B72" w14:paraId="4F78A30A" w14:textId="77777777" w:rsidTr="00D80AEC">
              <w:trPr>
                <w:trHeight w:val="170"/>
                <w:jc w:val="center"/>
              </w:trPr>
              <w:tc>
                <w:tcPr>
                  <w:tcW w:w="2122" w:type="dxa"/>
                  <w:vAlign w:val="center"/>
                </w:tcPr>
                <w:p w14:paraId="5925E500"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2,3,4,7,8-PeCDF</w:t>
                  </w:r>
                </w:p>
              </w:tc>
              <w:tc>
                <w:tcPr>
                  <w:tcW w:w="1445" w:type="dxa"/>
                  <w:vAlign w:val="center"/>
                </w:tcPr>
                <w:p w14:paraId="1DCF2345"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18,5 ± 6</w:t>
                  </w:r>
                </w:p>
              </w:tc>
              <w:tc>
                <w:tcPr>
                  <w:tcW w:w="1536" w:type="dxa"/>
                  <w:vAlign w:val="center"/>
                </w:tcPr>
                <w:p w14:paraId="2E88C19E"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20,0 ± 0,82</w:t>
                  </w:r>
                </w:p>
              </w:tc>
            </w:tr>
            <w:tr w:rsidR="00D80AEC" w:rsidRPr="00920B72" w14:paraId="7FF97997" w14:textId="77777777" w:rsidTr="00D80AEC">
              <w:trPr>
                <w:trHeight w:val="170"/>
                <w:jc w:val="center"/>
              </w:trPr>
              <w:tc>
                <w:tcPr>
                  <w:tcW w:w="2122" w:type="dxa"/>
                  <w:vAlign w:val="center"/>
                </w:tcPr>
                <w:p w14:paraId="62138BE6"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1,2,3,4,7,8-HxCDF</w:t>
                  </w:r>
                </w:p>
              </w:tc>
              <w:tc>
                <w:tcPr>
                  <w:tcW w:w="1445" w:type="dxa"/>
                  <w:vAlign w:val="center"/>
                </w:tcPr>
                <w:p w14:paraId="22EAEB85"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67,3 ± 24</w:t>
                  </w:r>
                </w:p>
              </w:tc>
              <w:tc>
                <w:tcPr>
                  <w:tcW w:w="1536" w:type="dxa"/>
                  <w:vAlign w:val="center"/>
                </w:tcPr>
                <w:p w14:paraId="295A158D"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60,7 ± 2,5</w:t>
                  </w:r>
                </w:p>
              </w:tc>
            </w:tr>
            <w:tr w:rsidR="00D80AEC" w:rsidRPr="00920B72" w14:paraId="0670FDCF" w14:textId="77777777" w:rsidTr="00D80AEC">
              <w:trPr>
                <w:trHeight w:val="170"/>
                <w:jc w:val="center"/>
              </w:trPr>
              <w:tc>
                <w:tcPr>
                  <w:tcW w:w="2122" w:type="dxa"/>
                  <w:vAlign w:val="center"/>
                </w:tcPr>
                <w:p w14:paraId="20BA9EFA"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1,2,3,6,7,8-HxCDF</w:t>
                  </w:r>
                </w:p>
              </w:tc>
              <w:tc>
                <w:tcPr>
                  <w:tcW w:w="1445" w:type="dxa"/>
                  <w:vAlign w:val="center"/>
                </w:tcPr>
                <w:p w14:paraId="32719FE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20,3 ± 8,7</w:t>
                  </w:r>
                </w:p>
              </w:tc>
              <w:tc>
                <w:tcPr>
                  <w:tcW w:w="1536" w:type="dxa"/>
                  <w:vAlign w:val="center"/>
                </w:tcPr>
                <w:p w14:paraId="4C0F6A6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20,2 ± 8,7</w:t>
                  </w:r>
                </w:p>
              </w:tc>
            </w:tr>
            <w:tr w:rsidR="00D80AEC" w:rsidRPr="00920B72" w14:paraId="667FFFCB" w14:textId="77777777" w:rsidTr="00D80AEC">
              <w:trPr>
                <w:trHeight w:val="170"/>
                <w:jc w:val="center"/>
              </w:trPr>
              <w:tc>
                <w:tcPr>
                  <w:tcW w:w="2122" w:type="dxa"/>
                  <w:vAlign w:val="center"/>
                </w:tcPr>
                <w:p w14:paraId="37C59743"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1,2,3,7,8,9-HxCDF</w:t>
                  </w:r>
                </w:p>
              </w:tc>
              <w:tc>
                <w:tcPr>
                  <w:tcW w:w="1445" w:type="dxa"/>
                  <w:vAlign w:val="center"/>
                </w:tcPr>
                <w:p w14:paraId="3248AD7F"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2,68 ± 4,0</w:t>
                  </w:r>
                </w:p>
              </w:tc>
              <w:tc>
                <w:tcPr>
                  <w:tcW w:w="1536" w:type="dxa"/>
                  <w:vAlign w:val="center"/>
                </w:tcPr>
                <w:p w14:paraId="2934B7E8"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2,68 ± 0,82</w:t>
                  </w:r>
                </w:p>
              </w:tc>
            </w:tr>
            <w:tr w:rsidR="00D80AEC" w:rsidRPr="00920B72" w14:paraId="3407EF49" w14:textId="77777777" w:rsidTr="00D80AEC">
              <w:trPr>
                <w:trHeight w:val="170"/>
                <w:jc w:val="center"/>
              </w:trPr>
              <w:tc>
                <w:tcPr>
                  <w:tcW w:w="2122" w:type="dxa"/>
                  <w:vAlign w:val="center"/>
                </w:tcPr>
                <w:p w14:paraId="5784F7A5"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2,3,4,6,7,8-HxCDF</w:t>
                  </w:r>
                </w:p>
              </w:tc>
              <w:tc>
                <w:tcPr>
                  <w:tcW w:w="1445" w:type="dxa"/>
                  <w:vAlign w:val="center"/>
                </w:tcPr>
                <w:p w14:paraId="231D5A2C"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16,0 ± 8,0</w:t>
                  </w:r>
                </w:p>
              </w:tc>
              <w:tc>
                <w:tcPr>
                  <w:tcW w:w="1536" w:type="dxa"/>
                  <w:vAlign w:val="center"/>
                </w:tcPr>
                <w:p w14:paraId="38190CAC"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15,1 ± 0,61</w:t>
                  </w:r>
                </w:p>
              </w:tc>
            </w:tr>
            <w:tr w:rsidR="00D80AEC" w:rsidRPr="00920B72" w14:paraId="4BEC5142" w14:textId="77777777" w:rsidTr="00D80AEC">
              <w:trPr>
                <w:trHeight w:val="170"/>
                <w:jc w:val="center"/>
              </w:trPr>
              <w:tc>
                <w:tcPr>
                  <w:tcW w:w="2122" w:type="dxa"/>
                  <w:vAlign w:val="center"/>
                </w:tcPr>
                <w:p w14:paraId="2F73A454"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1,2,3,4,6,7,8-HpCDF</w:t>
                  </w:r>
                </w:p>
              </w:tc>
              <w:tc>
                <w:tcPr>
                  <w:tcW w:w="1445" w:type="dxa"/>
                  <w:vAlign w:val="center"/>
                </w:tcPr>
                <w:p w14:paraId="0273F812"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299 ± 73</w:t>
                  </w:r>
                </w:p>
              </w:tc>
              <w:tc>
                <w:tcPr>
                  <w:tcW w:w="1536" w:type="dxa"/>
                  <w:vAlign w:val="center"/>
                </w:tcPr>
                <w:p w14:paraId="36007DF1"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307 ± 0,70</w:t>
                  </w:r>
                </w:p>
              </w:tc>
            </w:tr>
            <w:tr w:rsidR="00D80AEC" w:rsidRPr="00920B72" w14:paraId="0F317A0E" w14:textId="77777777" w:rsidTr="00D80AEC">
              <w:trPr>
                <w:trHeight w:val="170"/>
                <w:jc w:val="center"/>
              </w:trPr>
              <w:tc>
                <w:tcPr>
                  <w:tcW w:w="2122" w:type="dxa"/>
                  <w:vAlign w:val="center"/>
                </w:tcPr>
                <w:p w14:paraId="43F61F20"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1,2,3,4,7,8,9-HpCDF</w:t>
                  </w:r>
                </w:p>
              </w:tc>
              <w:tc>
                <w:tcPr>
                  <w:tcW w:w="1445" w:type="dxa"/>
                  <w:vAlign w:val="center"/>
                </w:tcPr>
                <w:p w14:paraId="5414F9C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15,1 ± 4,6</w:t>
                  </w:r>
                </w:p>
              </w:tc>
              <w:tc>
                <w:tcPr>
                  <w:tcW w:w="1536" w:type="dxa"/>
                  <w:vAlign w:val="center"/>
                </w:tcPr>
                <w:p w14:paraId="43BEF10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15,1 ± 4,6</w:t>
                  </w:r>
                </w:p>
              </w:tc>
            </w:tr>
            <w:tr w:rsidR="00D80AEC" w:rsidRPr="00920B72" w14:paraId="08508F4B" w14:textId="77777777" w:rsidTr="00D80AEC">
              <w:trPr>
                <w:trHeight w:val="170"/>
                <w:jc w:val="center"/>
              </w:trPr>
              <w:tc>
                <w:tcPr>
                  <w:tcW w:w="2122" w:type="dxa"/>
                  <w:tcBorders>
                    <w:bottom w:val="single" w:sz="4" w:space="0" w:color="auto"/>
                  </w:tcBorders>
                  <w:vAlign w:val="center"/>
                </w:tcPr>
                <w:p w14:paraId="78241CC3" w14:textId="77777777" w:rsidR="00D80AEC" w:rsidRPr="00920B72" w:rsidRDefault="00D80AEC" w:rsidP="00D80AEC">
                  <w:pPr>
                    <w:rPr>
                      <w:rFonts w:ascii="Times New Roman" w:hAnsi="Times New Roman" w:cs="Times New Roman"/>
                      <w:color w:val="auto"/>
                      <w:sz w:val="20"/>
                      <w:szCs w:val="20"/>
                    </w:rPr>
                  </w:pPr>
                  <w:r w:rsidRPr="00920B72">
                    <w:rPr>
                      <w:rFonts w:ascii="Times New Roman" w:hAnsi="Times New Roman" w:cs="Times New Roman"/>
                      <w:color w:val="auto"/>
                      <w:sz w:val="20"/>
                    </w:rPr>
                    <w:t>1,2,3,4,6,7,8,9-OCDF</w:t>
                  </w:r>
                </w:p>
              </w:tc>
              <w:tc>
                <w:tcPr>
                  <w:tcW w:w="1445" w:type="dxa"/>
                  <w:tcBorders>
                    <w:bottom w:val="single" w:sz="4" w:space="0" w:color="auto"/>
                  </w:tcBorders>
                  <w:vAlign w:val="center"/>
                </w:tcPr>
                <w:p w14:paraId="1C704F17"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509 ± 157</w:t>
                  </w:r>
                </w:p>
              </w:tc>
              <w:tc>
                <w:tcPr>
                  <w:tcW w:w="1536" w:type="dxa"/>
                  <w:tcBorders>
                    <w:bottom w:val="single" w:sz="4" w:space="0" w:color="auto"/>
                  </w:tcBorders>
                  <w:vAlign w:val="center"/>
                </w:tcPr>
                <w:p w14:paraId="1B96EEB6" w14:textId="77777777" w:rsidR="00D80AEC" w:rsidRPr="00920B72" w:rsidRDefault="00D80AEC" w:rsidP="00D80AEC">
                  <w:pPr>
                    <w:jc w:val="center"/>
                    <w:rPr>
                      <w:rFonts w:ascii="Times New Roman" w:hAnsi="Times New Roman" w:cs="Times New Roman"/>
                      <w:color w:val="auto"/>
                      <w:sz w:val="20"/>
                      <w:szCs w:val="20"/>
                    </w:rPr>
                  </w:pPr>
                  <w:r w:rsidRPr="00920B72">
                    <w:rPr>
                      <w:rFonts w:ascii="Times New Roman" w:hAnsi="Times New Roman" w:cs="Times New Roman"/>
                      <w:color w:val="auto"/>
                      <w:sz w:val="20"/>
                    </w:rPr>
                    <w:t>517 ± 21</w:t>
                  </w:r>
                </w:p>
              </w:tc>
            </w:tr>
          </w:tbl>
          <w:p w14:paraId="1595D530" w14:textId="77777777" w:rsidR="009A4E07" w:rsidRPr="00920B72" w:rsidRDefault="009A4E07" w:rsidP="00D80AEC">
            <w:pPr>
              <w:jc w:val="center"/>
              <w:rPr>
                <w:rFonts w:ascii="Times New Roman" w:hAnsi="Times New Roman" w:cs="Times New Roman"/>
                <w:color w:val="auto"/>
              </w:rPr>
            </w:pPr>
            <w:r w:rsidRPr="00920B72">
              <w:rPr>
                <w:rFonts w:ascii="Times New Roman" w:hAnsi="Times New Roman" w:cs="Times New Roman"/>
                <w:color w:val="auto"/>
              </w:rPr>
              <w:t xml:space="preserve">9. tabula. - Sertificētās un konstatētās vērtības, kas konstatētas sertificētajā atsauces materiālā CRM </w:t>
            </w:r>
            <w:proofErr w:type="spellStart"/>
            <w:r w:rsidRPr="00920B72">
              <w:rPr>
                <w:rFonts w:ascii="Times New Roman" w:hAnsi="Times New Roman" w:cs="Times New Roman"/>
                <w:color w:val="auto"/>
              </w:rPr>
              <w:t>Wellington</w:t>
            </w:r>
            <w:proofErr w:type="spellEnd"/>
            <w:r w:rsidRPr="00920B72">
              <w:rPr>
                <w:rFonts w:ascii="Times New Roman" w:hAnsi="Times New Roman" w:cs="Times New Roman"/>
                <w:color w:val="auto"/>
              </w:rPr>
              <w:t xml:space="preserve"> WMS-01.</w:t>
            </w:r>
          </w:p>
          <w:p w14:paraId="30205AF8" w14:textId="77777777" w:rsidR="00D80AEC" w:rsidRPr="00920B72" w:rsidRDefault="00D80AEC" w:rsidP="00611063">
            <w:pPr>
              <w:jc w:val="both"/>
              <w:rPr>
                <w:rFonts w:ascii="Times New Roman" w:hAnsi="Times New Roman" w:cs="Times New Roman"/>
                <w:color w:val="auto"/>
                <w:sz w:val="28"/>
                <w:szCs w:val="28"/>
              </w:rPr>
            </w:pPr>
          </w:p>
        </w:tc>
      </w:tr>
    </w:tbl>
    <w:p w14:paraId="39A96EE1"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340F7226" w14:textId="77777777" w:rsidR="009A4E07" w:rsidRPr="00920B72" w:rsidRDefault="00D80AEC"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4F9AEF6D" w14:textId="77777777" w:rsidR="00D80AEC" w:rsidRPr="00920B72" w:rsidRDefault="00D80AEC"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C20E77F" w14:textId="77777777" w:rsidTr="00D80AEC">
        <w:trPr>
          <w:trHeight w:val="170"/>
        </w:trPr>
        <w:tc>
          <w:tcPr>
            <w:tcW w:w="5000" w:type="pct"/>
            <w:tcBorders>
              <w:top w:val="single" w:sz="4" w:space="0" w:color="auto"/>
              <w:left w:val="single" w:sz="4" w:space="0" w:color="auto"/>
              <w:right w:val="single" w:sz="4" w:space="0" w:color="auto"/>
            </w:tcBorders>
          </w:tcPr>
          <w:p w14:paraId="05DFF75A"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299FCD4D" w14:textId="77777777" w:rsidTr="00D80AEC">
        <w:trPr>
          <w:trHeight w:val="170"/>
        </w:trPr>
        <w:tc>
          <w:tcPr>
            <w:tcW w:w="5000" w:type="pct"/>
            <w:tcBorders>
              <w:top w:val="single" w:sz="4" w:space="0" w:color="auto"/>
              <w:left w:val="single" w:sz="4" w:space="0" w:color="auto"/>
              <w:bottom w:val="single" w:sz="4" w:space="0" w:color="auto"/>
              <w:right w:val="single" w:sz="4" w:space="0" w:color="auto"/>
            </w:tcBorders>
          </w:tcPr>
          <w:p w14:paraId="155DEEFF" w14:textId="77777777" w:rsidR="009A4E07" w:rsidRPr="00920B72" w:rsidRDefault="009A4E07" w:rsidP="00D80AEC">
            <w:pPr>
              <w:pStyle w:val="ListParagraph"/>
              <w:numPr>
                <w:ilvl w:val="0"/>
                <w:numId w:val="4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Sākotnējā </w:t>
            </w:r>
            <w:proofErr w:type="spellStart"/>
            <w:r w:rsidRPr="00920B72">
              <w:rPr>
                <w:rFonts w:ascii="Times New Roman" w:hAnsi="Times New Roman" w:cs="Times New Roman"/>
                <w:color w:val="auto"/>
                <w:sz w:val="28"/>
              </w:rPr>
              <w:t>termogravimetriskā</w:t>
            </w:r>
            <w:proofErr w:type="spellEnd"/>
            <w:r w:rsidRPr="00920B72">
              <w:rPr>
                <w:rFonts w:ascii="Times New Roman" w:hAnsi="Times New Roman" w:cs="Times New Roman"/>
                <w:color w:val="auto"/>
                <w:sz w:val="28"/>
              </w:rPr>
              <w:t xml:space="preserve"> analīze (TGA)</w:t>
            </w:r>
          </w:p>
          <w:p w14:paraId="4FA669D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TGA analīzē tiek salīdzināti temperatūras un piesārņojuma iztvaikošanas profili, mērot augsnes parauga masas zudumu atkarībā no temperatūras paaugstināšanās krāsnī, un to parasti veic, lai prognozētu piemērotus sildīšanas parametrus turpmākai pilnvērtīgai attīrīšanai. Testus veica ar pieciem augsnes/sedimentu paraugiem, kas iegūti pēc papildu homogenizācijas posma un augsnes frakciju &gt; 2 mm atdalīšanas, izmantojot sauso sijāšanu. Testus veica temperatūras diapazonā no 20°C līdz 650°C inertas nesējgāzes plūsmā.</w:t>
            </w:r>
          </w:p>
          <w:p w14:paraId="3E37B96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maksimālo sasilšanu sasniedza ar ātrumu 10°C/min ar īslaicīgiem izotermiskiem periodiem 100°C (ūdens iztvaikošana) un 300°C (vidējā temperatūra).</w:t>
            </w:r>
          </w:p>
          <w:p w14:paraId="7AD0326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 (5.-7. attēls) pārklājuma formātā attēloti piecu pētīto augsnes paraugu rezultāti.</w:t>
            </w:r>
          </w:p>
          <w:p w14:paraId="202B7E87" w14:textId="77777777" w:rsidR="00D80AEC" w:rsidRPr="00920B72" w:rsidRDefault="00D80AEC" w:rsidP="00611063">
            <w:pPr>
              <w:jc w:val="both"/>
              <w:rPr>
                <w:rFonts w:ascii="Times New Roman" w:hAnsi="Times New Roman" w:cs="Times New Roman"/>
                <w:color w:val="auto"/>
                <w:sz w:val="28"/>
                <w:szCs w:val="28"/>
              </w:rPr>
            </w:pPr>
          </w:p>
          <w:p w14:paraId="3FA1CF7E" w14:textId="77777777" w:rsidR="009A4E07" w:rsidRPr="00920B72" w:rsidRDefault="00C2550C" w:rsidP="00D80AEC">
            <w:pPr>
              <w:jc w:val="center"/>
              <w:rPr>
                <w:rFonts w:ascii="Times New Roman" w:hAnsi="Times New Roman" w:cs="Times New Roman"/>
                <w:color w:val="auto"/>
                <w:sz w:val="28"/>
                <w:szCs w:val="28"/>
              </w:rPr>
            </w:pPr>
            <w:r w:rsidRPr="00920B72">
              <w:rPr>
                <w:rFonts w:ascii="Times New Roman" w:hAnsi="Times New Roman" w:cs="Times New Roman"/>
                <w:noProof/>
                <w:sz w:val="28"/>
              </w:rPr>
              <mc:AlternateContent>
                <mc:Choice Requires="wpg">
                  <w:drawing>
                    <wp:anchor distT="0" distB="0" distL="114300" distR="114300" simplePos="0" relativeHeight="251545600" behindDoc="0" locked="0" layoutInCell="1" allowOverlap="1" wp14:anchorId="5966D177" wp14:editId="587E9A92">
                      <wp:simplePos x="0" y="0"/>
                      <wp:positionH relativeFrom="column">
                        <wp:posOffset>82671</wp:posOffset>
                      </wp:positionH>
                      <wp:positionV relativeFrom="paragraph">
                        <wp:posOffset>49252</wp:posOffset>
                      </wp:positionV>
                      <wp:extent cx="6204889" cy="3419681"/>
                      <wp:effectExtent l="0" t="0" r="5715" b="9525"/>
                      <wp:wrapNone/>
                      <wp:docPr id="128801435" name="Группа 225"/>
                      <wp:cNvGraphicFramePr/>
                      <a:graphic xmlns:a="http://schemas.openxmlformats.org/drawingml/2006/main">
                        <a:graphicData uri="http://schemas.microsoft.com/office/word/2010/wordprocessingGroup">
                          <wpg:wgp>
                            <wpg:cNvGrpSpPr/>
                            <wpg:grpSpPr>
                              <a:xfrm>
                                <a:off x="0" y="0"/>
                                <a:ext cx="6204889" cy="3419681"/>
                                <a:chOff x="0" y="0"/>
                                <a:chExt cx="6204889" cy="3419681"/>
                              </a:xfrm>
                            </wpg:grpSpPr>
                            <wps:wsp>
                              <wps:cNvPr id="1784610735" name="Надпись 2"/>
                              <wps:cNvSpPr txBox="1">
                                <a:spLocks noChangeArrowheads="1"/>
                              </wps:cNvSpPr>
                              <wps:spPr bwMode="auto">
                                <a:xfrm>
                                  <a:off x="0" y="0"/>
                                  <a:ext cx="907420" cy="1884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3DCFBB" w14:textId="77777777" w:rsidR="00BC46A6" w:rsidRPr="00094822" w:rsidRDefault="00BC46A6" w:rsidP="00D80AEC">
                                    <w:pPr>
                                      <w:jc w:val="center"/>
                                      <w:rPr>
                                        <w:sz w:val="16"/>
                                      </w:rPr>
                                    </w:pPr>
                                    <w:r>
                                      <w:rPr>
                                        <w:sz w:val="16"/>
                                      </w:rPr>
                                      <w:t>TG / %</w:t>
                                    </w:r>
                                  </w:p>
                                </w:txbxContent>
                              </wps:txbx>
                              <wps:bodyPr rot="0" vert="horz" wrap="square" lIns="0" tIns="0" rIns="0" bIns="0" anchor="t" anchorCtr="0">
                                <a:noAutofit/>
                              </wps:bodyPr>
                            </wps:wsp>
                            <wps:wsp>
                              <wps:cNvPr id="1586489898" name="Надпись 2"/>
                              <wps:cNvSpPr txBox="1">
                                <a:spLocks noChangeArrowheads="1"/>
                              </wps:cNvSpPr>
                              <wps:spPr bwMode="auto">
                                <a:xfrm>
                                  <a:off x="5297474" y="22671"/>
                                  <a:ext cx="907415" cy="187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1CFC4B" w14:textId="77777777" w:rsidR="00BC46A6" w:rsidRPr="00094822" w:rsidRDefault="00BC46A6" w:rsidP="00D80AEC">
                                    <w:pPr>
                                      <w:jc w:val="center"/>
                                      <w:rPr>
                                        <w:sz w:val="16"/>
                                      </w:rPr>
                                    </w:pPr>
                                    <w:r>
                                      <w:rPr>
                                        <w:sz w:val="16"/>
                                      </w:rPr>
                                      <w:t>Temperatūra. / °C</w:t>
                                    </w:r>
                                  </w:p>
                                </w:txbxContent>
                              </wps:txbx>
                              <wps:bodyPr rot="0" vert="horz" wrap="square" lIns="0" tIns="0" rIns="0" bIns="0" anchor="t" anchorCtr="0">
                                <a:noAutofit/>
                              </wps:bodyPr>
                            </wps:wsp>
                            <wps:wsp>
                              <wps:cNvPr id="352972227" name="Надпись 2"/>
                              <wps:cNvSpPr txBox="1">
                                <a:spLocks noChangeArrowheads="1"/>
                              </wps:cNvSpPr>
                              <wps:spPr bwMode="auto">
                                <a:xfrm>
                                  <a:off x="2735643" y="3234406"/>
                                  <a:ext cx="907415"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FCD52E" w14:textId="77777777" w:rsidR="00BC46A6" w:rsidRPr="00094822" w:rsidRDefault="00BC46A6" w:rsidP="00D80AEC">
                                    <w:pPr>
                                      <w:jc w:val="center"/>
                                      <w:rPr>
                                        <w:sz w:val="16"/>
                                      </w:rPr>
                                    </w:pPr>
                                    <w:r>
                                      <w:rPr>
                                        <w:sz w:val="16"/>
                                      </w:rPr>
                                      <w:t>Laiks / min</w:t>
                                    </w:r>
                                  </w:p>
                                </w:txbxContent>
                              </wps:txbx>
                              <wps:bodyPr rot="0" vert="horz" wrap="square" lIns="0" tIns="0" rIns="0" bIns="0" anchor="t" anchorCtr="0">
                                <a:noAutofit/>
                              </wps:bodyPr>
                            </wps:wsp>
                            <wps:wsp>
                              <wps:cNvPr id="1473542240" name="Надпись 2"/>
                              <wps:cNvSpPr txBox="1">
                                <a:spLocks noChangeArrowheads="1"/>
                              </wps:cNvSpPr>
                              <wps:spPr bwMode="auto">
                                <a:xfrm>
                                  <a:off x="90684" y="3302420"/>
                                  <a:ext cx="2010284" cy="1172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AD5A38" w14:textId="77777777" w:rsidR="00BC46A6" w:rsidRPr="00BA0C43" w:rsidRDefault="00BC46A6" w:rsidP="00BA0C43">
                                    <w:pPr>
                                      <w:rPr>
                                        <w:sz w:val="10"/>
                                        <w:szCs w:val="18"/>
                                      </w:rPr>
                                    </w:pPr>
                                    <w:r>
                                      <w:rPr>
                                        <w:sz w:val="10"/>
                                      </w:rPr>
                                      <w:t xml:space="preserve">Galvenais 2019-10-07 16.37 Lietotājs: </w:t>
                                    </w:r>
                                    <w:proofErr w:type="spellStart"/>
                                    <w:r>
                                      <w:rPr>
                                        <w:sz w:val="10"/>
                                      </w:rPr>
                                      <w:t>KMPlabo</w:t>
                                    </w:r>
                                    <w:proofErr w:type="spellEnd"/>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966D177" id="Группа 225" o:spid="_x0000_s1302" style="position:absolute;left:0;text-align:left;margin-left:6.5pt;margin-top:3.9pt;width:488.55pt;height:269.25pt;z-index:251545600" coordsize="62048,3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">
                      <v:shape id="_x0000_s1303" type="#_x0000_t202" style="position:absolute;width:9074;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" stroked="f">
                        <v:textbox inset="0,0,0,0">
                          <w:txbxContent>
                            <w:p w14:paraId="253DCFBB" w14:textId="77777777" w:rsidR="00BC46A6" w:rsidRPr="00094822" w:rsidRDefault="00BC46A6" w:rsidP="00D80AEC">
                              <w:pPr>
                                <w:jc w:val="center"/>
                                <w:rPr>
                                  <w:sz w:val="16"/>
                                </w:rPr>
                              </w:pPr>
                              <w:r>
                                <w:rPr>
                                  <w:sz w:val="16"/>
                                </w:rPr>
                                <w:t>TG / %</w:t>
                              </w:r>
                            </w:p>
                          </w:txbxContent>
                        </v:textbox>
                      </v:shape>
                      <v:shape id="_x0000_s1304" type="#_x0000_t202" style="position:absolute;left:52974;top:226;width:9074;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" stroked="f">
                        <v:textbox inset="0,0,0,0">
                          <w:txbxContent>
                            <w:p w14:paraId="551CFC4B" w14:textId="77777777" w:rsidR="00BC46A6" w:rsidRPr="00094822" w:rsidRDefault="00BC46A6" w:rsidP="00D80AEC">
                              <w:pPr>
                                <w:jc w:val="center"/>
                                <w:rPr>
                                  <w:sz w:val="16"/>
                                </w:rPr>
                              </w:pPr>
                              <w:r>
                                <w:rPr>
                                  <w:sz w:val="16"/>
                                </w:rPr>
                                <w:t>Temperatūra. / °C</w:t>
                              </w:r>
                            </w:p>
                          </w:txbxContent>
                        </v:textbox>
                      </v:shape>
                      <v:shape id="_x0000_s1305" type="#_x0000_t202" style="position:absolute;left:27356;top:32344;width:9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" stroked="f">
                        <v:textbox inset="0,0,0,0">
                          <w:txbxContent>
                            <w:p w14:paraId="43FCD52E" w14:textId="77777777" w:rsidR="00BC46A6" w:rsidRPr="00094822" w:rsidRDefault="00BC46A6" w:rsidP="00D80AEC">
                              <w:pPr>
                                <w:jc w:val="center"/>
                                <w:rPr>
                                  <w:sz w:val="16"/>
                                </w:rPr>
                              </w:pPr>
                              <w:r>
                                <w:rPr>
                                  <w:sz w:val="16"/>
                                </w:rPr>
                                <w:t>Laiks / min</w:t>
                              </w:r>
                            </w:p>
                          </w:txbxContent>
                        </v:textbox>
                      </v:shape>
                      <v:shape id="_x0000_s1306" type="#_x0000_t202" style="position:absolute;left:906;top:33024;width:20103;height: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" stroked="f">
                        <v:textbox inset="0,0,0,0">
                          <w:txbxContent>
                            <w:p w14:paraId="57AD5A38" w14:textId="77777777" w:rsidR="00BC46A6" w:rsidRPr="00BA0C43" w:rsidRDefault="00BC46A6" w:rsidP="00BA0C43">
                              <w:pPr>
                                <w:rPr>
                                  <w:sz w:val="10"/>
                                  <w:szCs w:val="18"/>
                                </w:rPr>
                              </w:pPr>
                              <w:r>
                                <w:rPr>
                                  <w:sz w:val="10"/>
                                </w:rPr>
                                <w:t xml:space="preserve">Galvenais 2019-10-07 16.37 Lietotājs: </w:t>
                              </w:r>
                              <w:proofErr w:type="spellStart"/>
                              <w:r>
                                <w:rPr>
                                  <w:sz w:val="10"/>
                                </w:rPr>
                                <w:t>KMPlabo</w:t>
                              </w:r>
                              <w:proofErr w:type="spellEnd"/>
                            </w:p>
                          </w:txbxContent>
                        </v:textbox>
                      </v:shape>
                    </v:group>
                  </w:pict>
                </mc:Fallback>
              </mc:AlternateContent>
            </w:r>
            <w:r w:rsidRPr="00920B72">
              <w:rPr>
                <w:rFonts w:ascii="Times New Roman" w:hAnsi="Times New Roman" w:cs="Times New Roman"/>
                <w:noProof/>
                <w:sz w:val="28"/>
              </w:rPr>
              <w:drawing>
                <wp:inline distT="0" distB="0" distL="0" distR="0" wp14:anchorId="0BFCB2CD" wp14:editId="78641B31">
                  <wp:extent cx="6037832" cy="3467782"/>
                  <wp:effectExtent l="0" t="0" r="1270" b="0"/>
                  <wp:docPr id="15652662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66203" name=""/>
                          <pic:cNvPicPr/>
                        </pic:nvPicPr>
                        <pic:blipFill>
                          <a:blip r:embed="rId61"/>
                          <a:stretch>
                            <a:fillRect/>
                          </a:stretch>
                        </pic:blipFill>
                        <pic:spPr>
                          <a:xfrm>
                            <a:off x="0" y="0"/>
                            <a:ext cx="6037832" cy="3467782"/>
                          </a:xfrm>
                          <a:prstGeom prst="rect">
                            <a:avLst/>
                          </a:prstGeom>
                        </pic:spPr>
                      </pic:pic>
                    </a:graphicData>
                  </a:graphic>
                </wp:inline>
              </w:drawing>
            </w:r>
          </w:p>
          <w:tbl>
            <w:tblPr>
              <w:tblW w:w="5000" w:type="pct"/>
              <w:tblBorders>
                <w:top w:val="single" w:sz="4" w:space="0" w:color="auto"/>
                <w:bottom w:val="single" w:sz="4" w:space="0" w:color="auto"/>
                <w:insideV w:val="single" w:sz="4" w:space="0" w:color="auto"/>
              </w:tblBorders>
              <w:tblCellMar>
                <w:left w:w="0" w:type="dxa"/>
                <w:right w:w="0" w:type="dxa"/>
              </w:tblCellMar>
              <w:tblLook w:val="0000" w:firstRow="0" w:lastRow="0" w:firstColumn="0" w:lastColumn="0" w:noHBand="0" w:noVBand="0"/>
            </w:tblPr>
            <w:tblGrid>
              <w:gridCol w:w="907"/>
              <w:gridCol w:w="1045"/>
              <w:gridCol w:w="754"/>
              <w:gridCol w:w="867"/>
              <w:gridCol w:w="847"/>
              <w:gridCol w:w="654"/>
              <w:gridCol w:w="626"/>
              <w:gridCol w:w="1731"/>
              <w:gridCol w:w="1926"/>
              <w:gridCol w:w="612"/>
            </w:tblGrid>
            <w:tr w:rsidR="00BA0C43" w:rsidRPr="00920B72" w14:paraId="3105EACB" w14:textId="77777777" w:rsidTr="00BA0C43">
              <w:trPr>
                <w:trHeight w:val="113"/>
              </w:trPr>
              <w:tc>
                <w:tcPr>
                  <w:tcW w:w="455" w:type="pct"/>
                  <w:tcBorders>
                    <w:top w:val="single" w:sz="4" w:space="0" w:color="auto"/>
                    <w:bottom w:val="single" w:sz="4" w:space="0" w:color="auto"/>
                  </w:tcBorders>
                  <w:vAlign w:val="center"/>
                </w:tcPr>
                <w:p w14:paraId="3DA1F56E"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 Instruments</w:t>
                  </w:r>
                </w:p>
              </w:tc>
              <w:tc>
                <w:tcPr>
                  <w:tcW w:w="524" w:type="pct"/>
                  <w:tcBorders>
                    <w:top w:val="single" w:sz="4" w:space="0" w:color="auto"/>
                    <w:bottom w:val="single" w:sz="4" w:space="0" w:color="auto"/>
                  </w:tcBorders>
                  <w:vAlign w:val="center"/>
                </w:tcPr>
                <w:p w14:paraId="095162F1"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Fails</w:t>
                  </w:r>
                </w:p>
              </w:tc>
              <w:tc>
                <w:tcPr>
                  <w:tcW w:w="378" w:type="pct"/>
                  <w:tcBorders>
                    <w:top w:val="single" w:sz="4" w:space="0" w:color="auto"/>
                    <w:bottom w:val="single" w:sz="4" w:space="0" w:color="auto"/>
                  </w:tcBorders>
                  <w:vAlign w:val="center"/>
                </w:tcPr>
                <w:p w14:paraId="124D7332"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Datums</w:t>
                  </w:r>
                </w:p>
              </w:tc>
              <w:tc>
                <w:tcPr>
                  <w:tcW w:w="435" w:type="pct"/>
                  <w:tcBorders>
                    <w:top w:val="single" w:sz="4" w:space="0" w:color="auto"/>
                    <w:bottom w:val="single" w:sz="4" w:space="0" w:color="auto"/>
                  </w:tcBorders>
                  <w:vAlign w:val="center"/>
                </w:tcPr>
                <w:p w14:paraId="40490F1E"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Identitāte</w:t>
                  </w:r>
                </w:p>
              </w:tc>
              <w:tc>
                <w:tcPr>
                  <w:tcW w:w="425" w:type="pct"/>
                  <w:tcBorders>
                    <w:top w:val="single" w:sz="4" w:space="0" w:color="auto"/>
                    <w:bottom w:val="single" w:sz="4" w:space="0" w:color="auto"/>
                  </w:tcBorders>
                  <w:vAlign w:val="center"/>
                </w:tcPr>
                <w:p w14:paraId="4DD5D674"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Paraugs</w:t>
                  </w:r>
                </w:p>
              </w:tc>
              <w:tc>
                <w:tcPr>
                  <w:tcW w:w="328" w:type="pct"/>
                  <w:tcBorders>
                    <w:top w:val="single" w:sz="4" w:space="0" w:color="auto"/>
                    <w:bottom w:val="single" w:sz="4" w:space="0" w:color="auto"/>
                  </w:tcBorders>
                  <w:vAlign w:val="center"/>
                </w:tcPr>
                <w:p w14:paraId="1F90F0D7"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Masa/mg</w:t>
                  </w:r>
                </w:p>
              </w:tc>
              <w:tc>
                <w:tcPr>
                  <w:tcW w:w="314" w:type="pct"/>
                  <w:tcBorders>
                    <w:top w:val="single" w:sz="4" w:space="0" w:color="auto"/>
                    <w:bottom w:val="single" w:sz="4" w:space="0" w:color="auto"/>
                  </w:tcBorders>
                  <w:vAlign w:val="center"/>
                </w:tcPr>
                <w:p w14:paraId="167433A3"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Segments</w:t>
                  </w:r>
                </w:p>
              </w:tc>
              <w:tc>
                <w:tcPr>
                  <w:tcW w:w="868" w:type="pct"/>
                  <w:tcBorders>
                    <w:top w:val="single" w:sz="4" w:space="0" w:color="auto"/>
                    <w:bottom w:val="single" w:sz="4" w:space="0" w:color="auto"/>
                  </w:tcBorders>
                  <w:vAlign w:val="center"/>
                </w:tcPr>
                <w:p w14:paraId="02EDAB4B"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Diapazons</w:t>
                  </w:r>
                </w:p>
              </w:tc>
              <w:tc>
                <w:tcPr>
                  <w:tcW w:w="966" w:type="pct"/>
                  <w:tcBorders>
                    <w:top w:val="single" w:sz="4" w:space="0" w:color="auto"/>
                    <w:bottom w:val="single" w:sz="4" w:space="0" w:color="auto"/>
                  </w:tcBorders>
                  <w:vAlign w:val="center"/>
                </w:tcPr>
                <w:p w14:paraId="72D0FCC3"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Atmosfēra</w:t>
                  </w:r>
                </w:p>
              </w:tc>
              <w:tc>
                <w:tcPr>
                  <w:tcW w:w="307" w:type="pct"/>
                  <w:tcBorders>
                    <w:top w:val="single" w:sz="4" w:space="0" w:color="auto"/>
                    <w:bottom w:val="single" w:sz="4" w:space="0" w:color="auto"/>
                  </w:tcBorders>
                  <w:vAlign w:val="center"/>
                </w:tcPr>
                <w:p w14:paraId="567DBE9A" w14:textId="77777777" w:rsidR="00BA0C43" w:rsidRPr="00920B72" w:rsidRDefault="00BA0C43" w:rsidP="00BA0C43">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Kor.</w:t>
                  </w:r>
                </w:p>
              </w:tc>
            </w:tr>
            <w:tr w:rsidR="00BA0C43" w:rsidRPr="00920B72" w14:paraId="371E0C12" w14:textId="77777777" w:rsidTr="00BA0C43">
              <w:trPr>
                <w:trHeight w:val="113"/>
              </w:trPr>
              <w:tc>
                <w:tcPr>
                  <w:tcW w:w="455" w:type="pct"/>
                  <w:tcBorders>
                    <w:top w:val="single" w:sz="4" w:space="0" w:color="auto"/>
                  </w:tcBorders>
                  <w:vAlign w:val="center"/>
                </w:tcPr>
                <w:p w14:paraId="4B0D4736" w14:textId="77777777" w:rsidR="00BA0C43" w:rsidRPr="00920B72" w:rsidRDefault="00C2550C"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 STA 449C</w:t>
                  </w:r>
                </w:p>
              </w:tc>
              <w:tc>
                <w:tcPr>
                  <w:tcW w:w="524" w:type="pct"/>
                  <w:tcBorders>
                    <w:top w:val="single" w:sz="4" w:space="0" w:color="auto"/>
                  </w:tcBorders>
                  <w:vAlign w:val="center"/>
                </w:tcPr>
                <w:p w14:paraId="5771B7CF"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TGA 19290 </w:t>
                  </w:r>
                  <w:proofErr w:type="spellStart"/>
                  <w:r w:rsidRPr="00920B72">
                    <w:rPr>
                      <w:rFonts w:ascii="Times New Roman" w:hAnsi="Times New Roman" w:cs="Times New Roman"/>
                      <w:color w:val="316931"/>
                      <w:sz w:val="10"/>
                    </w:rPr>
                    <w:t>ngb-dsu</w:t>
                  </w:r>
                  <w:proofErr w:type="spellEnd"/>
                </w:p>
              </w:tc>
              <w:tc>
                <w:tcPr>
                  <w:tcW w:w="378" w:type="pct"/>
                  <w:tcBorders>
                    <w:top w:val="single" w:sz="4" w:space="0" w:color="auto"/>
                  </w:tcBorders>
                  <w:vAlign w:val="center"/>
                </w:tcPr>
                <w:p w14:paraId="40A56E32"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01.10.2019.</w:t>
                  </w:r>
                </w:p>
              </w:tc>
              <w:tc>
                <w:tcPr>
                  <w:tcW w:w="435" w:type="pct"/>
                  <w:tcBorders>
                    <w:top w:val="single" w:sz="4" w:space="0" w:color="auto"/>
                  </w:tcBorders>
                  <w:vAlign w:val="center"/>
                </w:tcPr>
                <w:p w14:paraId="25814085"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Johans </w:t>
                  </w:r>
                  <w:proofErr w:type="spellStart"/>
                  <w:r w:rsidRPr="00920B72">
                    <w:rPr>
                      <w:rFonts w:ascii="Times New Roman" w:hAnsi="Times New Roman" w:cs="Times New Roman"/>
                      <w:color w:val="316931"/>
                      <w:sz w:val="10"/>
                    </w:rPr>
                    <w:t>Gemets</w:t>
                  </w:r>
                  <w:proofErr w:type="spellEnd"/>
                  <w:r w:rsidRPr="00920B72">
                    <w:rPr>
                      <w:rFonts w:ascii="Times New Roman" w:hAnsi="Times New Roman" w:cs="Times New Roman"/>
                      <w:color w:val="316931"/>
                      <w:sz w:val="10"/>
                    </w:rPr>
                    <w:t xml:space="preserve"> </w:t>
                  </w:r>
                  <w:r w:rsidRPr="00920B72">
                    <w:rPr>
                      <w:rFonts w:ascii="Times New Roman" w:hAnsi="Times New Roman" w:cs="Times New Roman"/>
                      <w:i/>
                      <w:iCs/>
                      <w:color w:val="316931"/>
                      <w:sz w:val="10"/>
                    </w:rPr>
                    <w:t xml:space="preserve">(Johan </w:t>
                  </w:r>
                  <w:proofErr w:type="spellStart"/>
                  <w:r w:rsidRPr="00920B72">
                    <w:rPr>
                      <w:rFonts w:ascii="Times New Roman" w:hAnsi="Times New Roman" w:cs="Times New Roman"/>
                      <w:i/>
                      <w:iCs/>
                      <w:color w:val="316931"/>
                      <w:sz w:val="10"/>
                    </w:rPr>
                    <w:t>Gemoets</w:t>
                  </w:r>
                  <w:proofErr w:type="spellEnd"/>
                  <w:r w:rsidRPr="00920B72">
                    <w:rPr>
                      <w:rFonts w:ascii="Times New Roman" w:hAnsi="Times New Roman" w:cs="Times New Roman"/>
                      <w:i/>
                      <w:iCs/>
                      <w:color w:val="316931"/>
                      <w:sz w:val="10"/>
                    </w:rPr>
                    <w:t>)</w:t>
                  </w:r>
                </w:p>
              </w:tc>
              <w:tc>
                <w:tcPr>
                  <w:tcW w:w="425" w:type="pct"/>
                  <w:tcBorders>
                    <w:top w:val="single" w:sz="4" w:space="0" w:color="auto"/>
                  </w:tcBorders>
                  <w:vAlign w:val="center"/>
                </w:tcPr>
                <w:p w14:paraId="6A94E550" w14:textId="77777777" w:rsidR="00BA0C43" w:rsidRPr="00920B72" w:rsidRDefault="00BA0C43" w:rsidP="00BA0C43">
                  <w:pPr>
                    <w:rPr>
                      <w:rFonts w:ascii="Times New Roman" w:eastAsia="Times New Roman" w:hAnsi="Times New Roman" w:cs="Times New Roman"/>
                      <w:color w:val="316931"/>
                      <w:sz w:val="10"/>
                      <w:szCs w:val="10"/>
                    </w:rPr>
                  </w:pPr>
                  <w:proofErr w:type="spellStart"/>
                  <w:r w:rsidRPr="00920B72">
                    <w:rPr>
                      <w:rFonts w:ascii="Times New Roman" w:hAnsi="Times New Roman" w:cs="Times New Roman"/>
                      <w:color w:val="316931"/>
                      <w:sz w:val="10"/>
                    </w:rPr>
                    <w:t>Bagnoli</w:t>
                  </w:r>
                  <w:proofErr w:type="spellEnd"/>
                  <w:r w:rsidRPr="00920B72">
                    <w:rPr>
                      <w:rFonts w:ascii="Times New Roman" w:hAnsi="Times New Roman" w:cs="Times New Roman"/>
                      <w:color w:val="316931"/>
                      <w:sz w:val="10"/>
                    </w:rPr>
                    <w:t xml:space="preserve"> A 650</w:t>
                  </w:r>
                </w:p>
              </w:tc>
              <w:tc>
                <w:tcPr>
                  <w:tcW w:w="328" w:type="pct"/>
                  <w:tcBorders>
                    <w:top w:val="single" w:sz="4" w:space="0" w:color="auto"/>
                  </w:tcBorders>
                  <w:vAlign w:val="center"/>
                </w:tcPr>
                <w:p w14:paraId="6D2E1456"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963,57</w:t>
                  </w:r>
                </w:p>
              </w:tc>
              <w:tc>
                <w:tcPr>
                  <w:tcW w:w="314" w:type="pct"/>
                  <w:tcBorders>
                    <w:top w:val="single" w:sz="4" w:space="0" w:color="auto"/>
                  </w:tcBorders>
                  <w:vAlign w:val="center"/>
                </w:tcPr>
                <w:p w14:paraId="1BCF2520"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1-8/8</w:t>
                  </w:r>
                </w:p>
              </w:tc>
              <w:tc>
                <w:tcPr>
                  <w:tcW w:w="868" w:type="pct"/>
                  <w:tcBorders>
                    <w:top w:val="single" w:sz="4" w:space="0" w:color="auto"/>
                  </w:tcBorders>
                  <w:vAlign w:val="center"/>
                </w:tcPr>
                <w:p w14:paraId="74CFF618"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30,0°C__650,0°C/0,0__10,0 K/min</w:t>
                  </w:r>
                </w:p>
              </w:tc>
              <w:tc>
                <w:tcPr>
                  <w:tcW w:w="966" w:type="pct"/>
                  <w:tcBorders>
                    <w:top w:val="single" w:sz="4" w:space="0" w:color="auto"/>
                  </w:tcBorders>
                  <w:vAlign w:val="center"/>
                </w:tcPr>
                <w:p w14:paraId="6920DCC5"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&lt;bez gāzes &gt;/ ---- / ARGON/50 / ARGON/20</w:t>
                  </w:r>
                </w:p>
              </w:tc>
              <w:tc>
                <w:tcPr>
                  <w:tcW w:w="307" w:type="pct"/>
                  <w:tcBorders>
                    <w:top w:val="single" w:sz="4" w:space="0" w:color="auto"/>
                  </w:tcBorders>
                  <w:vAlign w:val="center"/>
                </w:tcPr>
                <w:p w14:paraId="2CC25AB1" w14:textId="77777777" w:rsidR="00BA0C43" w:rsidRPr="00920B72" w:rsidRDefault="00BA0C43" w:rsidP="00BA0C43">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TG 020</w:t>
                  </w:r>
                </w:p>
              </w:tc>
            </w:tr>
            <w:tr w:rsidR="00BA0C43" w:rsidRPr="00920B72" w14:paraId="2914E09E" w14:textId="77777777" w:rsidTr="00BA0C43">
              <w:trPr>
                <w:trHeight w:val="113"/>
              </w:trPr>
              <w:tc>
                <w:tcPr>
                  <w:tcW w:w="455" w:type="pct"/>
                  <w:vAlign w:val="center"/>
                </w:tcPr>
                <w:p w14:paraId="16C1EB3A" w14:textId="77777777" w:rsidR="00BA0C43" w:rsidRPr="00920B72" w:rsidRDefault="00C2550C"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[2] STA 449C</w:t>
                  </w:r>
                </w:p>
              </w:tc>
              <w:tc>
                <w:tcPr>
                  <w:tcW w:w="524" w:type="pct"/>
                  <w:vAlign w:val="center"/>
                </w:tcPr>
                <w:p w14:paraId="2869DDFF"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TGA 19296 </w:t>
                  </w:r>
                  <w:proofErr w:type="spellStart"/>
                  <w:r w:rsidRPr="00920B72">
                    <w:rPr>
                      <w:rFonts w:ascii="Times New Roman" w:hAnsi="Times New Roman" w:cs="Times New Roman"/>
                      <w:color w:val="B30D2C"/>
                      <w:sz w:val="10"/>
                    </w:rPr>
                    <w:t>ngb-dsu</w:t>
                  </w:r>
                  <w:proofErr w:type="spellEnd"/>
                </w:p>
              </w:tc>
              <w:tc>
                <w:tcPr>
                  <w:tcW w:w="378" w:type="pct"/>
                  <w:vAlign w:val="center"/>
                </w:tcPr>
                <w:p w14:paraId="007655E2"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04.10.2019.</w:t>
                  </w:r>
                </w:p>
              </w:tc>
              <w:tc>
                <w:tcPr>
                  <w:tcW w:w="435" w:type="pct"/>
                  <w:vAlign w:val="center"/>
                </w:tcPr>
                <w:p w14:paraId="56C97533"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Johans </w:t>
                  </w:r>
                  <w:proofErr w:type="spellStart"/>
                  <w:r w:rsidRPr="00920B72">
                    <w:rPr>
                      <w:rFonts w:ascii="Times New Roman" w:hAnsi="Times New Roman" w:cs="Times New Roman"/>
                      <w:color w:val="B30D2C"/>
                      <w:sz w:val="10"/>
                    </w:rPr>
                    <w:t>Gemets</w:t>
                  </w:r>
                  <w:proofErr w:type="spellEnd"/>
                  <w:r w:rsidRPr="00920B72">
                    <w:rPr>
                      <w:rFonts w:ascii="Times New Roman" w:hAnsi="Times New Roman" w:cs="Times New Roman"/>
                      <w:color w:val="B30D2C"/>
                      <w:sz w:val="10"/>
                    </w:rPr>
                    <w:t xml:space="preserve"> </w:t>
                  </w:r>
                  <w:r w:rsidRPr="00920B72">
                    <w:rPr>
                      <w:rFonts w:ascii="Times New Roman" w:hAnsi="Times New Roman" w:cs="Times New Roman"/>
                      <w:i/>
                      <w:iCs/>
                      <w:color w:val="B30D2C"/>
                      <w:sz w:val="10"/>
                    </w:rPr>
                    <w:t xml:space="preserve">(Johan </w:t>
                  </w:r>
                  <w:proofErr w:type="spellStart"/>
                  <w:r w:rsidRPr="00920B72">
                    <w:rPr>
                      <w:rFonts w:ascii="Times New Roman" w:hAnsi="Times New Roman" w:cs="Times New Roman"/>
                      <w:i/>
                      <w:iCs/>
                      <w:color w:val="B30D2C"/>
                      <w:sz w:val="10"/>
                    </w:rPr>
                    <w:t>Gemoets</w:t>
                  </w:r>
                  <w:proofErr w:type="spellEnd"/>
                  <w:r w:rsidRPr="00920B72">
                    <w:rPr>
                      <w:rFonts w:ascii="Times New Roman" w:hAnsi="Times New Roman" w:cs="Times New Roman"/>
                      <w:i/>
                      <w:iCs/>
                      <w:color w:val="B30D2C"/>
                      <w:sz w:val="10"/>
                    </w:rPr>
                    <w:t>)</w:t>
                  </w:r>
                </w:p>
              </w:tc>
              <w:tc>
                <w:tcPr>
                  <w:tcW w:w="425" w:type="pct"/>
                  <w:vAlign w:val="center"/>
                </w:tcPr>
                <w:p w14:paraId="09A204EA" w14:textId="77777777" w:rsidR="00BA0C43" w:rsidRPr="00920B72" w:rsidRDefault="00BA0C43" w:rsidP="00BA0C43">
                  <w:pPr>
                    <w:rPr>
                      <w:rFonts w:ascii="Times New Roman" w:eastAsia="Times New Roman" w:hAnsi="Times New Roman" w:cs="Times New Roman"/>
                      <w:color w:val="B30D2C"/>
                      <w:sz w:val="10"/>
                      <w:szCs w:val="10"/>
                    </w:rPr>
                  </w:pPr>
                  <w:proofErr w:type="spellStart"/>
                  <w:r w:rsidRPr="00920B72">
                    <w:rPr>
                      <w:rFonts w:ascii="Times New Roman" w:hAnsi="Times New Roman" w:cs="Times New Roman"/>
                      <w:color w:val="B30D2C"/>
                      <w:sz w:val="10"/>
                    </w:rPr>
                    <w:t>Banjoli</w:t>
                  </w:r>
                  <w:proofErr w:type="spellEnd"/>
                  <w:r w:rsidRPr="00920B72">
                    <w:rPr>
                      <w:rFonts w:ascii="Times New Roman" w:hAnsi="Times New Roman" w:cs="Times New Roman"/>
                      <w:color w:val="B30D2C"/>
                      <w:sz w:val="10"/>
                    </w:rPr>
                    <w:t xml:space="preserve"> E 650</w:t>
                  </w:r>
                </w:p>
              </w:tc>
              <w:tc>
                <w:tcPr>
                  <w:tcW w:w="328" w:type="pct"/>
                  <w:vAlign w:val="center"/>
                </w:tcPr>
                <w:p w14:paraId="27A34CB7"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699,36</w:t>
                  </w:r>
                </w:p>
              </w:tc>
              <w:tc>
                <w:tcPr>
                  <w:tcW w:w="314" w:type="pct"/>
                  <w:vAlign w:val="center"/>
                </w:tcPr>
                <w:p w14:paraId="3EC2DBCD"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1-8/8</w:t>
                  </w:r>
                </w:p>
              </w:tc>
              <w:tc>
                <w:tcPr>
                  <w:tcW w:w="868" w:type="pct"/>
                  <w:vAlign w:val="center"/>
                </w:tcPr>
                <w:p w14:paraId="547720B6"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30,0°C__650,0°C/0,0__10,0 K/min</w:t>
                  </w:r>
                </w:p>
              </w:tc>
              <w:tc>
                <w:tcPr>
                  <w:tcW w:w="966" w:type="pct"/>
                  <w:vAlign w:val="center"/>
                </w:tcPr>
                <w:p w14:paraId="792ECCC4"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&lt;bez gāzes &gt;/ ---- / ARGON/50 / ARGON/20</w:t>
                  </w:r>
                </w:p>
              </w:tc>
              <w:tc>
                <w:tcPr>
                  <w:tcW w:w="307" w:type="pct"/>
                  <w:vAlign w:val="center"/>
                </w:tcPr>
                <w:p w14:paraId="13727590" w14:textId="77777777" w:rsidR="00BA0C43" w:rsidRPr="00920B72" w:rsidRDefault="00BA0C43" w:rsidP="00BA0C43">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TG 020</w:t>
                  </w:r>
                </w:p>
              </w:tc>
            </w:tr>
            <w:tr w:rsidR="00BA0C43" w:rsidRPr="00920B72" w14:paraId="1C997998" w14:textId="77777777" w:rsidTr="00BA0C43">
              <w:trPr>
                <w:trHeight w:val="113"/>
              </w:trPr>
              <w:tc>
                <w:tcPr>
                  <w:tcW w:w="455" w:type="pct"/>
                  <w:vAlign w:val="center"/>
                </w:tcPr>
                <w:p w14:paraId="20F9D5EE" w14:textId="77777777" w:rsidR="00BA0C43" w:rsidRPr="00920B72" w:rsidRDefault="00C2550C"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[3] STA 449C</w:t>
                  </w:r>
                </w:p>
              </w:tc>
              <w:tc>
                <w:tcPr>
                  <w:tcW w:w="524" w:type="pct"/>
                  <w:vAlign w:val="center"/>
                </w:tcPr>
                <w:p w14:paraId="2B90DEB5"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TGA 19293 </w:t>
                  </w:r>
                  <w:proofErr w:type="spellStart"/>
                  <w:r w:rsidRPr="00920B72">
                    <w:rPr>
                      <w:rFonts w:ascii="Times New Roman" w:hAnsi="Times New Roman" w:cs="Times New Roman"/>
                      <w:color w:val="2E19AF"/>
                      <w:sz w:val="10"/>
                    </w:rPr>
                    <w:t>ngb-dsu</w:t>
                  </w:r>
                  <w:proofErr w:type="spellEnd"/>
                </w:p>
              </w:tc>
              <w:tc>
                <w:tcPr>
                  <w:tcW w:w="378" w:type="pct"/>
                  <w:vAlign w:val="center"/>
                </w:tcPr>
                <w:p w14:paraId="6FBC9806"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02.10.2019.</w:t>
                  </w:r>
                </w:p>
              </w:tc>
              <w:tc>
                <w:tcPr>
                  <w:tcW w:w="435" w:type="pct"/>
                  <w:vAlign w:val="center"/>
                </w:tcPr>
                <w:p w14:paraId="312108F4"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Johans </w:t>
                  </w:r>
                  <w:proofErr w:type="spellStart"/>
                  <w:r w:rsidRPr="00920B72">
                    <w:rPr>
                      <w:rFonts w:ascii="Times New Roman" w:hAnsi="Times New Roman" w:cs="Times New Roman"/>
                      <w:color w:val="2E19AF"/>
                      <w:sz w:val="10"/>
                    </w:rPr>
                    <w:t>Gemets</w:t>
                  </w:r>
                  <w:proofErr w:type="spellEnd"/>
                  <w:r w:rsidRPr="00920B72">
                    <w:rPr>
                      <w:rFonts w:ascii="Times New Roman" w:hAnsi="Times New Roman" w:cs="Times New Roman"/>
                      <w:color w:val="2E19AF"/>
                      <w:sz w:val="10"/>
                    </w:rPr>
                    <w:t xml:space="preserve"> </w:t>
                  </w:r>
                  <w:r w:rsidRPr="00920B72">
                    <w:rPr>
                      <w:rFonts w:ascii="Times New Roman" w:hAnsi="Times New Roman" w:cs="Times New Roman"/>
                      <w:i/>
                      <w:iCs/>
                      <w:color w:val="2E19AF"/>
                      <w:sz w:val="10"/>
                    </w:rPr>
                    <w:t xml:space="preserve">(Johan </w:t>
                  </w:r>
                  <w:proofErr w:type="spellStart"/>
                  <w:r w:rsidRPr="00920B72">
                    <w:rPr>
                      <w:rFonts w:ascii="Times New Roman" w:hAnsi="Times New Roman" w:cs="Times New Roman"/>
                      <w:i/>
                      <w:iCs/>
                      <w:color w:val="2E19AF"/>
                      <w:sz w:val="10"/>
                    </w:rPr>
                    <w:t>Gemoets</w:t>
                  </w:r>
                  <w:proofErr w:type="spellEnd"/>
                  <w:r w:rsidRPr="00920B72">
                    <w:rPr>
                      <w:rFonts w:ascii="Times New Roman" w:hAnsi="Times New Roman" w:cs="Times New Roman"/>
                      <w:i/>
                      <w:iCs/>
                      <w:color w:val="2E19AF"/>
                      <w:sz w:val="10"/>
                    </w:rPr>
                    <w:t>)</w:t>
                  </w:r>
                </w:p>
              </w:tc>
              <w:tc>
                <w:tcPr>
                  <w:tcW w:w="425" w:type="pct"/>
                  <w:vAlign w:val="center"/>
                </w:tcPr>
                <w:p w14:paraId="5B614C56" w14:textId="77777777" w:rsidR="00BA0C43" w:rsidRPr="00920B72" w:rsidRDefault="00BA0C43" w:rsidP="00BA0C43">
                  <w:pPr>
                    <w:rPr>
                      <w:rFonts w:ascii="Times New Roman" w:eastAsia="Times New Roman" w:hAnsi="Times New Roman" w:cs="Times New Roman"/>
                      <w:color w:val="2E19AF"/>
                      <w:sz w:val="10"/>
                      <w:szCs w:val="10"/>
                    </w:rPr>
                  </w:pPr>
                  <w:proofErr w:type="spellStart"/>
                  <w:r w:rsidRPr="00920B72">
                    <w:rPr>
                      <w:rFonts w:ascii="Times New Roman" w:hAnsi="Times New Roman" w:cs="Times New Roman"/>
                      <w:color w:val="2E19AF"/>
                      <w:sz w:val="10"/>
                    </w:rPr>
                    <w:t>Banjoli</w:t>
                  </w:r>
                  <w:proofErr w:type="spellEnd"/>
                  <w:r w:rsidRPr="00920B72">
                    <w:rPr>
                      <w:rFonts w:ascii="Times New Roman" w:hAnsi="Times New Roman" w:cs="Times New Roman"/>
                      <w:color w:val="2E19AF"/>
                      <w:sz w:val="10"/>
                    </w:rPr>
                    <w:t xml:space="preserve"> B 650</w:t>
                  </w:r>
                </w:p>
              </w:tc>
              <w:tc>
                <w:tcPr>
                  <w:tcW w:w="328" w:type="pct"/>
                  <w:vAlign w:val="center"/>
                </w:tcPr>
                <w:p w14:paraId="3EBA54F6"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1193,27</w:t>
                  </w:r>
                </w:p>
              </w:tc>
              <w:tc>
                <w:tcPr>
                  <w:tcW w:w="314" w:type="pct"/>
                  <w:vAlign w:val="center"/>
                </w:tcPr>
                <w:p w14:paraId="0D5A336B"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1-8/8</w:t>
                  </w:r>
                </w:p>
              </w:tc>
              <w:tc>
                <w:tcPr>
                  <w:tcW w:w="868" w:type="pct"/>
                  <w:vAlign w:val="center"/>
                </w:tcPr>
                <w:p w14:paraId="58733F60"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30,0°C__650,0°C/0,0__10,0 K/min</w:t>
                  </w:r>
                </w:p>
              </w:tc>
              <w:tc>
                <w:tcPr>
                  <w:tcW w:w="966" w:type="pct"/>
                  <w:vAlign w:val="center"/>
                </w:tcPr>
                <w:p w14:paraId="585325DB"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&lt;bez gāzes &gt;/ ---- / ARGON/50 / ARGON/20</w:t>
                  </w:r>
                </w:p>
              </w:tc>
              <w:tc>
                <w:tcPr>
                  <w:tcW w:w="307" w:type="pct"/>
                  <w:vAlign w:val="center"/>
                </w:tcPr>
                <w:p w14:paraId="08E0368D" w14:textId="77777777" w:rsidR="00BA0C43" w:rsidRPr="00920B72" w:rsidRDefault="00BA0C43" w:rsidP="00BA0C43">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TG 020</w:t>
                  </w:r>
                </w:p>
              </w:tc>
            </w:tr>
            <w:tr w:rsidR="00BA0C43" w:rsidRPr="00920B72" w14:paraId="66B790C7" w14:textId="77777777" w:rsidTr="00BA0C43">
              <w:trPr>
                <w:trHeight w:val="113"/>
              </w:trPr>
              <w:tc>
                <w:tcPr>
                  <w:tcW w:w="455" w:type="pct"/>
                  <w:vAlign w:val="center"/>
                </w:tcPr>
                <w:p w14:paraId="46DA82CD" w14:textId="77777777" w:rsidR="00BA0C43" w:rsidRPr="00920B72" w:rsidRDefault="00C2550C"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[4] STA 449C</w:t>
                  </w:r>
                </w:p>
              </w:tc>
              <w:tc>
                <w:tcPr>
                  <w:tcW w:w="524" w:type="pct"/>
                  <w:vAlign w:val="center"/>
                </w:tcPr>
                <w:p w14:paraId="47D8D05C"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TGA 19294 </w:t>
                  </w:r>
                  <w:proofErr w:type="spellStart"/>
                  <w:r w:rsidRPr="00920B72">
                    <w:rPr>
                      <w:rFonts w:ascii="Times New Roman" w:hAnsi="Times New Roman" w:cs="Times New Roman"/>
                      <w:color w:val="7D7B3B"/>
                      <w:sz w:val="10"/>
                    </w:rPr>
                    <w:t>ngb-dsu</w:t>
                  </w:r>
                  <w:proofErr w:type="spellEnd"/>
                </w:p>
              </w:tc>
              <w:tc>
                <w:tcPr>
                  <w:tcW w:w="378" w:type="pct"/>
                  <w:vAlign w:val="center"/>
                </w:tcPr>
                <w:p w14:paraId="63BE23C0"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03.10.2019.</w:t>
                  </w:r>
                </w:p>
              </w:tc>
              <w:tc>
                <w:tcPr>
                  <w:tcW w:w="435" w:type="pct"/>
                  <w:vAlign w:val="center"/>
                </w:tcPr>
                <w:p w14:paraId="106E5DC9"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Johans </w:t>
                  </w:r>
                  <w:proofErr w:type="spellStart"/>
                  <w:r w:rsidRPr="00920B72">
                    <w:rPr>
                      <w:rFonts w:ascii="Times New Roman" w:hAnsi="Times New Roman" w:cs="Times New Roman"/>
                      <w:color w:val="7D7B3B"/>
                      <w:sz w:val="10"/>
                    </w:rPr>
                    <w:t>Gemets</w:t>
                  </w:r>
                  <w:proofErr w:type="spellEnd"/>
                  <w:r w:rsidRPr="00920B72">
                    <w:rPr>
                      <w:rFonts w:ascii="Times New Roman" w:hAnsi="Times New Roman" w:cs="Times New Roman"/>
                      <w:color w:val="7D7B3B"/>
                      <w:sz w:val="10"/>
                    </w:rPr>
                    <w:t xml:space="preserve"> </w:t>
                  </w:r>
                  <w:r w:rsidRPr="00920B72">
                    <w:rPr>
                      <w:rFonts w:ascii="Times New Roman" w:hAnsi="Times New Roman" w:cs="Times New Roman"/>
                      <w:i/>
                      <w:iCs/>
                      <w:color w:val="7D7B3B"/>
                      <w:sz w:val="10"/>
                    </w:rPr>
                    <w:t xml:space="preserve">(Johan </w:t>
                  </w:r>
                  <w:proofErr w:type="spellStart"/>
                  <w:r w:rsidRPr="00920B72">
                    <w:rPr>
                      <w:rFonts w:ascii="Times New Roman" w:hAnsi="Times New Roman" w:cs="Times New Roman"/>
                      <w:i/>
                      <w:iCs/>
                      <w:color w:val="7D7B3B"/>
                      <w:sz w:val="10"/>
                    </w:rPr>
                    <w:t>Gemoets</w:t>
                  </w:r>
                  <w:proofErr w:type="spellEnd"/>
                  <w:r w:rsidRPr="00920B72">
                    <w:rPr>
                      <w:rFonts w:ascii="Times New Roman" w:hAnsi="Times New Roman" w:cs="Times New Roman"/>
                      <w:i/>
                      <w:iCs/>
                      <w:color w:val="7D7B3B"/>
                      <w:sz w:val="10"/>
                    </w:rPr>
                    <w:t>)</w:t>
                  </w:r>
                </w:p>
              </w:tc>
              <w:tc>
                <w:tcPr>
                  <w:tcW w:w="425" w:type="pct"/>
                  <w:vAlign w:val="center"/>
                </w:tcPr>
                <w:p w14:paraId="7510A41C" w14:textId="77777777" w:rsidR="00BA0C43" w:rsidRPr="00920B72" w:rsidRDefault="00BA0C43" w:rsidP="00BA0C43">
                  <w:pPr>
                    <w:rPr>
                      <w:rFonts w:ascii="Times New Roman" w:eastAsia="Times New Roman" w:hAnsi="Times New Roman" w:cs="Times New Roman"/>
                      <w:color w:val="7D7B3B"/>
                      <w:sz w:val="10"/>
                      <w:szCs w:val="10"/>
                    </w:rPr>
                  </w:pPr>
                  <w:proofErr w:type="spellStart"/>
                  <w:r w:rsidRPr="00920B72">
                    <w:rPr>
                      <w:rFonts w:ascii="Times New Roman" w:hAnsi="Times New Roman" w:cs="Times New Roman"/>
                      <w:color w:val="7D7B3B"/>
                      <w:sz w:val="10"/>
                    </w:rPr>
                    <w:t>Banjoli</w:t>
                  </w:r>
                  <w:proofErr w:type="spellEnd"/>
                  <w:r w:rsidRPr="00920B72">
                    <w:rPr>
                      <w:rFonts w:ascii="Times New Roman" w:hAnsi="Times New Roman" w:cs="Times New Roman"/>
                      <w:color w:val="7D7B3B"/>
                      <w:sz w:val="10"/>
                    </w:rPr>
                    <w:t xml:space="preserve"> C 650</w:t>
                  </w:r>
                </w:p>
              </w:tc>
              <w:tc>
                <w:tcPr>
                  <w:tcW w:w="328" w:type="pct"/>
                  <w:vAlign w:val="center"/>
                </w:tcPr>
                <w:p w14:paraId="1A74B9F0"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793,01</w:t>
                  </w:r>
                </w:p>
              </w:tc>
              <w:tc>
                <w:tcPr>
                  <w:tcW w:w="314" w:type="pct"/>
                  <w:vAlign w:val="center"/>
                </w:tcPr>
                <w:p w14:paraId="0B0DF818"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1-8/8</w:t>
                  </w:r>
                </w:p>
              </w:tc>
              <w:tc>
                <w:tcPr>
                  <w:tcW w:w="868" w:type="pct"/>
                  <w:vAlign w:val="center"/>
                </w:tcPr>
                <w:p w14:paraId="31F36445"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30,0°C__650,0°C/0,0__10,0 K/min</w:t>
                  </w:r>
                </w:p>
              </w:tc>
              <w:tc>
                <w:tcPr>
                  <w:tcW w:w="966" w:type="pct"/>
                  <w:vAlign w:val="center"/>
                </w:tcPr>
                <w:p w14:paraId="615A83B4"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&lt;bez gāzes &gt;/ ---- / ARGON/50 / ARGON/20</w:t>
                  </w:r>
                </w:p>
              </w:tc>
              <w:tc>
                <w:tcPr>
                  <w:tcW w:w="307" w:type="pct"/>
                  <w:vAlign w:val="center"/>
                </w:tcPr>
                <w:p w14:paraId="687B8C05" w14:textId="77777777" w:rsidR="00BA0C43" w:rsidRPr="00920B72" w:rsidRDefault="00BA0C43" w:rsidP="00BA0C43">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TG 020</w:t>
                  </w:r>
                </w:p>
              </w:tc>
            </w:tr>
            <w:tr w:rsidR="00BA0C43" w:rsidRPr="00920B72" w14:paraId="356B2925" w14:textId="77777777" w:rsidTr="00BA0C43">
              <w:trPr>
                <w:trHeight w:val="113"/>
              </w:trPr>
              <w:tc>
                <w:tcPr>
                  <w:tcW w:w="455" w:type="pct"/>
                  <w:vAlign w:val="center"/>
                </w:tcPr>
                <w:p w14:paraId="2B3A10E4" w14:textId="77777777" w:rsidR="00BA0C43" w:rsidRPr="00920B72" w:rsidRDefault="00C2550C"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[5] STA 449C</w:t>
                  </w:r>
                </w:p>
              </w:tc>
              <w:tc>
                <w:tcPr>
                  <w:tcW w:w="524" w:type="pct"/>
                  <w:vAlign w:val="center"/>
                </w:tcPr>
                <w:p w14:paraId="6DA6B233"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 xml:space="preserve">TGA 19295 </w:t>
                  </w:r>
                  <w:proofErr w:type="spellStart"/>
                  <w:r w:rsidRPr="00920B72">
                    <w:rPr>
                      <w:rFonts w:ascii="Times New Roman" w:hAnsi="Times New Roman" w:cs="Times New Roman"/>
                      <w:color w:val="312865"/>
                      <w:sz w:val="10"/>
                    </w:rPr>
                    <w:t>ngb-dsu</w:t>
                  </w:r>
                  <w:proofErr w:type="spellEnd"/>
                </w:p>
              </w:tc>
              <w:tc>
                <w:tcPr>
                  <w:tcW w:w="378" w:type="pct"/>
                  <w:vAlign w:val="center"/>
                </w:tcPr>
                <w:p w14:paraId="2F0F3149"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04.10.2019.</w:t>
                  </w:r>
                </w:p>
              </w:tc>
              <w:tc>
                <w:tcPr>
                  <w:tcW w:w="435" w:type="pct"/>
                  <w:vAlign w:val="center"/>
                </w:tcPr>
                <w:p w14:paraId="74E28094"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 xml:space="preserve">Johans </w:t>
                  </w:r>
                  <w:proofErr w:type="spellStart"/>
                  <w:r w:rsidRPr="00920B72">
                    <w:rPr>
                      <w:rFonts w:ascii="Times New Roman" w:hAnsi="Times New Roman" w:cs="Times New Roman"/>
                      <w:color w:val="312865"/>
                      <w:sz w:val="10"/>
                    </w:rPr>
                    <w:t>Gemets</w:t>
                  </w:r>
                  <w:proofErr w:type="spellEnd"/>
                  <w:r w:rsidRPr="00920B72">
                    <w:rPr>
                      <w:rFonts w:ascii="Times New Roman" w:hAnsi="Times New Roman" w:cs="Times New Roman"/>
                      <w:color w:val="312865"/>
                      <w:sz w:val="10"/>
                    </w:rPr>
                    <w:t xml:space="preserve"> </w:t>
                  </w:r>
                  <w:r w:rsidRPr="00920B72">
                    <w:rPr>
                      <w:rFonts w:ascii="Times New Roman" w:hAnsi="Times New Roman" w:cs="Times New Roman"/>
                      <w:i/>
                      <w:iCs/>
                      <w:color w:val="312865"/>
                      <w:sz w:val="10"/>
                    </w:rPr>
                    <w:t xml:space="preserve">(Johan </w:t>
                  </w:r>
                  <w:proofErr w:type="spellStart"/>
                  <w:r w:rsidRPr="00920B72">
                    <w:rPr>
                      <w:rFonts w:ascii="Times New Roman" w:hAnsi="Times New Roman" w:cs="Times New Roman"/>
                      <w:i/>
                      <w:iCs/>
                      <w:color w:val="312865"/>
                      <w:sz w:val="10"/>
                    </w:rPr>
                    <w:t>Gemoets</w:t>
                  </w:r>
                  <w:proofErr w:type="spellEnd"/>
                  <w:r w:rsidRPr="00920B72">
                    <w:rPr>
                      <w:rFonts w:ascii="Times New Roman" w:hAnsi="Times New Roman" w:cs="Times New Roman"/>
                      <w:i/>
                      <w:iCs/>
                      <w:color w:val="312865"/>
                      <w:sz w:val="10"/>
                    </w:rPr>
                    <w:t>)</w:t>
                  </w:r>
                </w:p>
              </w:tc>
              <w:tc>
                <w:tcPr>
                  <w:tcW w:w="425" w:type="pct"/>
                  <w:vAlign w:val="center"/>
                </w:tcPr>
                <w:p w14:paraId="306B9D69" w14:textId="77777777" w:rsidR="00BA0C43" w:rsidRPr="00920B72" w:rsidRDefault="00BA0C43" w:rsidP="00BA0C43">
                  <w:pPr>
                    <w:rPr>
                      <w:rFonts w:ascii="Times New Roman" w:eastAsia="Times New Roman" w:hAnsi="Times New Roman" w:cs="Times New Roman"/>
                      <w:color w:val="312865"/>
                      <w:sz w:val="10"/>
                      <w:szCs w:val="10"/>
                    </w:rPr>
                  </w:pPr>
                  <w:proofErr w:type="spellStart"/>
                  <w:r w:rsidRPr="00920B72">
                    <w:rPr>
                      <w:rFonts w:ascii="Times New Roman" w:hAnsi="Times New Roman" w:cs="Times New Roman"/>
                      <w:color w:val="312865"/>
                      <w:sz w:val="10"/>
                    </w:rPr>
                    <w:t>Banjoli</w:t>
                  </w:r>
                  <w:proofErr w:type="spellEnd"/>
                  <w:r w:rsidRPr="00920B72">
                    <w:rPr>
                      <w:rFonts w:ascii="Times New Roman" w:hAnsi="Times New Roman" w:cs="Times New Roman"/>
                      <w:color w:val="312865"/>
                      <w:sz w:val="10"/>
                    </w:rPr>
                    <w:t xml:space="preserve"> D 650</w:t>
                  </w:r>
                </w:p>
              </w:tc>
              <w:tc>
                <w:tcPr>
                  <w:tcW w:w="328" w:type="pct"/>
                  <w:vAlign w:val="center"/>
                </w:tcPr>
                <w:p w14:paraId="2B82917F"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758,71</w:t>
                  </w:r>
                </w:p>
              </w:tc>
              <w:tc>
                <w:tcPr>
                  <w:tcW w:w="314" w:type="pct"/>
                  <w:vAlign w:val="center"/>
                </w:tcPr>
                <w:p w14:paraId="4B14927F"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1-8/8</w:t>
                  </w:r>
                </w:p>
              </w:tc>
              <w:tc>
                <w:tcPr>
                  <w:tcW w:w="868" w:type="pct"/>
                  <w:vAlign w:val="center"/>
                </w:tcPr>
                <w:p w14:paraId="6F44F869"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30,0°C__650,0°C/0,0__10,0 K/min</w:t>
                  </w:r>
                </w:p>
              </w:tc>
              <w:tc>
                <w:tcPr>
                  <w:tcW w:w="966" w:type="pct"/>
                  <w:vAlign w:val="center"/>
                </w:tcPr>
                <w:p w14:paraId="43FAD206"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&lt;bez gāzes &gt;/ ---- / ARGON/50 / ARGON/20</w:t>
                  </w:r>
                </w:p>
              </w:tc>
              <w:tc>
                <w:tcPr>
                  <w:tcW w:w="307" w:type="pct"/>
                  <w:vAlign w:val="center"/>
                </w:tcPr>
                <w:p w14:paraId="08581004" w14:textId="77777777" w:rsidR="00BA0C43" w:rsidRPr="00920B72" w:rsidRDefault="00BA0C43" w:rsidP="00BA0C43">
                  <w:pPr>
                    <w:rPr>
                      <w:rFonts w:ascii="Times New Roman" w:eastAsia="Times New Roman" w:hAnsi="Times New Roman" w:cs="Times New Roman"/>
                      <w:color w:val="312865"/>
                      <w:sz w:val="10"/>
                      <w:szCs w:val="10"/>
                    </w:rPr>
                  </w:pPr>
                  <w:r w:rsidRPr="00920B72">
                    <w:rPr>
                      <w:rFonts w:ascii="Times New Roman" w:hAnsi="Times New Roman" w:cs="Times New Roman"/>
                      <w:color w:val="312865"/>
                      <w:sz w:val="10"/>
                    </w:rPr>
                    <w:t>TG 020</w:t>
                  </w:r>
                </w:p>
              </w:tc>
            </w:tr>
          </w:tbl>
          <w:p w14:paraId="6B16330D" w14:textId="77777777" w:rsidR="00BA0C43" w:rsidRPr="00920B72" w:rsidRDefault="00BA0C43" w:rsidP="00BA0C43">
            <w:pPr>
              <w:jc w:val="right"/>
              <w:rPr>
                <w:rFonts w:ascii="Times New Roman" w:hAnsi="Times New Roman" w:cs="Times New Roman"/>
                <w:i/>
                <w:iCs/>
                <w:color w:val="auto"/>
                <w:sz w:val="12"/>
                <w:szCs w:val="12"/>
              </w:rPr>
            </w:pPr>
            <w:r w:rsidRPr="00920B72">
              <w:rPr>
                <w:rFonts w:ascii="Times New Roman" w:hAnsi="Times New Roman" w:cs="Times New Roman"/>
                <w:i/>
                <w:color w:val="auto"/>
                <w:sz w:val="12"/>
              </w:rPr>
              <w:t xml:space="preserve">Izveidots ar NETZSCH </w:t>
            </w:r>
            <w:proofErr w:type="spellStart"/>
            <w:r w:rsidRPr="00920B72">
              <w:rPr>
                <w:rFonts w:ascii="Times New Roman" w:hAnsi="Times New Roman" w:cs="Times New Roman"/>
                <w:i/>
                <w:color w:val="auto"/>
                <w:sz w:val="12"/>
              </w:rPr>
              <w:t>Proteus</w:t>
            </w:r>
            <w:proofErr w:type="spellEnd"/>
            <w:r w:rsidRPr="00920B72">
              <w:rPr>
                <w:rFonts w:ascii="Times New Roman" w:hAnsi="Times New Roman" w:cs="Times New Roman"/>
                <w:i/>
                <w:color w:val="auto"/>
                <w:sz w:val="12"/>
              </w:rPr>
              <w:t xml:space="preserve"> programmatūru</w:t>
            </w:r>
          </w:p>
          <w:p w14:paraId="4DB165EB" w14:textId="77777777" w:rsidR="009A4E07" w:rsidRPr="00920B72" w:rsidRDefault="009A4E07" w:rsidP="00D80AEC">
            <w:pPr>
              <w:jc w:val="center"/>
              <w:rPr>
                <w:rFonts w:ascii="Times New Roman" w:hAnsi="Times New Roman" w:cs="Times New Roman"/>
                <w:color w:val="auto"/>
                <w:sz w:val="28"/>
                <w:szCs w:val="28"/>
              </w:rPr>
            </w:pPr>
            <w:r w:rsidRPr="00920B72">
              <w:rPr>
                <w:rFonts w:ascii="Times New Roman" w:hAnsi="Times New Roman" w:cs="Times New Roman"/>
                <w:color w:val="auto"/>
              </w:rPr>
              <w:t>5. attēls. - Korelācija starp masas zudumu atkarībā no laika/temperatūras (izteikta attiecīgi %, min un °C)</w:t>
            </w:r>
          </w:p>
        </w:tc>
      </w:tr>
    </w:tbl>
    <w:p w14:paraId="7293D02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EE56D2" w:rsidRPr="00920B72" w14:paraId="4FE4CBCB" w14:textId="77777777" w:rsidTr="00E620D2">
        <w:trPr>
          <w:trHeight w:val="170"/>
        </w:trPr>
        <w:tc>
          <w:tcPr>
            <w:tcW w:w="5000" w:type="pct"/>
          </w:tcPr>
          <w:p w14:paraId="2BA51F18"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5. attēlā (masas zudums atkarībā no laika/temperatūras) redzams, ka pēc sākotnējas lēnas un vienmērīgas masas zuduma fāzes skalošanas laikā apkārtējās vides temperatūrā visiem augsnes paraugiem ir vērojams pirmais ievērojamais masas zudums pie aptuveni 100°C ūdens iztvaikošanas dēļ, kam seko mazāk izteikts, bet vienmērīgs masas zudums līdz pat augstai temperatūrai, kas ir tuvu 600°C.</w:t>
            </w:r>
          </w:p>
          <w:p w14:paraId="78A694BC" w14:textId="77777777" w:rsidR="00983823" w:rsidRPr="00920B72" w:rsidRDefault="00983823" w:rsidP="00611063">
            <w:pPr>
              <w:jc w:val="both"/>
              <w:rPr>
                <w:rFonts w:ascii="Times New Roman" w:hAnsi="Times New Roman" w:cs="Times New Roman"/>
                <w:color w:val="auto"/>
                <w:sz w:val="28"/>
                <w:szCs w:val="28"/>
              </w:rPr>
            </w:pPr>
          </w:p>
          <w:p w14:paraId="29A4F944" w14:textId="77777777" w:rsidR="009A4E07" w:rsidRPr="00920B72" w:rsidRDefault="00C2550C" w:rsidP="00983823">
            <w:pPr>
              <w:jc w:val="center"/>
              <w:rPr>
                <w:rFonts w:ascii="Times New Roman" w:hAnsi="Times New Roman" w:cs="Times New Roman"/>
                <w:noProof/>
                <w:color w:val="auto"/>
                <w:sz w:val="28"/>
                <w:szCs w:val="28"/>
              </w:rPr>
            </w:pPr>
            <w:r w:rsidRPr="00920B72">
              <w:rPr>
                <w:rFonts w:ascii="Times New Roman" w:hAnsi="Times New Roman" w:cs="Times New Roman"/>
                <w:noProof/>
                <w:sz w:val="28"/>
              </w:rPr>
              <mc:AlternateContent>
                <mc:Choice Requires="wpg">
                  <w:drawing>
                    <wp:anchor distT="0" distB="0" distL="114300" distR="114300" simplePos="0" relativeHeight="251546624" behindDoc="0" locked="0" layoutInCell="1" allowOverlap="1" wp14:anchorId="337413E6" wp14:editId="072C2404">
                      <wp:simplePos x="0" y="0"/>
                      <wp:positionH relativeFrom="column">
                        <wp:posOffset>198420</wp:posOffset>
                      </wp:positionH>
                      <wp:positionV relativeFrom="paragraph">
                        <wp:posOffset>38100</wp:posOffset>
                      </wp:positionV>
                      <wp:extent cx="6143862" cy="3556357"/>
                      <wp:effectExtent l="0" t="0" r="9525" b="6350"/>
                      <wp:wrapNone/>
                      <wp:docPr id="1796461407" name="Группа 225"/>
                      <wp:cNvGraphicFramePr/>
                      <a:graphic xmlns:a="http://schemas.openxmlformats.org/drawingml/2006/main">
                        <a:graphicData uri="http://schemas.microsoft.com/office/word/2010/wordprocessingGroup">
                          <wpg:wgp>
                            <wpg:cNvGrpSpPr/>
                            <wpg:grpSpPr>
                              <a:xfrm>
                                <a:off x="0" y="0"/>
                                <a:ext cx="6143862" cy="3556357"/>
                                <a:chOff x="105798" y="255668"/>
                                <a:chExt cx="6144228" cy="3556691"/>
                              </a:xfrm>
                            </wpg:grpSpPr>
                            <wps:wsp>
                              <wps:cNvPr id="974067808" name="Надпись 2"/>
                              <wps:cNvSpPr txBox="1">
                                <a:spLocks noChangeArrowheads="1"/>
                              </wps:cNvSpPr>
                              <wps:spPr bwMode="auto">
                                <a:xfrm>
                                  <a:off x="105798" y="385366"/>
                                  <a:ext cx="657462" cy="1884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8D0CC0" w14:textId="77777777" w:rsidR="00BC46A6" w:rsidRPr="00094822" w:rsidRDefault="00BC46A6" w:rsidP="00C2550C">
                                    <w:pPr>
                                      <w:jc w:val="center"/>
                                      <w:rPr>
                                        <w:sz w:val="16"/>
                                      </w:rPr>
                                    </w:pPr>
                                    <w:r>
                                      <w:rPr>
                                        <w:sz w:val="16"/>
                                      </w:rPr>
                                      <w:t>TG / %</w:t>
                                    </w:r>
                                  </w:p>
                                </w:txbxContent>
                              </wps:txbx>
                              <wps:bodyPr rot="0" vert="horz" wrap="square" lIns="0" tIns="0" rIns="0" bIns="0" anchor="t" anchorCtr="0">
                                <a:noAutofit/>
                              </wps:bodyPr>
                            </wps:wsp>
                            <wps:wsp>
                              <wps:cNvPr id="937762127" name="Надпись 2"/>
                              <wps:cNvSpPr txBox="1">
                                <a:spLocks noChangeArrowheads="1"/>
                              </wps:cNvSpPr>
                              <wps:spPr bwMode="auto">
                                <a:xfrm>
                                  <a:off x="5531742" y="408080"/>
                                  <a:ext cx="718284" cy="187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A5A484" w14:textId="77777777" w:rsidR="00BC46A6" w:rsidRPr="00094822" w:rsidRDefault="00BC46A6" w:rsidP="00C2550C">
                                    <w:pPr>
                                      <w:jc w:val="center"/>
                                      <w:rPr>
                                        <w:sz w:val="16"/>
                                      </w:rPr>
                                    </w:pPr>
                                    <w:r>
                                      <w:rPr>
                                        <w:sz w:val="16"/>
                                      </w:rPr>
                                      <w:t>Temperatūra. / °C</w:t>
                                    </w:r>
                                  </w:p>
                                </w:txbxContent>
                              </wps:txbx>
                              <wps:bodyPr rot="0" vert="horz" wrap="square" lIns="0" tIns="0" rIns="0" bIns="0" anchor="t" anchorCtr="0">
                                <a:noAutofit/>
                              </wps:bodyPr>
                            </wps:wsp>
                            <wps:wsp>
                              <wps:cNvPr id="1483936789" name="Надпись 2"/>
                              <wps:cNvSpPr txBox="1">
                                <a:spLocks noChangeArrowheads="1"/>
                              </wps:cNvSpPr>
                              <wps:spPr bwMode="auto">
                                <a:xfrm>
                                  <a:off x="2478688" y="3612292"/>
                                  <a:ext cx="907415"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B0D497" w14:textId="77777777" w:rsidR="00BC46A6" w:rsidRPr="00094822" w:rsidRDefault="00BC46A6" w:rsidP="00C2550C">
                                    <w:pPr>
                                      <w:jc w:val="center"/>
                                      <w:rPr>
                                        <w:sz w:val="16"/>
                                      </w:rPr>
                                    </w:pPr>
                                    <w:r>
                                      <w:rPr>
                                        <w:sz w:val="16"/>
                                      </w:rPr>
                                      <w:t>Laiks / min</w:t>
                                    </w:r>
                                  </w:p>
                                </w:txbxContent>
                              </wps:txbx>
                              <wps:bodyPr rot="0" vert="horz" wrap="square" lIns="0" tIns="0" rIns="0" bIns="0" anchor="t" anchorCtr="0">
                                <a:noAutofit/>
                              </wps:bodyPr>
                            </wps:wsp>
                            <wps:wsp>
                              <wps:cNvPr id="834784728" name="Надпись 2"/>
                              <wps:cNvSpPr txBox="1">
                                <a:spLocks noChangeArrowheads="1"/>
                              </wps:cNvSpPr>
                              <wps:spPr bwMode="auto">
                                <a:xfrm>
                                  <a:off x="111119" y="3695098"/>
                                  <a:ext cx="2010284" cy="1172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9ACC26" w14:textId="77777777" w:rsidR="00BC46A6" w:rsidRPr="00BA0C43" w:rsidRDefault="00BC46A6" w:rsidP="00C2550C">
                                    <w:pPr>
                                      <w:rPr>
                                        <w:sz w:val="10"/>
                                        <w:szCs w:val="18"/>
                                      </w:rPr>
                                    </w:pPr>
                                    <w:r>
                                      <w:rPr>
                                        <w:sz w:val="10"/>
                                      </w:rPr>
                                      <w:t xml:space="preserve">Galvenais 2019-10-10 17.45 Lietotājs: </w:t>
                                    </w:r>
                                    <w:proofErr w:type="spellStart"/>
                                    <w:r>
                                      <w:rPr>
                                        <w:sz w:val="10"/>
                                      </w:rPr>
                                      <w:t>KMPlabo</w:t>
                                    </w:r>
                                    <w:proofErr w:type="spellEnd"/>
                                  </w:p>
                                </w:txbxContent>
                              </wps:txbx>
                              <wps:bodyPr rot="0" vert="horz" wrap="square" lIns="0" tIns="0" rIns="0" bIns="0" anchor="t" anchorCtr="0">
                                <a:noAutofit/>
                              </wps:bodyPr>
                            </wps:wsp>
                            <wps:wsp>
                              <wps:cNvPr id="1483504641" name="Надпись 2"/>
                              <wps:cNvSpPr txBox="1">
                                <a:spLocks noChangeArrowheads="1"/>
                              </wps:cNvSpPr>
                              <wps:spPr bwMode="auto">
                                <a:xfrm>
                                  <a:off x="5004144" y="255668"/>
                                  <a:ext cx="907415"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D75AFE" w14:textId="77777777" w:rsidR="00BC46A6" w:rsidRPr="00C2550C" w:rsidRDefault="00BC46A6" w:rsidP="00C2550C">
                                    <w:pPr>
                                      <w:jc w:val="center"/>
                                      <w:rPr>
                                        <w:sz w:val="16"/>
                                      </w:rPr>
                                    </w:pPr>
                                    <w:r>
                                      <w:rPr>
                                        <w:sz w:val="16"/>
                                      </w:rPr>
                                      <w:t>DTG / (%/min)</w:t>
                                    </w:r>
                                  </w:p>
                                </w:txbxContent>
                              </wps:txbx>
                              <wps:bodyPr rot="0" vert="horz" wrap="square" lIns="0" tIns="0" rIns="0" bIns="0" anchor="t" anchorCtr="0">
                                <a:noAutofit/>
                              </wps:bodyPr>
                            </wps:wsp>
                            <wps:wsp>
                              <wps:cNvPr id="101140164" name="Надпись 2"/>
                              <wps:cNvSpPr txBox="1">
                                <a:spLocks noChangeArrowheads="1"/>
                              </wps:cNvSpPr>
                              <wps:spPr bwMode="auto">
                                <a:xfrm>
                                  <a:off x="1831206" y="1133402"/>
                                  <a:ext cx="980169" cy="1350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82D74C" w14:textId="77777777" w:rsidR="00BC46A6" w:rsidRPr="00C2550C" w:rsidRDefault="00BC46A6" w:rsidP="00C2550C">
                                    <w:pPr>
                                      <w:rPr>
                                        <w:sz w:val="12"/>
                                        <w:szCs w:val="20"/>
                                      </w:rPr>
                                    </w:pPr>
                                    <w:r>
                                      <w:rPr>
                                        <w:sz w:val="12"/>
                                      </w:rPr>
                                      <w:t>Masas izmaiņas: -0,81%</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37413E6" id="_x0000_s1307" style="position:absolute;left:0;text-align:left;margin-left:15.6pt;margin-top:3pt;width:483.75pt;height:280.05pt;z-index:251546624;mso-width-relative:margin;mso-height-relative:margin" coordorigin="1057,2556" coordsize="61442,35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">
                      <v:shape id="_x0000_s1308" type="#_x0000_t202" style="position:absolute;left:1057;top:3853;width:657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" stroked="f">
                        <v:textbox inset="0,0,0,0">
                          <w:txbxContent>
                            <w:p w14:paraId="118D0CC0" w14:textId="77777777" w:rsidR="00BC46A6" w:rsidRPr="00094822" w:rsidRDefault="00BC46A6" w:rsidP="00C2550C">
                              <w:pPr>
                                <w:jc w:val="center"/>
                                <w:rPr>
                                  <w:sz w:val="16"/>
                                </w:rPr>
                              </w:pPr>
                              <w:r>
                                <w:rPr>
                                  <w:sz w:val="16"/>
                                </w:rPr>
                                <w:t>TG / %</w:t>
                              </w:r>
                            </w:p>
                          </w:txbxContent>
                        </v:textbox>
                      </v:shape>
                      <v:shape id="_x0000_s1309" type="#_x0000_t202" style="position:absolute;left:55317;top:4080;width:718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" stroked="f">
                        <v:textbox inset="0,0,0,0">
                          <w:txbxContent>
                            <w:p w14:paraId="7EA5A484" w14:textId="77777777" w:rsidR="00BC46A6" w:rsidRPr="00094822" w:rsidRDefault="00BC46A6" w:rsidP="00C2550C">
                              <w:pPr>
                                <w:jc w:val="center"/>
                                <w:rPr>
                                  <w:sz w:val="16"/>
                                </w:rPr>
                              </w:pPr>
                              <w:r>
                                <w:rPr>
                                  <w:sz w:val="16"/>
                                </w:rPr>
                                <w:t>Temperatūra. / °C</w:t>
                              </w:r>
                            </w:p>
                          </w:txbxContent>
                        </v:textbox>
                      </v:shape>
                      <v:shape id="_x0000_s1310" type="#_x0000_t202" style="position:absolute;left:24786;top:36122;width:9075;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" stroked="f">
                        <v:textbox inset="0,0,0,0">
                          <w:txbxContent>
                            <w:p w14:paraId="67B0D497" w14:textId="77777777" w:rsidR="00BC46A6" w:rsidRPr="00094822" w:rsidRDefault="00BC46A6" w:rsidP="00C2550C">
                              <w:pPr>
                                <w:jc w:val="center"/>
                                <w:rPr>
                                  <w:sz w:val="16"/>
                                </w:rPr>
                              </w:pPr>
                              <w:r>
                                <w:rPr>
                                  <w:sz w:val="16"/>
                                </w:rPr>
                                <w:t>Laiks / min</w:t>
                              </w:r>
                            </w:p>
                          </w:txbxContent>
                        </v:textbox>
                      </v:shape>
                      <v:shape id="_x0000_s1311" type="#_x0000_t202" style="position:absolute;left:1111;top:36950;width:20103;height:1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" stroked="f">
                        <v:textbox inset="0,0,0,0">
                          <w:txbxContent>
                            <w:p w14:paraId="5F9ACC26" w14:textId="77777777" w:rsidR="00BC46A6" w:rsidRPr="00BA0C43" w:rsidRDefault="00BC46A6" w:rsidP="00C2550C">
                              <w:pPr>
                                <w:rPr>
                                  <w:sz w:val="10"/>
                                  <w:szCs w:val="18"/>
                                </w:rPr>
                              </w:pPr>
                              <w:r>
                                <w:rPr>
                                  <w:sz w:val="10"/>
                                </w:rPr>
                                <w:t xml:space="preserve">Galvenais 2019-10-10 17.45 Lietotājs: </w:t>
                              </w:r>
                              <w:proofErr w:type="spellStart"/>
                              <w:r>
                                <w:rPr>
                                  <w:sz w:val="10"/>
                                </w:rPr>
                                <w:t>KMPlabo</w:t>
                              </w:r>
                              <w:proofErr w:type="spellEnd"/>
                            </w:p>
                          </w:txbxContent>
                        </v:textbox>
                      </v:shape>
                      <v:shape id="_x0000_s1312" type="#_x0000_t202" style="position:absolute;left:50041;top:2556;width:9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" stroked="f">
                        <v:textbox inset="0,0,0,0">
                          <w:txbxContent>
                            <w:p w14:paraId="43D75AFE" w14:textId="77777777" w:rsidR="00BC46A6" w:rsidRPr="00C2550C" w:rsidRDefault="00BC46A6" w:rsidP="00C2550C">
                              <w:pPr>
                                <w:jc w:val="center"/>
                                <w:rPr>
                                  <w:sz w:val="16"/>
                                </w:rPr>
                              </w:pPr>
                              <w:r>
                                <w:rPr>
                                  <w:sz w:val="16"/>
                                </w:rPr>
                                <w:t>DTG / (%/min)</w:t>
                              </w:r>
                            </w:p>
                          </w:txbxContent>
                        </v:textbox>
                      </v:shape>
                      <v:shape id="_x0000_s1313" type="#_x0000_t202" style="position:absolute;left:18312;top:11334;width:9801;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" stroked="f">
                        <v:textbox inset="0,0,0,0">
                          <w:txbxContent>
                            <w:p w14:paraId="7582D74C" w14:textId="77777777" w:rsidR="00BC46A6" w:rsidRPr="00C2550C" w:rsidRDefault="00BC46A6" w:rsidP="00C2550C">
                              <w:pPr>
                                <w:rPr>
                                  <w:sz w:val="12"/>
                                  <w:szCs w:val="20"/>
                                </w:rPr>
                              </w:pPr>
                              <w:r>
                                <w:rPr>
                                  <w:sz w:val="12"/>
                                </w:rPr>
                                <w:t>Masas izmaiņas: -0,81%</w:t>
                              </w:r>
                            </w:p>
                          </w:txbxContent>
                        </v:textbox>
                      </v:shape>
                    </v:group>
                  </w:pict>
                </mc:Fallback>
              </mc:AlternateContent>
            </w:r>
            <w:r w:rsidRPr="00920B72">
              <w:rPr>
                <w:rFonts w:ascii="Times New Roman" w:hAnsi="Times New Roman" w:cs="Times New Roman"/>
                <w:noProof/>
                <w:sz w:val="28"/>
              </w:rPr>
              <w:drawing>
                <wp:inline distT="0" distB="0" distL="0" distR="0" wp14:anchorId="436E6F8A" wp14:editId="7EB9E2E9">
                  <wp:extent cx="6242103" cy="3600480"/>
                  <wp:effectExtent l="0" t="0" r="6350" b="0"/>
                  <wp:docPr id="17052391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39161" name=""/>
                          <pic:cNvPicPr/>
                        </pic:nvPicPr>
                        <pic:blipFill>
                          <a:blip r:embed="rId62"/>
                          <a:stretch>
                            <a:fillRect/>
                          </a:stretch>
                        </pic:blipFill>
                        <pic:spPr>
                          <a:xfrm>
                            <a:off x="0" y="0"/>
                            <a:ext cx="6242103" cy="3600480"/>
                          </a:xfrm>
                          <a:prstGeom prst="rect">
                            <a:avLst/>
                          </a:prstGeom>
                        </pic:spPr>
                      </pic:pic>
                    </a:graphicData>
                  </a:graphic>
                </wp:inline>
              </w:drawing>
            </w:r>
          </w:p>
          <w:tbl>
            <w:tblPr>
              <w:tblW w:w="5000" w:type="pct"/>
              <w:tblBorders>
                <w:top w:val="single" w:sz="4" w:space="0" w:color="auto"/>
                <w:bottom w:val="single" w:sz="4" w:space="0" w:color="auto"/>
                <w:insideV w:val="single" w:sz="4" w:space="0" w:color="auto"/>
              </w:tblBorders>
              <w:tblCellMar>
                <w:left w:w="0" w:type="dxa"/>
                <w:right w:w="0" w:type="dxa"/>
              </w:tblCellMar>
              <w:tblLook w:val="0000" w:firstRow="0" w:lastRow="0" w:firstColumn="0" w:lastColumn="0" w:noHBand="0" w:noVBand="0"/>
            </w:tblPr>
            <w:tblGrid>
              <w:gridCol w:w="907"/>
              <w:gridCol w:w="1045"/>
              <w:gridCol w:w="754"/>
              <w:gridCol w:w="867"/>
              <w:gridCol w:w="847"/>
              <w:gridCol w:w="654"/>
              <w:gridCol w:w="626"/>
              <w:gridCol w:w="1731"/>
              <w:gridCol w:w="1926"/>
              <w:gridCol w:w="612"/>
            </w:tblGrid>
            <w:tr w:rsidR="00C2550C" w:rsidRPr="00920B72" w14:paraId="20B2D02D" w14:textId="77777777" w:rsidTr="00C2550C">
              <w:trPr>
                <w:trHeight w:val="113"/>
              </w:trPr>
              <w:tc>
                <w:tcPr>
                  <w:tcW w:w="455" w:type="pct"/>
                  <w:tcBorders>
                    <w:top w:val="single" w:sz="4" w:space="0" w:color="auto"/>
                    <w:bottom w:val="single" w:sz="4" w:space="0" w:color="auto"/>
                  </w:tcBorders>
                  <w:vAlign w:val="center"/>
                </w:tcPr>
                <w:p w14:paraId="38FB810B"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 Instruments</w:t>
                  </w:r>
                </w:p>
              </w:tc>
              <w:tc>
                <w:tcPr>
                  <w:tcW w:w="524" w:type="pct"/>
                  <w:tcBorders>
                    <w:top w:val="single" w:sz="4" w:space="0" w:color="auto"/>
                    <w:bottom w:val="single" w:sz="4" w:space="0" w:color="auto"/>
                  </w:tcBorders>
                  <w:vAlign w:val="center"/>
                </w:tcPr>
                <w:p w14:paraId="23924695"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Fails</w:t>
                  </w:r>
                </w:p>
              </w:tc>
              <w:tc>
                <w:tcPr>
                  <w:tcW w:w="378" w:type="pct"/>
                  <w:tcBorders>
                    <w:top w:val="single" w:sz="4" w:space="0" w:color="auto"/>
                    <w:bottom w:val="single" w:sz="4" w:space="0" w:color="auto"/>
                  </w:tcBorders>
                  <w:vAlign w:val="center"/>
                </w:tcPr>
                <w:p w14:paraId="3DAA95D3"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Datums</w:t>
                  </w:r>
                </w:p>
              </w:tc>
              <w:tc>
                <w:tcPr>
                  <w:tcW w:w="435" w:type="pct"/>
                  <w:tcBorders>
                    <w:top w:val="single" w:sz="4" w:space="0" w:color="auto"/>
                    <w:bottom w:val="single" w:sz="4" w:space="0" w:color="auto"/>
                  </w:tcBorders>
                  <w:vAlign w:val="center"/>
                </w:tcPr>
                <w:p w14:paraId="5442955F"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Identitāte</w:t>
                  </w:r>
                </w:p>
              </w:tc>
              <w:tc>
                <w:tcPr>
                  <w:tcW w:w="425" w:type="pct"/>
                  <w:tcBorders>
                    <w:top w:val="single" w:sz="4" w:space="0" w:color="auto"/>
                    <w:bottom w:val="single" w:sz="4" w:space="0" w:color="auto"/>
                  </w:tcBorders>
                  <w:vAlign w:val="center"/>
                </w:tcPr>
                <w:p w14:paraId="19692F90"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Paraugs</w:t>
                  </w:r>
                </w:p>
              </w:tc>
              <w:tc>
                <w:tcPr>
                  <w:tcW w:w="328" w:type="pct"/>
                  <w:tcBorders>
                    <w:top w:val="single" w:sz="4" w:space="0" w:color="auto"/>
                    <w:bottom w:val="single" w:sz="4" w:space="0" w:color="auto"/>
                  </w:tcBorders>
                  <w:vAlign w:val="center"/>
                </w:tcPr>
                <w:p w14:paraId="735256D0"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Masa/mg</w:t>
                  </w:r>
                </w:p>
              </w:tc>
              <w:tc>
                <w:tcPr>
                  <w:tcW w:w="314" w:type="pct"/>
                  <w:tcBorders>
                    <w:top w:val="single" w:sz="4" w:space="0" w:color="auto"/>
                    <w:bottom w:val="single" w:sz="4" w:space="0" w:color="auto"/>
                  </w:tcBorders>
                  <w:vAlign w:val="center"/>
                </w:tcPr>
                <w:p w14:paraId="38D96FE9"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Segments</w:t>
                  </w:r>
                </w:p>
              </w:tc>
              <w:tc>
                <w:tcPr>
                  <w:tcW w:w="868" w:type="pct"/>
                  <w:tcBorders>
                    <w:top w:val="single" w:sz="4" w:space="0" w:color="auto"/>
                    <w:bottom w:val="single" w:sz="4" w:space="0" w:color="auto"/>
                  </w:tcBorders>
                  <w:vAlign w:val="center"/>
                </w:tcPr>
                <w:p w14:paraId="08A70B59"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Diapazons</w:t>
                  </w:r>
                </w:p>
              </w:tc>
              <w:tc>
                <w:tcPr>
                  <w:tcW w:w="966" w:type="pct"/>
                  <w:tcBorders>
                    <w:top w:val="single" w:sz="4" w:space="0" w:color="auto"/>
                    <w:bottom w:val="single" w:sz="4" w:space="0" w:color="auto"/>
                  </w:tcBorders>
                  <w:vAlign w:val="center"/>
                </w:tcPr>
                <w:p w14:paraId="0B6B16AC"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Atmosfēra</w:t>
                  </w:r>
                </w:p>
              </w:tc>
              <w:tc>
                <w:tcPr>
                  <w:tcW w:w="307" w:type="pct"/>
                  <w:tcBorders>
                    <w:top w:val="single" w:sz="4" w:space="0" w:color="auto"/>
                    <w:bottom w:val="single" w:sz="4" w:space="0" w:color="auto"/>
                  </w:tcBorders>
                  <w:vAlign w:val="center"/>
                </w:tcPr>
                <w:p w14:paraId="265186F3"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Kor.</w:t>
                  </w:r>
                </w:p>
              </w:tc>
            </w:tr>
            <w:tr w:rsidR="00C2550C" w:rsidRPr="00920B72" w14:paraId="4AF806F7" w14:textId="77777777" w:rsidTr="00C2550C">
              <w:trPr>
                <w:trHeight w:val="113"/>
              </w:trPr>
              <w:tc>
                <w:tcPr>
                  <w:tcW w:w="455" w:type="pct"/>
                  <w:tcBorders>
                    <w:top w:val="single" w:sz="4" w:space="0" w:color="auto"/>
                  </w:tcBorders>
                  <w:vAlign w:val="center"/>
                </w:tcPr>
                <w:p w14:paraId="06E91529"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 STA 449C</w:t>
                  </w:r>
                </w:p>
              </w:tc>
              <w:tc>
                <w:tcPr>
                  <w:tcW w:w="524" w:type="pct"/>
                  <w:tcBorders>
                    <w:top w:val="single" w:sz="4" w:space="0" w:color="auto"/>
                  </w:tcBorders>
                  <w:vAlign w:val="center"/>
                </w:tcPr>
                <w:p w14:paraId="36DD6BF6"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TGA 19290 </w:t>
                  </w:r>
                  <w:proofErr w:type="spellStart"/>
                  <w:r w:rsidRPr="00920B72">
                    <w:rPr>
                      <w:rFonts w:ascii="Times New Roman" w:hAnsi="Times New Roman" w:cs="Times New Roman"/>
                      <w:color w:val="2E19AF"/>
                      <w:sz w:val="10"/>
                    </w:rPr>
                    <w:t>ngb-dsu</w:t>
                  </w:r>
                  <w:proofErr w:type="spellEnd"/>
                </w:p>
              </w:tc>
              <w:tc>
                <w:tcPr>
                  <w:tcW w:w="378" w:type="pct"/>
                  <w:tcBorders>
                    <w:top w:val="single" w:sz="4" w:space="0" w:color="auto"/>
                  </w:tcBorders>
                  <w:vAlign w:val="center"/>
                </w:tcPr>
                <w:p w14:paraId="67837A55"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01.10.2019.</w:t>
                  </w:r>
                </w:p>
              </w:tc>
              <w:tc>
                <w:tcPr>
                  <w:tcW w:w="435" w:type="pct"/>
                  <w:tcBorders>
                    <w:top w:val="single" w:sz="4" w:space="0" w:color="auto"/>
                  </w:tcBorders>
                  <w:vAlign w:val="center"/>
                </w:tcPr>
                <w:p w14:paraId="39F8F109"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Johans </w:t>
                  </w:r>
                  <w:proofErr w:type="spellStart"/>
                  <w:r w:rsidRPr="00920B72">
                    <w:rPr>
                      <w:rFonts w:ascii="Times New Roman" w:hAnsi="Times New Roman" w:cs="Times New Roman"/>
                      <w:color w:val="2E19AF"/>
                      <w:sz w:val="10"/>
                    </w:rPr>
                    <w:t>Gemets</w:t>
                  </w:r>
                  <w:proofErr w:type="spellEnd"/>
                  <w:r w:rsidRPr="00920B72">
                    <w:rPr>
                      <w:rFonts w:ascii="Times New Roman" w:hAnsi="Times New Roman" w:cs="Times New Roman"/>
                      <w:color w:val="2E19AF"/>
                      <w:sz w:val="10"/>
                    </w:rPr>
                    <w:t xml:space="preserve"> </w:t>
                  </w:r>
                  <w:r w:rsidRPr="00920B72">
                    <w:rPr>
                      <w:rFonts w:ascii="Times New Roman" w:hAnsi="Times New Roman" w:cs="Times New Roman"/>
                      <w:i/>
                      <w:iCs/>
                      <w:color w:val="2E19AF"/>
                      <w:sz w:val="10"/>
                    </w:rPr>
                    <w:t xml:space="preserve">(Johan </w:t>
                  </w:r>
                  <w:proofErr w:type="spellStart"/>
                  <w:r w:rsidRPr="00920B72">
                    <w:rPr>
                      <w:rFonts w:ascii="Times New Roman" w:hAnsi="Times New Roman" w:cs="Times New Roman"/>
                      <w:i/>
                      <w:iCs/>
                      <w:color w:val="2E19AF"/>
                      <w:sz w:val="10"/>
                    </w:rPr>
                    <w:t>Gemoets</w:t>
                  </w:r>
                  <w:proofErr w:type="spellEnd"/>
                  <w:r w:rsidRPr="00920B72">
                    <w:rPr>
                      <w:rFonts w:ascii="Times New Roman" w:hAnsi="Times New Roman" w:cs="Times New Roman"/>
                      <w:i/>
                      <w:iCs/>
                      <w:color w:val="2E19AF"/>
                      <w:sz w:val="10"/>
                    </w:rPr>
                    <w:t>)</w:t>
                  </w:r>
                </w:p>
              </w:tc>
              <w:tc>
                <w:tcPr>
                  <w:tcW w:w="425" w:type="pct"/>
                  <w:tcBorders>
                    <w:top w:val="single" w:sz="4" w:space="0" w:color="auto"/>
                  </w:tcBorders>
                  <w:vAlign w:val="center"/>
                </w:tcPr>
                <w:p w14:paraId="1E43BE2A" w14:textId="77777777" w:rsidR="00C2550C" w:rsidRPr="00920B72" w:rsidRDefault="00C2550C" w:rsidP="00C2550C">
                  <w:pPr>
                    <w:rPr>
                      <w:rFonts w:ascii="Times New Roman" w:eastAsia="Times New Roman" w:hAnsi="Times New Roman" w:cs="Times New Roman"/>
                      <w:color w:val="2E19AF"/>
                      <w:sz w:val="10"/>
                      <w:szCs w:val="10"/>
                    </w:rPr>
                  </w:pPr>
                  <w:proofErr w:type="spellStart"/>
                  <w:r w:rsidRPr="00920B72">
                    <w:rPr>
                      <w:rFonts w:ascii="Times New Roman" w:hAnsi="Times New Roman" w:cs="Times New Roman"/>
                      <w:color w:val="2E19AF"/>
                      <w:sz w:val="10"/>
                    </w:rPr>
                    <w:t>Bagnoli</w:t>
                  </w:r>
                  <w:proofErr w:type="spellEnd"/>
                  <w:r w:rsidRPr="00920B72">
                    <w:rPr>
                      <w:rFonts w:ascii="Times New Roman" w:hAnsi="Times New Roman" w:cs="Times New Roman"/>
                      <w:color w:val="2E19AF"/>
                      <w:sz w:val="10"/>
                    </w:rPr>
                    <w:t xml:space="preserve"> A 650</w:t>
                  </w:r>
                </w:p>
              </w:tc>
              <w:tc>
                <w:tcPr>
                  <w:tcW w:w="328" w:type="pct"/>
                  <w:tcBorders>
                    <w:top w:val="single" w:sz="4" w:space="0" w:color="auto"/>
                  </w:tcBorders>
                  <w:vAlign w:val="center"/>
                </w:tcPr>
                <w:p w14:paraId="27E30735"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963,57</w:t>
                  </w:r>
                </w:p>
              </w:tc>
              <w:tc>
                <w:tcPr>
                  <w:tcW w:w="314" w:type="pct"/>
                  <w:tcBorders>
                    <w:top w:val="single" w:sz="4" w:space="0" w:color="auto"/>
                  </w:tcBorders>
                  <w:vAlign w:val="center"/>
                </w:tcPr>
                <w:p w14:paraId="4B984DB3"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1-8/8</w:t>
                  </w:r>
                </w:p>
              </w:tc>
              <w:tc>
                <w:tcPr>
                  <w:tcW w:w="868" w:type="pct"/>
                  <w:tcBorders>
                    <w:top w:val="single" w:sz="4" w:space="0" w:color="auto"/>
                  </w:tcBorders>
                  <w:vAlign w:val="center"/>
                </w:tcPr>
                <w:p w14:paraId="2CE9B6E0"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30,0°C__650,0°C/0,0__10,0 K/min</w:t>
                  </w:r>
                </w:p>
              </w:tc>
              <w:tc>
                <w:tcPr>
                  <w:tcW w:w="966" w:type="pct"/>
                  <w:tcBorders>
                    <w:top w:val="single" w:sz="4" w:space="0" w:color="auto"/>
                  </w:tcBorders>
                  <w:vAlign w:val="center"/>
                </w:tcPr>
                <w:p w14:paraId="1D1989F7"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&lt;bez gāzes &gt;/ ---- / ARGON/50 / ARGON/20</w:t>
                  </w:r>
                </w:p>
              </w:tc>
              <w:tc>
                <w:tcPr>
                  <w:tcW w:w="307" w:type="pct"/>
                  <w:tcBorders>
                    <w:top w:val="single" w:sz="4" w:space="0" w:color="auto"/>
                  </w:tcBorders>
                  <w:vAlign w:val="center"/>
                </w:tcPr>
                <w:p w14:paraId="77CE935B"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TG 420</w:t>
                  </w:r>
                </w:p>
              </w:tc>
            </w:tr>
            <w:tr w:rsidR="00C2550C" w:rsidRPr="00920B72" w14:paraId="2CF5F99A" w14:textId="77777777" w:rsidTr="00C2550C">
              <w:trPr>
                <w:trHeight w:val="113"/>
              </w:trPr>
              <w:tc>
                <w:tcPr>
                  <w:tcW w:w="455" w:type="pct"/>
                  <w:vAlign w:val="center"/>
                </w:tcPr>
                <w:p w14:paraId="283003C7"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[2] STA 449C</w:t>
                  </w:r>
                </w:p>
              </w:tc>
              <w:tc>
                <w:tcPr>
                  <w:tcW w:w="524" w:type="pct"/>
                  <w:vAlign w:val="center"/>
                </w:tcPr>
                <w:p w14:paraId="550DBF29"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TGA 19296 </w:t>
                  </w:r>
                  <w:proofErr w:type="spellStart"/>
                  <w:r w:rsidRPr="00920B72">
                    <w:rPr>
                      <w:rFonts w:ascii="Times New Roman" w:hAnsi="Times New Roman" w:cs="Times New Roman"/>
                      <w:color w:val="B30D2C"/>
                      <w:sz w:val="10"/>
                    </w:rPr>
                    <w:t>ngb-dsu</w:t>
                  </w:r>
                  <w:proofErr w:type="spellEnd"/>
                </w:p>
              </w:tc>
              <w:tc>
                <w:tcPr>
                  <w:tcW w:w="378" w:type="pct"/>
                  <w:vAlign w:val="center"/>
                </w:tcPr>
                <w:p w14:paraId="0B6B67E2"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04.10.2019.</w:t>
                  </w:r>
                </w:p>
              </w:tc>
              <w:tc>
                <w:tcPr>
                  <w:tcW w:w="435" w:type="pct"/>
                  <w:vAlign w:val="center"/>
                </w:tcPr>
                <w:p w14:paraId="327CF05D"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Johans </w:t>
                  </w:r>
                  <w:proofErr w:type="spellStart"/>
                  <w:r w:rsidRPr="00920B72">
                    <w:rPr>
                      <w:rFonts w:ascii="Times New Roman" w:hAnsi="Times New Roman" w:cs="Times New Roman"/>
                      <w:color w:val="B30D2C"/>
                      <w:sz w:val="10"/>
                    </w:rPr>
                    <w:t>Gemets</w:t>
                  </w:r>
                  <w:proofErr w:type="spellEnd"/>
                  <w:r w:rsidRPr="00920B72">
                    <w:rPr>
                      <w:rFonts w:ascii="Times New Roman" w:hAnsi="Times New Roman" w:cs="Times New Roman"/>
                      <w:color w:val="B30D2C"/>
                      <w:sz w:val="10"/>
                    </w:rPr>
                    <w:t xml:space="preserve"> </w:t>
                  </w:r>
                  <w:r w:rsidRPr="00920B72">
                    <w:rPr>
                      <w:rFonts w:ascii="Times New Roman" w:hAnsi="Times New Roman" w:cs="Times New Roman"/>
                      <w:i/>
                      <w:iCs/>
                      <w:color w:val="B30D2C"/>
                      <w:sz w:val="10"/>
                    </w:rPr>
                    <w:t xml:space="preserve">(Johan </w:t>
                  </w:r>
                  <w:proofErr w:type="spellStart"/>
                  <w:r w:rsidRPr="00920B72">
                    <w:rPr>
                      <w:rFonts w:ascii="Times New Roman" w:hAnsi="Times New Roman" w:cs="Times New Roman"/>
                      <w:i/>
                      <w:iCs/>
                      <w:color w:val="B30D2C"/>
                      <w:sz w:val="10"/>
                    </w:rPr>
                    <w:t>Gemoets</w:t>
                  </w:r>
                  <w:proofErr w:type="spellEnd"/>
                  <w:r w:rsidRPr="00920B72">
                    <w:rPr>
                      <w:rFonts w:ascii="Times New Roman" w:hAnsi="Times New Roman" w:cs="Times New Roman"/>
                      <w:i/>
                      <w:iCs/>
                      <w:color w:val="B30D2C"/>
                      <w:sz w:val="10"/>
                    </w:rPr>
                    <w:t>)</w:t>
                  </w:r>
                </w:p>
              </w:tc>
              <w:tc>
                <w:tcPr>
                  <w:tcW w:w="425" w:type="pct"/>
                  <w:vAlign w:val="center"/>
                </w:tcPr>
                <w:p w14:paraId="7E1E0084" w14:textId="77777777" w:rsidR="00C2550C" w:rsidRPr="00920B72" w:rsidRDefault="00C2550C" w:rsidP="00C2550C">
                  <w:pPr>
                    <w:rPr>
                      <w:rFonts w:ascii="Times New Roman" w:eastAsia="Times New Roman" w:hAnsi="Times New Roman" w:cs="Times New Roman"/>
                      <w:color w:val="B30D2C"/>
                      <w:sz w:val="10"/>
                      <w:szCs w:val="10"/>
                    </w:rPr>
                  </w:pPr>
                  <w:proofErr w:type="spellStart"/>
                  <w:r w:rsidRPr="00920B72">
                    <w:rPr>
                      <w:rFonts w:ascii="Times New Roman" w:hAnsi="Times New Roman" w:cs="Times New Roman"/>
                      <w:color w:val="B30D2C"/>
                      <w:sz w:val="10"/>
                    </w:rPr>
                    <w:t>Banjoli</w:t>
                  </w:r>
                  <w:proofErr w:type="spellEnd"/>
                  <w:r w:rsidRPr="00920B72">
                    <w:rPr>
                      <w:rFonts w:ascii="Times New Roman" w:hAnsi="Times New Roman" w:cs="Times New Roman"/>
                      <w:color w:val="B30D2C"/>
                      <w:sz w:val="10"/>
                    </w:rPr>
                    <w:t xml:space="preserve"> E 650</w:t>
                  </w:r>
                </w:p>
              </w:tc>
              <w:tc>
                <w:tcPr>
                  <w:tcW w:w="328" w:type="pct"/>
                  <w:vAlign w:val="center"/>
                </w:tcPr>
                <w:p w14:paraId="6006B4E6"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699,36</w:t>
                  </w:r>
                </w:p>
              </w:tc>
              <w:tc>
                <w:tcPr>
                  <w:tcW w:w="314" w:type="pct"/>
                  <w:vAlign w:val="center"/>
                </w:tcPr>
                <w:p w14:paraId="7C56B996"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1-8/8</w:t>
                  </w:r>
                </w:p>
              </w:tc>
              <w:tc>
                <w:tcPr>
                  <w:tcW w:w="868" w:type="pct"/>
                  <w:vAlign w:val="center"/>
                </w:tcPr>
                <w:p w14:paraId="261AAE1F"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30,0°C__650,0°C/0,0__10,0 K/min</w:t>
                  </w:r>
                </w:p>
              </w:tc>
              <w:tc>
                <w:tcPr>
                  <w:tcW w:w="966" w:type="pct"/>
                  <w:vAlign w:val="center"/>
                </w:tcPr>
                <w:p w14:paraId="6896B433"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&lt;bez gāzes &gt;/ ---- / ARGON/50 / ARGON/20</w:t>
                  </w:r>
                </w:p>
              </w:tc>
              <w:tc>
                <w:tcPr>
                  <w:tcW w:w="307" w:type="pct"/>
                  <w:vAlign w:val="center"/>
                </w:tcPr>
                <w:p w14:paraId="788BF9AA"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TG 520</w:t>
                  </w:r>
                </w:p>
              </w:tc>
            </w:tr>
            <w:tr w:rsidR="00C2550C" w:rsidRPr="00920B72" w14:paraId="6F4F49C6" w14:textId="77777777" w:rsidTr="00C2550C">
              <w:trPr>
                <w:trHeight w:val="113"/>
              </w:trPr>
              <w:tc>
                <w:tcPr>
                  <w:tcW w:w="455" w:type="pct"/>
                  <w:vAlign w:val="center"/>
                </w:tcPr>
                <w:p w14:paraId="737552BF"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[3] STA 449C</w:t>
                  </w:r>
                </w:p>
              </w:tc>
              <w:tc>
                <w:tcPr>
                  <w:tcW w:w="524" w:type="pct"/>
                  <w:vAlign w:val="center"/>
                </w:tcPr>
                <w:p w14:paraId="76F4665D"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 xml:space="preserve">TGA 19293 </w:t>
                  </w:r>
                  <w:proofErr w:type="spellStart"/>
                  <w:r w:rsidRPr="00920B72">
                    <w:rPr>
                      <w:rFonts w:ascii="Times New Roman" w:hAnsi="Times New Roman" w:cs="Times New Roman"/>
                      <w:color w:val="auto"/>
                      <w:sz w:val="10"/>
                    </w:rPr>
                    <w:t>ngb-dsu</w:t>
                  </w:r>
                  <w:proofErr w:type="spellEnd"/>
                </w:p>
              </w:tc>
              <w:tc>
                <w:tcPr>
                  <w:tcW w:w="378" w:type="pct"/>
                  <w:vAlign w:val="center"/>
                </w:tcPr>
                <w:p w14:paraId="1907FD17"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02.10.2019.</w:t>
                  </w:r>
                </w:p>
              </w:tc>
              <w:tc>
                <w:tcPr>
                  <w:tcW w:w="435" w:type="pct"/>
                  <w:vAlign w:val="center"/>
                </w:tcPr>
                <w:p w14:paraId="62852635"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 xml:space="preserve">Johans </w:t>
                  </w:r>
                  <w:proofErr w:type="spellStart"/>
                  <w:r w:rsidRPr="00920B72">
                    <w:rPr>
                      <w:rFonts w:ascii="Times New Roman" w:hAnsi="Times New Roman" w:cs="Times New Roman"/>
                      <w:color w:val="auto"/>
                      <w:sz w:val="10"/>
                    </w:rPr>
                    <w:t>Gemets</w:t>
                  </w:r>
                  <w:proofErr w:type="spellEnd"/>
                  <w:r w:rsidRPr="00920B72">
                    <w:rPr>
                      <w:rFonts w:ascii="Times New Roman" w:hAnsi="Times New Roman" w:cs="Times New Roman"/>
                      <w:color w:val="auto"/>
                      <w:sz w:val="10"/>
                    </w:rPr>
                    <w:t xml:space="preserve"> </w:t>
                  </w:r>
                  <w:r w:rsidRPr="00920B72">
                    <w:rPr>
                      <w:rFonts w:ascii="Times New Roman" w:hAnsi="Times New Roman" w:cs="Times New Roman"/>
                      <w:i/>
                      <w:iCs/>
                      <w:color w:val="auto"/>
                      <w:sz w:val="10"/>
                    </w:rPr>
                    <w:t xml:space="preserve">(Johan </w:t>
                  </w:r>
                  <w:proofErr w:type="spellStart"/>
                  <w:r w:rsidRPr="00920B72">
                    <w:rPr>
                      <w:rFonts w:ascii="Times New Roman" w:hAnsi="Times New Roman" w:cs="Times New Roman"/>
                      <w:i/>
                      <w:iCs/>
                      <w:color w:val="auto"/>
                      <w:sz w:val="10"/>
                    </w:rPr>
                    <w:t>Gemoets</w:t>
                  </w:r>
                  <w:proofErr w:type="spellEnd"/>
                  <w:r w:rsidRPr="00920B72">
                    <w:rPr>
                      <w:rFonts w:ascii="Times New Roman" w:hAnsi="Times New Roman" w:cs="Times New Roman"/>
                      <w:i/>
                      <w:iCs/>
                      <w:color w:val="auto"/>
                      <w:sz w:val="10"/>
                    </w:rPr>
                    <w:t>)</w:t>
                  </w:r>
                </w:p>
              </w:tc>
              <w:tc>
                <w:tcPr>
                  <w:tcW w:w="425" w:type="pct"/>
                  <w:vAlign w:val="center"/>
                </w:tcPr>
                <w:p w14:paraId="2917AAB4" w14:textId="77777777" w:rsidR="00C2550C" w:rsidRPr="00920B72" w:rsidRDefault="00C2550C" w:rsidP="00C2550C">
                  <w:pPr>
                    <w:rPr>
                      <w:rFonts w:ascii="Times New Roman" w:eastAsia="Times New Roman" w:hAnsi="Times New Roman" w:cs="Times New Roman"/>
                      <w:color w:val="auto"/>
                      <w:sz w:val="10"/>
                      <w:szCs w:val="10"/>
                    </w:rPr>
                  </w:pPr>
                  <w:proofErr w:type="spellStart"/>
                  <w:r w:rsidRPr="00920B72">
                    <w:rPr>
                      <w:rFonts w:ascii="Times New Roman" w:hAnsi="Times New Roman" w:cs="Times New Roman"/>
                      <w:color w:val="auto"/>
                      <w:sz w:val="10"/>
                    </w:rPr>
                    <w:t>Banjoli</w:t>
                  </w:r>
                  <w:proofErr w:type="spellEnd"/>
                  <w:r w:rsidRPr="00920B72">
                    <w:rPr>
                      <w:rFonts w:ascii="Times New Roman" w:hAnsi="Times New Roman" w:cs="Times New Roman"/>
                      <w:color w:val="auto"/>
                      <w:sz w:val="10"/>
                    </w:rPr>
                    <w:t xml:space="preserve"> B 650</w:t>
                  </w:r>
                </w:p>
              </w:tc>
              <w:tc>
                <w:tcPr>
                  <w:tcW w:w="328" w:type="pct"/>
                  <w:vAlign w:val="center"/>
                </w:tcPr>
                <w:p w14:paraId="0BFC8101"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1193,27</w:t>
                  </w:r>
                </w:p>
              </w:tc>
              <w:tc>
                <w:tcPr>
                  <w:tcW w:w="314" w:type="pct"/>
                  <w:vAlign w:val="center"/>
                </w:tcPr>
                <w:p w14:paraId="70EDAD05"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1-8/8</w:t>
                  </w:r>
                </w:p>
              </w:tc>
              <w:tc>
                <w:tcPr>
                  <w:tcW w:w="868" w:type="pct"/>
                  <w:vAlign w:val="center"/>
                </w:tcPr>
                <w:p w14:paraId="691398B8"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30,0°C__650,0°C/0,0__10,0 K/min</w:t>
                  </w:r>
                </w:p>
              </w:tc>
              <w:tc>
                <w:tcPr>
                  <w:tcW w:w="966" w:type="pct"/>
                  <w:vAlign w:val="center"/>
                </w:tcPr>
                <w:p w14:paraId="2FD6A715"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&lt;bez gāzes &gt;/ ---- / ARGON/50 / ARGON/20</w:t>
                  </w:r>
                </w:p>
              </w:tc>
              <w:tc>
                <w:tcPr>
                  <w:tcW w:w="307" w:type="pct"/>
                  <w:vAlign w:val="center"/>
                </w:tcPr>
                <w:p w14:paraId="58D49B1B"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color w:val="auto"/>
                      <w:sz w:val="10"/>
                    </w:rPr>
                    <w:t>TG 420</w:t>
                  </w:r>
                </w:p>
              </w:tc>
            </w:tr>
            <w:tr w:rsidR="00C2550C" w:rsidRPr="00920B72" w14:paraId="0F098048" w14:textId="77777777" w:rsidTr="00C2550C">
              <w:trPr>
                <w:trHeight w:val="113"/>
              </w:trPr>
              <w:tc>
                <w:tcPr>
                  <w:tcW w:w="455" w:type="pct"/>
                  <w:vAlign w:val="center"/>
                </w:tcPr>
                <w:p w14:paraId="4FCE3182"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[4] STA 449C</w:t>
                  </w:r>
                </w:p>
              </w:tc>
              <w:tc>
                <w:tcPr>
                  <w:tcW w:w="524" w:type="pct"/>
                  <w:vAlign w:val="center"/>
                </w:tcPr>
                <w:p w14:paraId="344E1661"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TGA 19294 </w:t>
                  </w:r>
                  <w:proofErr w:type="spellStart"/>
                  <w:r w:rsidRPr="00920B72">
                    <w:rPr>
                      <w:rFonts w:ascii="Times New Roman" w:hAnsi="Times New Roman" w:cs="Times New Roman"/>
                      <w:color w:val="316931"/>
                      <w:sz w:val="10"/>
                    </w:rPr>
                    <w:t>ngb-dsu</w:t>
                  </w:r>
                  <w:proofErr w:type="spellEnd"/>
                </w:p>
              </w:tc>
              <w:tc>
                <w:tcPr>
                  <w:tcW w:w="378" w:type="pct"/>
                  <w:vAlign w:val="center"/>
                </w:tcPr>
                <w:p w14:paraId="32BD4C06"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03.10.2019.</w:t>
                  </w:r>
                </w:p>
              </w:tc>
              <w:tc>
                <w:tcPr>
                  <w:tcW w:w="435" w:type="pct"/>
                  <w:vAlign w:val="center"/>
                </w:tcPr>
                <w:p w14:paraId="231A5248"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Johans </w:t>
                  </w:r>
                  <w:proofErr w:type="spellStart"/>
                  <w:r w:rsidRPr="00920B72">
                    <w:rPr>
                      <w:rFonts w:ascii="Times New Roman" w:hAnsi="Times New Roman" w:cs="Times New Roman"/>
                      <w:color w:val="316931"/>
                      <w:sz w:val="10"/>
                    </w:rPr>
                    <w:t>Gemets</w:t>
                  </w:r>
                  <w:proofErr w:type="spellEnd"/>
                  <w:r w:rsidRPr="00920B72">
                    <w:rPr>
                      <w:rFonts w:ascii="Times New Roman" w:hAnsi="Times New Roman" w:cs="Times New Roman"/>
                      <w:color w:val="316931"/>
                      <w:sz w:val="10"/>
                    </w:rPr>
                    <w:t xml:space="preserve"> </w:t>
                  </w:r>
                  <w:r w:rsidRPr="00920B72">
                    <w:rPr>
                      <w:rFonts w:ascii="Times New Roman" w:hAnsi="Times New Roman" w:cs="Times New Roman"/>
                      <w:i/>
                      <w:iCs/>
                      <w:color w:val="316931"/>
                      <w:sz w:val="10"/>
                    </w:rPr>
                    <w:t xml:space="preserve">(Johan </w:t>
                  </w:r>
                  <w:proofErr w:type="spellStart"/>
                  <w:r w:rsidRPr="00920B72">
                    <w:rPr>
                      <w:rFonts w:ascii="Times New Roman" w:hAnsi="Times New Roman" w:cs="Times New Roman"/>
                      <w:i/>
                      <w:iCs/>
                      <w:color w:val="316931"/>
                      <w:sz w:val="10"/>
                    </w:rPr>
                    <w:t>Gemoets</w:t>
                  </w:r>
                  <w:proofErr w:type="spellEnd"/>
                  <w:r w:rsidRPr="00920B72">
                    <w:rPr>
                      <w:rFonts w:ascii="Times New Roman" w:hAnsi="Times New Roman" w:cs="Times New Roman"/>
                      <w:i/>
                      <w:iCs/>
                      <w:color w:val="316931"/>
                      <w:sz w:val="10"/>
                    </w:rPr>
                    <w:t>)</w:t>
                  </w:r>
                </w:p>
              </w:tc>
              <w:tc>
                <w:tcPr>
                  <w:tcW w:w="425" w:type="pct"/>
                  <w:vAlign w:val="center"/>
                </w:tcPr>
                <w:p w14:paraId="43D34E4D" w14:textId="77777777" w:rsidR="00C2550C" w:rsidRPr="00920B72" w:rsidRDefault="00C2550C" w:rsidP="00C2550C">
                  <w:pPr>
                    <w:rPr>
                      <w:rFonts w:ascii="Times New Roman" w:eastAsia="Times New Roman" w:hAnsi="Times New Roman" w:cs="Times New Roman"/>
                      <w:color w:val="316931"/>
                      <w:sz w:val="10"/>
                      <w:szCs w:val="10"/>
                    </w:rPr>
                  </w:pPr>
                  <w:proofErr w:type="spellStart"/>
                  <w:r w:rsidRPr="00920B72">
                    <w:rPr>
                      <w:rFonts w:ascii="Times New Roman" w:hAnsi="Times New Roman" w:cs="Times New Roman"/>
                      <w:color w:val="316931"/>
                      <w:sz w:val="10"/>
                    </w:rPr>
                    <w:t>Banjoli</w:t>
                  </w:r>
                  <w:proofErr w:type="spellEnd"/>
                  <w:r w:rsidRPr="00920B72">
                    <w:rPr>
                      <w:rFonts w:ascii="Times New Roman" w:hAnsi="Times New Roman" w:cs="Times New Roman"/>
                      <w:color w:val="316931"/>
                      <w:sz w:val="10"/>
                    </w:rPr>
                    <w:t xml:space="preserve"> C 650</w:t>
                  </w:r>
                </w:p>
              </w:tc>
              <w:tc>
                <w:tcPr>
                  <w:tcW w:w="328" w:type="pct"/>
                  <w:vAlign w:val="center"/>
                </w:tcPr>
                <w:p w14:paraId="1C6FB804"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793,01</w:t>
                  </w:r>
                </w:p>
              </w:tc>
              <w:tc>
                <w:tcPr>
                  <w:tcW w:w="314" w:type="pct"/>
                  <w:vAlign w:val="center"/>
                </w:tcPr>
                <w:p w14:paraId="04F33558"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1-8/8</w:t>
                  </w:r>
                </w:p>
              </w:tc>
              <w:tc>
                <w:tcPr>
                  <w:tcW w:w="868" w:type="pct"/>
                  <w:vAlign w:val="center"/>
                </w:tcPr>
                <w:p w14:paraId="015213D1"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30,0°C__650,0°C/0,0__10,0 K/min</w:t>
                  </w:r>
                </w:p>
              </w:tc>
              <w:tc>
                <w:tcPr>
                  <w:tcW w:w="966" w:type="pct"/>
                  <w:vAlign w:val="center"/>
                </w:tcPr>
                <w:p w14:paraId="44CED7CC"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&lt;bez gāzes &gt;/ ---- / ARGON/50 / ARGON/20</w:t>
                  </w:r>
                </w:p>
              </w:tc>
              <w:tc>
                <w:tcPr>
                  <w:tcW w:w="307" w:type="pct"/>
                  <w:vAlign w:val="center"/>
                </w:tcPr>
                <w:p w14:paraId="4E3980A8"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TG 420</w:t>
                  </w:r>
                </w:p>
              </w:tc>
            </w:tr>
            <w:tr w:rsidR="00C2550C" w:rsidRPr="00920B72" w14:paraId="15B0E09D" w14:textId="77777777" w:rsidTr="00C2550C">
              <w:trPr>
                <w:trHeight w:val="113"/>
              </w:trPr>
              <w:tc>
                <w:tcPr>
                  <w:tcW w:w="455" w:type="pct"/>
                  <w:vAlign w:val="center"/>
                </w:tcPr>
                <w:p w14:paraId="7A8AF610"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[5] STA 449C</w:t>
                  </w:r>
                </w:p>
              </w:tc>
              <w:tc>
                <w:tcPr>
                  <w:tcW w:w="524" w:type="pct"/>
                  <w:vAlign w:val="center"/>
                </w:tcPr>
                <w:p w14:paraId="400EAE96"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TGA 19295 </w:t>
                  </w:r>
                  <w:proofErr w:type="spellStart"/>
                  <w:r w:rsidRPr="00920B72">
                    <w:rPr>
                      <w:rFonts w:ascii="Times New Roman" w:hAnsi="Times New Roman" w:cs="Times New Roman"/>
                      <w:color w:val="7D7B3B"/>
                      <w:sz w:val="10"/>
                    </w:rPr>
                    <w:t>ngb-dsu</w:t>
                  </w:r>
                  <w:proofErr w:type="spellEnd"/>
                </w:p>
              </w:tc>
              <w:tc>
                <w:tcPr>
                  <w:tcW w:w="378" w:type="pct"/>
                  <w:vAlign w:val="center"/>
                </w:tcPr>
                <w:p w14:paraId="0E4C8431"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04.10.2019.</w:t>
                  </w:r>
                </w:p>
              </w:tc>
              <w:tc>
                <w:tcPr>
                  <w:tcW w:w="435" w:type="pct"/>
                  <w:vAlign w:val="center"/>
                </w:tcPr>
                <w:p w14:paraId="2877FB28"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Johans </w:t>
                  </w:r>
                  <w:proofErr w:type="spellStart"/>
                  <w:r w:rsidRPr="00920B72">
                    <w:rPr>
                      <w:rFonts w:ascii="Times New Roman" w:hAnsi="Times New Roman" w:cs="Times New Roman"/>
                      <w:color w:val="7D7B3B"/>
                      <w:sz w:val="10"/>
                    </w:rPr>
                    <w:t>Gemets</w:t>
                  </w:r>
                  <w:proofErr w:type="spellEnd"/>
                  <w:r w:rsidRPr="00920B72">
                    <w:rPr>
                      <w:rFonts w:ascii="Times New Roman" w:hAnsi="Times New Roman" w:cs="Times New Roman"/>
                      <w:color w:val="7D7B3B"/>
                      <w:sz w:val="10"/>
                    </w:rPr>
                    <w:t xml:space="preserve"> </w:t>
                  </w:r>
                  <w:r w:rsidRPr="00920B72">
                    <w:rPr>
                      <w:rFonts w:ascii="Times New Roman" w:hAnsi="Times New Roman" w:cs="Times New Roman"/>
                      <w:i/>
                      <w:iCs/>
                      <w:color w:val="7D7B3B"/>
                      <w:sz w:val="10"/>
                    </w:rPr>
                    <w:t xml:space="preserve">(Johan </w:t>
                  </w:r>
                  <w:proofErr w:type="spellStart"/>
                  <w:r w:rsidRPr="00920B72">
                    <w:rPr>
                      <w:rFonts w:ascii="Times New Roman" w:hAnsi="Times New Roman" w:cs="Times New Roman"/>
                      <w:i/>
                      <w:iCs/>
                      <w:color w:val="7D7B3B"/>
                      <w:sz w:val="10"/>
                    </w:rPr>
                    <w:t>Gemoets</w:t>
                  </w:r>
                  <w:proofErr w:type="spellEnd"/>
                  <w:r w:rsidRPr="00920B72">
                    <w:rPr>
                      <w:rFonts w:ascii="Times New Roman" w:hAnsi="Times New Roman" w:cs="Times New Roman"/>
                      <w:i/>
                      <w:iCs/>
                      <w:color w:val="7D7B3B"/>
                      <w:sz w:val="10"/>
                    </w:rPr>
                    <w:t>)</w:t>
                  </w:r>
                </w:p>
              </w:tc>
              <w:tc>
                <w:tcPr>
                  <w:tcW w:w="425" w:type="pct"/>
                  <w:vAlign w:val="center"/>
                </w:tcPr>
                <w:p w14:paraId="1DEAFF95" w14:textId="77777777" w:rsidR="00C2550C" w:rsidRPr="00920B72" w:rsidRDefault="00C2550C" w:rsidP="00C2550C">
                  <w:pPr>
                    <w:rPr>
                      <w:rFonts w:ascii="Times New Roman" w:eastAsia="Times New Roman" w:hAnsi="Times New Roman" w:cs="Times New Roman"/>
                      <w:color w:val="7D7B3B"/>
                      <w:sz w:val="10"/>
                      <w:szCs w:val="10"/>
                    </w:rPr>
                  </w:pPr>
                  <w:proofErr w:type="spellStart"/>
                  <w:r w:rsidRPr="00920B72">
                    <w:rPr>
                      <w:rFonts w:ascii="Times New Roman" w:hAnsi="Times New Roman" w:cs="Times New Roman"/>
                      <w:color w:val="7D7B3B"/>
                      <w:sz w:val="10"/>
                    </w:rPr>
                    <w:t>Banjoli</w:t>
                  </w:r>
                  <w:proofErr w:type="spellEnd"/>
                  <w:r w:rsidRPr="00920B72">
                    <w:rPr>
                      <w:rFonts w:ascii="Times New Roman" w:hAnsi="Times New Roman" w:cs="Times New Roman"/>
                      <w:color w:val="7D7B3B"/>
                      <w:sz w:val="10"/>
                    </w:rPr>
                    <w:t xml:space="preserve"> D 650</w:t>
                  </w:r>
                </w:p>
              </w:tc>
              <w:tc>
                <w:tcPr>
                  <w:tcW w:w="328" w:type="pct"/>
                  <w:vAlign w:val="center"/>
                </w:tcPr>
                <w:p w14:paraId="5B5BA6A2"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758,71</w:t>
                  </w:r>
                </w:p>
              </w:tc>
              <w:tc>
                <w:tcPr>
                  <w:tcW w:w="314" w:type="pct"/>
                  <w:vAlign w:val="center"/>
                </w:tcPr>
                <w:p w14:paraId="661474D5"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1-8/8</w:t>
                  </w:r>
                </w:p>
              </w:tc>
              <w:tc>
                <w:tcPr>
                  <w:tcW w:w="868" w:type="pct"/>
                  <w:vAlign w:val="center"/>
                </w:tcPr>
                <w:p w14:paraId="39D3035E"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30,0°C__650,0°C/0,0__10,0 K/min</w:t>
                  </w:r>
                </w:p>
              </w:tc>
              <w:tc>
                <w:tcPr>
                  <w:tcW w:w="966" w:type="pct"/>
                  <w:vAlign w:val="center"/>
                </w:tcPr>
                <w:p w14:paraId="6F350DE1"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&lt;bez gāzes &gt;/ ---- / ARGON/50 / ARGON/20</w:t>
                  </w:r>
                </w:p>
              </w:tc>
              <w:tc>
                <w:tcPr>
                  <w:tcW w:w="307" w:type="pct"/>
                  <w:vAlign w:val="center"/>
                </w:tcPr>
                <w:p w14:paraId="61625DAF"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TG 420</w:t>
                  </w:r>
                </w:p>
              </w:tc>
            </w:tr>
          </w:tbl>
          <w:p w14:paraId="3DA598F0" w14:textId="77777777" w:rsidR="00C2550C" w:rsidRPr="00920B72" w:rsidRDefault="00C2550C" w:rsidP="00C2550C">
            <w:pPr>
              <w:jc w:val="right"/>
              <w:rPr>
                <w:rFonts w:ascii="Times New Roman" w:hAnsi="Times New Roman" w:cs="Times New Roman"/>
                <w:i/>
                <w:iCs/>
                <w:color w:val="auto"/>
                <w:sz w:val="12"/>
                <w:szCs w:val="12"/>
              </w:rPr>
            </w:pPr>
            <w:r w:rsidRPr="00920B72">
              <w:rPr>
                <w:rFonts w:ascii="Times New Roman" w:hAnsi="Times New Roman" w:cs="Times New Roman"/>
                <w:i/>
                <w:color w:val="auto"/>
                <w:sz w:val="12"/>
              </w:rPr>
              <w:t xml:space="preserve">Izveidots ar NETZSCH </w:t>
            </w:r>
            <w:proofErr w:type="spellStart"/>
            <w:r w:rsidRPr="00920B72">
              <w:rPr>
                <w:rFonts w:ascii="Times New Roman" w:hAnsi="Times New Roman" w:cs="Times New Roman"/>
                <w:i/>
                <w:color w:val="auto"/>
                <w:sz w:val="12"/>
              </w:rPr>
              <w:t>Proteus</w:t>
            </w:r>
            <w:proofErr w:type="spellEnd"/>
            <w:r w:rsidRPr="00920B72">
              <w:rPr>
                <w:rFonts w:ascii="Times New Roman" w:hAnsi="Times New Roman" w:cs="Times New Roman"/>
                <w:i/>
                <w:color w:val="auto"/>
                <w:sz w:val="12"/>
              </w:rPr>
              <w:t xml:space="preserve"> programmatūru</w:t>
            </w:r>
          </w:p>
          <w:p w14:paraId="14E907FB"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6. attēls. - Korelācija starp masas zudumu starpību atkarībā no laika/temperatūras (izteikta attiecīgi kā %/min, min un °C).</w:t>
            </w:r>
          </w:p>
          <w:p w14:paraId="4AE3E506" w14:textId="77777777" w:rsidR="00C2550C" w:rsidRPr="00920B72" w:rsidRDefault="00C2550C" w:rsidP="00611063">
            <w:pPr>
              <w:jc w:val="both"/>
              <w:rPr>
                <w:rFonts w:ascii="Times New Roman" w:hAnsi="Times New Roman" w:cs="Times New Roman"/>
                <w:color w:val="auto"/>
                <w:sz w:val="28"/>
                <w:szCs w:val="28"/>
              </w:rPr>
            </w:pPr>
          </w:p>
          <w:p w14:paraId="23D603E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6. un 7. attēlā redzamā masas zudumu starpības (DTG) tendence attiecībā pret laiku labāk atspoguļo masas zuduma izmaiņas; pirmajā attēlā redzams pilns profils, bet otrajā - pietuvināts izmaiņām, kas notiek augstā temperatūras diapazonā.</w:t>
            </w:r>
          </w:p>
          <w:p w14:paraId="64607DE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Visiem pieciem paraugiem pirmais iztvaikošanas diapazons ir novērojams temperatūras diapazonā no 100°C līdz 300°C (izņemot lielo DTG notikumu, kas saistīts ar ūdens zudumu 100°C temperatūrā), bet otrais iztvaikošanas diapazons ir novērojams temperatūras diapazonā no aptuveni 360°C līdz 560°C.</w:t>
            </w:r>
          </w:p>
          <w:p w14:paraId="64CAB73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Saskaņā ar TGA testiem masas zuduma gadījums starp 360 un 560°C norāda, ka tādu problemātisko piesārņotāju (COC) ar augstu vārīšanās temperatūru kā PAO, PCDD un PHB, kuru koncentrācija visos pētītajos augsnes paraugos pārsniedz attīrīšanas mērķi, atdalīšanai būtu nepieciešamas salīdzinoši augstas attīrīšanas temperatūras.</w:t>
            </w:r>
          </w:p>
        </w:tc>
      </w:tr>
      <w:tr w:rsidR="00EE56D2" w:rsidRPr="00920B72" w14:paraId="409E75C6" w14:textId="77777777" w:rsidTr="00C2550C">
        <w:tblPrEx>
          <w:tblBorders>
            <w:bottom w:val="single" w:sz="4" w:space="0" w:color="auto"/>
          </w:tblBorders>
        </w:tblPrEx>
        <w:trPr>
          <w:trHeight w:val="170"/>
        </w:trPr>
        <w:tc>
          <w:tcPr>
            <w:tcW w:w="5000" w:type="pct"/>
          </w:tcPr>
          <w:p w14:paraId="027B9F10" w14:textId="01E282E3" w:rsidR="009A4E07"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lastRenderedPageBreak/>
              <w:br w:type="page"/>
            </w:r>
            <w:r w:rsidR="009A4E07" w:rsidRPr="00920B72">
              <w:rPr>
                <w:rFonts w:ascii="Times New Roman" w:hAnsi="Times New Roman" w:cs="Times New Roman"/>
                <w:color w:val="auto"/>
                <w:sz w:val="28"/>
              </w:rPr>
              <w:t xml:space="preserve">Konkrēti, </w:t>
            </w:r>
            <w:proofErr w:type="spellStart"/>
            <w:r w:rsidR="009A4E07" w:rsidRPr="00920B72">
              <w:rPr>
                <w:rFonts w:ascii="Times New Roman" w:hAnsi="Times New Roman" w:cs="Times New Roman"/>
                <w:color w:val="auto"/>
                <w:sz w:val="28"/>
              </w:rPr>
              <w:t>benzo(a)pirēna</w:t>
            </w:r>
            <w:proofErr w:type="spellEnd"/>
            <w:r w:rsidR="009A4E07" w:rsidRPr="00920B72">
              <w:rPr>
                <w:rFonts w:ascii="Times New Roman" w:hAnsi="Times New Roman" w:cs="Times New Roman"/>
                <w:color w:val="auto"/>
                <w:sz w:val="28"/>
              </w:rPr>
              <w:t xml:space="preserve"> vārīšanās temperatūra ir 496°C, indeno(1,2,3-</w:t>
            </w:r>
            <w:proofErr w:type="spellStart"/>
            <w:r w:rsidR="009A4E07" w:rsidRPr="00920B72">
              <w:rPr>
                <w:rFonts w:ascii="Times New Roman" w:hAnsi="Times New Roman" w:cs="Times New Roman"/>
                <w:color w:val="auto"/>
                <w:sz w:val="28"/>
              </w:rPr>
              <w:t>cd)pirēna</w:t>
            </w:r>
            <w:proofErr w:type="spellEnd"/>
            <w:r w:rsidR="009A4E07" w:rsidRPr="00920B72">
              <w:rPr>
                <w:rFonts w:ascii="Times New Roman" w:hAnsi="Times New Roman" w:cs="Times New Roman"/>
                <w:color w:val="auto"/>
                <w:sz w:val="28"/>
              </w:rPr>
              <w:t xml:space="preserve"> - 536°C, </w:t>
            </w:r>
            <w:proofErr w:type="spellStart"/>
            <w:r w:rsidR="009A4E07" w:rsidRPr="00920B72">
              <w:rPr>
                <w:rFonts w:ascii="Times New Roman" w:hAnsi="Times New Roman" w:cs="Times New Roman"/>
                <w:color w:val="auto"/>
                <w:sz w:val="28"/>
              </w:rPr>
              <w:t>dibenzo[a,l]pirēna</w:t>
            </w:r>
            <w:proofErr w:type="spellEnd"/>
            <w:r w:rsidR="009A4E07" w:rsidRPr="00920B72">
              <w:rPr>
                <w:rFonts w:ascii="Times New Roman" w:hAnsi="Times New Roman" w:cs="Times New Roman"/>
                <w:color w:val="auto"/>
                <w:sz w:val="28"/>
              </w:rPr>
              <w:t xml:space="preserve"> - 631°C, bet PHB vārīšanās temperatūra ir no 285°C līdz 486°C.</w:t>
            </w:r>
          </w:p>
          <w:p w14:paraId="5B91C8A8" w14:textId="77777777" w:rsidR="00C2550C" w:rsidRPr="00920B72" w:rsidRDefault="00C2550C" w:rsidP="00611063">
            <w:pPr>
              <w:jc w:val="both"/>
              <w:rPr>
                <w:rFonts w:ascii="Times New Roman" w:hAnsi="Times New Roman" w:cs="Times New Roman"/>
                <w:color w:val="auto"/>
                <w:sz w:val="28"/>
                <w:szCs w:val="28"/>
              </w:rPr>
            </w:pPr>
          </w:p>
          <w:p w14:paraId="02CBB672" w14:textId="77777777" w:rsidR="009A4E07" w:rsidRPr="00920B72" w:rsidRDefault="00C2550C" w:rsidP="00C2550C">
            <w:pPr>
              <w:jc w:val="center"/>
              <w:rPr>
                <w:rFonts w:ascii="Times New Roman" w:hAnsi="Times New Roman" w:cs="Times New Roman"/>
                <w:noProof/>
                <w:color w:val="auto"/>
                <w:sz w:val="28"/>
                <w:szCs w:val="28"/>
              </w:rPr>
            </w:pPr>
            <w:r w:rsidRPr="00920B72">
              <w:rPr>
                <w:rFonts w:ascii="Times New Roman" w:hAnsi="Times New Roman" w:cs="Times New Roman"/>
                <w:noProof/>
                <w:sz w:val="28"/>
              </w:rPr>
              <mc:AlternateContent>
                <mc:Choice Requires="wpg">
                  <w:drawing>
                    <wp:anchor distT="0" distB="0" distL="114300" distR="114300" simplePos="0" relativeHeight="251547648" behindDoc="0" locked="0" layoutInCell="1" allowOverlap="1" wp14:anchorId="3C43066C" wp14:editId="725A27C9">
                      <wp:simplePos x="0" y="0"/>
                      <wp:positionH relativeFrom="column">
                        <wp:posOffset>65142</wp:posOffset>
                      </wp:positionH>
                      <wp:positionV relativeFrom="paragraph">
                        <wp:posOffset>82490</wp:posOffset>
                      </wp:positionV>
                      <wp:extent cx="6124280" cy="3445864"/>
                      <wp:effectExtent l="0" t="0" r="0" b="2540"/>
                      <wp:wrapNone/>
                      <wp:docPr id="1258312326" name="Группа 225"/>
                      <wp:cNvGraphicFramePr/>
                      <a:graphic xmlns:a="http://schemas.openxmlformats.org/drawingml/2006/main">
                        <a:graphicData uri="http://schemas.microsoft.com/office/word/2010/wordprocessingGroup">
                          <wpg:wgp>
                            <wpg:cNvGrpSpPr/>
                            <wpg:grpSpPr>
                              <a:xfrm>
                                <a:off x="0" y="0"/>
                                <a:ext cx="6124280" cy="3445864"/>
                                <a:chOff x="177461" y="552382"/>
                                <a:chExt cx="6124820" cy="3446416"/>
                              </a:xfrm>
                            </wpg:grpSpPr>
                            <wps:wsp>
                              <wps:cNvPr id="1781042405" name="Надпись 2"/>
                              <wps:cNvSpPr txBox="1">
                                <a:spLocks noChangeArrowheads="1"/>
                              </wps:cNvSpPr>
                              <wps:spPr bwMode="auto">
                                <a:xfrm>
                                  <a:off x="5583997" y="552382"/>
                                  <a:ext cx="718284" cy="187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3ED0A0" w14:textId="77777777" w:rsidR="00BC46A6" w:rsidRPr="00094822" w:rsidRDefault="00BC46A6" w:rsidP="00C2550C">
                                    <w:pPr>
                                      <w:jc w:val="center"/>
                                      <w:rPr>
                                        <w:sz w:val="16"/>
                                      </w:rPr>
                                    </w:pPr>
                                    <w:r>
                                      <w:rPr>
                                        <w:sz w:val="16"/>
                                      </w:rPr>
                                      <w:t>Temperatūra. / °C</w:t>
                                    </w:r>
                                  </w:p>
                                </w:txbxContent>
                              </wps:txbx>
                              <wps:bodyPr rot="0" vert="horz" wrap="square" lIns="0" tIns="0" rIns="0" bIns="0" anchor="t" anchorCtr="0">
                                <a:noAutofit/>
                              </wps:bodyPr>
                            </wps:wsp>
                            <wps:wsp>
                              <wps:cNvPr id="1973451071" name="Надпись 2"/>
                              <wps:cNvSpPr txBox="1">
                                <a:spLocks noChangeArrowheads="1"/>
                              </wps:cNvSpPr>
                              <wps:spPr bwMode="auto">
                                <a:xfrm>
                                  <a:off x="2831416" y="3834395"/>
                                  <a:ext cx="907415"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C23E7D" w14:textId="77777777" w:rsidR="00BC46A6" w:rsidRPr="00094822" w:rsidRDefault="00BC46A6" w:rsidP="00C2550C">
                                    <w:pPr>
                                      <w:jc w:val="center"/>
                                      <w:rPr>
                                        <w:sz w:val="16"/>
                                      </w:rPr>
                                    </w:pPr>
                                    <w:r>
                                      <w:rPr>
                                        <w:sz w:val="16"/>
                                      </w:rPr>
                                      <w:t>Laiks / min</w:t>
                                    </w:r>
                                  </w:p>
                                </w:txbxContent>
                              </wps:txbx>
                              <wps:bodyPr rot="0" vert="horz" wrap="square" lIns="0" tIns="0" rIns="0" bIns="0" anchor="t" anchorCtr="0">
                                <a:noAutofit/>
                              </wps:bodyPr>
                            </wps:wsp>
                            <wps:wsp>
                              <wps:cNvPr id="210423308" name="Надпись 2"/>
                              <wps:cNvSpPr txBox="1">
                                <a:spLocks noChangeArrowheads="1"/>
                              </wps:cNvSpPr>
                              <wps:spPr bwMode="auto">
                                <a:xfrm>
                                  <a:off x="177461" y="3881537"/>
                                  <a:ext cx="2010284" cy="1172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DE5F68" w14:textId="77777777" w:rsidR="00BC46A6" w:rsidRPr="00BA0C43" w:rsidRDefault="00BC46A6" w:rsidP="00C2550C">
                                    <w:pPr>
                                      <w:rPr>
                                        <w:sz w:val="10"/>
                                        <w:szCs w:val="18"/>
                                      </w:rPr>
                                    </w:pPr>
                                    <w:r>
                                      <w:rPr>
                                        <w:sz w:val="10"/>
                                      </w:rPr>
                                      <w:t xml:space="preserve">Galvenais 2019-10-10 17.48 Lietotājs: </w:t>
                                    </w:r>
                                    <w:proofErr w:type="spellStart"/>
                                    <w:r>
                                      <w:rPr>
                                        <w:sz w:val="10"/>
                                      </w:rPr>
                                      <w:t>KMPlabo</w:t>
                                    </w:r>
                                    <w:proofErr w:type="spellEnd"/>
                                  </w:p>
                                </w:txbxContent>
                              </wps:txbx>
                              <wps:bodyPr rot="0" vert="horz" wrap="square" lIns="0" tIns="0" rIns="0" bIns="0" anchor="t" anchorCtr="0">
                                <a:noAutofit/>
                              </wps:bodyPr>
                            </wps:wsp>
                            <wps:wsp>
                              <wps:cNvPr id="1656689462" name="Надпись 2"/>
                              <wps:cNvSpPr txBox="1">
                                <a:spLocks noChangeArrowheads="1"/>
                              </wps:cNvSpPr>
                              <wps:spPr bwMode="auto">
                                <a:xfrm>
                                  <a:off x="229384" y="567266"/>
                                  <a:ext cx="907415"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F0AC75" w14:textId="77777777" w:rsidR="00BC46A6" w:rsidRPr="00C2550C" w:rsidRDefault="00BC46A6" w:rsidP="00C2550C">
                                    <w:pPr>
                                      <w:jc w:val="center"/>
                                      <w:rPr>
                                        <w:sz w:val="16"/>
                                      </w:rPr>
                                    </w:pPr>
                                    <w:r>
                                      <w:rPr>
                                        <w:sz w:val="16"/>
                                      </w:rPr>
                                      <w:t>DTG / (%/min)</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C43066C" id="_x0000_s1314" style="position:absolute;left:0;text-align:left;margin-left:5.15pt;margin-top:6.5pt;width:482.25pt;height:271.35pt;z-index:251547648;mso-width-relative:margin;mso-height-relative:margin" coordorigin="1774,5523" coordsize="61248,3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">
                      <v:shape id="_x0000_s1315" type="#_x0000_t202" style="position:absolute;left:55839;top:5523;width:718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" stroked="f">
                        <v:textbox inset="0,0,0,0">
                          <w:txbxContent>
                            <w:p w14:paraId="533ED0A0" w14:textId="77777777" w:rsidR="00BC46A6" w:rsidRPr="00094822" w:rsidRDefault="00BC46A6" w:rsidP="00C2550C">
                              <w:pPr>
                                <w:jc w:val="center"/>
                                <w:rPr>
                                  <w:sz w:val="16"/>
                                </w:rPr>
                              </w:pPr>
                              <w:r>
                                <w:rPr>
                                  <w:sz w:val="16"/>
                                </w:rPr>
                                <w:t>Temperatūra. / °C</w:t>
                              </w:r>
                            </w:p>
                          </w:txbxContent>
                        </v:textbox>
                      </v:shape>
                      <v:shape id="_x0000_s1316" type="#_x0000_t202" style="position:absolute;left:28314;top:38343;width:9074;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" stroked="f">
                        <v:textbox inset="0,0,0,0">
                          <w:txbxContent>
                            <w:p w14:paraId="5EC23E7D" w14:textId="77777777" w:rsidR="00BC46A6" w:rsidRPr="00094822" w:rsidRDefault="00BC46A6" w:rsidP="00C2550C">
                              <w:pPr>
                                <w:jc w:val="center"/>
                                <w:rPr>
                                  <w:sz w:val="16"/>
                                </w:rPr>
                              </w:pPr>
                              <w:r>
                                <w:rPr>
                                  <w:sz w:val="16"/>
                                </w:rPr>
                                <w:t>Laiks / min</w:t>
                              </w:r>
                            </w:p>
                          </w:txbxContent>
                        </v:textbox>
                      </v:shape>
                      <v:shape id="_x0000_s1317" type="#_x0000_t202" style="position:absolute;left:1774;top:38815;width:20103;height: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" stroked="f">
                        <v:textbox inset="0,0,0,0">
                          <w:txbxContent>
                            <w:p w14:paraId="3ADE5F68" w14:textId="77777777" w:rsidR="00BC46A6" w:rsidRPr="00BA0C43" w:rsidRDefault="00BC46A6" w:rsidP="00C2550C">
                              <w:pPr>
                                <w:rPr>
                                  <w:sz w:val="10"/>
                                  <w:szCs w:val="18"/>
                                </w:rPr>
                              </w:pPr>
                              <w:r>
                                <w:rPr>
                                  <w:sz w:val="10"/>
                                </w:rPr>
                                <w:t xml:space="preserve">Galvenais 2019-10-10 17.48 Lietotājs: </w:t>
                              </w:r>
                              <w:proofErr w:type="spellStart"/>
                              <w:r>
                                <w:rPr>
                                  <w:sz w:val="10"/>
                                </w:rPr>
                                <w:t>KMPlabo</w:t>
                              </w:r>
                              <w:proofErr w:type="spellEnd"/>
                            </w:p>
                          </w:txbxContent>
                        </v:textbox>
                      </v:shape>
                      <v:shape id="_x0000_s1318" type="#_x0000_t202" style="position:absolute;left:2293;top:5672;width:9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" stroked="f">
                        <v:textbox inset="0,0,0,0">
                          <w:txbxContent>
                            <w:p w14:paraId="72F0AC75" w14:textId="77777777" w:rsidR="00BC46A6" w:rsidRPr="00C2550C" w:rsidRDefault="00BC46A6" w:rsidP="00C2550C">
                              <w:pPr>
                                <w:jc w:val="center"/>
                                <w:rPr>
                                  <w:sz w:val="16"/>
                                </w:rPr>
                              </w:pPr>
                              <w:r>
                                <w:rPr>
                                  <w:sz w:val="16"/>
                                </w:rPr>
                                <w:t>DTG / (%/min)</w:t>
                              </w:r>
                            </w:p>
                          </w:txbxContent>
                        </v:textbox>
                      </v:shape>
                    </v:group>
                  </w:pict>
                </mc:Fallback>
              </mc:AlternateContent>
            </w:r>
            <w:r w:rsidRPr="00920B72">
              <w:rPr>
                <w:rFonts w:ascii="Times New Roman" w:hAnsi="Times New Roman" w:cs="Times New Roman"/>
                <w:noProof/>
                <w:sz w:val="28"/>
              </w:rPr>
              <w:drawing>
                <wp:inline distT="0" distB="0" distL="0" distR="0" wp14:anchorId="07B53FF6" wp14:editId="4F63703F">
                  <wp:extent cx="6204858" cy="3535589"/>
                  <wp:effectExtent l="0" t="0" r="5715" b="8255"/>
                  <wp:docPr id="769524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24108" name=""/>
                          <pic:cNvPicPr/>
                        </pic:nvPicPr>
                        <pic:blipFill>
                          <a:blip r:embed="rId63"/>
                          <a:stretch>
                            <a:fillRect/>
                          </a:stretch>
                        </pic:blipFill>
                        <pic:spPr>
                          <a:xfrm>
                            <a:off x="0" y="0"/>
                            <a:ext cx="6204858" cy="3535589"/>
                          </a:xfrm>
                          <a:prstGeom prst="rect">
                            <a:avLst/>
                          </a:prstGeom>
                        </pic:spPr>
                      </pic:pic>
                    </a:graphicData>
                  </a:graphic>
                </wp:inline>
              </w:drawing>
            </w:r>
          </w:p>
          <w:tbl>
            <w:tblPr>
              <w:tblW w:w="5000" w:type="pct"/>
              <w:tblBorders>
                <w:top w:val="single" w:sz="4" w:space="0" w:color="auto"/>
                <w:bottom w:val="single" w:sz="4" w:space="0" w:color="auto"/>
                <w:insideV w:val="single" w:sz="4" w:space="0" w:color="auto"/>
              </w:tblBorders>
              <w:tblCellMar>
                <w:left w:w="0" w:type="dxa"/>
                <w:right w:w="0" w:type="dxa"/>
              </w:tblCellMar>
              <w:tblLook w:val="0000" w:firstRow="0" w:lastRow="0" w:firstColumn="0" w:lastColumn="0" w:noHBand="0" w:noVBand="0"/>
            </w:tblPr>
            <w:tblGrid>
              <w:gridCol w:w="907"/>
              <w:gridCol w:w="1045"/>
              <w:gridCol w:w="754"/>
              <w:gridCol w:w="867"/>
              <w:gridCol w:w="847"/>
              <w:gridCol w:w="654"/>
              <w:gridCol w:w="626"/>
              <w:gridCol w:w="1731"/>
              <w:gridCol w:w="1926"/>
              <w:gridCol w:w="612"/>
            </w:tblGrid>
            <w:tr w:rsidR="00C2550C" w:rsidRPr="00920B72" w14:paraId="186B5C72" w14:textId="77777777" w:rsidTr="00CC30DD">
              <w:trPr>
                <w:trHeight w:val="113"/>
              </w:trPr>
              <w:tc>
                <w:tcPr>
                  <w:tcW w:w="455" w:type="pct"/>
                  <w:tcBorders>
                    <w:top w:val="single" w:sz="4" w:space="0" w:color="auto"/>
                    <w:bottom w:val="single" w:sz="4" w:space="0" w:color="auto"/>
                  </w:tcBorders>
                  <w:vAlign w:val="center"/>
                </w:tcPr>
                <w:p w14:paraId="5C22DCA0"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 Instruments</w:t>
                  </w:r>
                </w:p>
              </w:tc>
              <w:tc>
                <w:tcPr>
                  <w:tcW w:w="524" w:type="pct"/>
                  <w:tcBorders>
                    <w:top w:val="single" w:sz="4" w:space="0" w:color="auto"/>
                    <w:bottom w:val="single" w:sz="4" w:space="0" w:color="auto"/>
                  </w:tcBorders>
                  <w:vAlign w:val="center"/>
                </w:tcPr>
                <w:p w14:paraId="4076BC38"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Fails</w:t>
                  </w:r>
                </w:p>
              </w:tc>
              <w:tc>
                <w:tcPr>
                  <w:tcW w:w="378" w:type="pct"/>
                  <w:tcBorders>
                    <w:top w:val="single" w:sz="4" w:space="0" w:color="auto"/>
                    <w:bottom w:val="single" w:sz="4" w:space="0" w:color="auto"/>
                  </w:tcBorders>
                  <w:vAlign w:val="center"/>
                </w:tcPr>
                <w:p w14:paraId="261F95E0"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Datums</w:t>
                  </w:r>
                </w:p>
              </w:tc>
              <w:tc>
                <w:tcPr>
                  <w:tcW w:w="435" w:type="pct"/>
                  <w:tcBorders>
                    <w:top w:val="single" w:sz="4" w:space="0" w:color="auto"/>
                    <w:bottom w:val="single" w:sz="4" w:space="0" w:color="auto"/>
                  </w:tcBorders>
                  <w:vAlign w:val="center"/>
                </w:tcPr>
                <w:p w14:paraId="24C56A93"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Identitāte</w:t>
                  </w:r>
                </w:p>
              </w:tc>
              <w:tc>
                <w:tcPr>
                  <w:tcW w:w="425" w:type="pct"/>
                  <w:tcBorders>
                    <w:top w:val="single" w:sz="4" w:space="0" w:color="auto"/>
                    <w:bottom w:val="single" w:sz="4" w:space="0" w:color="auto"/>
                  </w:tcBorders>
                  <w:vAlign w:val="center"/>
                </w:tcPr>
                <w:p w14:paraId="449645B8"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Paraugs</w:t>
                  </w:r>
                </w:p>
              </w:tc>
              <w:tc>
                <w:tcPr>
                  <w:tcW w:w="328" w:type="pct"/>
                  <w:tcBorders>
                    <w:top w:val="single" w:sz="4" w:space="0" w:color="auto"/>
                    <w:bottom w:val="single" w:sz="4" w:space="0" w:color="auto"/>
                  </w:tcBorders>
                  <w:vAlign w:val="center"/>
                </w:tcPr>
                <w:p w14:paraId="53FD8626"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Masa/mg</w:t>
                  </w:r>
                </w:p>
              </w:tc>
              <w:tc>
                <w:tcPr>
                  <w:tcW w:w="314" w:type="pct"/>
                  <w:tcBorders>
                    <w:top w:val="single" w:sz="4" w:space="0" w:color="auto"/>
                    <w:bottom w:val="single" w:sz="4" w:space="0" w:color="auto"/>
                  </w:tcBorders>
                  <w:vAlign w:val="center"/>
                </w:tcPr>
                <w:p w14:paraId="401045A2"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Segments</w:t>
                  </w:r>
                </w:p>
              </w:tc>
              <w:tc>
                <w:tcPr>
                  <w:tcW w:w="868" w:type="pct"/>
                  <w:tcBorders>
                    <w:top w:val="single" w:sz="4" w:space="0" w:color="auto"/>
                    <w:bottom w:val="single" w:sz="4" w:space="0" w:color="auto"/>
                  </w:tcBorders>
                  <w:vAlign w:val="center"/>
                </w:tcPr>
                <w:p w14:paraId="4B4C2BEC"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Diapazons</w:t>
                  </w:r>
                </w:p>
              </w:tc>
              <w:tc>
                <w:tcPr>
                  <w:tcW w:w="966" w:type="pct"/>
                  <w:tcBorders>
                    <w:top w:val="single" w:sz="4" w:space="0" w:color="auto"/>
                    <w:bottom w:val="single" w:sz="4" w:space="0" w:color="auto"/>
                  </w:tcBorders>
                  <w:vAlign w:val="center"/>
                </w:tcPr>
                <w:p w14:paraId="443DCEEE"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Atmosfēra</w:t>
                  </w:r>
                </w:p>
              </w:tc>
              <w:tc>
                <w:tcPr>
                  <w:tcW w:w="307" w:type="pct"/>
                  <w:tcBorders>
                    <w:top w:val="single" w:sz="4" w:space="0" w:color="auto"/>
                    <w:bottom w:val="single" w:sz="4" w:space="0" w:color="auto"/>
                  </w:tcBorders>
                  <w:vAlign w:val="center"/>
                </w:tcPr>
                <w:p w14:paraId="12386445" w14:textId="77777777" w:rsidR="00C2550C" w:rsidRPr="00920B72" w:rsidRDefault="00C2550C" w:rsidP="00C2550C">
                  <w:pPr>
                    <w:rPr>
                      <w:rFonts w:ascii="Times New Roman" w:eastAsia="Times New Roman" w:hAnsi="Times New Roman" w:cs="Times New Roman"/>
                      <w:color w:val="auto"/>
                      <w:sz w:val="10"/>
                      <w:szCs w:val="10"/>
                    </w:rPr>
                  </w:pPr>
                  <w:r w:rsidRPr="00920B72">
                    <w:rPr>
                      <w:rFonts w:ascii="Times New Roman" w:hAnsi="Times New Roman" w:cs="Times New Roman"/>
                      <w:b/>
                      <w:color w:val="auto"/>
                      <w:sz w:val="10"/>
                    </w:rPr>
                    <w:t>Kor.</w:t>
                  </w:r>
                </w:p>
              </w:tc>
            </w:tr>
            <w:tr w:rsidR="00C2550C" w:rsidRPr="00920B72" w14:paraId="462610ED" w14:textId="77777777" w:rsidTr="00CC30DD">
              <w:trPr>
                <w:trHeight w:val="113"/>
              </w:trPr>
              <w:tc>
                <w:tcPr>
                  <w:tcW w:w="455" w:type="pct"/>
                  <w:tcBorders>
                    <w:top w:val="single" w:sz="4" w:space="0" w:color="auto"/>
                  </w:tcBorders>
                  <w:vAlign w:val="center"/>
                </w:tcPr>
                <w:p w14:paraId="69C64FC9"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 STA 449C</w:t>
                  </w:r>
                </w:p>
              </w:tc>
              <w:tc>
                <w:tcPr>
                  <w:tcW w:w="524" w:type="pct"/>
                  <w:tcBorders>
                    <w:top w:val="single" w:sz="4" w:space="0" w:color="auto"/>
                  </w:tcBorders>
                  <w:vAlign w:val="center"/>
                </w:tcPr>
                <w:p w14:paraId="77EFD212"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TGA 19290 </w:t>
                  </w:r>
                  <w:proofErr w:type="spellStart"/>
                  <w:r w:rsidRPr="00920B72">
                    <w:rPr>
                      <w:rFonts w:ascii="Times New Roman" w:hAnsi="Times New Roman" w:cs="Times New Roman"/>
                      <w:color w:val="2E19AF"/>
                      <w:sz w:val="10"/>
                    </w:rPr>
                    <w:t>ngb-dsu</w:t>
                  </w:r>
                  <w:proofErr w:type="spellEnd"/>
                </w:p>
              </w:tc>
              <w:tc>
                <w:tcPr>
                  <w:tcW w:w="378" w:type="pct"/>
                  <w:tcBorders>
                    <w:top w:val="single" w:sz="4" w:space="0" w:color="auto"/>
                  </w:tcBorders>
                  <w:vAlign w:val="center"/>
                </w:tcPr>
                <w:p w14:paraId="465AE6A3"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01.10.2019.</w:t>
                  </w:r>
                </w:p>
              </w:tc>
              <w:tc>
                <w:tcPr>
                  <w:tcW w:w="435" w:type="pct"/>
                  <w:tcBorders>
                    <w:top w:val="single" w:sz="4" w:space="0" w:color="auto"/>
                  </w:tcBorders>
                  <w:vAlign w:val="center"/>
                </w:tcPr>
                <w:p w14:paraId="284EDCD9"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 xml:space="preserve">Johans </w:t>
                  </w:r>
                  <w:proofErr w:type="spellStart"/>
                  <w:r w:rsidRPr="00920B72">
                    <w:rPr>
                      <w:rFonts w:ascii="Times New Roman" w:hAnsi="Times New Roman" w:cs="Times New Roman"/>
                      <w:color w:val="2E19AF"/>
                      <w:sz w:val="10"/>
                    </w:rPr>
                    <w:t>Gemets</w:t>
                  </w:r>
                  <w:proofErr w:type="spellEnd"/>
                  <w:r w:rsidRPr="00920B72">
                    <w:rPr>
                      <w:rFonts w:ascii="Times New Roman" w:hAnsi="Times New Roman" w:cs="Times New Roman"/>
                      <w:color w:val="2E19AF"/>
                      <w:sz w:val="10"/>
                    </w:rPr>
                    <w:t xml:space="preserve"> </w:t>
                  </w:r>
                  <w:r w:rsidRPr="00920B72">
                    <w:rPr>
                      <w:rFonts w:ascii="Times New Roman" w:hAnsi="Times New Roman" w:cs="Times New Roman"/>
                      <w:i/>
                      <w:iCs/>
                      <w:color w:val="2E19AF"/>
                      <w:sz w:val="10"/>
                    </w:rPr>
                    <w:t xml:space="preserve">(Johan </w:t>
                  </w:r>
                  <w:proofErr w:type="spellStart"/>
                  <w:r w:rsidRPr="00920B72">
                    <w:rPr>
                      <w:rFonts w:ascii="Times New Roman" w:hAnsi="Times New Roman" w:cs="Times New Roman"/>
                      <w:i/>
                      <w:iCs/>
                      <w:color w:val="2E19AF"/>
                      <w:sz w:val="10"/>
                    </w:rPr>
                    <w:t>Gemoets</w:t>
                  </w:r>
                  <w:proofErr w:type="spellEnd"/>
                  <w:r w:rsidRPr="00920B72">
                    <w:rPr>
                      <w:rFonts w:ascii="Times New Roman" w:hAnsi="Times New Roman" w:cs="Times New Roman"/>
                      <w:i/>
                      <w:iCs/>
                      <w:color w:val="2E19AF"/>
                      <w:sz w:val="10"/>
                    </w:rPr>
                    <w:t>)</w:t>
                  </w:r>
                </w:p>
              </w:tc>
              <w:tc>
                <w:tcPr>
                  <w:tcW w:w="425" w:type="pct"/>
                  <w:tcBorders>
                    <w:top w:val="single" w:sz="4" w:space="0" w:color="auto"/>
                  </w:tcBorders>
                  <w:vAlign w:val="center"/>
                </w:tcPr>
                <w:p w14:paraId="747B3E4E" w14:textId="77777777" w:rsidR="00C2550C" w:rsidRPr="00920B72" w:rsidRDefault="00C2550C" w:rsidP="00C2550C">
                  <w:pPr>
                    <w:rPr>
                      <w:rFonts w:ascii="Times New Roman" w:eastAsia="Times New Roman" w:hAnsi="Times New Roman" w:cs="Times New Roman"/>
                      <w:color w:val="2E19AF"/>
                      <w:sz w:val="10"/>
                      <w:szCs w:val="10"/>
                    </w:rPr>
                  </w:pPr>
                  <w:proofErr w:type="spellStart"/>
                  <w:r w:rsidRPr="00920B72">
                    <w:rPr>
                      <w:rFonts w:ascii="Times New Roman" w:hAnsi="Times New Roman" w:cs="Times New Roman"/>
                      <w:color w:val="2E19AF"/>
                      <w:sz w:val="10"/>
                    </w:rPr>
                    <w:t>Bagnoli</w:t>
                  </w:r>
                  <w:proofErr w:type="spellEnd"/>
                  <w:r w:rsidRPr="00920B72">
                    <w:rPr>
                      <w:rFonts w:ascii="Times New Roman" w:hAnsi="Times New Roman" w:cs="Times New Roman"/>
                      <w:color w:val="2E19AF"/>
                      <w:sz w:val="10"/>
                    </w:rPr>
                    <w:t xml:space="preserve"> A 650</w:t>
                  </w:r>
                </w:p>
              </w:tc>
              <w:tc>
                <w:tcPr>
                  <w:tcW w:w="328" w:type="pct"/>
                  <w:tcBorders>
                    <w:top w:val="single" w:sz="4" w:space="0" w:color="auto"/>
                  </w:tcBorders>
                  <w:vAlign w:val="center"/>
                </w:tcPr>
                <w:p w14:paraId="37122F7F"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963,57</w:t>
                  </w:r>
                </w:p>
              </w:tc>
              <w:tc>
                <w:tcPr>
                  <w:tcW w:w="314" w:type="pct"/>
                  <w:tcBorders>
                    <w:top w:val="single" w:sz="4" w:space="0" w:color="auto"/>
                  </w:tcBorders>
                  <w:vAlign w:val="center"/>
                </w:tcPr>
                <w:p w14:paraId="4FB4EA09"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1-8/8</w:t>
                  </w:r>
                </w:p>
              </w:tc>
              <w:tc>
                <w:tcPr>
                  <w:tcW w:w="868" w:type="pct"/>
                  <w:tcBorders>
                    <w:top w:val="single" w:sz="4" w:space="0" w:color="auto"/>
                  </w:tcBorders>
                  <w:vAlign w:val="center"/>
                </w:tcPr>
                <w:p w14:paraId="6A833F5F"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30,0°C__650,0°C/0,0__10,0 K/min</w:t>
                  </w:r>
                </w:p>
              </w:tc>
              <w:tc>
                <w:tcPr>
                  <w:tcW w:w="966" w:type="pct"/>
                  <w:tcBorders>
                    <w:top w:val="single" w:sz="4" w:space="0" w:color="auto"/>
                  </w:tcBorders>
                  <w:vAlign w:val="center"/>
                </w:tcPr>
                <w:p w14:paraId="48231320"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&lt;bez gāzes &gt;/ ---- / ARGON/50 / ARGON/20</w:t>
                  </w:r>
                </w:p>
              </w:tc>
              <w:tc>
                <w:tcPr>
                  <w:tcW w:w="307" w:type="pct"/>
                  <w:tcBorders>
                    <w:top w:val="single" w:sz="4" w:space="0" w:color="auto"/>
                  </w:tcBorders>
                  <w:vAlign w:val="center"/>
                </w:tcPr>
                <w:p w14:paraId="04A196E2" w14:textId="77777777" w:rsidR="00C2550C" w:rsidRPr="00920B72" w:rsidRDefault="00C2550C" w:rsidP="00C2550C">
                  <w:pPr>
                    <w:rPr>
                      <w:rFonts w:ascii="Times New Roman" w:eastAsia="Times New Roman" w:hAnsi="Times New Roman" w:cs="Times New Roman"/>
                      <w:color w:val="2E19AF"/>
                      <w:sz w:val="10"/>
                      <w:szCs w:val="10"/>
                    </w:rPr>
                  </w:pPr>
                  <w:r w:rsidRPr="00920B72">
                    <w:rPr>
                      <w:rFonts w:ascii="Times New Roman" w:hAnsi="Times New Roman" w:cs="Times New Roman"/>
                      <w:color w:val="2E19AF"/>
                      <w:sz w:val="10"/>
                    </w:rPr>
                    <w:t>DTG, 5</w:t>
                  </w:r>
                </w:p>
              </w:tc>
            </w:tr>
            <w:tr w:rsidR="00C2550C" w:rsidRPr="00920B72" w14:paraId="64BAC79B" w14:textId="77777777" w:rsidTr="00CC30DD">
              <w:trPr>
                <w:trHeight w:val="113"/>
              </w:trPr>
              <w:tc>
                <w:tcPr>
                  <w:tcW w:w="455" w:type="pct"/>
                  <w:vAlign w:val="center"/>
                </w:tcPr>
                <w:p w14:paraId="3D64301C"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[2] STA 449C</w:t>
                  </w:r>
                </w:p>
              </w:tc>
              <w:tc>
                <w:tcPr>
                  <w:tcW w:w="524" w:type="pct"/>
                  <w:vAlign w:val="center"/>
                </w:tcPr>
                <w:p w14:paraId="47967E1C"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TGA 19296 </w:t>
                  </w:r>
                  <w:proofErr w:type="spellStart"/>
                  <w:r w:rsidRPr="00920B72">
                    <w:rPr>
                      <w:rFonts w:ascii="Times New Roman" w:hAnsi="Times New Roman" w:cs="Times New Roman"/>
                      <w:color w:val="B30D2C"/>
                      <w:sz w:val="10"/>
                    </w:rPr>
                    <w:t>ngb-dsu</w:t>
                  </w:r>
                  <w:proofErr w:type="spellEnd"/>
                </w:p>
              </w:tc>
              <w:tc>
                <w:tcPr>
                  <w:tcW w:w="378" w:type="pct"/>
                  <w:vAlign w:val="center"/>
                </w:tcPr>
                <w:p w14:paraId="7370CD23"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04.10.2019.</w:t>
                  </w:r>
                </w:p>
              </w:tc>
              <w:tc>
                <w:tcPr>
                  <w:tcW w:w="435" w:type="pct"/>
                  <w:vAlign w:val="center"/>
                </w:tcPr>
                <w:p w14:paraId="497AB72B"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 xml:space="preserve">Johans </w:t>
                  </w:r>
                  <w:proofErr w:type="spellStart"/>
                  <w:r w:rsidRPr="00920B72">
                    <w:rPr>
                      <w:rFonts w:ascii="Times New Roman" w:hAnsi="Times New Roman" w:cs="Times New Roman"/>
                      <w:color w:val="B30D2C"/>
                      <w:sz w:val="10"/>
                    </w:rPr>
                    <w:t>Gemets</w:t>
                  </w:r>
                  <w:proofErr w:type="spellEnd"/>
                  <w:r w:rsidRPr="00920B72">
                    <w:rPr>
                      <w:rFonts w:ascii="Times New Roman" w:hAnsi="Times New Roman" w:cs="Times New Roman"/>
                      <w:color w:val="B30D2C"/>
                      <w:sz w:val="10"/>
                    </w:rPr>
                    <w:t xml:space="preserve"> </w:t>
                  </w:r>
                  <w:r w:rsidRPr="00920B72">
                    <w:rPr>
                      <w:rFonts w:ascii="Times New Roman" w:hAnsi="Times New Roman" w:cs="Times New Roman"/>
                      <w:i/>
                      <w:iCs/>
                      <w:color w:val="B30D2C"/>
                      <w:sz w:val="10"/>
                    </w:rPr>
                    <w:t xml:space="preserve">(Johan </w:t>
                  </w:r>
                  <w:proofErr w:type="spellStart"/>
                  <w:r w:rsidRPr="00920B72">
                    <w:rPr>
                      <w:rFonts w:ascii="Times New Roman" w:hAnsi="Times New Roman" w:cs="Times New Roman"/>
                      <w:i/>
                      <w:iCs/>
                      <w:color w:val="B30D2C"/>
                      <w:sz w:val="10"/>
                    </w:rPr>
                    <w:t>Gemoets</w:t>
                  </w:r>
                  <w:proofErr w:type="spellEnd"/>
                  <w:r w:rsidRPr="00920B72">
                    <w:rPr>
                      <w:rFonts w:ascii="Times New Roman" w:hAnsi="Times New Roman" w:cs="Times New Roman"/>
                      <w:i/>
                      <w:iCs/>
                      <w:color w:val="B30D2C"/>
                      <w:sz w:val="10"/>
                    </w:rPr>
                    <w:t>)</w:t>
                  </w:r>
                </w:p>
              </w:tc>
              <w:tc>
                <w:tcPr>
                  <w:tcW w:w="425" w:type="pct"/>
                  <w:vAlign w:val="center"/>
                </w:tcPr>
                <w:p w14:paraId="03D1C56A" w14:textId="77777777" w:rsidR="00C2550C" w:rsidRPr="00920B72" w:rsidRDefault="00C2550C" w:rsidP="00C2550C">
                  <w:pPr>
                    <w:rPr>
                      <w:rFonts w:ascii="Times New Roman" w:eastAsia="Times New Roman" w:hAnsi="Times New Roman" w:cs="Times New Roman"/>
                      <w:color w:val="B30D2C"/>
                      <w:sz w:val="10"/>
                      <w:szCs w:val="10"/>
                    </w:rPr>
                  </w:pPr>
                  <w:proofErr w:type="spellStart"/>
                  <w:r w:rsidRPr="00920B72">
                    <w:rPr>
                      <w:rFonts w:ascii="Times New Roman" w:hAnsi="Times New Roman" w:cs="Times New Roman"/>
                      <w:color w:val="B30D2C"/>
                      <w:sz w:val="10"/>
                    </w:rPr>
                    <w:t>Banjoli</w:t>
                  </w:r>
                  <w:proofErr w:type="spellEnd"/>
                  <w:r w:rsidRPr="00920B72">
                    <w:rPr>
                      <w:rFonts w:ascii="Times New Roman" w:hAnsi="Times New Roman" w:cs="Times New Roman"/>
                      <w:color w:val="B30D2C"/>
                      <w:sz w:val="10"/>
                    </w:rPr>
                    <w:t xml:space="preserve"> E 650</w:t>
                  </w:r>
                </w:p>
              </w:tc>
              <w:tc>
                <w:tcPr>
                  <w:tcW w:w="328" w:type="pct"/>
                  <w:vAlign w:val="center"/>
                </w:tcPr>
                <w:p w14:paraId="218F305A"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699,36</w:t>
                  </w:r>
                </w:p>
              </w:tc>
              <w:tc>
                <w:tcPr>
                  <w:tcW w:w="314" w:type="pct"/>
                  <w:vAlign w:val="center"/>
                </w:tcPr>
                <w:p w14:paraId="0D3EB30E"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1-8/8</w:t>
                  </w:r>
                </w:p>
              </w:tc>
              <w:tc>
                <w:tcPr>
                  <w:tcW w:w="868" w:type="pct"/>
                  <w:vAlign w:val="center"/>
                </w:tcPr>
                <w:p w14:paraId="3967E911"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30,0°C__650,0°C/0,0__10,0 K/min</w:t>
                  </w:r>
                </w:p>
              </w:tc>
              <w:tc>
                <w:tcPr>
                  <w:tcW w:w="966" w:type="pct"/>
                  <w:vAlign w:val="center"/>
                </w:tcPr>
                <w:p w14:paraId="626507DE"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&lt;bez gāzes &gt;/ ---- / ARGON/50 / ARGON/20</w:t>
                  </w:r>
                </w:p>
              </w:tc>
              <w:tc>
                <w:tcPr>
                  <w:tcW w:w="307" w:type="pct"/>
                  <w:vAlign w:val="center"/>
                </w:tcPr>
                <w:p w14:paraId="58EBAF8E" w14:textId="77777777" w:rsidR="00C2550C" w:rsidRPr="00920B72" w:rsidRDefault="00C2550C" w:rsidP="00C2550C">
                  <w:pPr>
                    <w:rPr>
                      <w:rFonts w:ascii="Times New Roman" w:eastAsia="Times New Roman" w:hAnsi="Times New Roman" w:cs="Times New Roman"/>
                      <w:color w:val="B30D2C"/>
                      <w:sz w:val="10"/>
                      <w:szCs w:val="10"/>
                    </w:rPr>
                  </w:pPr>
                  <w:r w:rsidRPr="00920B72">
                    <w:rPr>
                      <w:rFonts w:ascii="Times New Roman" w:hAnsi="Times New Roman" w:cs="Times New Roman"/>
                      <w:color w:val="B30D2C"/>
                      <w:sz w:val="10"/>
                    </w:rPr>
                    <w:t>DTG, 5</w:t>
                  </w:r>
                </w:p>
              </w:tc>
            </w:tr>
            <w:tr w:rsidR="00C2550C" w:rsidRPr="00920B72" w14:paraId="164C6520" w14:textId="77777777" w:rsidTr="00CC30DD">
              <w:trPr>
                <w:trHeight w:val="113"/>
              </w:trPr>
              <w:tc>
                <w:tcPr>
                  <w:tcW w:w="455" w:type="pct"/>
                  <w:vAlign w:val="center"/>
                </w:tcPr>
                <w:p w14:paraId="6C886A29"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[3] STA 449C</w:t>
                  </w:r>
                </w:p>
              </w:tc>
              <w:tc>
                <w:tcPr>
                  <w:tcW w:w="524" w:type="pct"/>
                  <w:vAlign w:val="center"/>
                </w:tcPr>
                <w:p w14:paraId="485D9377"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TGA 19293 </w:t>
                  </w:r>
                  <w:proofErr w:type="spellStart"/>
                  <w:r w:rsidRPr="00920B72">
                    <w:rPr>
                      <w:rFonts w:ascii="Times New Roman" w:hAnsi="Times New Roman" w:cs="Times New Roman"/>
                      <w:color w:val="316931"/>
                      <w:sz w:val="10"/>
                    </w:rPr>
                    <w:t>ngb-dsu</w:t>
                  </w:r>
                  <w:proofErr w:type="spellEnd"/>
                </w:p>
              </w:tc>
              <w:tc>
                <w:tcPr>
                  <w:tcW w:w="378" w:type="pct"/>
                  <w:vAlign w:val="center"/>
                </w:tcPr>
                <w:p w14:paraId="48EF1DB6"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02.10.2019.</w:t>
                  </w:r>
                </w:p>
              </w:tc>
              <w:tc>
                <w:tcPr>
                  <w:tcW w:w="435" w:type="pct"/>
                  <w:vAlign w:val="center"/>
                </w:tcPr>
                <w:p w14:paraId="1853B506"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Johans </w:t>
                  </w:r>
                  <w:proofErr w:type="spellStart"/>
                  <w:r w:rsidRPr="00920B72">
                    <w:rPr>
                      <w:rFonts w:ascii="Times New Roman" w:hAnsi="Times New Roman" w:cs="Times New Roman"/>
                      <w:color w:val="316931"/>
                      <w:sz w:val="10"/>
                    </w:rPr>
                    <w:t>Gemets</w:t>
                  </w:r>
                  <w:proofErr w:type="spellEnd"/>
                  <w:r w:rsidRPr="00920B72">
                    <w:rPr>
                      <w:rFonts w:ascii="Times New Roman" w:hAnsi="Times New Roman" w:cs="Times New Roman"/>
                      <w:color w:val="316931"/>
                      <w:sz w:val="10"/>
                    </w:rPr>
                    <w:t xml:space="preserve"> </w:t>
                  </w:r>
                  <w:r w:rsidRPr="00920B72">
                    <w:rPr>
                      <w:rFonts w:ascii="Times New Roman" w:hAnsi="Times New Roman" w:cs="Times New Roman"/>
                      <w:i/>
                      <w:iCs/>
                      <w:color w:val="316931"/>
                      <w:sz w:val="10"/>
                    </w:rPr>
                    <w:t xml:space="preserve">(Johan </w:t>
                  </w:r>
                  <w:proofErr w:type="spellStart"/>
                  <w:r w:rsidRPr="00920B72">
                    <w:rPr>
                      <w:rFonts w:ascii="Times New Roman" w:hAnsi="Times New Roman" w:cs="Times New Roman"/>
                      <w:i/>
                      <w:iCs/>
                      <w:color w:val="316931"/>
                      <w:sz w:val="10"/>
                    </w:rPr>
                    <w:t>Gemoets</w:t>
                  </w:r>
                  <w:proofErr w:type="spellEnd"/>
                  <w:r w:rsidRPr="00920B72">
                    <w:rPr>
                      <w:rFonts w:ascii="Times New Roman" w:hAnsi="Times New Roman" w:cs="Times New Roman"/>
                      <w:i/>
                      <w:iCs/>
                      <w:color w:val="316931"/>
                      <w:sz w:val="10"/>
                    </w:rPr>
                    <w:t>)</w:t>
                  </w:r>
                </w:p>
              </w:tc>
              <w:tc>
                <w:tcPr>
                  <w:tcW w:w="425" w:type="pct"/>
                  <w:vAlign w:val="center"/>
                </w:tcPr>
                <w:p w14:paraId="5E545BDA" w14:textId="77777777" w:rsidR="00C2550C" w:rsidRPr="00920B72" w:rsidRDefault="00C2550C" w:rsidP="00C2550C">
                  <w:pPr>
                    <w:rPr>
                      <w:rFonts w:ascii="Times New Roman" w:eastAsia="Times New Roman" w:hAnsi="Times New Roman" w:cs="Times New Roman"/>
                      <w:color w:val="316931"/>
                      <w:sz w:val="10"/>
                      <w:szCs w:val="10"/>
                    </w:rPr>
                  </w:pPr>
                  <w:proofErr w:type="spellStart"/>
                  <w:r w:rsidRPr="00920B72">
                    <w:rPr>
                      <w:rFonts w:ascii="Times New Roman" w:hAnsi="Times New Roman" w:cs="Times New Roman"/>
                      <w:color w:val="316931"/>
                      <w:sz w:val="10"/>
                    </w:rPr>
                    <w:t>Banjoli</w:t>
                  </w:r>
                  <w:proofErr w:type="spellEnd"/>
                  <w:r w:rsidRPr="00920B72">
                    <w:rPr>
                      <w:rFonts w:ascii="Times New Roman" w:hAnsi="Times New Roman" w:cs="Times New Roman"/>
                      <w:color w:val="316931"/>
                      <w:sz w:val="10"/>
                    </w:rPr>
                    <w:t xml:space="preserve"> B 650</w:t>
                  </w:r>
                </w:p>
              </w:tc>
              <w:tc>
                <w:tcPr>
                  <w:tcW w:w="328" w:type="pct"/>
                  <w:vAlign w:val="center"/>
                </w:tcPr>
                <w:p w14:paraId="6554AEA2"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1193,27</w:t>
                  </w:r>
                </w:p>
              </w:tc>
              <w:tc>
                <w:tcPr>
                  <w:tcW w:w="314" w:type="pct"/>
                  <w:vAlign w:val="center"/>
                </w:tcPr>
                <w:p w14:paraId="7CBC6107"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1-8/8</w:t>
                  </w:r>
                </w:p>
              </w:tc>
              <w:tc>
                <w:tcPr>
                  <w:tcW w:w="868" w:type="pct"/>
                  <w:vAlign w:val="center"/>
                </w:tcPr>
                <w:p w14:paraId="61E34420"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30,0°C__650,0°C/0,0__10,0 K/min</w:t>
                  </w:r>
                </w:p>
              </w:tc>
              <w:tc>
                <w:tcPr>
                  <w:tcW w:w="966" w:type="pct"/>
                  <w:vAlign w:val="center"/>
                </w:tcPr>
                <w:p w14:paraId="66B95FC2"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&lt;bez gāzes &gt;/ ---- / ARGON/50 / ARGON/20</w:t>
                  </w:r>
                </w:p>
              </w:tc>
              <w:tc>
                <w:tcPr>
                  <w:tcW w:w="307" w:type="pct"/>
                  <w:vAlign w:val="center"/>
                </w:tcPr>
                <w:p w14:paraId="709B7109"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DTG, 5</w:t>
                  </w:r>
                </w:p>
              </w:tc>
            </w:tr>
            <w:tr w:rsidR="00C2550C" w:rsidRPr="00920B72" w14:paraId="303BBDF6" w14:textId="77777777" w:rsidTr="00CC30DD">
              <w:trPr>
                <w:trHeight w:val="113"/>
              </w:trPr>
              <w:tc>
                <w:tcPr>
                  <w:tcW w:w="455" w:type="pct"/>
                  <w:vAlign w:val="center"/>
                </w:tcPr>
                <w:p w14:paraId="0BD04409"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[4] STA 449C</w:t>
                  </w:r>
                </w:p>
              </w:tc>
              <w:tc>
                <w:tcPr>
                  <w:tcW w:w="524" w:type="pct"/>
                  <w:vAlign w:val="center"/>
                </w:tcPr>
                <w:p w14:paraId="4FCEC4B7"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TGA 19294 </w:t>
                  </w:r>
                  <w:proofErr w:type="spellStart"/>
                  <w:r w:rsidRPr="00920B72">
                    <w:rPr>
                      <w:rFonts w:ascii="Times New Roman" w:hAnsi="Times New Roman" w:cs="Times New Roman"/>
                      <w:color w:val="316931"/>
                      <w:sz w:val="10"/>
                    </w:rPr>
                    <w:t>ngb-dsu</w:t>
                  </w:r>
                  <w:proofErr w:type="spellEnd"/>
                </w:p>
              </w:tc>
              <w:tc>
                <w:tcPr>
                  <w:tcW w:w="378" w:type="pct"/>
                  <w:vAlign w:val="center"/>
                </w:tcPr>
                <w:p w14:paraId="4A5D8A34"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03.10.2019.</w:t>
                  </w:r>
                </w:p>
              </w:tc>
              <w:tc>
                <w:tcPr>
                  <w:tcW w:w="435" w:type="pct"/>
                  <w:vAlign w:val="center"/>
                </w:tcPr>
                <w:p w14:paraId="018BD20C"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 xml:space="preserve">Johans </w:t>
                  </w:r>
                  <w:proofErr w:type="spellStart"/>
                  <w:r w:rsidRPr="00920B72">
                    <w:rPr>
                      <w:rFonts w:ascii="Times New Roman" w:hAnsi="Times New Roman" w:cs="Times New Roman"/>
                      <w:color w:val="316931"/>
                      <w:sz w:val="10"/>
                    </w:rPr>
                    <w:t>Gemets</w:t>
                  </w:r>
                  <w:proofErr w:type="spellEnd"/>
                  <w:r w:rsidRPr="00920B72">
                    <w:rPr>
                      <w:rFonts w:ascii="Times New Roman" w:hAnsi="Times New Roman" w:cs="Times New Roman"/>
                      <w:color w:val="316931"/>
                      <w:sz w:val="10"/>
                    </w:rPr>
                    <w:t xml:space="preserve"> </w:t>
                  </w:r>
                  <w:r w:rsidRPr="00920B72">
                    <w:rPr>
                      <w:rFonts w:ascii="Times New Roman" w:hAnsi="Times New Roman" w:cs="Times New Roman"/>
                      <w:i/>
                      <w:iCs/>
                      <w:color w:val="316931"/>
                      <w:sz w:val="10"/>
                    </w:rPr>
                    <w:t xml:space="preserve">(Johan </w:t>
                  </w:r>
                  <w:proofErr w:type="spellStart"/>
                  <w:r w:rsidRPr="00920B72">
                    <w:rPr>
                      <w:rFonts w:ascii="Times New Roman" w:hAnsi="Times New Roman" w:cs="Times New Roman"/>
                      <w:i/>
                      <w:iCs/>
                      <w:color w:val="316931"/>
                      <w:sz w:val="10"/>
                    </w:rPr>
                    <w:t>Gemoets</w:t>
                  </w:r>
                  <w:proofErr w:type="spellEnd"/>
                  <w:r w:rsidRPr="00920B72">
                    <w:rPr>
                      <w:rFonts w:ascii="Times New Roman" w:hAnsi="Times New Roman" w:cs="Times New Roman"/>
                      <w:i/>
                      <w:iCs/>
                      <w:color w:val="316931"/>
                      <w:sz w:val="10"/>
                    </w:rPr>
                    <w:t>)</w:t>
                  </w:r>
                </w:p>
              </w:tc>
              <w:tc>
                <w:tcPr>
                  <w:tcW w:w="425" w:type="pct"/>
                  <w:vAlign w:val="center"/>
                </w:tcPr>
                <w:p w14:paraId="6C05D213" w14:textId="77777777" w:rsidR="00C2550C" w:rsidRPr="00920B72" w:rsidRDefault="00C2550C" w:rsidP="00C2550C">
                  <w:pPr>
                    <w:rPr>
                      <w:rFonts w:ascii="Times New Roman" w:eastAsia="Times New Roman" w:hAnsi="Times New Roman" w:cs="Times New Roman"/>
                      <w:color w:val="316931"/>
                      <w:sz w:val="10"/>
                      <w:szCs w:val="10"/>
                    </w:rPr>
                  </w:pPr>
                  <w:proofErr w:type="spellStart"/>
                  <w:r w:rsidRPr="00920B72">
                    <w:rPr>
                      <w:rFonts w:ascii="Times New Roman" w:hAnsi="Times New Roman" w:cs="Times New Roman"/>
                      <w:color w:val="316931"/>
                      <w:sz w:val="10"/>
                    </w:rPr>
                    <w:t>Banjoli</w:t>
                  </w:r>
                  <w:proofErr w:type="spellEnd"/>
                  <w:r w:rsidRPr="00920B72">
                    <w:rPr>
                      <w:rFonts w:ascii="Times New Roman" w:hAnsi="Times New Roman" w:cs="Times New Roman"/>
                      <w:color w:val="316931"/>
                      <w:sz w:val="10"/>
                    </w:rPr>
                    <w:t xml:space="preserve"> C 650</w:t>
                  </w:r>
                </w:p>
              </w:tc>
              <w:tc>
                <w:tcPr>
                  <w:tcW w:w="328" w:type="pct"/>
                  <w:vAlign w:val="center"/>
                </w:tcPr>
                <w:p w14:paraId="36591A31"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793,01</w:t>
                  </w:r>
                </w:p>
              </w:tc>
              <w:tc>
                <w:tcPr>
                  <w:tcW w:w="314" w:type="pct"/>
                  <w:vAlign w:val="center"/>
                </w:tcPr>
                <w:p w14:paraId="134E8F6A"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1-8/8</w:t>
                  </w:r>
                </w:p>
              </w:tc>
              <w:tc>
                <w:tcPr>
                  <w:tcW w:w="868" w:type="pct"/>
                  <w:vAlign w:val="center"/>
                </w:tcPr>
                <w:p w14:paraId="47E07F2B"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30,0°C__650,0°C/0,0__10,0 K/min</w:t>
                  </w:r>
                </w:p>
              </w:tc>
              <w:tc>
                <w:tcPr>
                  <w:tcW w:w="966" w:type="pct"/>
                  <w:vAlign w:val="center"/>
                </w:tcPr>
                <w:p w14:paraId="0A7B6E2A"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&lt;bez gāzes &gt;/ ---- / ARGON/50 / ARGON/20</w:t>
                  </w:r>
                </w:p>
              </w:tc>
              <w:tc>
                <w:tcPr>
                  <w:tcW w:w="307" w:type="pct"/>
                  <w:vAlign w:val="center"/>
                </w:tcPr>
                <w:p w14:paraId="3C3DF70F" w14:textId="77777777" w:rsidR="00C2550C" w:rsidRPr="00920B72" w:rsidRDefault="00C2550C" w:rsidP="00C2550C">
                  <w:pPr>
                    <w:rPr>
                      <w:rFonts w:ascii="Times New Roman" w:eastAsia="Times New Roman" w:hAnsi="Times New Roman" w:cs="Times New Roman"/>
                      <w:color w:val="316931"/>
                      <w:sz w:val="10"/>
                      <w:szCs w:val="10"/>
                    </w:rPr>
                  </w:pPr>
                  <w:r w:rsidRPr="00920B72">
                    <w:rPr>
                      <w:rFonts w:ascii="Times New Roman" w:hAnsi="Times New Roman" w:cs="Times New Roman"/>
                      <w:color w:val="316931"/>
                      <w:sz w:val="10"/>
                    </w:rPr>
                    <w:t>DTG, 5</w:t>
                  </w:r>
                </w:p>
              </w:tc>
            </w:tr>
            <w:tr w:rsidR="00C2550C" w:rsidRPr="00920B72" w14:paraId="09E96035" w14:textId="77777777" w:rsidTr="00CC30DD">
              <w:trPr>
                <w:trHeight w:val="113"/>
              </w:trPr>
              <w:tc>
                <w:tcPr>
                  <w:tcW w:w="455" w:type="pct"/>
                  <w:vAlign w:val="center"/>
                </w:tcPr>
                <w:p w14:paraId="7EF35317"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[5] STA 449C</w:t>
                  </w:r>
                </w:p>
              </w:tc>
              <w:tc>
                <w:tcPr>
                  <w:tcW w:w="524" w:type="pct"/>
                  <w:vAlign w:val="center"/>
                </w:tcPr>
                <w:p w14:paraId="57C7998F"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TGA 19295 </w:t>
                  </w:r>
                  <w:proofErr w:type="spellStart"/>
                  <w:r w:rsidRPr="00920B72">
                    <w:rPr>
                      <w:rFonts w:ascii="Times New Roman" w:hAnsi="Times New Roman" w:cs="Times New Roman"/>
                      <w:color w:val="7D7B3B"/>
                      <w:sz w:val="10"/>
                    </w:rPr>
                    <w:t>ngb-dsu</w:t>
                  </w:r>
                  <w:proofErr w:type="spellEnd"/>
                </w:p>
              </w:tc>
              <w:tc>
                <w:tcPr>
                  <w:tcW w:w="378" w:type="pct"/>
                  <w:vAlign w:val="center"/>
                </w:tcPr>
                <w:p w14:paraId="1F5AD4B3"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04.10.2019.</w:t>
                  </w:r>
                </w:p>
              </w:tc>
              <w:tc>
                <w:tcPr>
                  <w:tcW w:w="435" w:type="pct"/>
                  <w:vAlign w:val="center"/>
                </w:tcPr>
                <w:p w14:paraId="7A9E9105"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 xml:space="preserve">Johans </w:t>
                  </w:r>
                  <w:proofErr w:type="spellStart"/>
                  <w:r w:rsidRPr="00920B72">
                    <w:rPr>
                      <w:rFonts w:ascii="Times New Roman" w:hAnsi="Times New Roman" w:cs="Times New Roman"/>
                      <w:color w:val="7D7B3B"/>
                      <w:sz w:val="10"/>
                    </w:rPr>
                    <w:t>Gemets</w:t>
                  </w:r>
                  <w:proofErr w:type="spellEnd"/>
                  <w:r w:rsidRPr="00920B72">
                    <w:rPr>
                      <w:rFonts w:ascii="Times New Roman" w:hAnsi="Times New Roman" w:cs="Times New Roman"/>
                      <w:color w:val="7D7B3B"/>
                      <w:sz w:val="10"/>
                    </w:rPr>
                    <w:t xml:space="preserve"> </w:t>
                  </w:r>
                  <w:r w:rsidRPr="00920B72">
                    <w:rPr>
                      <w:rFonts w:ascii="Times New Roman" w:hAnsi="Times New Roman" w:cs="Times New Roman"/>
                      <w:i/>
                      <w:iCs/>
                      <w:color w:val="7D7B3B"/>
                      <w:sz w:val="10"/>
                    </w:rPr>
                    <w:t xml:space="preserve">(Johan </w:t>
                  </w:r>
                  <w:proofErr w:type="spellStart"/>
                  <w:r w:rsidRPr="00920B72">
                    <w:rPr>
                      <w:rFonts w:ascii="Times New Roman" w:hAnsi="Times New Roman" w:cs="Times New Roman"/>
                      <w:i/>
                      <w:iCs/>
                      <w:color w:val="7D7B3B"/>
                      <w:sz w:val="10"/>
                    </w:rPr>
                    <w:t>Gemoets</w:t>
                  </w:r>
                  <w:proofErr w:type="spellEnd"/>
                  <w:r w:rsidRPr="00920B72">
                    <w:rPr>
                      <w:rFonts w:ascii="Times New Roman" w:hAnsi="Times New Roman" w:cs="Times New Roman"/>
                      <w:i/>
                      <w:iCs/>
                      <w:color w:val="7D7B3B"/>
                      <w:sz w:val="10"/>
                    </w:rPr>
                    <w:t>)</w:t>
                  </w:r>
                </w:p>
              </w:tc>
              <w:tc>
                <w:tcPr>
                  <w:tcW w:w="425" w:type="pct"/>
                  <w:vAlign w:val="center"/>
                </w:tcPr>
                <w:p w14:paraId="302E5D49" w14:textId="77777777" w:rsidR="00C2550C" w:rsidRPr="00920B72" w:rsidRDefault="00C2550C" w:rsidP="00C2550C">
                  <w:pPr>
                    <w:rPr>
                      <w:rFonts w:ascii="Times New Roman" w:eastAsia="Times New Roman" w:hAnsi="Times New Roman" w:cs="Times New Roman"/>
                      <w:color w:val="7D7B3B"/>
                      <w:sz w:val="10"/>
                      <w:szCs w:val="10"/>
                    </w:rPr>
                  </w:pPr>
                  <w:proofErr w:type="spellStart"/>
                  <w:r w:rsidRPr="00920B72">
                    <w:rPr>
                      <w:rFonts w:ascii="Times New Roman" w:hAnsi="Times New Roman" w:cs="Times New Roman"/>
                      <w:color w:val="7D7B3B"/>
                      <w:sz w:val="10"/>
                    </w:rPr>
                    <w:t>Banjoli</w:t>
                  </w:r>
                  <w:proofErr w:type="spellEnd"/>
                  <w:r w:rsidRPr="00920B72">
                    <w:rPr>
                      <w:rFonts w:ascii="Times New Roman" w:hAnsi="Times New Roman" w:cs="Times New Roman"/>
                      <w:color w:val="7D7B3B"/>
                      <w:sz w:val="10"/>
                    </w:rPr>
                    <w:t xml:space="preserve"> D 650</w:t>
                  </w:r>
                </w:p>
              </w:tc>
              <w:tc>
                <w:tcPr>
                  <w:tcW w:w="328" w:type="pct"/>
                  <w:vAlign w:val="center"/>
                </w:tcPr>
                <w:p w14:paraId="7DBD85B8"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758,71</w:t>
                  </w:r>
                </w:p>
              </w:tc>
              <w:tc>
                <w:tcPr>
                  <w:tcW w:w="314" w:type="pct"/>
                  <w:vAlign w:val="center"/>
                </w:tcPr>
                <w:p w14:paraId="6ABFD9A1"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1-8/8</w:t>
                  </w:r>
                </w:p>
              </w:tc>
              <w:tc>
                <w:tcPr>
                  <w:tcW w:w="868" w:type="pct"/>
                  <w:vAlign w:val="center"/>
                </w:tcPr>
                <w:p w14:paraId="5D0CE402"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30,0°C__650,0°C/0,0__10,0 K/min</w:t>
                  </w:r>
                </w:p>
              </w:tc>
              <w:tc>
                <w:tcPr>
                  <w:tcW w:w="966" w:type="pct"/>
                  <w:vAlign w:val="center"/>
                </w:tcPr>
                <w:p w14:paraId="5293F77E"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&lt;bez gāzes &gt;/ ---- / ARGON/50 / ARGON/20</w:t>
                  </w:r>
                </w:p>
              </w:tc>
              <w:tc>
                <w:tcPr>
                  <w:tcW w:w="307" w:type="pct"/>
                  <w:vAlign w:val="center"/>
                </w:tcPr>
                <w:p w14:paraId="118A83A7" w14:textId="77777777" w:rsidR="00C2550C" w:rsidRPr="00920B72" w:rsidRDefault="00C2550C" w:rsidP="00C2550C">
                  <w:pPr>
                    <w:rPr>
                      <w:rFonts w:ascii="Times New Roman" w:eastAsia="Times New Roman" w:hAnsi="Times New Roman" w:cs="Times New Roman"/>
                      <w:color w:val="7D7B3B"/>
                      <w:sz w:val="10"/>
                      <w:szCs w:val="10"/>
                    </w:rPr>
                  </w:pPr>
                  <w:r w:rsidRPr="00920B72">
                    <w:rPr>
                      <w:rFonts w:ascii="Times New Roman" w:hAnsi="Times New Roman" w:cs="Times New Roman"/>
                      <w:color w:val="7D7B3B"/>
                      <w:sz w:val="10"/>
                    </w:rPr>
                    <w:t>DTG, 5</w:t>
                  </w:r>
                </w:p>
              </w:tc>
            </w:tr>
          </w:tbl>
          <w:p w14:paraId="591C901E" w14:textId="77777777" w:rsidR="00C2550C" w:rsidRPr="00920B72" w:rsidRDefault="00C2550C" w:rsidP="00C2550C">
            <w:pPr>
              <w:jc w:val="right"/>
              <w:rPr>
                <w:rFonts w:ascii="Times New Roman" w:hAnsi="Times New Roman" w:cs="Times New Roman"/>
                <w:i/>
                <w:iCs/>
                <w:color w:val="auto"/>
                <w:sz w:val="12"/>
                <w:szCs w:val="12"/>
              </w:rPr>
            </w:pPr>
            <w:r w:rsidRPr="00920B72">
              <w:rPr>
                <w:rFonts w:ascii="Times New Roman" w:hAnsi="Times New Roman" w:cs="Times New Roman"/>
                <w:i/>
                <w:color w:val="auto"/>
                <w:sz w:val="12"/>
              </w:rPr>
              <w:t xml:space="preserve">Izveidots ar NETZSCH </w:t>
            </w:r>
            <w:proofErr w:type="spellStart"/>
            <w:r w:rsidRPr="00920B72">
              <w:rPr>
                <w:rFonts w:ascii="Times New Roman" w:hAnsi="Times New Roman" w:cs="Times New Roman"/>
                <w:i/>
                <w:color w:val="auto"/>
                <w:sz w:val="12"/>
              </w:rPr>
              <w:t>Proteus</w:t>
            </w:r>
            <w:proofErr w:type="spellEnd"/>
            <w:r w:rsidRPr="00920B72">
              <w:rPr>
                <w:rFonts w:ascii="Times New Roman" w:hAnsi="Times New Roman" w:cs="Times New Roman"/>
                <w:i/>
                <w:color w:val="auto"/>
                <w:sz w:val="12"/>
              </w:rPr>
              <w:t xml:space="preserve"> programmatūru</w:t>
            </w:r>
          </w:p>
          <w:p w14:paraId="37D1B7F3"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7. attēls. - Kā 6. attēls, bet palielināts augstas temperatūras zonā.</w:t>
            </w:r>
          </w:p>
          <w:p w14:paraId="038AB215" w14:textId="77777777" w:rsidR="00C2550C" w:rsidRPr="00920B72" w:rsidRDefault="00C2550C" w:rsidP="00611063">
            <w:pPr>
              <w:jc w:val="both"/>
              <w:rPr>
                <w:rFonts w:ascii="Times New Roman" w:hAnsi="Times New Roman" w:cs="Times New Roman"/>
                <w:color w:val="auto"/>
                <w:sz w:val="28"/>
                <w:szCs w:val="28"/>
              </w:rPr>
            </w:pPr>
          </w:p>
          <w:p w14:paraId="7ADE8A1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Pirmais ieteikums, kas izriet no TGA analīzes, bija nākamajā pilna mēroga attīrīšanā novērtēt krāsns temperatūru no 500°C līdz 650°C.</w:t>
            </w:r>
          </w:p>
          <w:p w14:paraId="4663C87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10. un 11. tabulā attiecīgi parādīta termiskās desorbcijas atdalīšanas efektivitāte un izskalošanās īpašības augsnei/nogulsnēm, kas ņemtas paraugos no piecām izpētītajām apakšzonām.</w:t>
            </w:r>
          </w:p>
          <w:p w14:paraId="7D0DE3FA" w14:textId="77777777" w:rsidR="009A4E07" w:rsidRPr="00920B72" w:rsidRDefault="009A4E07"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2845"/>
              <w:gridCol w:w="809"/>
              <w:gridCol w:w="687"/>
              <w:gridCol w:w="691"/>
              <w:gridCol w:w="687"/>
              <w:gridCol w:w="687"/>
              <w:gridCol w:w="691"/>
              <w:gridCol w:w="691"/>
              <w:gridCol w:w="687"/>
              <w:gridCol w:w="681"/>
              <w:gridCol w:w="803"/>
            </w:tblGrid>
            <w:tr w:rsidR="00C2550C" w:rsidRPr="00920B72" w14:paraId="26BADBCF" w14:textId="77777777" w:rsidTr="00C2550C">
              <w:trPr>
                <w:trHeight w:val="170"/>
              </w:trPr>
              <w:tc>
                <w:tcPr>
                  <w:tcW w:w="1428" w:type="pct"/>
                  <w:tcBorders>
                    <w:top w:val="single" w:sz="4" w:space="0" w:color="auto"/>
                    <w:left w:val="single" w:sz="4" w:space="0" w:color="auto"/>
                  </w:tcBorders>
                  <w:vAlign w:val="center"/>
                </w:tcPr>
                <w:p w14:paraId="18EFE5DC" w14:textId="77777777" w:rsidR="00C2550C" w:rsidRPr="00920B72" w:rsidRDefault="00C2550C" w:rsidP="00C2550C">
                  <w:pPr>
                    <w:jc w:val="center"/>
                    <w:rPr>
                      <w:rFonts w:ascii="Times New Roman" w:hAnsi="Times New Roman" w:cs="Times New Roman"/>
                      <w:color w:val="auto"/>
                      <w:sz w:val="18"/>
                      <w:szCs w:val="18"/>
                    </w:rPr>
                  </w:pPr>
                </w:p>
              </w:tc>
              <w:tc>
                <w:tcPr>
                  <w:tcW w:w="751" w:type="pct"/>
                  <w:gridSpan w:val="2"/>
                  <w:tcBorders>
                    <w:top w:val="single" w:sz="4" w:space="0" w:color="auto"/>
                  </w:tcBorders>
                  <w:vAlign w:val="center"/>
                </w:tcPr>
                <w:p w14:paraId="4651DC1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A apakšzona</w:t>
                  </w:r>
                </w:p>
              </w:tc>
              <w:tc>
                <w:tcPr>
                  <w:tcW w:w="692" w:type="pct"/>
                  <w:gridSpan w:val="2"/>
                  <w:tcBorders>
                    <w:top w:val="single" w:sz="4" w:space="0" w:color="auto"/>
                  </w:tcBorders>
                  <w:vAlign w:val="center"/>
                </w:tcPr>
                <w:p w14:paraId="4D75873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B apakšzona</w:t>
                  </w:r>
                </w:p>
              </w:tc>
              <w:tc>
                <w:tcPr>
                  <w:tcW w:w="692" w:type="pct"/>
                  <w:gridSpan w:val="2"/>
                  <w:tcBorders>
                    <w:top w:val="single" w:sz="4" w:space="0" w:color="auto"/>
                  </w:tcBorders>
                  <w:vAlign w:val="center"/>
                </w:tcPr>
                <w:p w14:paraId="30D23F6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C apakšzona</w:t>
                  </w:r>
                </w:p>
              </w:tc>
              <w:tc>
                <w:tcPr>
                  <w:tcW w:w="692" w:type="pct"/>
                  <w:gridSpan w:val="2"/>
                  <w:tcBorders>
                    <w:top w:val="single" w:sz="4" w:space="0" w:color="auto"/>
                  </w:tcBorders>
                  <w:vAlign w:val="center"/>
                </w:tcPr>
                <w:p w14:paraId="0CD6F8C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D apakšzona</w:t>
                  </w:r>
                </w:p>
              </w:tc>
              <w:tc>
                <w:tcPr>
                  <w:tcW w:w="745" w:type="pct"/>
                  <w:gridSpan w:val="2"/>
                  <w:tcBorders>
                    <w:top w:val="single" w:sz="4" w:space="0" w:color="auto"/>
                    <w:right w:val="single" w:sz="4" w:space="0" w:color="auto"/>
                  </w:tcBorders>
                  <w:vAlign w:val="center"/>
                </w:tcPr>
                <w:p w14:paraId="2E12EA7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E apakšzona</w:t>
                  </w:r>
                </w:p>
              </w:tc>
            </w:tr>
            <w:tr w:rsidR="00C2550C" w:rsidRPr="00920B72" w14:paraId="414270E5" w14:textId="77777777" w:rsidTr="00C2550C">
              <w:trPr>
                <w:trHeight w:val="170"/>
              </w:trPr>
              <w:tc>
                <w:tcPr>
                  <w:tcW w:w="1428" w:type="pct"/>
                  <w:tcBorders>
                    <w:top w:val="single" w:sz="4" w:space="0" w:color="auto"/>
                    <w:left w:val="single" w:sz="4" w:space="0" w:color="auto"/>
                  </w:tcBorders>
                  <w:vAlign w:val="center"/>
                </w:tcPr>
                <w:p w14:paraId="698F6D96" w14:textId="77777777" w:rsidR="00C2550C" w:rsidRPr="00920B72" w:rsidRDefault="00C2550C" w:rsidP="00C2550C">
                  <w:pPr>
                    <w:jc w:val="center"/>
                    <w:rPr>
                      <w:rFonts w:ascii="Times New Roman" w:hAnsi="Times New Roman" w:cs="Times New Roman"/>
                      <w:color w:val="auto"/>
                      <w:sz w:val="18"/>
                      <w:szCs w:val="18"/>
                      <w:lang w:val="en-GB"/>
                    </w:rPr>
                  </w:pPr>
                </w:p>
              </w:tc>
              <w:tc>
                <w:tcPr>
                  <w:tcW w:w="406" w:type="pct"/>
                  <w:tcBorders>
                    <w:top w:val="single" w:sz="4" w:space="0" w:color="auto"/>
                  </w:tcBorders>
                  <w:vAlign w:val="center"/>
                </w:tcPr>
                <w:p w14:paraId="3E6C081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45" w:type="pct"/>
                  <w:tcBorders>
                    <w:top w:val="single" w:sz="4" w:space="0" w:color="auto"/>
                  </w:tcBorders>
                  <w:vAlign w:val="center"/>
                </w:tcPr>
                <w:p w14:paraId="517ED96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47" w:type="pct"/>
                  <w:tcBorders>
                    <w:top w:val="single" w:sz="4" w:space="0" w:color="auto"/>
                  </w:tcBorders>
                  <w:vAlign w:val="center"/>
                </w:tcPr>
                <w:p w14:paraId="0A6650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45" w:type="pct"/>
                  <w:tcBorders>
                    <w:top w:val="single" w:sz="4" w:space="0" w:color="auto"/>
                  </w:tcBorders>
                  <w:vAlign w:val="center"/>
                </w:tcPr>
                <w:p w14:paraId="122E1EA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45" w:type="pct"/>
                  <w:tcBorders>
                    <w:top w:val="single" w:sz="4" w:space="0" w:color="auto"/>
                  </w:tcBorders>
                  <w:vAlign w:val="center"/>
                </w:tcPr>
                <w:p w14:paraId="0E5A9AD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47" w:type="pct"/>
                  <w:tcBorders>
                    <w:top w:val="single" w:sz="4" w:space="0" w:color="auto"/>
                  </w:tcBorders>
                  <w:vAlign w:val="center"/>
                </w:tcPr>
                <w:p w14:paraId="44F2664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47" w:type="pct"/>
                  <w:tcBorders>
                    <w:top w:val="single" w:sz="4" w:space="0" w:color="auto"/>
                  </w:tcBorders>
                  <w:vAlign w:val="center"/>
                </w:tcPr>
                <w:p w14:paraId="224B3CB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45" w:type="pct"/>
                  <w:tcBorders>
                    <w:top w:val="single" w:sz="4" w:space="0" w:color="auto"/>
                  </w:tcBorders>
                  <w:vAlign w:val="center"/>
                </w:tcPr>
                <w:p w14:paraId="3B6405E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42" w:type="pct"/>
                  <w:tcBorders>
                    <w:top w:val="single" w:sz="4" w:space="0" w:color="auto"/>
                  </w:tcBorders>
                  <w:vAlign w:val="center"/>
                </w:tcPr>
                <w:p w14:paraId="074434B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403" w:type="pct"/>
                  <w:tcBorders>
                    <w:top w:val="single" w:sz="4" w:space="0" w:color="auto"/>
                    <w:right w:val="single" w:sz="4" w:space="0" w:color="auto"/>
                  </w:tcBorders>
                  <w:vAlign w:val="center"/>
                </w:tcPr>
                <w:p w14:paraId="5EA6D4E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r>
            <w:tr w:rsidR="00C2550C" w:rsidRPr="00920B72" w14:paraId="46FF42D7" w14:textId="77777777" w:rsidTr="00C2550C">
              <w:trPr>
                <w:trHeight w:val="170"/>
              </w:trPr>
              <w:tc>
                <w:tcPr>
                  <w:tcW w:w="1428" w:type="pct"/>
                  <w:tcBorders>
                    <w:top w:val="single" w:sz="4" w:space="0" w:color="auto"/>
                    <w:left w:val="single" w:sz="4" w:space="0" w:color="auto"/>
                  </w:tcBorders>
                  <w:vAlign w:val="center"/>
                </w:tcPr>
                <w:p w14:paraId="2CF1C5E7"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Sb</w:t>
                  </w:r>
                  <w:proofErr w:type="spellEnd"/>
                </w:p>
              </w:tc>
              <w:tc>
                <w:tcPr>
                  <w:tcW w:w="406" w:type="pct"/>
                  <w:tcBorders>
                    <w:top w:val="single" w:sz="4" w:space="0" w:color="auto"/>
                  </w:tcBorders>
                  <w:vAlign w:val="center"/>
                </w:tcPr>
                <w:p w14:paraId="5241F80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82%</w:t>
                  </w:r>
                </w:p>
              </w:tc>
              <w:tc>
                <w:tcPr>
                  <w:tcW w:w="345" w:type="pct"/>
                  <w:tcBorders>
                    <w:top w:val="single" w:sz="4" w:space="0" w:color="auto"/>
                  </w:tcBorders>
                  <w:vAlign w:val="center"/>
                </w:tcPr>
                <w:p w14:paraId="47D5C8F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87%</w:t>
                  </w:r>
                </w:p>
              </w:tc>
              <w:tc>
                <w:tcPr>
                  <w:tcW w:w="347" w:type="pct"/>
                  <w:tcBorders>
                    <w:top w:val="single" w:sz="4" w:space="0" w:color="auto"/>
                  </w:tcBorders>
                  <w:vAlign w:val="center"/>
                </w:tcPr>
                <w:p w14:paraId="6F8C699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-67%</w:t>
                  </w:r>
                </w:p>
              </w:tc>
              <w:tc>
                <w:tcPr>
                  <w:tcW w:w="345" w:type="pct"/>
                  <w:tcBorders>
                    <w:top w:val="single" w:sz="4" w:space="0" w:color="auto"/>
                  </w:tcBorders>
                  <w:vAlign w:val="center"/>
                </w:tcPr>
                <w:p w14:paraId="78BB1A2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-57%</w:t>
                  </w:r>
                </w:p>
              </w:tc>
              <w:tc>
                <w:tcPr>
                  <w:tcW w:w="345" w:type="pct"/>
                  <w:tcBorders>
                    <w:top w:val="single" w:sz="4" w:space="0" w:color="auto"/>
                  </w:tcBorders>
                  <w:vAlign w:val="center"/>
                </w:tcPr>
                <w:p w14:paraId="3CE7E7D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c>
                <w:tcPr>
                  <w:tcW w:w="347" w:type="pct"/>
                  <w:tcBorders>
                    <w:top w:val="single" w:sz="4" w:space="0" w:color="auto"/>
                  </w:tcBorders>
                  <w:vAlign w:val="center"/>
                </w:tcPr>
                <w:p w14:paraId="27B7206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w:t>
                  </w:r>
                </w:p>
              </w:tc>
              <w:tc>
                <w:tcPr>
                  <w:tcW w:w="347" w:type="pct"/>
                  <w:tcBorders>
                    <w:top w:val="single" w:sz="4" w:space="0" w:color="auto"/>
                  </w:tcBorders>
                  <w:vAlign w:val="center"/>
                </w:tcPr>
                <w:p w14:paraId="37636A8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w:t>
                  </w:r>
                </w:p>
              </w:tc>
              <w:tc>
                <w:tcPr>
                  <w:tcW w:w="345" w:type="pct"/>
                  <w:tcBorders>
                    <w:top w:val="single" w:sz="4" w:space="0" w:color="auto"/>
                  </w:tcBorders>
                  <w:vAlign w:val="center"/>
                </w:tcPr>
                <w:p w14:paraId="7BF9DB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-47%</w:t>
                  </w:r>
                </w:p>
              </w:tc>
              <w:tc>
                <w:tcPr>
                  <w:tcW w:w="342" w:type="pct"/>
                  <w:tcBorders>
                    <w:top w:val="single" w:sz="4" w:space="0" w:color="auto"/>
                  </w:tcBorders>
                  <w:vAlign w:val="center"/>
                </w:tcPr>
                <w:p w14:paraId="3B68F11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403" w:type="pct"/>
                  <w:tcBorders>
                    <w:top w:val="single" w:sz="4" w:space="0" w:color="auto"/>
                    <w:right w:val="single" w:sz="4" w:space="0" w:color="auto"/>
                  </w:tcBorders>
                  <w:vAlign w:val="center"/>
                </w:tcPr>
                <w:p w14:paraId="43F5C7D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r>
            <w:tr w:rsidR="00C2550C" w:rsidRPr="00920B72" w14:paraId="6337A094" w14:textId="77777777" w:rsidTr="00C2550C">
              <w:trPr>
                <w:trHeight w:val="170"/>
              </w:trPr>
              <w:tc>
                <w:tcPr>
                  <w:tcW w:w="1428" w:type="pct"/>
                  <w:tcBorders>
                    <w:left w:val="single" w:sz="4" w:space="0" w:color="auto"/>
                  </w:tcBorders>
                  <w:vAlign w:val="center"/>
                </w:tcPr>
                <w:p w14:paraId="49B4087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As</w:t>
                  </w:r>
                </w:p>
              </w:tc>
              <w:tc>
                <w:tcPr>
                  <w:tcW w:w="406" w:type="pct"/>
                  <w:vAlign w:val="center"/>
                </w:tcPr>
                <w:p w14:paraId="1AB6DA8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45%</w:t>
                  </w:r>
                </w:p>
              </w:tc>
              <w:tc>
                <w:tcPr>
                  <w:tcW w:w="345" w:type="pct"/>
                  <w:vAlign w:val="center"/>
                </w:tcPr>
                <w:p w14:paraId="73EA90E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w:t>
                  </w:r>
                </w:p>
              </w:tc>
              <w:tc>
                <w:tcPr>
                  <w:tcW w:w="347" w:type="pct"/>
                  <w:vAlign w:val="center"/>
                </w:tcPr>
                <w:p w14:paraId="08C61E0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-47%</w:t>
                  </w:r>
                </w:p>
              </w:tc>
              <w:tc>
                <w:tcPr>
                  <w:tcW w:w="345" w:type="pct"/>
                  <w:vAlign w:val="center"/>
                </w:tcPr>
                <w:p w14:paraId="3379BA7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c>
                <w:tcPr>
                  <w:tcW w:w="345" w:type="pct"/>
                  <w:vAlign w:val="center"/>
                </w:tcPr>
                <w:p w14:paraId="5FF2761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-21%</w:t>
                  </w:r>
                </w:p>
              </w:tc>
              <w:tc>
                <w:tcPr>
                  <w:tcW w:w="347" w:type="pct"/>
                  <w:vAlign w:val="center"/>
                </w:tcPr>
                <w:p w14:paraId="73A91F8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w:t>
                  </w:r>
                </w:p>
              </w:tc>
              <w:tc>
                <w:tcPr>
                  <w:tcW w:w="347" w:type="pct"/>
                  <w:vAlign w:val="center"/>
                </w:tcPr>
                <w:p w14:paraId="3A2C643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w:t>
                  </w:r>
                </w:p>
              </w:tc>
              <w:tc>
                <w:tcPr>
                  <w:tcW w:w="345" w:type="pct"/>
                  <w:vAlign w:val="center"/>
                </w:tcPr>
                <w:p w14:paraId="540CDBA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-38%</w:t>
                  </w:r>
                </w:p>
              </w:tc>
              <w:tc>
                <w:tcPr>
                  <w:tcW w:w="342" w:type="pct"/>
                  <w:vAlign w:val="center"/>
                </w:tcPr>
                <w:p w14:paraId="0C53A1C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403" w:type="pct"/>
                  <w:tcBorders>
                    <w:right w:val="single" w:sz="4" w:space="0" w:color="auto"/>
                  </w:tcBorders>
                  <w:vAlign w:val="center"/>
                </w:tcPr>
                <w:p w14:paraId="7F72691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r>
            <w:tr w:rsidR="00C2550C" w:rsidRPr="00920B72" w14:paraId="60D1802E" w14:textId="77777777" w:rsidTr="00C2550C">
              <w:trPr>
                <w:trHeight w:val="170"/>
              </w:trPr>
              <w:tc>
                <w:tcPr>
                  <w:tcW w:w="1428" w:type="pct"/>
                  <w:tcBorders>
                    <w:left w:val="single" w:sz="4" w:space="0" w:color="auto"/>
                  </w:tcBorders>
                  <w:vAlign w:val="center"/>
                </w:tcPr>
                <w:p w14:paraId="68183131"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w:t>
                  </w:r>
                  <w:proofErr w:type="spellEnd"/>
                </w:p>
              </w:tc>
              <w:tc>
                <w:tcPr>
                  <w:tcW w:w="406" w:type="pct"/>
                  <w:vAlign w:val="center"/>
                </w:tcPr>
                <w:p w14:paraId="0324266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345" w:type="pct"/>
                  <w:vAlign w:val="center"/>
                </w:tcPr>
                <w:p w14:paraId="1CE306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34%</w:t>
                  </w:r>
                </w:p>
              </w:tc>
              <w:tc>
                <w:tcPr>
                  <w:tcW w:w="347" w:type="pct"/>
                  <w:vAlign w:val="center"/>
                </w:tcPr>
                <w:p w14:paraId="4C8033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w:t>
                  </w:r>
                </w:p>
              </w:tc>
              <w:tc>
                <w:tcPr>
                  <w:tcW w:w="345" w:type="pct"/>
                  <w:vAlign w:val="center"/>
                </w:tcPr>
                <w:p w14:paraId="6D47C77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w:t>
                  </w:r>
                </w:p>
              </w:tc>
              <w:tc>
                <w:tcPr>
                  <w:tcW w:w="345" w:type="pct"/>
                  <w:vAlign w:val="center"/>
                </w:tcPr>
                <w:p w14:paraId="75BC5FD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w:t>
                  </w:r>
                </w:p>
              </w:tc>
              <w:tc>
                <w:tcPr>
                  <w:tcW w:w="347" w:type="pct"/>
                  <w:vAlign w:val="center"/>
                </w:tcPr>
                <w:p w14:paraId="56B4E6A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347" w:type="pct"/>
                  <w:vAlign w:val="center"/>
                </w:tcPr>
                <w:p w14:paraId="7501C67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31%</w:t>
                  </w:r>
                </w:p>
              </w:tc>
              <w:tc>
                <w:tcPr>
                  <w:tcW w:w="345" w:type="pct"/>
                  <w:vAlign w:val="center"/>
                </w:tcPr>
                <w:p w14:paraId="6027EB1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w:t>
                  </w:r>
                </w:p>
              </w:tc>
              <w:tc>
                <w:tcPr>
                  <w:tcW w:w="342" w:type="pct"/>
                  <w:vAlign w:val="center"/>
                </w:tcPr>
                <w:p w14:paraId="7671E69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w:t>
                  </w:r>
                </w:p>
              </w:tc>
              <w:tc>
                <w:tcPr>
                  <w:tcW w:w="403" w:type="pct"/>
                  <w:tcBorders>
                    <w:right w:val="single" w:sz="4" w:space="0" w:color="auto"/>
                  </w:tcBorders>
                  <w:vAlign w:val="center"/>
                </w:tcPr>
                <w:p w14:paraId="0AA7C23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-16%</w:t>
                  </w:r>
                </w:p>
              </w:tc>
            </w:tr>
            <w:tr w:rsidR="00C2550C" w:rsidRPr="00920B72" w14:paraId="05161A7C" w14:textId="77777777" w:rsidTr="00C2550C">
              <w:trPr>
                <w:trHeight w:val="170"/>
              </w:trPr>
              <w:tc>
                <w:tcPr>
                  <w:tcW w:w="1428" w:type="pct"/>
                  <w:tcBorders>
                    <w:left w:val="single" w:sz="4" w:space="0" w:color="auto"/>
                  </w:tcBorders>
                  <w:vAlign w:val="center"/>
                </w:tcPr>
                <w:p w14:paraId="602F4F42"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Cd</w:t>
                  </w:r>
                  <w:proofErr w:type="spellEnd"/>
                </w:p>
              </w:tc>
              <w:tc>
                <w:tcPr>
                  <w:tcW w:w="406" w:type="pct"/>
                  <w:vAlign w:val="center"/>
                </w:tcPr>
                <w:p w14:paraId="12007C0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-48%</w:t>
                  </w:r>
                </w:p>
              </w:tc>
              <w:tc>
                <w:tcPr>
                  <w:tcW w:w="345" w:type="pct"/>
                  <w:vAlign w:val="center"/>
                </w:tcPr>
                <w:p w14:paraId="37A4003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47" w:type="pct"/>
                  <w:vAlign w:val="center"/>
                </w:tcPr>
                <w:p w14:paraId="29A8799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45" w:type="pct"/>
                  <w:vAlign w:val="center"/>
                </w:tcPr>
                <w:p w14:paraId="3F4CB61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w:t>
                  </w:r>
                </w:p>
              </w:tc>
              <w:tc>
                <w:tcPr>
                  <w:tcW w:w="345" w:type="pct"/>
                  <w:vAlign w:val="center"/>
                </w:tcPr>
                <w:p w14:paraId="7CF2B1A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w:t>
                  </w:r>
                </w:p>
              </w:tc>
              <w:tc>
                <w:tcPr>
                  <w:tcW w:w="347" w:type="pct"/>
                  <w:vAlign w:val="center"/>
                </w:tcPr>
                <w:p w14:paraId="0597167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17%</w:t>
                  </w:r>
                </w:p>
              </w:tc>
              <w:tc>
                <w:tcPr>
                  <w:tcW w:w="347" w:type="pct"/>
                  <w:vAlign w:val="center"/>
                </w:tcPr>
                <w:p w14:paraId="104573D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345" w:type="pct"/>
                  <w:vAlign w:val="center"/>
                </w:tcPr>
                <w:p w14:paraId="5379400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c>
                <w:tcPr>
                  <w:tcW w:w="342" w:type="pct"/>
                  <w:vAlign w:val="center"/>
                </w:tcPr>
                <w:p w14:paraId="6D99B58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403" w:type="pct"/>
                  <w:tcBorders>
                    <w:right w:val="single" w:sz="4" w:space="0" w:color="auto"/>
                  </w:tcBorders>
                  <w:vAlign w:val="center"/>
                </w:tcPr>
                <w:p w14:paraId="3CD6520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r>
            <w:tr w:rsidR="00C2550C" w:rsidRPr="00920B72" w14:paraId="78E78421" w14:textId="77777777" w:rsidTr="00C2550C">
              <w:trPr>
                <w:trHeight w:val="170"/>
              </w:trPr>
              <w:tc>
                <w:tcPr>
                  <w:tcW w:w="1428" w:type="pct"/>
                  <w:tcBorders>
                    <w:left w:val="single" w:sz="4" w:space="0" w:color="auto"/>
                  </w:tcBorders>
                  <w:vAlign w:val="center"/>
                </w:tcPr>
                <w:p w14:paraId="3C02BA2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Co</w:t>
                  </w:r>
                </w:p>
              </w:tc>
              <w:tc>
                <w:tcPr>
                  <w:tcW w:w="406" w:type="pct"/>
                  <w:vAlign w:val="center"/>
                </w:tcPr>
                <w:p w14:paraId="4FAC18F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-60%</w:t>
                  </w:r>
                </w:p>
              </w:tc>
              <w:tc>
                <w:tcPr>
                  <w:tcW w:w="345" w:type="pct"/>
                  <w:vAlign w:val="center"/>
                </w:tcPr>
                <w:p w14:paraId="1847DCA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w:t>
                  </w:r>
                </w:p>
              </w:tc>
              <w:tc>
                <w:tcPr>
                  <w:tcW w:w="347" w:type="pct"/>
                  <w:vAlign w:val="center"/>
                </w:tcPr>
                <w:p w14:paraId="17E7FF3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-76%</w:t>
                  </w:r>
                </w:p>
              </w:tc>
              <w:tc>
                <w:tcPr>
                  <w:tcW w:w="345" w:type="pct"/>
                  <w:vAlign w:val="center"/>
                </w:tcPr>
                <w:p w14:paraId="3A364B4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-33%</w:t>
                  </w:r>
                </w:p>
              </w:tc>
              <w:tc>
                <w:tcPr>
                  <w:tcW w:w="345" w:type="pct"/>
                  <w:vAlign w:val="center"/>
                </w:tcPr>
                <w:p w14:paraId="4FF1BC8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w:t>
                  </w:r>
                </w:p>
              </w:tc>
              <w:tc>
                <w:tcPr>
                  <w:tcW w:w="347" w:type="pct"/>
                  <w:vAlign w:val="center"/>
                </w:tcPr>
                <w:p w14:paraId="07DA5E9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347" w:type="pct"/>
                  <w:vAlign w:val="center"/>
                </w:tcPr>
                <w:p w14:paraId="5F6A73C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-16%</w:t>
                  </w:r>
                </w:p>
              </w:tc>
              <w:tc>
                <w:tcPr>
                  <w:tcW w:w="345" w:type="pct"/>
                  <w:vAlign w:val="center"/>
                </w:tcPr>
                <w:p w14:paraId="11E8A5B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-61%</w:t>
                  </w:r>
                </w:p>
              </w:tc>
              <w:tc>
                <w:tcPr>
                  <w:tcW w:w="342" w:type="pct"/>
                  <w:vAlign w:val="center"/>
                </w:tcPr>
                <w:p w14:paraId="2529F9B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-16%</w:t>
                  </w:r>
                </w:p>
              </w:tc>
              <w:tc>
                <w:tcPr>
                  <w:tcW w:w="403" w:type="pct"/>
                  <w:tcBorders>
                    <w:right w:val="single" w:sz="4" w:space="0" w:color="auto"/>
                  </w:tcBorders>
                  <w:vAlign w:val="center"/>
                </w:tcPr>
                <w:p w14:paraId="565E40C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r>
            <w:tr w:rsidR="00C2550C" w:rsidRPr="00920B72" w14:paraId="26E24A5E" w14:textId="77777777" w:rsidTr="00C2550C">
              <w:trPr>
                <w:trHeight w:val="170"/>
              </w:trPr>
              <w:tc>
                <w:tcPr>
                  <w:tcW w:w="1428" w:type="pct"/>
                  <w:tcBorders>
                    <w:left w:val="single" w:sz="4" w:space="0" w:color="auto"/>
                    <w:bottom w:val="single" w:sz="4" w:space="0" w:color="auto"/>
                  </w:tcBorders>
                  <w:vAlign w:val="center"/>
                </w:tcPr>
                <w:p w14:paraId="64C4D98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Cr</w:t>
                  </w:r>
                </w:p>
              </w:tc>
              <w:tc>
                <w:tcPr>
                  <w:tcW w:w="406" w:type="pct"/>
                  <w:tcBorders>
                    <w:bottom w:val="single" w:sz="4" w:space="0" w:color="auto"/>
                  </w:tcBorders>
                  <w:vAlign w:val="center"/>
                </w:tcPr>
                <w:p w14:paraId="6ED9ED7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w:t>
                  </w:r>
                </w:p>
              </w:tc>
              <w:tc>
                <w:tcPr>
                  <w:tcW w:w="345" w:type="pct"/>
                  <w:tcBorders>
                    <w:bottom w:val="single" w:sz="4" w:space="0" w:color="auto"/>
                  </w:tcBorders>
                  <w:vAlign w:val="center"/>
                </w:tcPr>
                <w:p w14:paraId="39784E9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28%</w:t>
                  </w:r>
                </w:p>
              </w:tc>
              <w:tc>
                <w:tcPr>
                  <w:tcW w:w="347" w:type="pct"/>
                  <w:tcBorders>
                    <w:bottom w:val="single" w:sz="4" w:space="0" w:color="auto"/>
                  </w:tcBorders>
                  <w:vAlign w:val="center"/>
                </w:tcPr>
                <w:p w14:paraId="576AE43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w:t>
                  </w:r>
                </w:p>
              </w:tc>
              <w:tc>
                <w:tcPr>
                  <w:tcW w:w="345" w:type="pct"/>
                  <w:tcBorders>
                    <w:bottom w:val="single" w:sz="4" w:space="0" w:color="auto"/>
                  </w:tcBorders>
                  <w:vAlign w:val="center"/>
                </w:tcPr>
                <w:p w14:paraId="3AC2267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45" w:type="pct"/>
                  <w:tcBorders>
                    <w:bottom w:val="single" w:sz="4" w:space="0" w:color="auto"/>
                  </w:tcBorders>
                  <w:vAlign w:val="center"/>
                </w:tcPr>
                <w:p w14:paraId="454B63B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47" w:type="pct"/>
                  <w:tcBorders>
                    <w:bottom w:val="single" w:sz="4" w:space="0" w:color="auto"/>
                  </w:tcBorders>
                  <w:vAlign w:val="center"/>
                </w:tcPr>
                <w:p w14:paraId="783C9F2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43%</w:t>
                  </w:r>
                </w:p>
              </w:tc>
              <w:tc>
                <w:tcPr>
                  <w:tcW w:w="347" w:type="pct"/>
                  <w:tcBorders>
                    <w:bottom w:val="single" w:sz="4" w:space="0" w:color="auto"/>
                  </w:tcBorders>
                  <w:vAlign w:val="center"/>
                </w:tcPr>
                <w:p w14:paraId="48B2357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w:t>
                  </w:r>
                </w:p>
              </w:tc>
              <w:tc>
                <w:tcPr>
                  <w:tcW w:w="345" w:type="pct"/>
                  <w:tcBorders>
                    <w:bottom w:val="single" w:sz="4" w:space="0" w:color="auto"/>
                  </w:tcBorders>
                  <w:vAlign w:val="center"/>
                </w:tcPr>
                <w:p w14:paraId="77BA0D2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w:t>
                  </w:r>
                </w:p>
              </w:tc>
              <w:tc>
                <w:tcPr>
                  <w:tcW w:w="342" w:type="pct"/>
                  <w:tcBorders>
                    <w:bottom w:val="single" w:sz="4" w:space="0" w:color="auto"/>
                  </w:tcBorders>
                  <w:vAlign w:val="center"/>
                </w:tcPr>
                <w:p w14:paraId="3797020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w:t>
                  </w:r>
                </w:p>
              </w:tc>
              <w:tc>
                <w:tcPr>
                  <w:tcW w:w="403" w:type="pct"/>
                  <w:tcBorders>
                    <w:bottom w:val="single" w:sz="4" w:space="0" w:color="auto"/>
                    <w:right w:val="single" w:sz="4" w:space="0" w:color="auto"/>
                  </w:tcBorders>
                  <w:vAlign w:val="center"/>
                </w:tcPr>
                <w:p w14:paraId="3735D2B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w:t>
                  </w:r>
                </w:p>
              </w:tc>
            </w:tr>
          </w:tbl>
          <w:p w14:paraId="524BCA58" w14:textId="77777777" w:rsidR="00C2550C" w:rsidRPr="00920B72" w:rsidRDefault="00C2550C" w:rsidP="00611063">
            <w:pPr>
              <w:jc w:val="both"/>
              <w:rPr>
                <w:rFonts w:ascii="Times New Roman" w:hAnsi="Times New Roman" w:cs="Times New Roman"/>
                <w:color w:val="auto"/>
                <w:sz w:val="28"/>
                <w:szCs w:val="28"/>
                <w:lang w:val="en-GB"/>
              </w:rPr>
            </w:pPr>
          </w:p>
        </w:tc>
      </w:tr>
    </w:tbl>
    <w:p w14:paraId="1A1904AC"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9E07E4F" w14:textId="77777777" w:rsidTr="00C2550C">
        <w:trPr>
          <w:trHeight w:val="170"/>
        </w:trPr>
        <w:tc>
          <w:tcPr>
            <w:tcW w:w="5000" w:type="pct"/>
          </w:tcPr>
          <w:tbl>
            <w:tblPr>
              <w:tblOverlap w:val="never"/>
              <w:tblW w:w="5000" w:type="pct"/>
              <w:tblCellMar>
                <w:top w:w="28" w:type="dxa"/>
                <w:left w:w="85" w:type="dxa"/>
                <w:right w:w="85" w:type="dxa"/>
              </w:tblCellMar>
              <w:tblLook w:val="04A0" w:firstRow="1" w:lastRow="0" w:firstColumn="1" w:lastColumn="0" w:noHBand="0" w:noVBand="1"/>
            </w:tblPr>
            <w:tblGrid>
              <w:gridCol w:w="2621"/>
              <w:gridCol w:w="733"/>
              <w:gridCol w:w="733"/>
              <w:gridCol w:w="733"/>
              <w:gridCol w:w="735"/>
              <w:gridCol w:w="735"/>
              <w:gridCol w:w="735"/>
              <w:gridCol w:w="735"/>
              <w:gridCol w:w="735"/>
              <w:gridCol w:w="735"/>
              <w:gridCol w:w="729"/>
            </w:tblGrid>
            <w:tr w:rsidR="00C2550C" w:rsidRPr="00920B72" w14:paraId="4643B364" w14:textId="77777777" w:rsidTr="00C2550C">
              <w:trPr>
                <w:trHeight w:val="170"/>
              </w:trPr>
              <w:tc>
                <w:tcPr>
                  <w:tcW w:w="1316" w:type="pct"/>
                  <w:tcBorders>
                    <w:top w:val="single" w:sz="4" w:space="0" w:color="auto"/>
                    <w:left w:val="single" w:sz="4" w:space="0" w:color="auto"/>
                  </w:tcBorders>
                  <w:vAlign w:val="center"/>
                </w:tcPr>
                <w:p w14:paraId="4CD508D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lastRenderedPageBreak/>
                    <w:t>Cr VI</w:t>
                  </w:r>
                </w:p>
              </w:tc>
              <w:tc>
                <w:tcPr>
                  <w:tcW w:w="368" w:type="pct"/>
                  <w:tcBorders>
                    <w:top w:val="single" w:sz="4" w:space="0" w:color="auto"/>
                  </w:tcBorders>
                  <w:vAlign w:val="center"/>
                </w:tcPr>
                <w:p w14:paraId="23C1B99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44%</w:t>
                  </w:r>
                </w:p>
              </w:tc>
              <w:tc>
                <w:tcPr>
                  <w:tcW w:w="368" w:type="pct"/>
                  <w:tcBorders>
                    <w:top w:val="single" w:sz="4" w:space="0" w:color="auto"/>
                  </w:tcBorders>
                  <w:vAlign w:val="center"/>
                </w:tcPr>
                <w:p w14:paraId="59FA7FC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51%</w:t>
                  </w:r>
                </w:p>
              </w:tc>
              <w:tc>
                <w:tcPr>
                  <w:tcW w:w="368" w:type="pct"/>
                  <w:tcBorders>
                    <w:top w:val="single" w:sz="4" w:space="0" w:color="auto"/>
                  </w:tcBorders>
                  <w:vAlign w:val="center"/>
                </w:tcPr>
                <w:p w14:paraId="7A048A3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41%</w:t>
                  </w:r>
                </w:p>
              </w:tc>
              <w:tc>
                <w:tcPr>
                  <w:tcW w:w="369" w:type="pct"/>
                  <w:tcBorders>
                    <w:top w:val="single" w:sz="4" w:space="0" w:color="auto"/>
                  </w:tcBorders>
                  <w:vAlign w:val="center"/>
                </w:tcPr>
                <w:p w14:paraId="1B36940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49%</w:t>
                  </w:r>
                </w:p>
              </w:tc>
              <w:tc>
                <w:tcPr>
                  <w:tcW w:w="369" w:type="pct"/>
                  <w:tcBorders>
                    <w:top w:val="single" w:sz="4" w:space="0" w:color="auto"/>
                  </w:tcBorders>
                  <w:vAlign w:val="center"/>
                </w:tcPr>
                <w:p w14:paraId="17D8BD5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35%</w:t>
                  </w:r>
                </w:p>
              </w:tc>
              <w:tc>
                <w:tcPr>
                  <w:tcW w:w="369" w:type="pct"/>
                  <w:tcBorders>
                    <w:top w:val="single" w:sz="4" w:space="0" w:color="auto"/>
                  </w:tcBorders>
                  <w:vAlign w:val="center"/>
                </w:tcPr>
                <w:p w14:paraId="70E35C7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w:t>
                  </w:r>
                </w:p>
              </w:tc>
              <w:tc>
                <w:tcPr>
                  <w:tcW w:w="369" w:type="pct"/>
                  <w:tcBorders>
                    <w:top w:val="single" w:sz="4" w:space="0" w:color="auto"/>
                  </w:tcBorders>
                  <w:vAlign w:val="center"/>
                </w:tcPr>
                <w:p w14:paraId="5D5EEFC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75%</w:t>
                  </w:r>
                </w:p>
              </w:tc>
              <w:tc>
                <w:tcPr>
                  <w:tcW w:w="369" w:type="pct"/>
                  <w:tcBorders>
                    <w:top w:val="single" w:sz="4" w:space="0" w:color="auto"/>
                  </w:tcBorders>
                  <w:vAlign w:val="center"/>
                </w:tcPr>
                <w:p w14:paraId="1E20DE0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69%</w:t>
                  </w:r>
                </w:p>
              </w:tc>
              <w:tc>
                <w:tcPr>
                  <w:tcW w:w="369" w:type="pct"/>
                  <w:tcBorders>
                    <w:top w:val="single" w:sz="4" w:space="0" w:color="auto"/>
                  </w:tcBorders>
                  <w:vAlign w:val="center"/>
                </w:tcPr>
                <w:p w14:paraId="6DF2E31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c>
                <w:tcPr>
                  <w:tcW w:w="366" w:type="pct"/>
                  <w:tcBorders>
                    <w:top w:val="single" w:sz="4" w:space="0" w:color="auto"/>
                    <w:right w:val="single" w:sz="4" w:space="0" w:color="auto"/>
                  </w:tcBorders>
                  <w:vAlign w:val="center"/>
                </w:tcPr>
                <w:p w14:paraId="19FE27A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r>
            <w:tr w:rsidR="00C2550C" w:rsidRPr="00920B72" w14:paraId="6DD3F36F" w14:textId="77777777" w:rsidTr="00C2550C">
              <w:trPr>
                <w:trHeight w:val="170"/>
              </w:trPr>
              <w:tc>
                <w:tcPr>
                  <w:tcW w:w="1316" w:type="pct"/>
                  <w:tcBorders>
                    <w:left w:val="single" w:sz="4" w:space="0" w:color="auto"/>
                  </w:tcBorders>
                  <w:vAlign w:val="center"/>
                </w:tcPr>
                <w:p w14:paraId="2E45E3F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Hg</w:t>
                  </w:r>
                </w:p>
              </w:tc>
              <w:tc>
                <w:tcPr>
                  <w:tcW w:w="368" w:type="pct"/>
                  <w:vAlign w:val="center"/>
                </w:tcPr>
                <w:p w14:paraId="4A4820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8" w:type="pct"/>
                  <w:vAlign w:val="center"/>
                </w:tcPr>
                <w:p w14:paraId="4C1496A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8" w:type="pct"/>
                  <w:vAlign w:val="center"/>
                </w:tcPr>
                <w:p w14:paraId="4CE5A7E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93%</w:t>
                  </w:r>
                </w:p>
              </w:tc>
              <w:tc>
                <w:tcPr>
                  <w:tcW w:w="369" w:type="pct"/>
                  <w:vAlign w:val="center"/>
                </w:tcPr>
                <w:p w14:paraId="2166BA6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93%</w:t>
                  </w:r>
                </w:p>
              </w:tc>
              <w:tc>
                <w:tcPr>
                  <w:tcW w:w="369" w:type="pct"/>
                  <w:vAlign w:val="center"/>
                </w:tcPr>
                <w:p w14:paraId="7D09124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w:t>
                  </w:r>
                </w:p>
              </w:tc>
              <w:tc>
                <w:tcPr>
                  <w:tcW w:w="369" w:type="pct"/>
                  <w:vAlign w:val="center"/>
                </w:tcPr>
                <w:p w14:paraId="600FDF8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w:t>
                  </w:r>
                </w:p>
              </w:tc>
              <w:tc>
                <w:tcPr>
                  <w:tcW w:w="369" w:type="pct"/>
                  <w:vAlign w:val="center"/>
                </w:tcPr>
                <w:p w14:paraId="5BFE0EE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94%</w:t>
                  </w:r>
                </w:p>
              </w:tc>
              <w:tc>
                <w:tcPr>
                  <w:tcW w:w="369" w:type="pct"/>
                  <w:vAlign w:val="center"/>
                </w:tcPr>
                <w:p w14:paraId="3C8FD41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w:t>
                  </w:r>
                </w:p>
              </w:tc>
              <w:tc>
                <w:tcPr>
                  <w:tcW w:w="369" w:type="pct"/>
                  <w:vAlign w:val="center"/>
                </w:tcPr>
                <w:p w14:paraId="74C789E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92%</w:t>
                  </w:r>
                </w:p>
              </w:tc>
              <w:tc>
                <w:tcPr>
                  <w:tcW w:w="366" w:type="pct"/>
                  <w:tcBorders>
                    <w:right w:val="single" w:sz="4" w:space="0" w:color="auto"/>
                  </w:tcBorders>
                  <w:vAlign w:val="center"/>
                </w:tcPr>
                <w:p w14:paraId="2603760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92%</w:t>
                  </w:r>
                </w:p>
              </w:tc>
            </w:tr>
            <w:tr w:rsidR="00C2550C" w:rsidRPr="00920B72" w14:paraId="0DDD16DA" w14:textId="77777777" w:rsidTr="00C2550C">
              <w:trPr>
                <w:trHeight w:val="170"/>
              </w:trPr>
              <w:tc>
                <w:tcPr>
                  <w:tcW w:w="1316" w:type="pct"/>
                  <w:tcBorders>
                    <w:left w:val="single" w:sz="4" w:space="0" w:color="auto"/>
                  </w:tcBorders>
                  <w:vAlign w:val="center"/>
                </w:tcPr>
                <w:p w14:paraId="772EE40E"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Ni</w:t>
                  </w:r>
                  <w:proofErr w:type="spellEnd"/>
                </w:p>
              </w:tc>
              <w:tc>
                <w:tcPr>
                  <w:tcW w:w="368" w:type="pct"/>
                  <w:vAlign w:val="center"/>
                </w:tcPr>
                <w:p w14:paraId="5CEFDB4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-58%</w:t>
                  </w:r>
                </w:p>
              </w:tc>
              <w:tc>
                <w:tcPr>
                  <w:tcW w:w="368" w:type="pct"/>
                  <w:vAlign w:val="center"/>
                </w:tcPr>
                <w:p w14:paraId="78BD20A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-17%</w:t>
                  </w:r>
                </w:p>
              </w:tc>
              <w:tc>
                <w:tcPr>
                  <w:tcW w:w="368" w:type="pct"/>
                  <w:vAlign w:val="center"/>
                </w:tcPr>
                <w:p w14:paraId="0A9B181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-58%</w:t>
                  </w:r>
                </w:p>
              </w:tc>
              <w:tc>
                <w:tcPr>
                  <w:tcW w:w="369" w:type="pct"/>
                  <w:vAlign w:val="center"/>
                </w:tcPr>
                <w:p w14:paraId="7AF7E76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-42%</w:t>
                  </w:r>
                </w:p>
              </w:tc>
              <w:tc>
                <w:tcPr>
                  <w:tcW w:w="369" w:type="pct"/>
                  <w:vAlign w:val="center"/>
                </w:tcPr>
                <w:p w14:paraId="1375F58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-38%</w:t>
                  </w:r>
                </w:p>
              </w:tc>
              <w:tc>
                <w:tcPr>
                  <w:tcW w:w="369" w:type="pct"/>
                  <w:vAlign w:val="center"/>
                </w:tcPr>
                <w:p w14:paraId="2F57EC4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w:t>
                  </w:r>
                </w:p>
              </w:tc>
              <w:tc>
                <w:tcPr>
                  <w:tcW w:w="369" w:type="pct"/>
                  <w:vAlign w:val="center"/>
                </w:tcPr>
                <w:p w14:paraId="5B0FD27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-64%</w:t>
                  </w:r>
                </w:p>
              </w:tc>
              <w:tc>
                <w:tcPr>
                  <w:tcW w:w="369" w:type="pct"/>
                  <w:vAlign w:val="center"/>
                </w:tcPr>
                <w:p w14:paraId="09099F9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-105%</w:t>
                  </w:r>
                </w:p>
              </w:tc>
              <w:tc>
                <w:tcPr>
                  <w:tcW w:w="369" w:type="pct"/>
                  <w:vAlign w:val="center"/>
                </w:tcPr>
                <w:p w14:paraId="513CD3A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c>
                <w:tcPr>
                  <w:tcW w:w="366" w:type="pct"/>
                  <w:tcBorders>
                    <w:right w:val="single" w:sz="4" w:space="0" w:color="auto"/>
                  </w:tcBorders>
                  <w:vAlign w:val="center"/>
                </w:tcPr>
                <w:p w14:paraId="258F84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r>
            <w:tr w:rsidR="00C2550C" w:rsidRPr="00920B72" w14:paraId="03388D5A" w14:textId="77777777" w:rsidTr="00C2550C">
              <w:trPr>
                <w:trHeight w:val="170"/>
              </w:trPr>
              <w:tc>
                <w:tcPr>
                  <w:tcW w:w="1316" w:type="pct"/>
                  <w:tcBorders>
                    <w:left w:val="single" w:sz="4" w:space="0" w:color="auto"/>
                  </w:tcBorders>
                  <w:vAlign w:val="center"/>
                </w:tcPr>
                <w:p w14:paraId="75C265CF"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Pb</w:t>
                  </w:r>
                  <w:proofErr w:type="spellEnd"/>
                </w:p>
              </w:tc>
              <w:tc>
                <w:tcPr>
                  <w:tcW w:w="368" w:type="pct"/>
                  <w:vAlign w:val="center"/>
                </w:tcPr>
                <w:p w14:paraId="3DC8B46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82%</w:t>
                  </w:r>
                </w:p>
              </w:tc>
              <w:tc>
                <w:tcPr>
                  <w:tcW w:w="368" w:type="pct"/>
                  <w:vAlign w:val="center"/>
                </w:tcPr>
                <w:p w14:paraId="57BCC2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88%</w:t>
                  </w:r>
                </w:p>
              </w:tc>
              <w:tc>
                <w:tcPr>
                  <w:tcW w:w="368" w:type="pct"/>
                  <w:vAlign w:val="center"/>
                </w:tcPr>
                <w:p w14:paraId="7F81A3B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-61%</w:t>
                  </w:r>
                </w:p>
              </w:tc>
              <w:tc>
                <w:tcPr>
                  <w:tcW w:w="369" w:type="pct"/>
                  <w:vAlign w:val="center"/>
                </w:tcPr>
                <w:p w14:paraId="2B71CE2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-26%</w:t>
                  </w:r>
                </w:p>
              </w:tc>
              <w:tc>
                <w:tcPr>
                  <w:tcW w:w="369" w:type="pct"/>
                  <w:vAlign w:val="center"/>
                </w:tcPr>
                <w:p w14:paraId="47FDF2E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369" w:type="pct"/>
                  <w:vAlign w:val="center"/>
                </w:tcPr>
                <w:p w14:paraId="745C47C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w:t>
                  </w:r>
                </w:p>
              </w:tc>
              <w:tc>
                <w:tcPr>
                  <w:tcW w:w="369" w:type="pct"/>
                  <w:vAlign w:val="center"/>
                </w:tcPr>
                <w:p w14:paraId="1339AE0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-45%</w:t>
                  </w:r>
                </w:p>
              </w:tc>
              <w:tc>
                <w:tcPr>
                  <w:tcW w:w="369" w:type="pct"/>
                  <w:vAlign w:val="center"/>
                </w:tcPr>
                <w:p w14:paraId="26D6003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-74%</w:t>
                  </w:r>
                </w:p>
              </w:tc>
              <w:tc>
                <w:tcPr>
                  <w:tcW w:w="369" w:type="pct"/>
                  <w:vAlign w:val="center"/>
                </w:tcPr>
                <w:p w14:paraId="7AD2DDE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366" w:type="pct"/>
                  <w:tcBorders>
                    <w:right w:val="single" w:sz="4" w:space="0" w:color="auto"/>
                  </w:tcBorders>
                  <w:vAlign w:val="center"/>
                </w:tcPr>
                <w:p w14:paraId="0697A8E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-21%</w:t>
                  </w:r>
                </w:p>
              </w:tc>
            </w:tr>
            <w:tr w:rsidR="00C2550C" w:rsidRPr="00920B72" w14:paraId="5544C9D1" w14:textId="77777777" w:rsidTr="00C2550C">
              <w:trPr>
                <w:trHeight w:val="170"/>
              </w:trPr>
              <w:tc>
                <w:tcPr>
                  <w:tcW w:w="1316" w:type="pct"/>
                  <w:tcBorders>
                    <w:left w:val="single" w:sz="4" w:space="0" w:color="auto"/>
                  </w:tcBorders>
                  <w:vAlign w:val="center"/>
                </w:tcPr>
                <w:p w14:paraId="2B9375D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Cu</w:t>
                  </w:r>
                </w:p>
              </w:tc>
              <w:tc>
                <w:tcPr>
                  <w:tcW w:w="368" w:type="pct"/>
                  <w:vAlign w:val="center"/>
                </w:tcPr>
                <w:p w14:paraId="531C58C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c>
                <w:tcPr>
                  <w:tcW w:w="368" w:type="pct"/>
                  <w:vAlign w:val="center"/>
                </w:tcPr>
                <w:p w14:paraId="01879AF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68" w:type="pct"/>
                  <w:vAlign w:val="center"/>
                </w:tcPr>
                <w:p w14:paraId="4A50140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-72%</w:t>
                  </w:r>
                </w:p>
              </w:tc>
              <w:tc>
                <w:tcPr>
                  <w:tcW w:w="369" w:type="pct"/>
                  <w:vAlign w:val="center"/>
                </w:tcPr>
                <w:p w14:paraId="7D1D096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-28%</w:t>
                  </w:r>
                </w:p>
              </w:tc>
              <w:tc>
                <w:tcPr>
                  <w:tcW w:w="369" w:type="pct"/>
                  <w:vAlign w:val="center"/>
                </w:tcPr>
                <w:p w14:paraId="5DFF07A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-47%</w:t>
                  </w:r>
                </w:p>
              </w:tc>
              <w:tc>
                <w:tcPr>
                  <w:tcW w:w="369" w:type="pct"/>
                  <w:vAlign w:val="center"/>
                </w:tcPr>
                <w:p w14:paraId="1BD4FA3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369" w:type="pct"/>
                  <w:vAlign w:val="center"/>
                </w:tcPr>
                <w:p w14:paraId="548FEF7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w:t>
                  </w:r>
                </w:p>
              </w:tc>
              <w:tc>
                <w:tcPr>
                  <w:tcW w:w="369" w:type="pct"/>
                  <w:vAlign w:val="center"/>
                </w:tcPr>
                <w:p w14:paraId="30E1854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w:t>
                  </w:r>
                </w:p>
              </w:tc>
              <w:tc>
                <w:tcPr>
                  <w:tcW w:w="369" w:type="pct"/>
                  <w:vAlign w:val="center"/>
                </w:tcPr>
                <w:p w14:paraId="56C2328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-17%</w:t>
                  </w:r>
                </w:p>
              </w:tc>
              <w:tc>
                <w:tcPr>
                  <w:tcW w:w="366" w:type="pct"/>
                  <w:tcBorders>
                    <w:right w:val="single" w:sz="4" w:space="0" w:color="auto"/>
                  </w:tcBorders>
                  <w:vAlign w:val="center"/>
                </w:tcPr>
                <w:p w14:paraId="731A5BE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-42%</w:t>
                  </w:r>
                </w:p>
              </w:tc>
            </w:tr>
            <w:tr w:rsidR="00C2550C" w:rsidRPr="00920B72" w14:paraId="0E8C5E5D" w14:textId="77777777" w:rsidTr="00C2550C">
              <w:trPr>
                <w:trHeight w:val="170"/>
              </w:trPr>
              <w:tc>
                <w:tcPr>
                  <w:tcW w:w="1316" w:type="pct"/>
                  <w:tcBorders>
                    <w:left w:val="single" w:sz="4" w:space="0" w:color="auto"/>
                  </w:tcBorders>
                  <w:vAlign w:val="center"/>
                </w:tcPr>
                <w:p w14:paraId="4AFF3E8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Se</w:t>
                  </w:r>
                </w:p>
              </w:tc>
              <w:tc>
                <w:tcPr>
                  <w:tcW w:w="368" w:type="pct"/>
                  <w:vAlign w:val="center"/>
                </w:tcPr>
                <w:p w14:paraId="3D0F891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26%</w:t>
                  </w:r>
                </w:p>
              </w:tc>
              <w:tc>
                <w:tcPr>
                  <w:tcW w:w="368" w:type="pct"/>
                  <w:vAlign w:val="center"/>
                </w:tcPr>
                <w:p w14:paraId="180AA6A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56%</w:t>
                  </w:r>
                </w:p>
              </w:tc>
              <w:tc>
                <w:tcPr>
                  <w:tcW w:w="368" w:type="pct"/>
                  <w:vAlign w:val="center"/>
                </w:tcPr>
                <w:p w14:paraId="6BA7F4B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w:t>
                  </w:r>
                </w:p>
              </w:tc>
              <w:tc>
                <w:tcPr>
                  <w:tcW w:w="369" w:type="pct"/>
                  <w:vAlign w:val="center"/>
                </w:tcPr>
                <w:p w14:paraId="2564C69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w:t>
                  </w:r>
                </w:p>
              </w:tc>
              <w:tc>
                <w:tcPr>
                  <w:tcW w:w="369" w:type="pct"/>
                  <w:vAlign w:val="center"/>
                </w:tcPr>
                <w:p w14:paraId="2624215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w:t>
                  </w:r>
                </w:p>
              </w:tc>
              <w:tc>
                <w:tcPr>
                  <w:tcW w:w="369" w:type="pct"/>
                  <w:vAlign w:val="center"/>
                </w:tcPr>
                <w:p w14:paraId="531F07A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369" w:type="pct"/>
                  <w:vAlign w:val="center"/>
                </w:tcPr>
                <w:p w14:paraId="68765D3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-94%</w:t>
                  </w:r>
                </w:p>
              </w:tc>
              <w:tc>
                <w:tcPr>
                  <w:tcW w:w="369" w:type="pct"/>
                  <w:vAlign w:val="center"/>
                </w:tcPr>
                <w:p w14:paraId="1FE34AB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-244%</w:t>
                  </w:r>
                </w:p>
              </w:tc>
              <w:tc>
                <w:tcPr>
                  <w:tcW w:w="369" w:type="pct"/>
                  <w:vAlign w:val="center"/>
                </w:tcPr>
                <w:p w14:paraId="6DB5533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c>
                <w:tcPr>
                  <w:tcW w:w="366" w:type="pct"/>
                  <w:tcBorders>
                    <w:right w:val="single" w:sz="4" w:space="0" w:color="auto"/>
                  </w:tcBorders>
                  <w:vAlign w:val="center"/>
                </w:tcPr>
                <w:p w14:paraId="6046934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w:t>
                  </w:r>
                </w:p>
              </w:tc>
            </w:tr>
            <w:tr w:rsidR="00C2550C" w:rsidRPr="00920B72" w14:paraId="7F8024AB" w14:textId="77777777" w:rsidTr="00C2550C">
              <w:trPr>
                <w:trHeight w:val="170"/>
              </w:trPr>
              <w:tc>
                <w:tcPr>
                  <w:tcW w:w="1316" w:type="pct"/>
                  <w:tcBorders>
                    <w:left w:val="single" w:sz="4" w:space="0" w:color="auto"/>
                  </w:tcBorders>
                  <w:vAlign w:val="center"/>
                </w:tcPr>
                <w:p w14:paraId="3A0CD447"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Tl</w:t>
                  </w:r>
                  <w:proofErr w:type="spellEnd"/>
                </w:p>
              </w:tc>
              <w:tc>
                <w:tcPr>
                  <w:tcW w:w="368" w:type="pct"/>
                  <w:vAlign w:val="center"/>
                </w:tcPr>
                <w:p w14:paraId="19386E0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w:t>
                  </w:r>
                </w:p>
              </w:tc>
              <w:tc>
                <w:tcPr>
                  <w:tcW w:w="368" w:type="pct"/>
                  <w:vAlign w:val="center"/>
                </w:tcPr>
                <w:p w14:paraId="24E0D76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w:t>
                  </w:r>
                </w:p>
              </w:tc>
              <w:tc>
                <w:tcPr>
                  <w:tcW w:w="368" w:type="pct"/>
                  <w:vAlign w:val="center"/>
                </w:tcPr>
                <w:p w14:paraId="60B48FB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-76%</w:t>
                  </w:r>
                </w:p>
              </w:tc>
              <w:tc>
                <w:tcPr>
                  <w:tcW w:w="369" w:type="pct"/>
                  <w:vAlign w:val="center"/>
                </w:tcPr>
                <w:p w14:paraId="09FA3EA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369" w:type="pct"/>
                  <w:vAlign w:val="center"/>
                </w:tcPr>
                <w:p w14:paraId="6041E74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69" w:type="pct"/>
                  <w:vAlign w:val="center"/>
                </w:tcPr>
                <w:p w14:paraId="5B52767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w:t>
                  </w:r>
                </w:p>
              </w:tc>
              <w:tc>
                <w:tcPr>
                  <w:tcW w:w="369" w:type="pct"/>
                  <w:vAlign w:val="center"/>
                </w:tcPr>
                <w:p w14:paraId="0598A89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w:t>
                  </w:r>
                </w:p>
              </w:tc>
              <w:tc>
                <w:tcPr>
                  <w:tcW w:w="369" w:type="pct"/>
                  <w:vAlign w:val="center"/>
                </w:tcPr>
                <w:p w14:paraId="4C88D3D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-38%</w:t>
                  </w:r>
                </w:p>
              </w:tc>
              <w:tc>
                <w:tcPr>
                  <w:tcW w:w="369" w:type="pct"/>
                  <w:vAlign w:val="center"/>
                </w:tcPr>
                <w:p w14:paraId="3833CC4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66" w:type="pct"/>
                  <w:tcBorders>
                    <w:right w:val="single" w:sz="4" w:space="0" w:color="auto"/>
                  </w:tcBorders>
                  <w:vAlign w:val="center"/>
                </w:tcPr>
                <w:p w14:paraId="36308C3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-29%</w:t>
                  </w:r>
                </w:p>
              </w:tc>
            </w:tr>
            <w:tr w:rsidR="00C2550C" w:rsidRPr="00920B72" w14:paraId="5E7876A3" w14:textId="77777777" w:rsidTr="00C2550C">
              <w:trPr>
                <w:trHeight w:val="170"/>
              </w:trPr>
              <w:tc>
                <w:tcPr>
                  <w:tcW w:w="1316" w:type="pct"/>
                  <w:tcBorders>
                    <w:left w:val="single" w:sz="4" w:space="0" w:color="auto"/>
                  </w:tcBorders>
                  <w:vAlign w:val="center"/>
                </w:tcPr>
                <w:p w14:paraId="720BBCA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V</w:t>
                  </w:r>
                </w:p>
              </w:tc>
              <w:tc>
                <w:tcPr>
                  <w:tcW w:w="368" w:type="pct"/>
                  <w:vAlign w:val="center"/>
                </w:tcPr>
                <w:p w14:paraId="4750B79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368" w:type="pct"/>
                  <w:vAlign w:val="center"/>
                </w:tcPr>
                <w:p w14:paraId="7EA112B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w:t>
                  </w:r>
                </w:p>
              </w:tc>
              <w:tc>
                <w:tcPr>
                  <w:tcW w:w="368" w:type="pct"/>
                  <w:vAlign w:val="center"/>
                </w:tcPr>
                <w:p w14:paraId="0458136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-91%</w:t>
                  </w:r>
                </w:p>
              </w:tc>
              <w:tc>
                <w:tcPr>
                  <w:tcW w:w="369" w:type="pct"/>
                  <w:vAlign w:val="center"/>
                </w:tcPr>
                <w:p w14:paraId="41EC57D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369" w:type="pct"/>
                  <w:vAlign w:val="center"/>
                </w:tcPr>
                <w:p w14:paraId="22F39B2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w:t>
                  </w:r>
                </w:p>
              </w:tc>
              <w:tc>
                <w:tcPr>
                  <w:tcW w:w="369" w:type="pct"/>
                  <w:vAlign w:val="center"/>
                </w:tcPr>
                <w:p w14:paraId="7693967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38%</w:t>
                  </w:r>
                </w:p>
              </w:tc>
              <w:tc>
                <w:tcPr>
                  <w:tcW w:w="369" w:type="pct"/>
                  <w:vAlign w:val="center"/>
                </w:tcPr>
                <w:p w14:paraId="16FFF34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w:t>
                  </w:r>
                </w:p>
              </w:tc>
              <w:tc>
                <w:tcPr>
                  <w:tcW w:w="369" w:type="pct"/>
                  <w:vAlign w:val="center"/>
                </w:tcPr>
                <w:p w14:paraId="7425A0E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w:t>
                  </w:r>
                </w:p>
              </w:tc>
              <w:tc>
                <w:tcPr>
                  <w:tcW w:w="369" w:type="pct"/>
                  <w:vAlign w:val="center"/>
                </w:tcPr>
                <w:p w14:paraId="629B504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17%</w:t>
                  </w:r>
                </w:p>
              </w:tc>
              <w:tc>
                <w:tcPr>
                  <w:tcW w:w="366" w:type="pct"/>
                  <w:tcBorders>
                    <w:right w:val="single" w:sz="4" w:space="0" w:color="auto"/>
                  </w:tcBorders>
                  <w:vAlign w:val="center"/>
                </w:tcPr>
                <w:p w14:paraId="7B64A0C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w:t>
                  </w:r>
                </w:p>
              </w:tc>
            </w:tr>
            <w:tr w:rsidR="00C2550C" w:rsidRPr="00920B72" w14:paraId="102803F2" w14:textId="77777777" w:rsidTr="00C2550C">
              <w:trPr>
                <w:trHeight w:val="170"/>
              </w:trPr>
              <w:tc>
                <w:tcPr>
                  <w:tcW w:w="1316" w:type="pct"/>
                  <w:tcBorders>
                    <w:left w:val="single" w:sz="4" w:space="0" w:color="auto"/>
                  </w:tcBorders>
                  <w:vAlign w:val="center"/>
                </w:tcPr>
                <w:p w14:paraId="4E6C39BC"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Zn</w:t>
                  </w:r>
                  <w:proofErr w:type="spellEnd"/>
                </w:p>
              </w:tc>
              <w:tc>
                <w:tcPr>
                  <w:tcW w:w="368" w:type="pct"/>
                  <w:vAlign w:val="center"/>
                </w:tcPr>
                <w:p w14:paraId="28EFB81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-71%</w:t>
                  </w:r>
                </w:p>
              </w:tc>
              <w:tc>
                <w:tcPr>
                  <w:tcW w:w="368" w:type="pct"/>
                  <w:vAlign w:val="center"/>
                </w:tcPr>
                <w:p w14:paraId="0F7524B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w:t>
                  </w:r>
                </w:p>
              </w:tc>
              <w:tc>
                <w:tcPr>
                  <w:tcW w:w="368" w:type="pct"/>
                  <w:vAlign w:val="center"/>
                </w:tcPr>
                <w:p w14:paraId="1C0D5CD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-41%</w:t>
                  </w:r>
                </w:p>
              </w:tc>
              <w:tc>
                <w:tcPr>
                  <w:tcW w:w="369" w:type="pct"/>
                  <w:vAlign w:val="center"/>
                </w:tcPr>
                <w:p w14:paraId="47AF62F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-65%</w:t>
                  </w:r>
                </w:p>
              </w:tc>
              <w:tc>
                <w:tcPr>
                  <w:tcW w:w="369" w:type="pct"/>
                  <w:vAlign w:val="center"/>
                </w:tcPr>
                <w:p w14:paraId="2E74AD2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-44%</w:t>
                  </w:r>
                </w:p>
              </w:tc>
              <w:tc>
                <w:tcPr>
                  <w:tcW w:w="369" w:type="pct"/>
                  <w:vAlign w:val="center"/>
                </w:tcPr>
                <w:p w14:paraId="4D23313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369" w:type="pct"/>
                  <w:vAlign w:val="center"/>
                </w:tcPr>
                <w:p w14:paraId="5A24F85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-28%</w:t>
                  </w:r>
                </w:p>
              </w:tc>
              <w:tc>
                <w:tcPr>
                  <w:tcW w:w="369" w:type="pct"/>
                  <w:vAlign w:val="center"/>
                </w:tcPr>
                <w:p w14:paraId="5757A26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-33%</w:t>
                  </w:r>
                </w:p>
              </w:tc>
              <w:tc>
                <w:tcPr>
                  <w:tcW w:w="369" w:type="pct"/>
                  <w:vAlign w:val="center"/>
                </w:tcPr>
                <w:p w14:paraId="57FF2FB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66" w:type="pct"/>
                  <w:tcBorders>
                    <w:right w:val="single" w:sz="4" w:space="0" w:color="auto"/>
                  </w:tcBorders>
                  <w:vAlign w:val="center"/>
                </w:tcPr>
                <w:p w14:paraId="73D6BD4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-53%</w:t>
                  </w:r>
                </w:p>
              </w:tc>
            </w:tr>
            <w:tr w:rsidR="00C2550C" w:rsidRPr="00920B72" w14:paraId="31B21869" w14:textId="77777777" w:rsidTr="00C2550C">
              <w:trPr>
                <w:trHeight w:val="170"/>
              </w:trPr>
              <w:tc>
                <w:tcPr>
                  <w:tcW w:w="1316" w:type="pct"/>
                  <w:tcBorders>
                    <w:left w:val="single" w:sz="4" w:space="0" w:color="auto"/>
                  </w:tcBorders>
                  <w:vAlign w:val="center"/>
                </w:tcPr>
                <w:p w14:paraId="6A2C026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PAO kopā</w:t>
                  </w:r>
                </w:p>
              </w:tc>
              <w:tc>
                <w:tcPr>
                  <w:tcW w:w="368" w:type="pct"/>
                  <w:vAlign w:val="center"/>
                </w:tcPr>
                <w:p w14:paraId="3564F8B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7DA57EE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5101831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20FAF4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EC4E68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2CD974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43223F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29B718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05F595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44F2CD1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1EA1E967" w14:textId="77777777" w:rsidTr="00C2550C">
              <w:trPr>
                <w:trHeight w:val="170"/>
              </w:trPr>
              <w:tc>
                <w:tcPr>
                  <w:tcW w:w="1316" w:type="pct"/>
                  <w:tcBorders>
                    <w:left w:val="single" w:sz="4" w:space="0" w:color="auto"/>
                  </w:tcBorders>
                  <w:vAlign w:val="center"/>
                </w:tcPr>
                <w:p w14:paraId="185F4B10"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benzo(a)antracēns</w:t>
                  </w:r>
                  <w:proofErr w:type="spellEnd"/>
                </w:p>
              </w:tc>
              <w:tc>
                <w:tcPr>
                  <w:tcW w:w="368" w:type="pct"/>
                  <w:vAlign w:val="center"/>
                </w:tcPr>
                <w:p w14:paraId="1ACF734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2385B20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5B0A699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39828E0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09005F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0411FD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D6EFF1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63C6DC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74CE22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4B8DEBF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02A9A66C" w14:textId="77777777" w:rsidTr="00C2550C">
              <w:trPr>
                <w:trHeight w:val="170"/>
              </w:trPr>
              <w:tc>
                <w:tcPr>
                  <w:tcW w:w="1316" w:type="pct"/>
                  <w:tcBorders>
                    <w:left w:val="single" w:sz="4" w:space="0" w:color="auto"/>
                  </w:tcBorders>
                  <w:vAlign w:val="center"/>
                </w:tcPr>
                <w:p w14:paraId="4483CE43"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benzo(a)pirēns</w:t>
                  </w:r>
                  <w:proofErr w:type="spellEnd"/>
                </w:p>
              </w:tc>
              <w:tc>
                <w:tcPr>
                  <w:tcW w:w="368" w:type="pct"/>
                  <w:vAlign w:val="center"/>
                </w:tcPr>
                <w:p w14:paraId="0F8CC2E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261CB96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3700AC4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FDF260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EC2670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2F86AB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F23A8A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60A004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8B8CBE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7473344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4D466800" w14:textId="77777777" w:rsidTr="00C2550C">
              <w:trPr>
                <w:trHeight w:val="170"/>
              </w:trPr>
              <w:tc>
                <w:tcPr>
                  <w:tcW w:w="1316" w:type="pct"/>
                  <w:tcBorders>
                    <w:left w:val="single" w:sz="4" w:space="0" w:color="auto"/>
                  </w:tcBorders>
                  <w:vAlign w:val="center"/>
                </w:tcPr>
                <w:p w14:paraId="41621EE1"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benzo[b]fluorantēns</w:t>
                  </w:r>
                  <w:proofErr w:type="spellEnd"/>
                </w:p>
              </w:tc>
              <w:tc>
                <w:tcPr>
                  <w:tcW w:w="368" w:type="pct"/>
                  <w:vAlign w:val="center"/>
                </w:tcPr>
                <w:p w14:paraId="6C47669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0A36CEC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73A8475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9C5CFA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4BB83F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38C1ABB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8E4516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A14E8A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3F2DA2D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54CCBB9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5051A608" w14:textId="77777777" w:rsidTr="00C2550C">
              <w:trPr>
                <w:trHeight w:val="170"/>
              </w:trPr>
              <w:tc>
                <w:tcPr>
                  <w:tcW w:w="1316" w:type="pct"/>
                  <w:tcBorders>
                    <w:left w:val="single" w:sz="4" w:space="0" w:color="auto"/>
                  </w:tcBorders>
                  <w:vAlign w:val="center"/>
                </w:tcPr>
                <w:p w14:paraId="2110AC68"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benzo[g,h,i]perilēns</w:t>
                  </w:r>
                  <w:proofErr w:type="spellEnd"/>
                </w:p>
              </w:tc>
              <w:tc>
                <w:tcPr>
                  <w:tcW w:w="368" w:type="pct"/>
                  <w:vAlign w:val="center"/>
                </w:tcPr>
                <w:p w14:paraId="17B2D4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4290AC4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432D896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4FC8F4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81086D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D125C0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4610B3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9F7862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7E1A1B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1604C6F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637816E7" w14:textId="77777777" w:rsidTr="00C2550C">
              <w:trPr>
                <w:trHeight w:val="170"/>
              </w:trPr>
              <w:tc>
                <w:tcPr>
                  <w:tcW w:w="1316" w:type="pct"/>
                  <w:tcBorders>
                    <w:left w:val="single" w:sz="4" w:space="0" w:color="auto"/>
                  </w:tcBorders>
                  <w:vAlign w:val="center"/>
                </w:tcPr>
                <w:p w14:paraId="675B5280"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benzo[k]fluorantēns</w:t>
                  </w:r>
                  <w:proofErr w:type="spellEnd"/>
                </w:p>
              </w:tc>
              <w:tc>
                <w:tcPr>
                  <w:tcW w:w="368" w:type="pct"/>
                  <w:vAlign w:val="center"/>
                </w:tcPr>
                <w:p w14:paraId="3578F14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7BCD4FD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0E7DC30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9AFB33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347A3BD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05757B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1CBE2F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5CDEF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86AB57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00C011D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06F0F4D7" w14:textId="77777777" w:rsidTr="00C2550C">
              <w:trPr>
                <w:trHeight w:val="170"/>
              </w:trPr>
              <w:tc>
                <w:tcPr>
                  <w:tcW w:w="1316" w:type="pct"/>
                  <w:tcBorders>
                    <w:left w:val="single" w:sz="4" w:space="0" w:color="auto"/>
                  </w:tcBorders>
                  <w:vAlign w:val="center"/>
                </w:tcPr>
                <w:p w14:paraId="11137A8F"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hrizēns</w:t>
                  </w:r>
                  <w:proofErr w:type="spellEnd"/>
                </w:p>
              </w:tc>
              <w:tc>
                <w:tcPr>
                  <w:tcW w:w="368" w:type="pct"/>
                  <w:vAlign w:val="center"/>
                </w:tcPr>
                <w:p w14:paraId="3351685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551C816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419D6EA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FAA46B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267E31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67F2EC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831C70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8AD4FC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BDB59C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190F9C6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0B14FEE8" w14:textId="77777777" w:rsidTr="00C2550C">
              <w:trPr>
                <w:trHeight w:val="170"/>
              </w:trPr>
              <w:tc>
                <w:tcPr>
                  <w:tcW w:w="1316" w:type="pct"/>
                  <w:tcBorders>
                    <w:left w:val="single" w:sz="4" w:space="0" w:color="auto"/>
                  </w:tcBorders>
                  <w:vAlign w:val="center"/>
                </w:tcPr>
                <w:p w14:paraId="64ED9D84"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dibenzo[a,e]pirēns</w:t>
                  </w:r>
                  <w:proofErr w:type="spellEnd"/>
                </w:p>
              </w:tc>
              <w:tc>
                <w:tcPr>
                  <w:tcW w:w="368" w:type="pct"/>
                  <w:vAlign w:val="center"/>
                </w:tcPr>
                <w:p w14:paraId="0AC0C0C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1FAF398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203EB73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107F4F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94DEA8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D2BBA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19F935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1E3BF8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93778D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0024491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155216E7" w14:textId="77777777" w:rsidTr="00C2550C">
              <w:trPr>
                <w:trHeight w:val="170"/>
              </w:trPr>
              <w:tc>
                <w:tcPr>
                  <w:tcW w:w="1316" w:type="pct"/>
                  <w:tcBorders>
                    <w:left w:val="single" w:sz="4" w:space="0" w:color="auto"/>
                  </w:tcBorders>
                  <w:vAlign w:val="center"/>
                </w:tcPr>
                <w:p w14:paraId="3F83ADF3"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dibenzo[a,h]antracēns</w:t>
                  </w:r>
                  <w:proofErr w:type="spellEnd"/>
                </w:p>
              </w:tc>
              <w:tc>
                <w:tcPr>
                  <w:tcW w:w="368" w:type="pct"/>
                  <w:vAlign w:val="center"/>
                </w:tcPr>
                <w:p w14:paraId="39B516D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7339086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6E04EF6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E61FA7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FD3A22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5002E4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42FBFC2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8067F3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C4B99F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4B5EF7B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27561F1D" w14:textId="77777777" w:rsidTr="00C2550C">
              <w:trPr>
                <w:trHeight w:val="170"/>
              </w:trPr>
              <w:tc>
                <w:tcPr>
                  <w:tcW w:w="1316" w:type="pct"/>
                  <w:tcBorders>
                    <w:left w:val="single" w:sz="4" w:space="0" w:color="auto"/>
                  </w:tcBorders>
                  <w:vAlign w:val="center"/>
                </w:tcPr>
                <w:p w14:paraId="09455338"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dibenzo[a,h]pirēns</w:t>
                  </w:r>
                  <w:proofErr w:type="spellEnd"/>
                </w:p>
              </w:tc>
              <w:tc>
                <w:tcPr>
                  <w:tcW w:w="368" w:type="pct"/>
                  <w:vAlign w:val="center"/>
                </w:tcPr>
                <w:p w14:paraId="439640C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8" w:type="pct"/>
                  <w:vAlign w:val="center"/>
                </w:tcPr>
                <w:p w14:paraId="763F8C9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8" w:type="pct"/>
                  <w:vAlign w:val="center"/>
                </w:tcPr>
                <w:p w14:paraId="7F01AAE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E06AB0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0DCD5A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w:t>
                  </w:r>
                </w:p>
              </w:tc>
              <w:tc>
                <w:tcPr>
                  <w:tcW w:w="369" w:type="pct"/>
                  <w:vAlign w:val="center"/>
                </w:tcPr>
                <w:p w14:paraId="12FE6AD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w:t>
                  </w:r>
                </w:p>
              </w:tc>
              <w:tc>
                <w:tcPr>
                  <w:tcW w:w="369" w:type="pct"/>
                  <w:vAlign w:val="center"/>
                </w:tcPr>
                <w:p w14:paraId="4554E8B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97%</w:t>
                  </w:r>
                </w:p>
              </w:tc>
              <w:tc>
                <w:tcPr>
                  <w:tcW w:w="369" w:type="pct"/>
                  <w:vAlign w:val="center"/>
                </w:tcPr>
                <w:p w14:paraId="657144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96%</w:t>
                  </w:r>
                </w:p>
              </w:tc>
              <w:tc>
                <w:tcPr>
                  <w:tcW w:w="369" w:type="pct"/>
                  <w:vAlign w:val="center"/>
                </w:tcPr>
                <w:p w14:paraId="454E37B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64BC500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0F2374D0" w14:textId="77777777" w:rsidTr="00C2550C">
              <w:trPr>
                <w:trHeight w:val="170"/>
              </w:trPr>
              <w:tc>
                <w:tcPr>
                  <w:tcW w:w="1316" w:type="pct"/>
                  <w:tcBorders>
                    <w:left w:val="single" w:sz="4" w:space="0" w:color="auto"/>
                  </w:tcBorders>
                  <w:vAlign w:val="center"/>
                </w:tcPr>
                <w:p w14:paraId="2DF472D4"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dibenzo[a,i]pirēns</w:t>
                  </w:r>
                  <w:proofErr w:type="spellEnd"/>
                </w:p>
              </w:tc>
              <w:tc>
                <w:tcPr>
                  <w:tcW w:w="368" w:type="pct"/>
                  <w:vAlign w:val="center"/>
                </w:tcPr>
                <w:p w14:paraId="15E5F9F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32B284F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05A3DF9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AC527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788A3C0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A2EF95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72176F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9" w:type="pct"/>
                  <w:vAlign w:val="center"/>
                </w:tcPr>
                <w:p w14:paraId="49DDF08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9" w:type="pct"/>
                  <w:vAlign w:val="center"/>
                </w:tcPr>
                <w:p w14:paraId="6261E64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60CC0D3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54DE9D54" w14:textId="77777777" w:rsidTr="00C2550C">
              <w:trPr>
                <w:trHeight w:val="170"/>
              </w:trPr>
              <w:tc>
                <w:tcPr>
                  <w:tcW w:w="1316" w:type="pct"/>
                  <w:tcBorders>
                    <w:left w:val="single" w:sz="4" w:space="0" w:color="auto"/>
                  </w:tcBorders>
                  <w:vAlign w:val="center"/>
                </w:tcPr>
                <w:p w14:paraId="5E44F8C6" w14:textId="77777777" w:rsidR="00C2550C" w:rsidRPr="00920B72" w:rsidRDefault="00C2550C" w:rsidP="00C2550C">
                  <w:pPr>
                    <w:jc w:val="cente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dibenzo[a,l]pirēns</w:t>
                  </w:r>
                  <w:proofErr w:type="spellEnd"/>
                </w:p>
              </w:tc>
              <w:tc>
                <w:tcPr>
                  <w:tcW w:w="368" w:type="pct"/>
                  <w:vAlign w:val="center"/>
                </w:tcPr>
                <w:p w14:paraId="17089A0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4009A6B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4D4D2F0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5118E5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D8D4F1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211F9F1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525F8C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9" w:type="pct"/>
                  <w:vAlign w:val="center"/>
                </w:tcPr>
                <w:p w14:paraId="2CC5236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69" w:type="pct"/>
                  <w:vAlign w:val="center"/>
                </w:tcPr>
                <w:p w14:paraId="21EC536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0249661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22129F7D" w14:textId="77777777" w:rsidTr="00C2550C">
              <w:trPr>
                <w:trHeight w:val="170"/>
              </w:trPr>
              <w:tc>
                <w:tcPr>
                  <w:tcW w:w="1316" w:type="pct"/>
                  <w:tcBorders>
                    <w:left w:val="single" w:sz="4" w:space="0" w:color="auto"/>
                  </w:tcBorders>
                  <w:vAlign w:val="center"/>
                </w:tcPr>
                <w:p w14:paraId="7B468DF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indeno[1,2,3-</w:t>
                  </w:r>
                  <w:proofErr w:type="spellStart"/>
                  <w:r w:rsidRPr="00920B72">
                    <w:rPr>
                      <w:rFonts w:ascii="Times New Roman" w:hAnsi="Times New Roman" w:cs="Times New Roman"/>
                      <w:color w:val="auto"/>
                      <w:sz w:val="18"/>
                    </w:rPr>
                    <w:t>cd]pirēns</w:t>
                  </w:r>
                  <w:proofErr w:type="spellEnd"/>
                </w:p>
              </w:tc>
              <w:tc>
                <w:tcPr>
                  <w:tcW w:w="368" w:type="pct"/>
                  <w:vAlign w:val="center"/>
                </w:tcPr>
                <w:p w14:paraId="5CC0FD2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72BD3C8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vAlign w:val="center"/>
                </w:tcPr>
                <w:p w14:paraId="60C8D69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13DC87D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E5507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6F0F4CA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38FD08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5E3DC73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vAlign w:val="center"/>
                </w:tcPr>
                <w:p w14:paraId="030F5E9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right w:val="single" w:sz="4" w:space="0" w:color="auto"/>
                  </w:tcBorders>
                  <w:vAlign w:val="center"/>
                </w:tcPr>
                <w:p w14:paraId="7FACC51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r w:rsidR="00C2550C" w:rsidRPr="00920B72" w14:paraId="4DEB3E1B" w14:textId="77777777" w:rsidTr="00C2550C">
              <w:trPr>
                <w:trHeight w:val="170"/>
              </w:trPr>
              <w:tc>
                <w:tcPr>
                  <w:tcW w:w="1316" w:type="pct"/>
                  <w:tcBorders>
                    <w:left w:val="single" w:sz="4" w:space="0" w:color="auto"/>
                    <w:bottom w:val="single" w:sz="4" w:space="0" w:color="auto"/>
                  </w:tcBorders>
                  <w:vAlign w:val="center"/>
                </w:tcPr>
                <w:p w14:paraId="3F7D409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pirēns</w:t>
                  </w:r>
                </w:p>
              </w:tc>
              <w:tc>
                <w:tcPr>
                  <w:tcW w:w="368" w:type="pct"/>
                  <w:tcBorders>
                    <w:bottom w:val="single" w:sz="4" w:space="0" w:color="auto"/>
                  </w:tcBorders>
                  <w:vAlign w:val="center"/>
                </w:tcPr>
                <w:p w14:paraId="432309C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tcBorders>
                    <w:bottom w:val="single" w:sz="4" w:space="0" w:color="auto"/>
                  </w:tcBorders>
                  <w:vAlign w:val="center"/>
                </w:tcPr>
                <w:p w14:paraId="323B61A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8" w:type="pct"/>
                  <w:tcBorders>
                    <w:bottom w:val="single" w:sz="4" w:space="0" w:color="auto"/>
                  </w:tcBorders>
                  <w:vAlign w:val="center"/>
                </w:tcPr>
                <w:p w14:paraId="2B1EF4C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5DA1425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0E7B11D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226775B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761AB6F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79E99C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9" w:type="pct"/>
                  <w:tcBorders>
                    <w:bottom w:val="single" w:sz="4" w:space="0" w:color="auto"/>
                  </w:tcBorders>
                  <w:vAlign w:val="center"/>
                </w:tcPr>
                <w:p w14:paraId="122805C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c>
                <w:tcPr>
                  <w:tcW w:w="366" w:type="pct"/>
                  <w:tcBorders>
                    <w:bottom w:val="single" w:sz="4" w:space="0" w:color="auto"/>
                    <w:right w:val="single" w:sz="4" w:space="0" w:color="auto"/>
                  </w:tcBorders>
                  <w:vAlign w:val="center"/>
                </w:tcPr>
                <w:p w14:paraId="24723F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w:t>
                  </w:r>
                </w:p>
              </w:tc>
            </w:tr>
          </w:tbl>
          <w:p w14:paraId="54BA6919"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10. tabula. - Atdalīšanas efektivitāte, kas izteikta kā % svara koncentrācija, laboratorijas mērogā veicot termiskās desorbcijas apstrādi piecās pētītajās apakšzonās, izmantojot divas dažādas darbības temperatūras (500 un 550°C).</w:t>
            </w:r>
          </w:p>
          <w:p w14:paraId="0E5ED561" w14:textId="77777777" w:rsidR="00C2550C" w:rsidRPr="00920B72" w:rsidRDefault="00C2550C" w:rsidP="00611063">
            <w:pPr>
              <w:jc w:val="both"/>
              <w:rPr>
                <w:rFonts w:ascii="Times New Roman" w:hAnsi="Times New Roman" w:cs="Times New Roman"/>
                <w:color w:val="auto"/>
                <w:sz w:val="28"/>
                <w:szCs w:val="28"/>
              </w:rPr>
            </w:pPr>
          </w:p>
          <w:tbl>
            <w:tblPr>
              <w:tblOverlap w:val="never"/>
              <w:tblW w:w="5000" w:type="pct"/>
              <w:tblCellMar>
                <w:top w:w="28" w:type="dxa"/>
                <w:left w:w="28" w:type="dxa"/>
                <w:right w:w="28" w:type="dxa"/>
              </w:tblCellMar>
              <w:tblLook w:val="04A0" w:firstRow="1" w:lastRow="0" w:firstColumn="1" w:lastColumn="0" w:noHBand="0" w:noVBand="1"/>
            </w:tblPr>
            <w:tblGrid>
              <w:gridCol w:w="1319"/>
              <w:gridCol w:w="646"/>
              <w:gridCol w:w="648"/>
              <w:gridCol w:w="646"/>
              <w:gridCol w:w="648"/>
              <w:gridCol w:w="648"/>
              <w:gridCol w:w="646"/>
              <w:gridCol w:w="648"/>
              <w:gridCol w:w="646"/>
              <w:gridCol w:w="648"/>
              <w:gridCol w:w="648"/>
              <w:gridCol w:w="1057"/>
              <w:gridCol w:w="1121"/>
            </w:tblGrid>
            <w:tr w:rsidR="00C2550C" w:rsidRPr="00920B72" w14:paraId="455E44A3" w14:textId="77777777" w:rsidTr="00C2550C">
              <w:trPr>
                <w:trHeight w:val="283"/>
              </w:trPr>
              <w:tc>
                <w:tcPr>
                  <w:tcW w:w="662" w:type="pct"/>
                  <w:tcBorders>
                    <w:top w:val="single" w:sz="4" w:space="0" w:color="auto"/>
                  </w:tcBorders>
                </w:tcPr>
                <w:p w14:paraId="672C8FED"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Parametri</w:t>
                  </w:r>
                </w:p>
              </w:tc>
              <w:tc>
                <w:tcPr>
                  <w:tcW w:w="3246" w:type="pct"/>
                  <w:gridSpan w:val="10"/>
                  <w:tcBorders>
                    <w:top w:val="single" w:sz="4" w:space="0" w:color="auto"/>
                  </w:tcBorders>
                </w:tcPr>
                <w:p w14:paraId="339A5EF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Apakšzonas</w:t>
                  </w:r>
                </w:p>
              </w:tc>
              <w:tc>
                <w:tcPr>
                  <w:tcW w:w="530" w:type="pct"/>
                  <w:tcBorders>
                    <w:top w:val="single" w:sz="4" w:space="0" w:color="auto"/>
                  </w:tcBorders>
                </w:tcPr>
                <w:p w14:paraId="443960AD"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Atkārtota izmantošana kā atkritumiem, kas nav bīstami</w:t>
                  </w:r>
                </w:p>
                <w:p w14:paraId="683EA2DD" w14:textId="77777777" w:rsidR="00C2550C" w:rsidRPr="00920B72" w:rsidRDefault="00C2550C" w:rsidP="00C2550C">
                  <w:pPr>
                    <w:rPr>
                      <w:rFonts w:ascii="Times New Roman" w:hAnsi="Times New Roman" w:cs="Times New Roman"/>
                      <w:color w:val="auto"/>
                      <w:sz w:val="18"/>
                      <w:szCs w:val="18"/>
                    </w:rPr>
                  </w:pPr>
                </w:p>
              </w:tc>
              <w:tc>
                <w:tcPr>
                  <w:tcW w:w="562" w:type="pct"/>
                  <w:tcBorders>
                    <w:top w:val="single" w:sz="4" w:space="0" w:color="auto"/>
                  </w:tcBorders>
                </w:tcPr>
                <w:p w14:paraId="45FAE634"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Gruntsūdeņu robežvērtība</w:t>
                  </w:r>
                </w:p>
              </w:tc>
            </w:tr>
            <w:tr w:rsidR="00C2550C" w:rsidRPr="00920B72" w14:paraId="5FFAB658" w14:textId="77777777" w:rsidTr="00C2550C">
              <w:trPr>
                <w:trHeight w:val="283"/>
              </w:trPr>
              <w:tc>
                <w:tcPr>
                  <w:tcW w:w="662" w:type="pct"/>
                  <w:tcBorders>
                    <w:top w:val="single" w:sz="4" w:space="0" w:color="auto"/>
                  </w:tcBorders>
                  <w:vAlign w:val="center"/>
                </w:tcPr>
                <w:p w14:paraId="4C7C02B2" w14:textId="77777777" w:rsidR="00C2550C" w:rsidRPr="00920B72" w:rsidRDefault="00C2550C" w:rsidP="00C2550C">
                  <w:pPr>
                    <w:jc w:val="center"/>
                    <w:rPr>
                      <w:rFonts w:ascii="Times New Roman" w:hAnsi="Times New Roman" w:cs="Times New Roman"/>
                      <w:color w:val="auto"/>
                      <w:sz w:val="18"/>
                      <w:szCs w:val="18"/>
                      <w:lang w:val="en-GB"/>
                    </w:rPr>
                  </w:pPr>
                </w:p>
              </w:tc>
              <w:tc>
                <w:tcPr>
                  <w:tcW w:w="649" w:type="pct"/>
                  <w:gridSpan w:val="2"/>
                  <w:tcBorders>
                    <w:top w:val="single" w:sz="4" w:space="0" w:color="auto"/>
                  </w:tcBorders>
                  <w:vAlign w:val="center"/>
                </w:tcPr>
                <w:p w14:paraId="4C804C9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A</w:t>
                  </w:r>
                </w:p>
              </w:tc>
              <w:tc>
                <w:tcPr>
                  <w:tcW w:w="649" w:type="pct"/>
                  <w:gridSpan w:val="2"/>
                  <w:tcBorders>
                    <w:top w:val="single" w:sz="4" w:space="0" w:color="auto"/>
                  </w:tcBorders>
                  <w:vAlign w:val="center"/>
                </w:tcPr>
                <w:p w14:paraId="710631B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B</w:t>
                  </w:r>
                </w:p>
              </w:tc>
              <w:tc>
                <w:tcPr>
                  <w:tcW w:w="649" w:type="pct"/>
                  <w:gridSpan w:val="2"/>
                  <w:tcBorders>
                    <w:top w:val="single" w:sz="4" w:space="0" w:color="auto"/>
                  </w:tcBorders>
                  <w:vAlign w:val="center"/>
                </w:tcPr>
                <w:p w14:paraId="15AE07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C</w:t>
                  </w:r>
                </w:p>
              </w:tc>
              <w:tc>
                <w:tcPr>
                  <w:tcW w:w="649" w:type="pct"/>
                  <w:gridSpan w:val="2"/>
                  <w:tcBorders>
                    <w:top w:val="single" w:sz="4" w:space="0" w:color="auto"/>
                  </w:tcBorders>
                  <w:vAlign w:val="center"/>
                </w:tcPr>
                <w:p w14:paraId="5064B6E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D</w:t>
                  </w:r>
                </w:p>
              </w:tc>
              <w:tc>
                <w:tcPr>
                  <w:tcW w:w="650" w:type="pct"/>
                  <w:gridSpan w:val="2"/>
                  <w:tcBorders>
                    <w:top w:val="single" w:sz="4" w:space="0" w:color="auto"/>
                  </w:tcBorders>
                  <w:vAlign w:val="center"/>
                </w:tcPr>
                <w:p w14:paraId="42CA112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E</w:t>
                  </w:r>
                </w:p>
              </w:tc>
              <w:tc>
                <w:tcPr>
                  <w:tcW w:w="530" w:type="pct"/>
                  <w:tcBorders>
                    <w:top w:val="single" w:sz="4" w:space="0" w:color="auto"/>
                  </w:tcBorders>
                  <w:vAlign w:val="center"/>
                </w:tcPr>
                <w:p w14:paraId="5D015026" w14:textId="77777777" w:rsidR="00C2550C" w:rsidRPr="00920B72" w:rsidRDefault="00C2550C" w:rsidP="00C2550C">
                  <w:pPr>
                    <w:jc w:val="center"/>
                    <w:rPr>
                      <w:rFonts w:ascii="Times New Roman" w:hAnsi="Times New Roman" w:cs="Times New Roman"/>
                      <w:color w:val="auto"/>
                      <w:sz w:val="18"/>
                      <w:szCs w:val="18"/>
                      <w:lang w:val="en-GB"/>
                    </w:rPr>
                  </w:pPr>
                </w:p>
              </w:tc>
              <w:tc>
                <w:tcPr>
                  <w:tcW w:w="562" w:type="pct"/>
                  <w:tcBorders>
                    <w:top w:val="single" w:sz="4" w:space="0" w:color="auto"/>
                  </w:tcBorders>
                  <w:vAlign w:val="center"/>
                </w:tcPr>
                <w:p w14:paraId="166C9E1F" w14:textId="77777777" w:rsidR="00C2550C" w:rsidRPr="00920B72" w:rsidRDefault="00C2550C" w:rsidP="00C2550C">
                  <w:pPr>
                    <w:jc w:val="center"/>
                    <w:rPr>
                      <w:rFonts w:ascii="Times New Roman" w:hAnsi="Times New Roman" w:cs="Times New Roman"/>
                      <w:color w:val="auto"/>
                      <w:sz w:val="18"/>
                      <w:szCs w:val="18"/>
                      <w:lang w:val="en-GB"/>
                    </w:rPr>
                  </w:pPr>
                </w:p>
              </w:tc>
            </w:tr>
            <w:tr w:rsidR="00C2550C" w:rsidRPr="00920B72" w14:paraId="6D679F48" w14:textId="77777777" w:rsidTr="00C2550C">
              <w:trPr>
                <w:trHeight w:val="283"/>
              </w:trPr>
              <w:tc>
                <w:tcPr>
                  <w:tcW w:w="662" w:type="pct"/>
                  <w:tcBorders>
                    <w:top w:val="single" w:sz="4" w:space="0" w:color="auto"/>
                  </w:tcBorders>
                  <w:vAlign w:val="center"/>
                </w:tcPr>
                <w:p w14:paraId="303238D1" w14:textId="77777777" w:rsidR="00C2550C" w:rsidRPr="00920B72" w:rsidRDefault="00C2550C" w:rsidP="00C2550C">
                  <w:pPr>
                    <w:rPr>
                      <w:rFonts w:ascii="Times New Roman" w:hAnsi="Times New Roman" w:cs="Times New Roman"/>
                      <w:color w:val="auto"/>
                      <w:sz w:val="18"/>
                      <w:szCs w:val="18"/>
                      <w:lang w:val="en-GB"/>
                    </w:rPr>
                  </w:pPr>
                </w:p>
              </w:tc>
              <w:tc>
                <w:tcPr>
                  <w:tcW w:w="324" w:type="pct"/>
                  <w:tcBorders>
                    <w:top w:val="single" w:sz="4" w:space="0" w:color="auto"/>
                  </w:tcBorders>
                  <w:vAlign w:val="center"/>
                </w:tcPr>
                <w:p w14:paraId="11BA848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25" w:type="pct"/>
                  <w:tcBorders>
                    <w:top w:val="single" w:sz="4" w:space="0" w:color="auto"/>
                  </w:tcBorders>
                  <w:vAlign w:val="center"/>
                </w:tcPr>
                <w:p w14:paraId="3B7A86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24" w:type="pct"/>
                  <w:tcBorders>
                    <w:top w:val="single" w:sz="4" w:space="0" w:color="auto"/>
                  </w:tcBorders>
                  <w:vAlign w:val="center"/>
                </w:tcPr>
                <w:p w14:paraId="6689D8A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25" w:type="pct"/>
                  <w:tcBorders>
                    <w:top w:val="single" w:sz="4" w:space="0" w:color="auto"/>
                  </w:tcBorders>
                  <w:vAlign w:val="center"/>
                </w:tcPr>
                <w:p w14:paraId="514A107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25" w:type="pct"/>
                  <w:tcBorders>
                    <w:top w:val="single" w:sz="4" w:space="0" w:color="auto"/>
                  </w:tcBorders>
                  <w:vAlign w:val="center"/>
                </w:tcPr>
                <w:p w14:paraId="2166276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w:t>
                  </w:r>
                </w:p>
              </w:tc>
              <w:tc>
                <w:tcPr>
                  <w:tcW w:w="324" w:type="pct"/>
                  <w:tcBorders>
                    <w:top w:val="single" w:sz="4" w:space="0" w:color="auto"/>
                  </w:tcBorders>
                  <w:vAlign w:val="center"/>
                </w:tcPr>
                <w:p w14:paraId="67027E8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25" w:type="pct"/>
                  <w:tcBorders>
                    <w:top w:val="single" w:sz="4" w:space="0" w:color="auto"/>
                  </w:tcBorders>
                  <w:vAlign w:val="center"/>
                </w:tcPr>
                <w:p w14:paraId="65BCA7E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24" w:type="pct"/>
                  <w:tcBorders>
                    <w:top w:val="single" w:sz="4" w:space="0" w:color="auto"/>
                  </w:tcBorders>
                  <w:vAlign w:val="center"/>
                </w:tcPr>
                <w:p w14:paraId="118339B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325" w:type="pct"/>
                  <w:tcBorders>
                    <w:top w:val="single" w:sz="4" w:space="0" w:color="auto"/>
                  </w:tcBorders>
                  <w:vAlign w:val="center"/>
                </w:tcPr>
                <w:p w14:paraId="7249FCA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500°C</w:t>
                  </w:r>
                </w:p>
              </w:tc>
              <w:tc>
                <w:tcPr>
                  <w:tcW w:w="325" w:type="pct"/>
                  <w:tcBorders>
                    <w:top w:val="single" w:sz="4" w:space="0" w:color="auto"/>
                  </w:tcBorders>
                  <w:vAlign w:val="center"/>
                </w:tcPr>
                <w:p w14:paraId="1B6F082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 °C</w:t>
                  </w:r>
                </w:p>
              </w:tc>
              <w:tc>
                <w:tcPr>
                  <w:tcW w:w="530" w:type="pct"/>
                  <w:tcBorders>
                    <w:top w:val="single" w:sz="4" w:space="0" w:color="auto"/>
                  </w:tcBorders>
                  <w:vAlign w:val="center"/>
                </w:tcPr>
                <w:p w14:paraId="0D97DC4B" w14:textId="77777777" w:rsidR="00C2550C" w:rsidRPr="00920B72" w:rsidRDefault="00C2550C" w:rsidP="00C2550C">
                  <w:pPr>
                    <w:jc w:val="center"/>
                    <w:rPr>
                      <w:rFonts w:ascii="Times New Roman" w:hAnsi="Times New Roman" w:cs="Times New Roman"/>
                      <w:color w:val="auto"/>
                      <w:sz w:val="18"/>
                      <w:szCs w:val="18"/>
                      <w:lang w:val="en-GB"/>
                    </w:rPr>
                  </w:pPr>
                </w:p>
              </w:tc>
              <w:tc>
                <w:tcPr>
                  <w:tcW w:w="562" w:type="pct"/>
                  <w:tcBorders>
                    <w:top w:val="single" w:sz="4" w:space="0" w:color="auto"/>
                  </w:tcBorders>
                  <w:vAlign w:val="center"/>
                </w:tcPr>
                <w:p w14:paraId="15EAD7DB" w14:textId="77777777" w:rsidR="00C2550C" w:rsidRPr="00920B72" w:rsidRDefault="00C2550C" w:rsidP="00C2550C">
                  <w:pPr>
                    <w:jc w:val="center"/>
                    <w:rPr>
                      <w:rFonts w:ascii="Times New Roman" w:hAnsi="Times New Roman" w:cs="Times New Roman"/>
                      <w:color w:val="auto"/>
                      <w:sz w:val="18"/>
                      <w:szCs w:val="18"/>
                      <w:lang w:val="en-GB"/>
                    </w:rPr>
                  </w:pPr>
                </w:p>
              </w:tc>
            </w:tr>
            <w:tr w:rsidR="00C2550C" w:rsidRPr="00920B72" w14:paraId="7DCC1227" w14:textId="77777777" w:rsidTr="00C2550C">
              <w:trPr>
                <w:trHeight w:val="283"/>
              </w:trPr>
              <w:tc>
                <w:tcPr>
                  <w:tcW w:w="662" w:type="pct"/>
                  <w:tcBorders>
                    <w:top w:val="single" w:sz="4" w:space="0" w:color="auto"/>
                  </w:tcBorders>
                  <w:vAlign w:val="center"/>
                </w:tcPr>
                <w:p w14:paraId="3B568C3C"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As</w:t>
                  </w:r>
                </w:p>
              </w:tc>
              <w:tc>
                <w:tcPr>
                  <w:tcW w:w="324" w:type="pct"/>
                  <w:tcBorders>
                    <w:top w:val="single" w:sz="4" w:space="0" w:color="auto"/>
                  </w:tcBorders>
                  <w:vAlign w:val="center"/>
                </w:tcPr>
                <w:p w14:paraId="024EB60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140</w:t>
                  </w:r>
                </w:p>
              </w:tc>
              <w:tc>
                <w:tcPr>
                  <w:tcW w:w="325" w:type="pct"/>
                  <w:tcBorders>
                    <w:top w:val="single" w:sz="4" w:space="0" w:color="auto"/>
                  </w:tcBorders>
                  <w:vAlign w:val="center"/>
                </w:tcPr>
                <w:p w14:paraId="20AA41C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190</w:t>
                  </w:r>
                </w:p>
              </w:tc>
              <w:tc>
                <w:tcPr>
                  <w:tcW w:w="324" w:type="pct"/>
                  <w:tcBorders>
                    <w:top w:val="single" w:sz="4" w:space="0" w:color="auto"/>
                  </w:tcBorders>
                  <w:vAlign w:val="center"/>
                </w:tcPr>
                <w:p w14:paraId="3EA92B5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w:t>
                  </w:r>
                </w:p>
              </w:tc>
              <w:tc>
                <w:tcPr>
                  <w:tcW w:w="325" w:type="pct"/>
                  <w:tcBorders>
                    <w:top w:val="single" w:sz="4" w:space="0" w:color="auto"/>
                  </w:tcBorders>
                  <w:vAlign w:val="center"/>
                </w:tcPr>
                <w:p w14:paraId="7AF1334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51</w:t>
                  </w:r>
                </w:p>
              </w:tc>
              <w:tc>
                <w:tcPr>
                  <w:tcW w:w="325" w:type="pct"/>
                  <w:tcBorders>
                    <w:top w:val="single" w:sz="4" w:space="0" w:color="auto"/>
                  </w:tcBorders>
                  <w:vAlign w:val="center"/>
                </w:tcPr>
                <w:p w14:paraId="1248EFE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45</w:t>
                  </w:r>
                </w:p>
              </w:tc>
              <w:tc>
                <w:tcPr>
                  <w:tcW w:w="324" w:type="pct"/>
                  <w:tcBorders>
                    <w:top w:val="single" w:sz="4" w:space="0" w:color="auto"/>
                  </w:tcBorders>
                  <w:vAlign w:val="center"/>
                </w:tcPr>
                <w:p w14:paraId="1327508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45</w:t>
                  </w:r>
                </w:p>
              </w:tc>
              <w:tc>
                <w:tcPr>
                  <w:tcW w:w="325" w:type="pct"/>
                  <w:tcBorders>
                    <w:top w:val="single" w:sz="4" w:space="0" w:color="auto"/>
                  </w:tcBorders>
                  <w:vAlign w:val="center"/>
                </w:tcPr>
                <w:p w14:paraId="6647F6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64</w:t>
                  </w:r>
                </w:p>
              </w:tc>
              <w:tc>
                <w:tcPr>
                  <w:tcW w:w="324" w:type="pct"/>
                  <w:tcBorders>
                    <w:top w:val="single" w:sz="4" w:space="0" w:color="auto"/>
                  </w:tcBorders>
                  <w:vAlign w:val="center"/>
                </w:tcPr>
                <w:p w14:paraId="71B8EE6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110</w:t>
                  </w:r>
                </w:p>
              </w:tc>
              <w:tc>
                <w:tcPr>
                  <w:tcW w:w="325" w:type="pct"/>
                  <w:tcBorders>
                    <w:top w:val="single" w:sz="4" w:space="0" w:color="auto"/>
                  </w:tcBorders>
                  <w:vAlign w:val="center"/>
                </w:tcPr>
                <w:p w14:paraId="5E9DDC2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690</w:t>
                  </w:r>
                </w:p>
              </w:tc>
              <w:tc>
                <w:tcPr>
                  <w:tcW w:w="325" w:type="pct"/>
                  <w:tcBorders>
                    <w:top w:val="single" w:sz="4" w:space="0" w:color="auto"/>
                  </w:tcBorders>
                  <w:vAlign w:val="center"/>
                </w:tcPr>
                <w:p w14:paraId="691380A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980</w:t>
                  </w:r>
                </w:p>
              </w:tc>
              <w:tc>
                <w:tcPr>
                  <w:tcW w:w="530" w:type="pct"/>
                  <w:tcBorders>
                    <w:top w:val="single" w:sz="4" w:space="0" w:color="auto"/>
                  </w:tcBorders>
                  <w:vAlign w:val="center"/>
                </w:tcPr>
                <w:p w14:paraId="2C3AB7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562" w:type="pct"/>
                  <w:tcBorders>
                    <w:top w:val="single" w:sz="4" w:space="0" w:color="auto"/>
                  </w:tcBorders>
                  <w:vAlign w:val="center"/>
                </w:tcPr>
                <w:p w14:paraId="638EF14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380</w:t>
                  </w:r>
                </w:p>
              </w:tc>
            </w:tr>
            <w:tr w:rsidR="00C2550C" w:rsidRPr="00920B72" w14:paraId="3B5C7447" w14:textId="77777777" w:rsidTr="00C2550C">
              <w:trPr>
                <w:trHeight w:val="283"/>
              </w:trPr>
              <w:tc>
                <w:tcPr>
                  <w:tcW w:w="662" w:type="pct"/>
                  <w:vAlign w:val="center"/>
                </w:tcPr>
                <w:p w14:paraId="18E153B0"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Ba</w:t>
                  </w:r>
                  <w:proofErr w:type="spellEnd"/>
                </w:p>
              </w:tc>
              <w:tc>
                <w:tcPr>
                  <w:tcW w:w="324" w:type="pct"/>
                  <w:vAlign w:val="center"/>
                </w:tcPr>
                <w:p w14:paraId="1754419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3,1</w:t>
                  </w:r>
                </w:p>
              </w:tc>
              <w:tc>
                <w:tcPr>
                  <w:tcW w:w="325" w:type="pct"/>
                  <w:vAlign w:val="center"/>
                </w:tcPr>
                <w:p w14:paraId="1665B9C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3,4</w:t>
                  </w:r>
                </w:p>
              </w:tc>
              <w:tc>
                <w:tcPr>
                  <w:tcW w:w="324" w:type="pct"/>
                  <w:vAlign w:val="center"/>
                </w:tcPr>
                <w:p w14:paraId="5794619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2,0</w:t>
                  </w:r>
                </w:p>
              </w:tc>
              <w:tc>
                <w:tcPr>
                  <w:tcW w:w="325" w:type="pct"/>
                  <w:vAlign w:val="center"/>
                </w:tcPr>
                <w:p w14:paraId="7271432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2,1</w:t>
                  </w:r>
                </w:p>
              </w:tc>
              <w:tc>
                <w:tcPr>
                  <w:tcW w:w="325" w:type="pct"/>
                  <w:vAlign w:val="center"/>
                </w:tcPr>
                <w:p w14:paraId="7E2968A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3,2</w:t>
                  </w:r>
                </w:p>
              </w:tc>
              <w:tc>
                <w:tcPr>
                  <w:tcW w:w="324" w:type="pct"/>
                  <w:vAlign w:val="center"/>
                </w:tcPr>
                <w:p w14:paraId="15A0F83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w:t>
                  </w:r>
                </w:p>
              </w:tc>
              <w:tc>
                <w:tcPr>
                  <w:tcW w:w="325" w:type="pct"/>
                  <w:vAlign w:val="center"/>
                </w:tcPr>
                <w:p w14:paraId="5B5FCB5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w:t>
                  </w:r>
                </w:p>
              </w:tc>
              <w:tc>
                <w:tcPr>
                  <w:tcW w:w="324" w:type="pct"/>
                  <w:vAlign w:val="center"/>
                </w:tcPr>
                <w:p w14:paraId="0509D07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25" w:type="pct"/>
                  <w:vAlign w:val="center"/>
                </w:tcPr>
                <w:p w14:paraId="648FD7C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25" w:type="pct"/>
                  <w:vAlign w:val="center"/>
                </w:tcPr>
                <w:p w14:paraId="7D559FA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w:t>
                  </w:r>
                </w:p>
              </w:tc>
              <w:tc>
                <w:tcPr>
                  <w:tcW w:w="530" w:type="pct"/>
                  <w:vAlign w:val="center"/>
                </w:tcPr>
                <w:p w14:paraId="58DA592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1000</w:t>
                  </w:r>
                </w:p>
              </w:tc>
              <w:tc>
                <w:tcPr>
                  <w:tcW w:w="562" w:type="pct"/>
                  <w:vAlign w:val="center"/>
                </w:tcPr>
                <w:p w14:paraId="4B9C044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C2550C" w:rsidRPr="00920B72" w14:paraId="5A597B7A" w14:textId="77777777" w:rsidTr="00C2550C">
              <w:trPr>
                <w:trHeight w:val="283"/>
              </w:trPr>
              <w:tc>
                <w:tcPr>
                  <w:tcW w:w="662" w:type="pct"/>
                  <w:vAlign w:val="center"/>
                </w:tcPr>
                <w:p w14:paraId="64E59DE2"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Be</w:t>
                  </w:r>
                  <w:proofErr w:type="spellEnd"/>
                </w:p>
              </w:tc>
              <w:tc>
                <w:tcPr>
                  <w:tcW w:w="324" w:type="pct"/>
                  <w:vAlign w:val="center"/>
                </w:tcPr>
                <w:p w14:paraId="57E6DBF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5" w:type="pct"/>
                  <w:vAlign w:val="center"/>
                </w:tcPr>
                <w:p w14:paraId="4E92608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4" w:type="pct"/>
                  <w:vAlign w:val="center"/>
                </w:tcPr>
                <w:p w14:paraId="608E49A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5" w:type="pct"/>
                  <w:vAlign w:val="center"/>
                </w:tcPr>
                <w:p w14:paraId="4DAB618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5" w:type="pct"/>
                  <w:vAlign w:val="center"/>
                </w:tcPr>
                <w:p w14:paraId="42C87EA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4" w:type="pct"/>
                  <w:vAlign w:val="center"/>
                </w:tcPr>
                <w:p w14:paraId="20AFE958" w14:textId="77777777" w:rsidR="00C2550C" w:rsidRPr="00920B72" w:rsidRDefault="00C2550C" w:rsidP="00C2550C">
                  <w:pPr>
                    <w:jc w:val="center"/>
                    <w:rPr>
                      <w:rFonts w:ascii="Times New Roman" w:hAnsi="Times New Roman" w:cs="Times New Roman"/>
                      <w:color w:val="auto"/>
                      <w:sz w:val="18"/>
                      <w:szCs w:val="18"/>
                      <w:lang w:val="en-GB"/>
                    </w:rPr>
                  </w:pPr>
                </w:p>
              </w:tc>
              <w:tc>
                <w:tcPr>
                  <w:tcW w:w="325" w:type="pct"/>
                  <w:vAlign w:val="center"/>
                </w:tcPr>
                <w:p w14:paraId="1797A78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4" w:type="pct"/>
                  <w:vAlign w:val="center"/>
                </w:tcPr>
                <w:p w14:paraId="3003396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5" w:type="pct"/>
                  <w:vAlign w:val="center"/>
                </w:tcPr>
                <w:p w14:paraId="06BE810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25" w:type="pct"/>
                  <w:vAlign w:val="center"/>
                </w:tcPr>
                <w:p w14:paraId="5567F9F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530" w:type="pct"/>
                  <w:vAlign w:val="center"/>
                </w:tcPr>
                <w:p w14:paraId="10EDB3E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562" w:type="pct"/>
                  <w:vAlign w:val="center"/>
                </w:tcPr>
                <w:p w14:paraId="0A1B74B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w:t>
                  </w:r>
                </w:p>
              </w:tc>
            </w:tr>
            <w:tr w:rsidR="00C2550C" w:rsidRPr="00920B72" w14:paraId="036BA029" w14:textId="77777777" w:rsidTr="00C2550C">
              <w:trPr>
                <w:trHeight w:val="283"/>
              </w:trPr>
              <w:tc>
                <w:tcPr>
                  <w:tcW w:w="662" w:type="pct"/>
                  <w:vAlign w:val="center"/>
                </w:tcPr>
                <w:p w14:paraId="35E2DFD9"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Cd</w:t>
                  </w:r>
                  <w:proofErr w:type="spellEnd"/>
                </w:p>
              </w:tc>
              <w:tc>
                <w:tcPr>
                  <w:tcW w:w="324" w:type="pct"/>
                  <w:vAlign w:val="center"/>
                </w:tcPr>
                <w:p w14:paraId="5BB24A3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0,4</w:t>
                  </w:r>
                </w:p>
              </w:tc>
              <w:tc>
                <w:tcPr>
                  <w:tcW w:w="325" w:type="pct"/>
                  <w:vAlign w:val="center"/>
                </w:tcPr>
                <w:p w14:paraId="61D61DA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4" w:type="pct"/>
                  <w:vAlign w:val="center"/>
                </w:tcPr>
                <w:p w14:paraId="6E3BC12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056D747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531AEDB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4" w:type="pct"/>
                  <w:vAlign w:val="center"/>
                </w:tcPr>
                <w:p w14:paraId="4B1DC36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4FDDCB9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4" w:type="pct"/>
                  <w:vAlign w:val="center"/>
                </w:tcPr>
                <w:p w14:paraId="0AD827C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217B323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0E4367C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530" w:type="pct"/>
                  <w:vAlign w:val="center"/>
                </w:tcPr>
                <w:p w14:paraId="4AF08B9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w:t>
                  </w:r>
                </w:p>
              </w:tc>
              <w:tc>
                <w:tcPr>
                  <w:tcW w:w="562" w:type="pct"/>
                  <w:vAlign w:val="center"/>
                </w:tcPr>
                <w:p w14:paraId="0928F5D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w:t>
                  </w:r>
                </w:p>
              </w:tc>
            </w:tr>
            <w:tr w:rsidR="00C2550C" w:rsidRPr="00920B72" w14:paraId="72B14B26" w14:textId="77777777" w:rsidTr="00C2550C">
              <w:trPr>
                <w:trHeight w:val="283"/>
              </w:trPr>
              <w:tc>
                <w:tcPr>
                  <w:tcW w:w="662" w:type="pct"/>
                  <w:vAlign w:val="center"/>
                </w:tcPr>
                <w:p w14:paraId="52EBE5B6"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Co</w:t>
                  </w:r>
                </w:p>
              </w:tc>
              <w:tc>
                <w:tcPr>
                  <w:tcW w:w="324" w:type="pct"/>
                  <w:vAlign w:val="center"/>
                </w:tcPr>
                <w:p w14:paraId="3ED8666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0EDCB3B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4" w:type="pct"/>
                  <w:vAlign w:val="center"/>
                </w:tcPr>
                <w:p w14:paraId="43E64AF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0,4</w:t>
                  </w:r>
                </w:p>
              </w:tc>
              <w:tc>
                <w:tcPr>
                  <w:tcW w:w="325" w:type="pct"/>
                  <w:vAlign w:val="center"/>
                </w:tcPr>
                <w:p w14:paraId="74D6D26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5" w:type="pct"/>
                  <w:vAlign w:val="center"/>
                </w:tcPr>
                <w:p w14:paraId="7051953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4" w:type="pct"/>
                  <w:vAlign w:val="center"/>
                </w:tcPr>
                <w:p w14:paraId="04D7932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5" w:type="pct"/>
                  <w:vAlign w:val="center"/>
                </w:tcPr>
                <w:p w14:paraId="5D348C4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4" w:type="pct"/>
                  <w:vAlign w:val="center"/>
                </w:tcPr>
                <w:p w14:paraId="43F6E64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71ECDAC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0,8</w:t>
                  </w:r>
                </w:p>
              </w:tc>
              <w:tc>
                <w:tcPr>
                  <w:tcW w:w="325" w:type="pct"/>
                  <w:vAlign w:val="center"/>
                </w:tcPr>
                <w:p w14:paraId="2691EBD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0,8</w:t>
                  </w:r>
                </w:p>
              </w:tc>
              <w:tc>
                <w:tcPr>
                  <w:tcW w:w="530" w:type="pct"/>
                  <w:vAlign w:val="center"/>
                </w:tcPr>
                <w:p w14:paraId="4711988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w:t>
                  </w:r>
                </w:p>
              </w:tc>
              <w:tc>
                <w:tcPr>
                  <w:tcW w:w="562" w:type="pct"/>
                  <w:vAlign w:val="center"/>
                </w:tcPr>
                <w:p w14:paraId="0914814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r>
            <w:tr w:rsidR="00C2550C" w:rsidRPr="00920B72" w14:paraId="236503AC" w14:textId="77777777" w:rsidTr="00C2550C">
              <w:trPr>
                <w:trHeight w:val="283"/>
              </w:trPr>
              <w:tc>
                <w:tcPr>
                  <w:tcW w:w="662" w:type="pct"/>
                  <w:vAlign w:val="center"/>
                </w:tcPr>
                <w:p w14:paraId="169CEB64"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Cr</w:t>
                  </w:r>
                </w:p>
              </w:tc>
              <w:tc>
                <w:tcPr>
                  <w:tcW w:w="324" w:type="pct"/>
                  <w:vAlign w:val="center"/>
                </w:tcPr>
                <w:p w14:paraId="1CFF151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325" w:type="pct"/>
                  <w:vAlign w:val="center"/>
                </w:tcPr>
                <w:p w14:paraId="00D93BA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24" w:type="pct"/>
                  <w:vAlign w:val="center"/>
                </w:tcPr>
                <w:p w14:paraId="28D2016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8,7</w:t>
                  </w:r>
                </w:p>
              </w:tc>
              <w:tc>
                <w:tcPr>
                  <w:tcW w:w="325" w:type="pct"/>
                  <w:vAlign w:val="center"/>
                </w:tcPr>
                <w:p w14:paraId="1B8DC6A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5,3</w:t>
                  </w:r>
                </w:p>
              </w:tc>
              <w:tc>
                <w:tcPr>
                  <w:tcW w:w="325" w:type="pct"/>
                  <w:vAlign w:val="center"/>
                </w:tcPr>
                <w:p w14:paraId="290AFD6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18</w:t>
                  </w:r>
                </w:p>
              </w:tc>
              <w:tc>
                <w:tcPr>
                  <w:tcW w:w="324" w:type="pct"/>
                  <w:vAlign w:val="center"/>
                </w:tcPr>
                <w:p w14:paraId="25A7220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w:t>
                  </w:r>
                </w:p>
              </w:tc>
              <w:tc>
                <w:tcPr>
                  <w:tcW w:w="325" w:type="pct"/>
                  <w:vAlign w:val="center"/>
                </w:tcPr>
                <w:p w14:paraId="17D065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0,7</w:t>
                  </w:r>
                </w:p>
              </w:tc>
              <w:tc>
                <w:tcPr>
                  <w:tcW w:w="324" w:type="pct"/>
                  <w:vAlign w:val="center"/>
                </w:tcPr>
                <w:p w14:paraId="30D4CAF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2,6</w:t>
                  </w:r>
                </w:p>
              </w:tc>
              <w:tc>
                <w:tcPr>
                  <w:tcW w:w="325" w:type="pct"/>
                  <w:vAlign w:val="center"/>
                </w:tcPr>
                <w:p w14:paraId="6E7B6E2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5" w:type="pct"/>
                  <w:vAlign w:val="center"/>
                </w:tcPr>
                <w:p w14:paraId="103D155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w:t>
                  </w:r>
                </w:p>
              </w:tc>
              <w:tc>
                <w:tcPr>
                  <w:tcW w:w="530" w:type="pct"/>
                  <w:vAlign w:val="center"/>
                </w:tcPr>
                <w:p w14:paraId="1268539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562" w:type="pct"/>
                  <w:vAlign w:val="center"/>
                </w:tcPr>
                <w:p w14:paraId="475BAF6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r>
            <w:tr w:rsidR="00C2550C" w:rsidRPr="00920B72" w14:paraId="1600C195" w14:textId="77777777" w:rsidTr="00C2550C">
              <w:trPr>
                <w:trHeight w:val="283"/>
              </w:trPr>
              <w:tc>
                <w:tcPr>
                  <w:tcW w:w="662" w:type="pct"/>
                  <w:vAlign w:val="center"/>
                </w:tcPr>
                <w:p w14:paraId="754A9D9F"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Hg</w:t>
                  </w:r>
                </w:p>
              </w:tc>
              <w:tc>
                <w:tcPr>
                  <w:tcW w:w="324" w:type="pct"/>
                  <w:vAlign w:val="center"/>
                </w:tcPr>
                <w:p w14:paraId="4A8DC92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3C6BE39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4" w:type="pct"/>
                  <w:vAlign w:val="center"/>
                </w:tcPr>
                <w:p w14:paraId="120812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5ABC38C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01DB4C2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4" w:type="pct"/>
                  <w:vAlign w:val="center"/>
                </w:tcPr>
                <w:p w14:paraId="5504C1B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3289668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4" w:type="pct"/>
                  <w:vAlign w:val="center"/>
                </w:tcPr>
                <w:p w14:paraId="5C2E0A2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6D474E5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325" w:type="pct"/>
                  <w:vAlign w:val="center"/>
                </w:tcPr>
                <w:p w14:paraId="6395E60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0,1</w:t>
                  </w:r>
                </w:p>
              </w:tc>
              <w:tc>
                <w:tcPr>
                  <w:tcW w:w="530" w:type="pct"/>
                  <w:vAlign w:val="center"/>
                </w:tcPr>
                <w:p w14:paraId="08A5926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w:t>
                  </w:r>
                </w:p>
              </w:tc>
              <w:tc>
                <w:tcPr>
                  <w:tcW w:w="562" w:type="pct"/>
                  <w:vAlign w:val="center"/>
                </w:tcPr>
                <w:p w14:paraId="52EE2B5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w:t>
                  </w:r>
                </w:p>
              </w:tc>
            </w:tr>
            <w:tr w:rsidR="00C2550C" w:rsidRPr="00920B72" w14:paraId="5298D862" w14:textId="77777777" w:rsidTr="00C2550C">
              <w:trPr>
                <w:trHeight w:val="283"/>
              </w:trPr>
              <w:tc>
                <w:tcPr>
                  <w:tcW w:w="662" w:type="pct"/>
                  <w:vAlign w:val="center"/>
                </w:tcPr>
                <w:p w14:paraId="360F2DF9"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Ni</w:t>
                  </w:r>
                  <w:proofErr w:type="spellEnd"/>
                </w:p>
              </w:tc>
              <w:tc>
                <w:tcPr>
                  <w:tcW w:w="324" w:type="pct"/>
                  <w:vAlign w:val="center"/>
                </w:tcPr>
                <w:p w14:paraId="7F636FD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0,4</w:t>
                  </w:r>
                </w:p>
              </w:tc>
              <w:tc>
                <w:tcPr>
                  <w:tcW w:w="325" w:type="pct"/>
                  <w:vAlign w:val="center"/>
                </w:tcPr>
                <w:p w14:paraId="24C56DE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4" w:type="pct"/>
                  <w:vAlign w:val="center"/>
                </w:tcPr>
                <w:p w14:paraId="4516342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0,5</w:t>
                  </w:r>
                </w:p>
              </w:tc>
              <w:tc>
                <w:tcPr>
                  <w:tcW w:w="325" w:type="pct"/>
                  <w:vAlign w:val="center"/>
                </w:tcPr>
                <w:p w14:paraId="7FDA771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0,6</w:t>
                  </w:r>
                </w:p>
              </w:tc>
              <w:tc>
                <w:tcPr>
                  <w:tcW w:w="325" w:type="pct"/>
                  <w:vAlign w:val="center"/>
                </w:tcPr>
                <w:p w14:paraId="7B182B9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0,5</w:t>
                  </w:r>
                </w:p>
              </w:tc>
              <w:tc>
                <w:tcPr>
                  <w:tcW w:w="324" w:type="pct"/>
                  <w:vAlign w:val="center"/>
                </w:tcPr>
                <w:p w14:paraId="694CFF2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0,6</w:t>
                  </w:r>
                </w:p>
              </w:tc>
              <w:tc>
                <w:tcPr>
                  <w:tcW w:w="325" w:type="pct"/>
                  <w:vAlign w:val="center"/>
                </w:tcPr>
                <w:p w14:paraId="49E6013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0,3</w:t>
                  </w:r>
                </w:p>
              </w:tc>
              <w:tc>
                <w:tcPr>
                  <w:tcW w:w="324" w:type="pct"/>
                  <w:vAlign w:val="center"/>
                </w:tcPr>
                <w:p w14:paraId="17C8963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5" w:type="pct"/>
                  <w:vAlign w:val="center"/>
                </w:tcPr>
                <w:p w14:paraId="05374E3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0,8</w:t>
                  </w:r>
                </w:p>
              </w:tc>
              <w:tc>
                <w:tcPr>
                  <w:tcW w:w="325" w:type="pct"/>
                  <w:vAlign w:val="center"/>
                </w:tcPr>
                <w:p w14:paraId="35BF669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0,8</w:t>
                  </w:r>
                </w:p>
              </w:tc>
              <w:tc>
                <w:tcPr>
                  <w:tcW w:w="530" w:type="pct"/>
                  <w:vAlign w:val="center"/>
                </w:tcPr>
                <w:p w14:paraId="0ACFC94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562" w:type="pct"/>
                  <w:vAlign w:val="center"/>
                </w:tcPr>
                <w:p w14:paraId="6069B6D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20</w:t>
                  </w:r>
                </w:p>
              </w:tc>
            </w:tr>
            <w:tr w:rsidR="00C2550C" w:rsidRPr="00920B72" w14:paraId="293E0C23" w14:textId="77777777" w:rsidTr="00C2550C">
              <w:trPr>
                <w:trHeight w:val="283"/>
              </w:trPr>
              <w:tc>
                <w:tcPr>
                  <w:tcW w:w="662" w:type="pct"/>
                  <w:vAlign w:val="center"/>
                </w:tcPr>
                <w:p w14:paraId="4CB205DC"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Pb</w:t>
                  </w:r>
                  <w:proofErr w:type="spellEnd"/>
                </w:p>
              </w:tc>
              <w:tc>
                <w:tcPr>
                  <w:tcW w:w="324" w:type="pct"/>
                  <w:vAlign w:val="center"/>
                </w:tcPr>
                <w:p w14:paraId="6497B61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5" w:type="pct"/>
                  <w:vAlign w:val="center"/>
                </w:tcPr>
                <w:p w14:paraId="2B31832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0,1</w:t>
                  </w:r>
                </w:p>
              </w:tc>
              <w:tc>
                <w:tcPr>
                  <w:tcW w:w="324" w:type="pct"/>
                  <w:vAlign w:val="center"/>
                </w:tcPr>
                <w:p w14:paraId="258106C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w:t>
                  </w:r>
                </w:p>
              </w:tc>
              <w:tc>
                <w:tcPr>
                  <w:tcW w:w="325" w:type="pct"/>
                  <w:vAlign w:val="center"/>
                </w:tcPr>
                <w:p w14:paraId="61ED95B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18</w:t>
                  </w:r>
                </w:p>
              </w:tc>
              <w:tc>
                <w:tcPr>
                  <w:tcW w:w="325" w:type="pct"/>
                  <w:vAlign w:val="center"/>
                </w:tcPr>
                <w:p w14:paraId="7295B2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42</w:t>
                  </w:r>
                </w:p>
              </w:tc>
              <w:tc>
                <w:tcPr>
                  <w:tcW w:w="324" w:type="pct"/>
                  <w:vAlign w:val="center"/>
                </w:tcPr>
                <w:p w14:paraId="73DE456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33</w:t>
                  </w:r>
                </w:p>
              </w:tc>
              <w:tc>
                <w:tcPr>
                  <w:tcW w:w="325" w:type="pct"/>
                  <w:vAlign w:val="center"/>
                </w:tcPr>
                <w:p w14:paraId="3119052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324" w:type="pct"/>
                  <w:vAlign w:val="center"/>
                </w:tcPr>
                <w:p w14:paraId="27E6FAA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0,5</w:t>
                  </w:r>
                </w:p>
              </w:tc>
              <w:tc>
                <w:tcPr>
                  <w:tcW w:w="325" w:type="pct"/>
                  <w:vAlign w:val="center"/>
                </w:tcPr>
                <w:p w14:paraId="632A20C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62</w:t>
                  </w:r>
                </w:p>
              </w:tc>
              <w:tc>
                <w:tcPr>
                  <w:tcW w:w="325" w:type="pct"/>
                  <w:vAlign w:val="center"/>
                </w:tcPr>
                <w:p w14:paraId="6238126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56</w:t>
                  </w:r>
                </w:p>
              </w:tc>
              <w:tc>
                <w:tcPr>
                  <w:tcW w:w="530" w:type="pct"/>
                  <w:vAlign w:val="center"/>
                </w:tcPr>
                <w:p w14:paraId="1C28299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562" w:type="pct"/>
                  <w:vAlign w:val="center"/>
                </w:tcPr>
                <w:p w14:paraId="4BD0EDC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w:t>
                  </w:r>
                </w:p>
              </w:tc>
            </w:tr>
            <w:tr w:rsidR="00C2550C" w:rsidRPr="00920B72" w14:paraId="089116AF" w14:textId="77777777" w:rsidTr="00C2550C">
              <w:trPr>
                <w:trHeight w:val="283"/>
              </w:trPr>
              <w:tc>
                <w:tcPr>
                  <w:tcW w:w="662" w:type="pct"/>
                  <w:vAlign w:val="center"/>
                </w:tcPr>
                <w:p w14:paraId="4C645A54"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Cu</w:t>
                  </w:r>
                </w:p>
              </w:tc>
              <w:tc>
                <w:tcPr>
                  <w:tcW w:w="324" w:type="pct"/>
                  <w:vAlign w:val="center"/>
                </w:tcPr>
                <w:p w14:paraId="40EA2A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w:t>
                  </w:r>
                </w:p>
              </w:tc>
              <w:tc>
                <w:tcPr>
                  <w:tcW w:w="325" w:type="pct"/>
                  <w:vAlign w:val="center"/>
                </w:tcPr>
                <w:p w14:paraId="726E20A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w:t>
                  </w:r>
                </w:p>
              </w:tc>
              <w:tc>
                <w:tcPr>
                  <w:tcW w:w="324" w:type="pct"/>
                  <w:vAlign w:val="center"/>
                </w:tcPr>
                <w:p w14:paraId="05E6CB6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w:t>
                  </w:r>
                </w:p>
              </w:tc>
              <w:tc>
                <w:tcPr>
                  <w:tcW w:w="325" w:type="pct"/>
                  <w:vAlign w:val="center"/>
                </w:tcPr>
                <w:p w14:paraId="021625A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w:t>
                  </w:r>
                </w:p>
              </w:tc>
              <w:tc>
                <w:tcPr>
                  <w:tcW w:w="325" w:type="pct"/>
                  <w:vAlign w:val="center"/>
                </w:tcPr>
                <w:p w14:paraId="26AE6AF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16</w:t>
                  </w:r>
                </w:p>
              </w:tc>
              <w:tc>
                <w:tcPr>
                  <w:tcW w:w="324" w:type="pct"/>
                  <w:vAlign w:val="center"/>
                </w:tcPr>
                <w:p w14:paraId="0C49E7D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w:t>
                  </w:r>
                </w:p>
              </w:tc>
              <w:tc>
                <w:tcPr>
                  <w:tcW w:w="325" w:type="pct"/>
                  <w:vAlign w:val="center"/>
                </w:tcPr>
                <w:p w14:paraId="0A4FDB6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w:t>
                  </w:r>
                </w:p>
              </w:tc>
              <w:tc>
                <w:tcPr>
                  <w:tcW w:w="324" w:type="pct"/>
                  <w:vAlign w:val="center"/>
                </w:tcPr>
                <w:p w14:paraId="349FDB8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325" w:type="pct"/>
                  <w:vAlign w:val="center"/>
                </w:tcPr>
                <w:p w14:paraId="73B581D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w:t>
                  </w:r>
                </w:p>
              </w:tc>
              <w:tc>
                <w:tcPr>
                  <w:tcW w:w="325" w:type="pct"/>
                  <w:vAlign w:val="center"/>
                </w:tcPr>
                <w:p w14:paraId="1543E17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w:t>
                  </w:r>
                </w:p>
              </w:tc>
              <w:tc>
                <w:tcPr>
                  <w:tcW w:w="530" w:type="pct"/>
                  <w:vAlign w:val="center"/>
                </w:tcPr>
                <w:p w14:paraId="682E48F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562" w:type="pct"/>
                  <w:vAlign w:val="center"/>
                </w:tcPr>
                <w:p w14:paraId="52B1C2F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1000</w:t>
                  </w:r>
                </w:p>
              </w:tc>
            </w:tr>
            <w:tr w:rsidR="00C2550C" w:rsidRPr="00920B72" w14:paraId="772C2707" w14:textId="77777777" w:rsidTr="00C2550C">
              <w:trPr>
                <w:trHeight w:val="283"/>
              </w:trPr>
              <w:tc>
                <w:tcPr>
                  <w:tcW w:w="662" w:type="pct"/>
                  <w:vAlign w:val="center"/>
                </w:tcPr>
                <w:p w14:paraId="411FFDB5"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Se</w:t>
                  </w:r>
                </w:p>
              </w:tc>
              <w:tc>
                <w:tcPr>
                  <w:tcW w:w="324" w:type="pct"/>
                  <w:vAlign w:val="center"/>
                </w:tcPr>
                <w:p w14:paraId="0354E33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9,6</w:t>
                  </w:r>
                </w:p>
              </w:tc>
              <w:tc>
                <w:tcPr>
                  <w:tcW w:w="325" w:type="pct"/>
                  <w:vAlign w:val="center"/>
                </w:tcPr>
                <w:p w14:paraId="6A9CB1D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w:t>
                  </w:r>
                </w:p>
              </w:tc>
              <w:tc>
                <w:tcPr>
                  <w:tcW w:w="324" w:type="pct"/>
                  <w:vAlign w:val="center"/>
                </w:tcPr>
                <w:p w14:paraId="185FFD5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3,7</w:t>
                  </w:r>
                </w:p>
              </w:tc>
              <w:tc>
                <w:tcPr>
                  <w:tcW w:w="325" w:type="pct"/>
                  <w:vAlign w:val="center"/>
                </w:tcPr>
                <w:p w14:paraId="3587013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3,2</w:t>
                  </w:r>
                </w:p>
              </w:tc>
              <w:tc>
                <w:tcPr>
                  <w:tcW w:w="325" w:type="pct"/>
                  <w:vAlign w:val="center"/>
                </w:tcPr>
                <w:p w14:paraId="1745A80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5,6</w:t>
                  </w:r>
                </w:p>
              </w:tc>
              <w:tc>
                <w:tcPr>
                  <w:tcW w:w="324" w:type="pct"/>
                  <w:vAlign w:val="center"/>
                </w:tcPr>
                <w:p w14:paraId="664C6F6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6,2</w:t>
                  </w:r>
                </w:p>
              </w:tc>
              <w:tc>
                <w:tcPr>
                  <w:tcW w:w="325" w:type="pct"/>
                  <w:vAlign w:val="center"/>
                </w:tcPr>
                <w:p w14:paraId="1D5AD89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0,3</w:t>
                  </w:r>
                </w:p>
              </w:tc>
              <w:tc>
                <w:tcPr>
                  <w:tcW w:w="324" w:type="pct"/>
                  <w:vAlign w:val="center"/>
                </w:tcPr>
                <w:p w14:paraId="4133598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0,2</w:t>
                  </w:r>
                </w:p>
              </w:tc>
              <w:tc>
                <w:tcPr>
                  <w:tcW w:w="325" w:type="pct"/>
                  <w:vAlign w:val="center"/>
                </w:tcPr>
                <w:p w14:paraId="69FEF0A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8,6</w:t>
                  </w:r>
                </w:p>
              </w:tc>
              <w:tc>
                <w:tcPr>
                  <w:tcW w:w="325" w:type="pct"/>
                  <w:vAlign w:val="center"/>
                </w:tcPr>
                <w:p w14:paraId="74640C1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6,2</w:t>
                  </w:r>
                </w:p>
              </w:tc>
              <w:tc>
                <w:tcPr>
                  <w:tcW w:w="530" w:type="pct"/>
                  <w:vAlign w:val="center"/>
                </w:tcPr>
                <w:p w14:paraId="3D31AA9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c>
                <w:tcPr>
                  <w:tcW w:w="562" w:type="pct"/>
                  <w:vAlign w:val="center"/>
                </w:tcPr>
                <w:p w14:paraId="356B79C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w:t>
                  </w:r>
                </w:p>
              </w:tc>
            </w:tr>
            <w:tr w:rsidR="00C2550C" w:rsidRPr="00920B72" w14:paraId="45E0BA7E" w14:textId="77777777" w:rsidTr="00C2550C">
              <w:trPr>
                <w:trHeight w:val="283"/>
              </w:trPr>
              <w:tc>
                <w:tcPr>
                  <w:tcW w:w="662" w:type="pct"/>
                  <w:vAlign w:val="center"/>
                </w:tcPr>
                <w:p w14:paraId="73E21FEA"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V</w:t>
                  </w:r>
                </w:p>
              </w:tc>
              <w:tc>
                <w:tcPr>
                  <w:tcW w:w="324" w:type="pct"/>
                  <w:vAlign w:val="center"/>
                </w:tcPr>
                <w:p w14:paraId="44EF554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49</w:t>
                  </w:r>
                </w:p>
              </w:tc>
              <w:tc>
                <w:tcPr>
                  <w:tcW w:w="325" w:type="pct"/>
                  <w:vAlign w:val="center"/>
                </w:tcPr>
                <w:p w14:paraId="2CA6AB8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96</w:t>
                  </w:r>
                </w:p>
              </w:tc>
              <w:tc>
                <w:tcPr>
                  <w:tcW w:w="324" w:type="pct"/>
                  <w:vAlign w:val="center"/>
                </w:tcPr>
                <w:p w14:paraId="1110339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210</w:t>
                  </w:r>
                </w:p>
              </w:tc>
              <w:tc>
                <w:tcPr>
                  <w:tcW w:w="325" w:type="pct"/>
                  <w:vAlign w:val="center"/>
                </w:tcPr>
                <w:p w14:paraId="3598DD6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220</w:t>
                  </w:r>
                </w:p>
              </w:tc>
              <w:tc>
                <w:tcPr>
                  <w:tcW w:w="325" w:type="pct"/>
                  <w:vAlign w:val="center"/>
                </w:tcPr>
                <w:p w14:paraId="4471E02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120</w:t>
                  </w:r>
                </w:p>
              </w:tc>
              <w:tc>
                <w:tcPr>
                  <w:tcW w:w="324" w:type="pct"/>
                  <w:vAlign w:val="center"/>
                </w:tcPr>
                <w:p w14:paraId="5FB1130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140</w:t>
                  </w:r>
                </w:p>
              </w:tc>
              <w:tc>
                <w:tcPr>
                  <w:tcW w:w="325" w:type="pct"/>
                  <w:vAlign w:val="center"/>
                </w:tcPr>
                <w:p w14:paraId="2734E69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53</w:t>
                  </w:r>
                </w:p>
              </w:tc>
              <w:tc>
                <w:tcPr>
                  <w:tcW w:w="324" w:type="pct"/>
                  <w:vAlign w:val="center"/>
                </w:tcPr>
                <w:p w14:paraId="337EF4E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150</w:t>
                  </w:r>
                </w:p>
              </w:tc>
              <w:tc>
                <w:tcPr>
                  <w:tcW w:w="325" w:type="pct"/>
                  <w:vAlign w:val="center"/>
                </w:tcPr>
                <w:p w14:paraId="2886887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86</w:t>
                  </w:r>
                </w:p>
              </w:tc>
              <w:tc>
                <w:tcPr>
                  <w:tcW w:w="325" w:type="pct"/>
                  <w:vAlign w:val="center"/>
                </w:tcPr>
                <w:p w14:paraId="4C2E977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13</w:t>
                  </w:r>
                </w:p>
              </w:tc>
              <w:tc>
                <w:tcPr>
                  <w:tcW w:w="530" w:type="pct"/>
                  <w:vAlign w:val="center"/>
                </w:tcPr>
                <w:p w14:paraId="3276C1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w:t>
                  </w:r>
                </w:p>
              </w:tc>
              <w:tc>
                <w:tcPr>
                  <w:tcW w:w="562" w:type="pct"/>
                  <w:vAlign w:val="center"/>
                </w:tcPr>
                <w:p w14:paraId="10EBEC9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bl>
          <w:p w14:paraId="595F58DA" w14:textId="77777777" w:rsidR="00C2550C" w:rsidRPr="00920B72" w:rsidRDefault="00C2550C" w:rsidP="00611063">
            <w:pPr>
              <w:jc w:val="both"/>
              <w:rPr>
                <w:rFonts w:ascii="Times New Roman" w:hAnsi="Times New Roman" w:cs="Times New Roman"/>
                <w:color w:val="auto"/>
                <w:sz w:val="28"/>
                <w:szCs w:val="28"/>
                <w:lang w:val="en-GB"/>
              </w:rPr>
            </w:pPr>
          </w:p>
        </w:tc>
      </w:tr>
    </w:tbl>
    <w:p w14:paraId="745A71BD"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262B6D8" w14:textId="77777777" w:rsidTr="00EE56D2">
        <w:trPr>
          <w:trHeight w:val="170"/>
        </w:trPr>
        <w:tc>
          <w:tcPr>
            <w:tcW w:w="5000" w:type="pct"/>
          </w:tcPr>
          <w:tbl>
            <w:tblPr>
              <w:tblOverlap w:val="never"/>
              <w:tblW w:w="5000" w:type="pct"/>
              <w:tblBorders>
                <w:bottom w:val="single" w:sz="4" w:space="0" w:color="auto"/>
              </w:tblBorders>
              <w:tblCellMar>
                <w:top w:w="28" w:type="dxa"/>
                <w:left w:w="85" w:type="dxa"/>
                <w:right w:w="85" w:type="dxa"/>
              </w:tblCellMar>
              <w:tblLook w:val="04A0" w:firstRow="1" w:lastRow="0" w:firstColumn="1" w:lastColumn="0" w:noHBand="0" w:noVBand="1"/>
            </w:tblPr>
            <w:tblGrid>
              <w:gridCol w:w="975"/>
              <w:gridCol w:w="841"/>
              <w:gridCol w:w="843"/>
              <w:gridCol w:w="732"/>
              <w:gridCol w:w="732"/>
              <w:gridCol w:w="618"/>
              <w:gridCol w:w="618"/>
              <w:gridCol w:w="732"/>
              <w:gridCol w:w="732"/>
              <w:gridCol w:w="732"/>
              <w:gridCol w:w="732"/>
              <w:gridCol w:w="843"/>
              <w:gridCol w:w="839"/>
            </w:tblGrid>
            <w:tr w:rsidR="00C2550C" w:rsidRPr="00920B72" w14:paraId="68427D03" w14:textId="77777777" w:rsidTr="00C2550C">
              <w:trPr>
                <w:trHeight w:val="283"/>
              </w:trPr>
              <w:tc>
                <w:tcPr>
                  <w:tcW w:w="489" w:type="pct"/>
                  <w:vAlign w:val="center"/>
                </w:tcPr>
                <w:p w14:paraId="4CCA6615"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lastRenderedPageBreak/>
                    <w:t>Zn</w:t>
                  </w:r>
                  <w:proofErr w:type="spellEnd"/>
                </w:p>
              </w:tc>
              <w:tc>
                <w:tcPr>
                  <w:tcW w:w="422" w:type="pct"/>
                  <w:vAlign w:val="center"/>
                </w:tcPr>
                <w:p w14:paraId="0BBB086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103</w:t>
                  </w:r>
                </w:p>
              </w:tc>
              <w:tc>
                <w:tcPr>
                  <w:tcW w:w="423" w:type="pct"/>
                  <w:vAlign w:val="center"/>
                </w:tcPr>
                <w:p w14:paraId="213D0F1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90</w:t>
                  </w:r>
                </w:p>
              </w:tc>
              <w:tc>
                <w:tcPr>
                  <w:tcW w:w="367" w:type="pct"/>
                  <w:vAlign w:val="center"/>
                </w:tcPr>
                <w:p w14:paraId="3E77978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58</w:t>
                  </w:r>
                </w:p>
              </w:tc>
              <w:tc>
                <w:tcPr>
                  <w:tcW w:w="367" w:type="pct"/>
                  <w:vAlign w:val="center"/>
                </w:tcPr>
                <w:p w14:paraId="0CFCF12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w:t>
                  </w:r>
                </w:p>
              </w:tc>
              <w:tc>
                <w:tcPr>
                  <w:tcW w:w="310" w:type="pct"/>
                  <w:vAlign w:val="center"/>
                </w:tcPr>
                <w:p w14:paraId="5EBC609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80</w:t>
                  </w:r>
                </w:p>
              </w:tc>
              <w:tc>
                <w:tcPr>
                  <w:tcW w:w="310" w:type="pct"/>
                  <w:vAlign w:val="center"/>
                </w:tcPr>
                <w:p w14:paraId="7BD1C77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72</w:t>
                  </w:r>
                </w:p>
              </w:tc>
              <w:tc>
                <w:tcPr>
                  <w:tcW w:w="367" w:type="pct"/>
                  <w:vAlign w:val="center"/>
                </w:tcPr>
                <w:p w14:paraId="39DDCE7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367" w:type="pct"/>
                  <w:vAlign w:val="center"/>
                </w:tcPr>
                <w:p w14:paraId="0D46618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4,5</w:t>
                  </w:r>
                </w:p>
              </w:tc>
              <w:tc>
                <w:tcPr>
                  <w:tcW w:w="367" w:type="pct"/>
                  <w:vAlign w:val="center"/>
                </w:tcPr>
                <w:p w14:paraId="6019528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76</w:t>
                  </w:r>
                </w:p>
              </w:tc>
              <w:tc>
                <w:tcPr>
                  <w:tcW w:w="367" w:type="pct"/>
                  <w:vAlign w:val="center"/>
                </w:tcPr>
                <w:p w14:paraId="467F41D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83</w:t>
                  </w:r>
                </w:p>
              </w:tc>
              <w:tc>
                <w:tcPr>
                  <w:tcW w:w="423" w:type="pct"/>
                  <w:vAlign w:val="center"/>
                </w:tcPr>
                <w:p w14:paraId="1B0D64D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3000</w:t>
                  </w:r>
                </w:p>
              </w:tc>
              <w:tc>
                <w:tcPr>
                  <w:tcW w:w="421" w:type="pct"/>
                  <w:vAlign w:val="center"/>
                </w:tcPr>
                <w:p w14:paraId="6BE26B7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3000</w:t>
                  </w:r>
                </w:p>
              </w:tc>
            </w:tr>
            <w:tr w:rsidR="00C2550C" w:rsidRPr="00920B72" w14:paraId="7A35F014" w14:textId="77777777" w:rsidTr="00C2550C">
              <w:trPr>
                <w:trHeight w:val="283"/>
              </w:trPr>
              <w:tc>
                <w:tcPr>
                  <w:tcW w:w="489" w:type="pct"/>
                  <w:vAlign w:val="center"/>
                </w:tcPr>
                <w:p w14:paraId="59C2DDCA" w14:textId="77777777" w:rsidR="00C2550C" w:rsidRPr="00920B72" w:rsidRDefault="00C2550C" w:rsidP="00C2550C">
                  <w:pPr>
                    <w:rPr>
                      <w:rFonts w:ascii="Times New Roman" w:hAnsi="Times New Roman" w:cs="Times New Roman"/>
                      <w:color w:val="auto"/>
                      <w:sz w:val="18"/>
                      <w:szCs w:val="18"/>
                    </w:rPr>
                  </w:pPr>
                  <w:proofErr w:type="spellStart"/>
                  <w:r w:rsidRPr="00920B72">
                    <w:rPr>
                      <w:rFonts w:ascii="Times New Roman" w:hAnsi="Times New Roman" w:cs="Times New Roman"/>
                      <w:color w:val="auto"/>
                      <w:sz w:val="18"/>
                    </w:rPr>
                    <w:t>pH</w:t>
                  </w:r>
                  <w:proofErr w:type="spellEnd"/>
                </w:p>
              </w:tc>
              <w:tc>
                <w:tcPr>
                  <w:tcW w:w="422" w:type="pct"/>
                  <w:vAlign w:val="center"/>
                </w:tcPr>
                <w:p w14:paraId="23C3785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8,9</w:t>
                  </w:r>
                </w:p>
              </w:tc>
              <w:tc>
                <w:tcPr>
                  <w:tcW w:w="423" w:type="pct"/>
                  <w:vAlign w:val="center"/>
                </w:tcPr>
                <w:p w14:paraId="1CEC289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9,4</w:t>
                  </w:r>
                </w:p>
              </w:tc>
              <w:tc>
                <w:tcPr>
                  <w:tcW w:w="367" w:type="pct"/>
                  <w:vAlign w:val="center"/>
                </w:tcPr>
                <w:p w14:paraId="2ADD651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9,4</w:t>
                  </w:r>
                </w:p>
              </w:tc>
              <w:tc>
                <w:tcPr>
                  <w:tcW w:w="367" w:type="pct"/>
                  <w:vAlign w:val="center"/>
                </w:tcPr>
                <w:p w14:paraId="0A7D285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9,8</w:t>
                  </w:r>
                </w:p>
              </w:tc>
              <w:tc>
                <w:tcPr>
                  <w:tcW w:w="310" w:type="pct"/>
                  <w:vAlign w:val="center"/>
                </w:tcPr>
                <w:p w14:paraId="7E80349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9,9</w:t>
                  </w:r>
                </w:p>
              </w:tc>
              <w:tc>
                <w:tcPr>
                  <w:tcW w:w="310" w:type="pct"/>
                  <w:vAlign w:val="center"/>
                </w:tcPr>
                <w:p w14:paraId="176D7EA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10,1</w:t>
                  </w:r>
                </w:p>
              </w:tc>
              <w:tc>
                <w:tcPr>
                  <w:tcW w:w="367" w:type="pct"/>
                  <w:vAlign w:val="center"/>
                </w:tcPr>
                <w:p w14:paraId="5EA0E7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8,5</w:t>
                  </w:r>
                </w:p>
              </w:tc>
              <w:tc>
                <w:tcPr>
                  <w:tcW w:w="367" w:type="pct"/>
                  <w:vAlign w:val="center"/>
                </w:tcPr>
                <w:p w14:paraId="5DCE6B6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8,6</w:t>
                  </w:r>
                </w:p>
              </w:tc>
              <w:tc>
                <w:tcPr>
                  <w:tcW w:w="367" w:type="pct"/>
                  <w:vAlign w:val="center"/>
                </w:tcPr>
                <w:p w14:paraId="52FBD0B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7,8</w:t>
                  </w:r>
                </w:p>
              </w:tc>
              <w:tc>
                <w:tcPr>
                  <w:tcW w:w="367" w:type="pct"/>
                  <w:vAlign w:val="center"/>
                </w:tcPr>
                <w:p w14:paraId="21821AE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7,5</w:t>
                  </w:r>
                </w:p>
              </w:tc>
              <w:tc>
                <w:tcPr>
                  <w:tcW w:w="423" w:type="pct"/>
                  <w:vAlign w:val="center"/>
                </w:tcPr>
                <w:p w14:paraId="174FBCE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5,5-12</w:t>
                  </w:r>
                </w:p>
              </w:tc>
              <w:tc>
                <w:tcPr>
                  <w:tcW w:w="421" w:type="pct"/>
                  <w:vAlign w:val="center"/>
                </w:tcPr>
                <w:p w14:paraId="690EDCB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C2550C" w:rsidRPr="00920B72" w14:paraId="6FA73869" w14:textId="77777777" w:rsidTr="00C2550C">
              <w:trPr>
                <w:trHeight w:val="283"/>
              </w:trPr>
              <w:tc>
                <w:tcPr>
                  <w:tcW w:w="489" w:type="pct"/>
                  <w:vAlign w:val="center"/>
                </w:tcPr>
                <w:p w14:paraId="024837CA"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COD</w:t>
                  </w:r>
                </w:p>
              </w:tc>
              <w:tc>
                <w:tcPr>
                  <w:tcW w:w="422" w:type="pct"/>
                  <w:vAlign w:val="center"/>
                </w:tcPr>
                <w:p w14:paraId="2790F21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7500</w:t>
                  </w:r>
                </w:p>
              </w:tc>
              <w:tc>
                <w:tcPr>
                  <w:tcW w:w="423" w:type="pct"/>
                  <w:vAlign w:val="center"/>
                </w:tcPr>
                <w:p w14:paraId="7EA313B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7700</w:t>
                  </w:r>
                </w:p>
              </w:tc>
              <w:tc>
                <w:tcPr>
                  <w:tcW w:w="367" w:type="pct"/>
                  <w:vAlign w:val="center"/>
                </w:tcPr>
                <w:p w14:paraId="51379A3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6700</w:t>
                  </w:r>
                </w:p>
              </w:tc>
              <w:tc>
                <w:tcPr>
                  <w:tcW w:w="367" w:type="pct"/>
                  <w:vAlign w:val="center"/>
                </w:tcPr>
                <w:p w14:paraId="5D24D25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6500</w:t>
                  </w:r>
                </w:p>
              </w:tc>
              <w:tc>
                <w:tcPr>
                  <w:tcW w:w="310" w:type="pct"/>
                  <w:vAlign w:val="center"/>
                </w:tcPr>
                <w:p w14:paraId="68A5B4E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6500</w:t>
                  </w:r>
                </w:p>
              </w:tc>
              <w:tc>
                <w:tcPr>
                  <w:tcW w:w="310" w:type="pct"/>
                  <w:vAlign w:val="center"/>
                </w:tcPr>
                <w:p w14:paraId="3819302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6500</w:t>
                  </w:r>
                </w:p>
              </w:tc>
              <w:tc>
                <w:tcPr>
                  <w:tcW w:w="367" w:type="pct"/>
                  <w:vAlign w:val="center"/>
                </w:tcPr>
                <w:p w14:paraId="3959DB4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11000</w:t>
                  </w:r>
                </w:p>
              </w:tc>
              <w:tc>
                <w:tcPr>
                  <w:tcW w:w="367" w:type="pct"/>
                  <w:vAlign w:val="center"/>
                </w:tcPr>
                <w:p w14:paraId="473F189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11000</w:t>
                  </w:r>
                </w:p>
              </w:tc>
              <w:tc>
                <w:tcPr>
                  <w:tcW w:w="367" w:type="pct"/>
                  <w:vAlign w:val="center"/>
                </w:tcPr>
                <w:p w14:paraId="5A9EA60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12500</w:t>
                  </w:r>
                </w:p>
              </w:tc>
              <w:tc>
                <w:tcPr>
                  <w:tcW w:w="367" w:type="pct"/>
                  <w:vAlign w:val="center"/>
                </w:tcPr>
                <w:p w14:paraId="13553B1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12000</w:t>
                  </w:r>
                </w:p>
              </w:tc>
              <w:tc>
                <w:tcPr>
                  <w:tcW w:w="423" w:type="pct"/>
                  <w:vAlign w:val="center"/>
                </w:tcPr>
                <w:p w14:paraId="47C85FD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30000</w:t>
                  </w:r>
                </w:p>
              </w:tc>
              <w:tc>
                <w:tcPr>
                  <w:tcW w:w="421" w:type="pct"/>
                  <w:vAlign w:val="center"/>
                </w:tcPr>
                <w:p w14:paraId="6D123C7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C2550C" w:rsidRPr="00920B72" w14:paraId="51ED1523" w14:textId="77777777" w:rsidTr="00C2550C">
              <w:trPr>
                <w:trHeight w:val="283"/>
              </w:trPr>
              <w:tc>
                <w:tcPr>
                  <w:tcW w:w="489" w:type="pct"/>
                  <w:vAlign w:val="center"/>
                </w:tcPr>
                <w:p w14:paraId="7D2C0C8D"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Cianīds</w:t>
                  </w:r>
                </w:p>
              </w:tc>
              <w:tc>
                <w:tcPr>
                  <w:tcW w:w="422" w:type="pct"/>
                  <w:vAlign w:val="center"/>
                </w:tcPr>
                <w:p w14:paraId="1DEA798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vAlign w:val="center"/>
                </w:tcPr>
                <w:p w14:paraId="4745171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67" w:type="pct"/>
                  <w:vAlign w:val="center"/>
                </w:tcPr>
                <w:p w14:paraId="4092DE0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67" w:type="pct"/>
                  <w:vAlign w:val="center"/>
                </w:tcPr>
                <w:p w14:paraId="5D5BF61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10" w:type="pct"/>
                  <w:vAlign w:val="center"/>
                </w:tcPr>
                <w:p w14:paraId="2BFC20B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10" w:type="pct"/>
                  <w:vAlign w:val="center"/>
                </w:tcPr>
                <w:p w14:paraId="027F5F27" w14:textId="77777777" w:rsidR="00C2550C" w:rsidRPr="00F44BC8" w:rsidRDefault="00C2550C" w:rsidP="00C2550C">
                  <w:pPr>
                    <w:jc w:val="center"/>
                    <w:rPr>
                      <w:rFonts w:ascii="Times New Roman" w:hAnsi="Times New Roman" w:cs="Times New Roman"/>
                      <w:color w:val="auto"/>
                      <w:sz w:val="18"/>
                      <w:szCs w:val="18"/>
                    </w:rPr>
                  </w:pPr>
                </w:p>
              </w:tc>
              <w:tc>
                <w:tcPr>
                  <w:tcW w:w="367" w:type="pct"/>
                  <w:vAlign w:val="center"/>
                </w:tcPr>
                <w:p w14:paraId="6B7212C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67" w:type="pct"/>
                  <w:vAlign w:val="center"/>
                </w:tcPr>
                <w:p w14:paraId="1246BA81" w14:textId="77777777" w:rsidR="00C2550C" w:rsidRPr="00F44BC8" w:rsidRDefault="00C2550C" w:rsidP="00C2550C">
                  <w:pPr>
                    <w:jc w:val="center"/>
                    <w:rPr>
                      <w:rFonts w:ascii="Times New Roman" w:hAnsi="Times New Roman" w:cs="Times New Roman"/>
                      <w:color w:val="auto"/>
                      <w:sz w:val="18"/>
                      <w:szCs w:val="18"/>
                    </w:rPr>
                  </w:pPr>
                </w:p>
              </w:tc>
              <w:tc>
                <w:tcPr>
                  <w:tcW w:w="367" w:type="pct"/>
                  <w:vAlign w:val="center"/>
                </w:tcPr>
                <w:p w14:paraId="3E6DB46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67" w:type="pct"/>
                  <w:vAlign w:val="center"/>
                </w:tcPr>
                <w:p w14:paraId="11AF204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vAlign w:val="center"/>
                </w:tcPr>
                <w:p w14:paraId="0675E82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c>
                <w:tcPr>
                  <w:tcW w:w="421" w:type="pct"/>
                  <w:vAlign w:val="center"/>
                </w:tcPr>
                <w:p w14:paraId="74573DD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w:t>
                  </w:r>
                </w:p>
              </w:tc>
            </w:tr>
            <w:tr w:rsidR="00C2550C" w:rsidRPr="00920B72" w14:paraId="4F2E1E8A" w14:textId="77777777" w:rsidTr="00C2550C">
              <w:trPr>
                <w:trHeight w:val="283"/>
              </w:trPr>
              <w:tc>
                <w:tcPr>
                  <w:tcW w:w="489" w:type="pct"/>
                  <w:vAlign w:val="center"/>
                </w:tcPr>
                <w:p w14:paraId="0F50AF11"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Cl</w:t>
                  </w:r>
                  <w:r w:rsidRPr="00920B72">
                    <w:rPr>
                      <w:rFonts w:ascii="Times New Roman" w:hAnsi="Times New Roman" w:cs="Times New Roman"/>
                      <w:color w:val="auto"/>
                      <w:sz w:val="18"/>
                      <w:vertAlign w:val="superscript"/>
                    </w:rPr>
                    <w:t>-</w:t>
                  </w:r>
                </w:p>
              </w:tc>
              <w:tc>
                <w:tcPr>
                  <w:tcW w:w="422" w:type="pct"/>
                  <w:vAlign w:val="center"/>
                </w:tcPr>
                <w:p w14:paraId="2558E05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4600</w:t>
                  </w:r>
                </w:p>
              </w:tc>
              <w:tc>
                <w:tcPr>
                  <w:tcW w:w="423" w:type="pct"/>
                  <w:vAlign w:val="center"/>
                </w:tcPr>
                <w:p w14:paraId="5DA42AA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4100</w:t>
                  </w:r>
                </w:p>
              </w:tc>
              <w:tc>
                <w:tcPr>
                  <w:tcW w:w="367" w:type="pct"/>
                  <w:vAlign w:val="center"/>
                </w:tcPr>
                <w:p w14:paraId="7E05EEF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2200</w:t>
                  </w:r>
                </w:p>
              </w:tc>
              <w:tc>
                <w:tcPr>
                  <w:tcW w:w="367" w:type="pct"/>
                  <w:vAlign w:val="center"/>
                </w:tcPr>
                <w:p w14:paraId="44AE25F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2800</w:t>
                  </w:r>
                </w:p>
              </w:tc>
              <w:tc>
                <w:tcPr>
                  <w:tcW w:w="310" w:type="pct"/>
                  <w:vAlign w:val="center"/>
                </w:tcPr>
                <w:p w14:paraId="67F36EA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3000</w:t>
                  </w:r>
                </w:p>
              </w:tc>
              <w:tc>
                <w:tcPr>
                  <w:tcW w:w="310" w:type="pct"/>
                  <w:vAlign w:val="center"/>
                </w:tcPr>
                <w:p w14:paraId="00E8515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3900</w:t>
                  </w:r>
                </w:p>
              </w:tc>
              <w:tc>
                <w:tcPr>
                  <w:tcW w:w="367" w:type="pct"/>
                  <w:vAlign w:val="center"/>
                </w:tcPr>
                <w:p w14:paraId="6B8610B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2400</w:t>
                  </w:r>
                </w:p>
              </w:tc>
              <w:tc>
                <w:tcPr>
                  <w:tcW w:w="367" w:type="pct"/>
                  <w:vAlign w:val="center"/>
                </w:tcPr>
                <w:p w14:paraId="113BEB3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3100</w:t>
                  </w:r>
                </w:p>
              </w:tc>
              <w:tc>
                <w:tcPr>
                  <w:tcW w:w="367" w:type="pct"/>
                  <w:vAlign w:val="center"/>
                </w:tcPr>
                <w:p w14:paraId="42BC4F5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2700</w:t>
                  </w:r>
                </w:p>
              </w:tc>
              <w:tc>
                <w:tcPr>
                  <w:tcW w:w="367" w:type="pct"/>
                  <w:vAlign w:val="center"/>
                </w:tcPr>
                <w:p w14:paraId="4D3D723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2200</w:t>
                  </w:r>
                </w:p>
              </w:tc>
              <w:tc>
                <w:tcPr>
                  <w:tcW w:w="423" w:type="pct"/>
                  <w:vAlign w:val="center"/>
                </w:tcPr>
                <w:p w14:paraId="495349C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10000</w:t>
                  </w:r>
                </w:p>
              </w:tc>
              <w:tc>
                <w:tcPr>
                  <w:tcW w:w="421" w:type="pct"/>
                  <w:vAlign w:val="center"/>
                </w:tcPr>
                <w:p w14:paraId="1B4207B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C2550C" w:rsidRPr="00920B72" w14:paraId="2805D6BF" w14:textId="77777777" w:rsidTr="00C2550C">
              <w:trPr>
                <w:trHeight w:val="283"/>
              </w:trPr>
              <w:tc>
                <w:tcPr>
                  <w:tcW w:w="489" w:type="pct"/>
                  <w:vAlign w:val="center"/>
                </w:tcPr>
                <w:p w14:paraId="37567D09"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F-</w:t>
                  </w:r>
                </w:p>
              </w:tc>
              <w:tc>
                <w:tcPr>
                  <w:tcW w:w="422" w:type="pct"/>
                  <w:vAlign w:val="center"/>
                </w:tcPr>
                <w:p w14:paraId="0C07812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5000</w:t>
                  </w:r>
                </w:p>
              </w:tc>
              <w:tc>
                <w:tcPr>
                  <w:tcW w:w="423" w:type="pct"/>
                  <w:vAlign w:val="center"/>
                </w:tcPr>
                <w:p w14:paraId="16F1DE6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5700</w:t>
                  </w:r>
                </w:p>
              </w:tc>
              <w:tc>
                <w:tcPr>
                  <w:tcW w:w="367" w:type="pct"/>
                  <w:vAlign w:val="center"/>
                </w:tcPr>
                <w:p w14:paraId="57EDE23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3100</w:t>
                  </w:r>
                </w:p>
              </w:tc>
              <w:tc>
                <w:tcPr>
                  <w:tcW w:w="367" w:type="pct"/>
                  <w:vAlign w:val="center"/>
                </w:tcPr>
                <w:p w14:paraId="5C0C5F2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4400</w:t>
                  </w:r>
                </w:p>
              </w:tc>
              <w:tc>
                <w:tcPr>
                  <w:tcW w:w="310" w:type="pct"/>
                  <w:vAlign w:val="center"/>
                </w:tcPr>
                <w:p w14:paraId="61AB28B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3100</w:t>
                  </w:r>
                </w:p>
              </w:tc>
              <w:tc>
                <w:tcPr>
                  <w:tcW w:w="310" w:type="pct"/>
                  <w:vAlign w:val="center"/>
                </w:tcPr>
                <w:p w14:paraId="7E45F49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4700</w:t>
                  </w:r>
                </w:p>
              </w:tc>
              <w:tc>
                <w:tcPr>
                  <w:tcW w:w="367" w:type="pct"/>
                  <w:vAlign w:val="center"/>
                </w:tcPr>
                <w:p w14:paraId="5CC5CF6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4000</w:t>
                  </w:r>
                </w:p>
              </w:tc>
              <w:tc>
                <w:tcPr>
                  <w:tcW w:w="367" w:type="pct"/>
                  <w:vAlign w:val="center"/>
                </w:tcPr>
                <w:p w14:paraId="2BB1737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4800</w:t>
                  </w:r>
                </w:p>
              </w:tc>
              <w:tc>
                <w:tcPr>
                  <w:tcW w:w="367" w:type="pct"/>
                  <w:vAlign w:val="center"/>
                </w:tcPr>
                <w:p w14:paraId="51A74AA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2200</w:t>
                  </w:r>
                </w:p>
              </w:tc>
              <w:tc>
                <w:tcPr>
                  <w:tcW w:w="367" w:type="pct"/>
                  <w:vAlign w:val="center"/>
                </w:tcPr>
                <w:p w14:paraId="19E90D1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2300</w:t>
                  </w:r>
                </w:p>
              </w:tc>
              <w:tc>
                <w:tcPr>
                  <w:tcW w:w="423" w:type="pct"/>
                  <w:vAlign w:val="center"/>
                </w:tcPr>
                <w:p w14:paraId="1CA80C5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1500</w:t>
                  </w:r>
                </w:p>
              </w:tc>
              <w:tc>
                <w:tcPr>
                  <w:tcW w:w="421" w:type="pct"/>
                  <w:vAlign w:val="center"/>
                </w:tcPr>
                <w:p w14:paraId="75ED348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4000</w:t>
                  </w:r>
                </w:p>
              </w:tc>
            </w:tr>
            <w:tr w:rsidR="00C2550C" w:rsidRPr="00920B72" w14:paraId="534D147B" w14:textId="77777777" w:rsidTr="00C2550C">
              <w:trPr>
                <w:trHeight w:val="283"/>
              </w:trPr>
              <w:tc>
                <w:tcPr>
                  <w:tcW w:w="489" w:type="pct"/>
                  <w:vAlign w:val="center"/>
                </w:tcPr>
                <w:p w14:paraId="030C28D8"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NO3-</w:t>
                  </w:r>
                </w:p>
              </w:tc>
              <w:tc>
                <w:tcPr>
                  <w:tcW w:w="422" w:type="pct"/>
                  <w:vAlign w:val="center"/>
                </w:tcPr>
                <w:p w14:paraId="0487969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550</w:t>
                  </w:r>
                </w:p>
              </w:tc>
              <w:tc>
                <w:tcPr>
                  <w:tcW w:w="423" w:type="pct"/>
                  <w:vAlign w:val="center"/>
                </w:tcPr>
                <w:p w14:paraId="60A8506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260</w:t>
                  </w:r>
                </w:p>
              </w:tc>
              <w:tc>
                <w:tcPr>
                  <w:tcW w:w="367" w:type="pct"/>
                  <w:vAlign w:val="center"/>
                </w:tcPr>
                <w:p w14:paraId="34218FC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330</w:t>
                  </w:r>
                </w:p>
              </w:tc>
              <w:tc>
                <w:tcPr>
                  <w:tcW w:w="367" w:type="pct"/>
                  <w:vAlign w:val="center"/>
                </w:tcPr>
                <w:p w14:paraId="0696507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230</w:t>
                  </w:r>
                </w:p>
              </w:tc>
              <w:tc>
                <w:tcPr>
                  <w:tcW w:w="310" w:type="pct"/>
                  <w:vAlign w:val="center"/>
                </w:tcPr>
                <w:p w14:paraId="4F9A9AE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370</w:t>
                  </w:r>
                </w:p>
              </w:tc>
              <w:tc>
                <w:tcPr>
                  <w:tcW w:w="310" w:type="pct"/>
                  <w:vAlign w:val="center"/>
                </w:tcPr>
                <w:p w14:paraId="7935ABC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190</w:t>
                  </w:r>
                </w:p>
              </w:tc>
              <w:tc>
                <w:tcPr>
                  <w:tcW w:w="367" w:type="pct"/>
                  <w:vAlign w:val="center"/>
                </w:tcPr>
                <w:p w14:paraId="1B0B773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460</w:t>
                  </w:r>
                </w:p>
              </w:tc>
              <w:tc>
                <w:tcPr>
                  <w:tcW w:w="367" w:type="pct"/>
                  <w:vAlign w:val="center"/>
                </w:tcPr>
                <w:p w14:paraId="21E939F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w:t>
                  </w:r>
                </w:p>
              </w:tc>
              <w:tc>
                <w:tcPr>
                  <w:tcW w:w="367" w:type="pct"/>
                  <w:vAlign w:val="center"/>
                </w:tcPr>
                <w:p w14:paraId="0B60BEE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200</w:t>
                  </w:r>
                </w:p>
              </w:tc>
              <w:tc>
                <w:tcPr>
                  <w:tcW w:w="367" w:type="pct"/>
                  <w:vAlign w:val="center"/>
                </w:tcPr>
                <w:p w14:paraId="19884A0F"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200</w:t>
                  </w:r>
                </w:p>
              </w:tc>
              <w:tc>
                <w:tcPr>
                  <w:tcW w:w="423" w:type="pct"/>
                  <w:vAlign w:val="center"/>
                </w:tcPr>
                <w:p w14:paraId="1C8DE663"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50000</w:t>
                  </w:r>
                </w:p>
              </w:tc>
              <w:tc>
                <w:tcPr>
                  <w:tcW w:w="421" w:type="pct"/>
                  <w:vAlign w:val="center"/>
                </w:tcPr>
                <w:p w14:paraId="0ACC1BA4"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C2550C" w:rsidRPr="00920B72" w14:paraId="6D4DE8A0" w14:textId="77777777" w:rsidTr="00C2550C">
              <w:trPr>
                <w:trHeight w:val="283"/>
              </w:trPr>
              <w:tc>
                <w:tcPr>
                  <w:tcW w:w="489" w:type="pct"/>
                  <w:vAlign w:val="center"/>
                </w:tcPr>
                <w:p w14:paraId="4F178B79"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SO4--</w:t>
                  </w:r>
                </w:p>
              </w:tc>
              <w:tc>
                <w:tcPr>
                  <w:tcW w:w="422" w:type="pct"/>
                  <w:vAlign w:val="center"/>
                </w:tcPr>
                <w:p w14:paraId="554E842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140000</w:t>
                  </w:r>
                </w:p>
              </w:tc>
              <w:tc>
                <w:tcPr>
                  <w:tcW w:w="423" w:type="pct"/>
                  <w:vAlign w:val="center"/>
                </w:tcPr>
                <w:p w14:paraId="4031059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150000</w:t>
                  </w:r>
                </w:p>
              </w:tc>
              <w:tc>
                <w:tcPr>
                  <w:tcW w:w="367" w:type="pct"/>
                  <w:vAlign w:val="center"/>
                </w:tcPr>
                <w:p w14:paraId="33B14761"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34000</w:t>
                  </w:r>
                </w:p>
              </w:tc>
              <w:tc>
                <w:tcPr>
                  <w:tcW w:w="367" w:type="pct"/>
                  <w:vAlign w:val="center"/>
                </w:tcPr>
                <w:p w14:paraId="330C2AE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37000</w:t>
                  </w:r>
                </w:p>
              </w:tc>
              <w:tc>
                <w:tcPr>
                  <w:tcW w:w="310" w:type="pct"/>
                  <w:vAlign w:val="center"/>
                </w:tcPr>
                <w:p w14:paraId="74D7CC5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7100</w:t>
                  </w:r>
                </w:p>
              </w:tc>
              <w:tc>
                <w:tcPr>
                  <w:tcW w:w="310" w:type="pct"/>
                  <w:vAlign w:val="center"/>
                </w:tcPr>
                <w:p w14:paraId="15C81F2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7100</w:t>
                  </w:r>
                </w:p>
              </w:tc>
              <w:tc>
                <w:tcPr>
                  <w:tcW w:w="367" w:type="pct"/>
                  <w:vAlign w:val="center"/>
                </w:tcPr>
                <w:p w14:paraId="3960998D"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33000</w:t>
                  </w:r>
                </w:p>
              </w:tc>
              <w:tc>
                <w:tcPr>
                  <w:tcW w:w="367" w:type="pct"/>
                  <w:vAlign w:val="center"/>
                </w:tcPr>
                <w:p w14:paraId="49EF836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54000</w:t>
                  </w:r>
                </w:p>
              </w:tc>
              <w:tc>
                <w:tcPr>
                  <w:tcW w:w="367" w:type="pct"/>
                  <w:vAlign w:val="center"/>
                </w:tcPr>
                <w:p w14:paraId="0490BD58"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7000</w:t>
                  </w:r>
                </w:p>
              </w:tc>
              <w:tc>
                <w:tcPr>
                  <w:tcW w:w="367" w:type="pct"/>
                  <w:vAlign w:val="center"/>
                </w:tcPr>
                <w:p w14:paraId="3FBC91EA"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7300</w:t>
                  </w:r>
                </w:p>
              </w:tc>
              <w:tc>
                <w:tcPr>
                  <w:tcW w:w="423" w:type="pct"/>
                  <w:vAlign w:val="center"/>
                </w:tcPr>
                <w:p w14:paraId="403699A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250000</w:t>
                  </w:r>
                </w:p>
              </w:tc>
              <w:tc>
                <w:tcPr>
                  <w:tcW w:w="421" w:type="pct"/>
                  <w:vAlign w:val="center"/>
                </w:tcPr>
                <w:p w14:paraId="09B12E6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250000</w:t>
                  </w:r>
                </w:p>
              </w:tc>
            </w:tr>
            <w:tr w:rsidR="00C2550C" w:rsidRPr="00920B72" w14:paraId="676EC13A" w14:textId="77777777" w:rsidTr="00C2550C">
              <w:trPr>
                <w:trHeight w:val="283"/>
              </w:trPr>
              <w:tc>
                <w:tcPr>
                  <w:tcW w:w="489" w:type="pct"/>
                  <w:vAlign w:val="center"/>
                </w:tcPr>
                <w:p w14:paraId="60E23FB4" w14:textId="77777777" w:rsidR="00C2550C" w:rsidRPr="00920B72" w:rsidRDefault="00C2550C" w:rsidP="00C2550C">
                  <w:pPr>
                    <w:rPr>
                      <w:rFonts w:ascii="Times New Roman" w:hAnsi="Times New Roman" w:cs="Times New Roman"/>
                      <w:color w:val="auto"/>
                      <w:sz w:val="18"/>
                      <w:szCs w:val="18"/>
                    </w:rPr>
                  </w:pPr>
                  <w:r w:rsidRPr="00920B72">
                    <w:rPr>
                      <w:rFonts w:ascii="Times New Roman" w:hAnsi="Times New Roman" w:cs="Times New Roman"/>
                      <w:color w:val="auto"/>
                      <w:sz w:val="18"/>
                    </w:rPr>
                    <w:t>Azbests</w:t>
                  </w:r>
                </w:p>
              </w:tc>
              <w:tc>
                <w:tcPr>
                  <w:tcW w:w="422" w:type="pct"/>
                  <w:vAlign w:val="center"/>
                </w:tcPr>
                <w:p w14:paraId="62B2C6B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423" w:type="pct"/>
                  <w:vAlign w:val="center"/>
                </w:tcPr>
                <w:p w14:paraId="7F7E2AA6"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67" w:type="pct"/>
                  <w:vAlign w:val="center"/>
                </w:tcPr>
                <w:p w14:paraId="26373025"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67" w:type="pct"/>
                  <w:vAlign w:val="center"/>
                </w:tcPr>
                <w:p w14:paraId="2E3ECF7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10" w:type="pct"/>
                  <w:vAlign w:val="center"/>
                </w:tcPr>
                <w:p w14:paraId="3AA8C6EB"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w:t>
                  </w:r>
                </w:p>
              </w:tc>
              <w:tc>
                <w:tcPr>
                  <w:tcW w:w="310" w:type="pct"/>
                  <w:vAlign w:val="center"/>
                </w:tcPr>
                <w:p w14:paraId="77E3E6EE"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w:t>
                  </w:r>
                </w:p>
              </w:tc>
              <w:tc>
                <w:tcPr>
                  <w:tcW w:w="367" w:type="pct"/>
                  <w:vAlign w:val="center"/>
                </w:tcPr>
                <w:p w14:paraId="7D1F3630"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67" w:type="pct"/>
                  <w:vAlign w:val="center"/>
                </w:tcPr>
                <w:p w14:paraId="316EC7D9"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67" w:type="pct"/>
                  <w:vAlign w:val="center"/>
                </w:tcPr>
                <w:p w14:paraId="01F5A5C7"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367" w:type="pct"/>
                  <w:vAlign w:val="center"/>
                </w:tcPr>
                <w:p w14:paraId="47E583E2"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&lt; 0,58</w:t>
                  </w:r>
                </w:p>
              </w:tc>
              <w:tc>
                <w:tcPr>
                  <w:tcW w:w="423" w:type="pct"/>
                  <w:vAlign w:val="center"/>
                </w:tcPr>
                <w:p w14:paraId="4B013E9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30</w:t>
                  </w:r>
                </w:p>
              </w:tc>
              <w:tc>
                <w:tcPr>
                  <w:tcW w:w="421" w:type="pct"/>
                  <w:vAlign w:val="center"/>
                </w:tcPr>
                <w:p w14:paraId="09CBB86C" w14:textId="77777777" w:rsidR="00C2550C" w:rsidRPr="00920B72" w:rsidRDefault="00C2550C" w:rsidP="00C2550C">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bl>
          <w:p w14:paraId="1EF7BE8A" w14:textId="77777777" w:rsidR="00C2550C" w:rsidRPr="00920B72" w:rsidRDefault="00C2550C" w:rsidP="00C2550C">
            <w:pPr>
              <w:jc w:val="center"/>
              <w:rPr>
                <w:rFonts w:ascii="Times New Roman" w:hAnsi="Times New Roman" w:cs="Times New Roman"/>
                <w:color w:val="auto"/>
              </w:rPr>
            </w:pPr>
          </w:p>
          <w:p w14:paraId="21558043"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 xml:space="preserve">11. tabula. - Augsnes/nogulšņu paraugu izskalošanās īpašības (izteiktas kā </w:t>
            </w:r>
            <w:proofErr w:type="spellStart"/>
            <w:r w:rsidRPr="00920B72">
              <w:rPr>
                <w:rFonts w:ascii="Times New Roman" w:hAnsi="Times New Roman" w:cs="Times New Roman"/>
                <w:color w:val="auto"/>
              </w:rPr>
              <w:t>μg</w:t>
            </w:r>
            <w:proofErr w:type="spellEnd"/>
            <w:r w:rsidRPr="00920B72">
              <w:rPr>
                <w:rFonts w:ascii="Times New Roman" w:hAnsi="Times New Roman" w:cs="Times New Roman"/>
                <w:color w:val="auto"/>
              </w:rPr>
              <w:t>/l) pēc termiskās desorbcijas attīrīšanas.</w:t>
            </w:r>
          </w:p>
          <w:p w14:paraId="682652CB" w14:textId="77777777" w:rsidR="00C2550C" w:rsidRPr="00920B72" w:rsidRDefault="00C2550C" w:rsidP="00611063">
            <w:pPr>
              <w:jc w:val="both"/>
              <w:rPr>
                <w:rFonts w:ascii="Times New Roman" w:hAnsi="Times New Roman" w:cs="Times New Roman"/>
                <w:color w:val="auto"/>
                <w:sz w:val="28"/>
                <w:szCs w:val="28"/>
              </w:rPr>
            </w:pPr>
          </w:p>
          <w:p w14:paraId="21432863" w14:textId="77777777" w:rsidR="009A4E07" w:rsidRPr="00920B72" w:rsidRDefault="009A4E07" w:rsidP="0061106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Pilna mēroga pielietojums</w:t>
            </w:r>
          </w:p>
          <w:p w14:paraId="2871345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12. tabulā ir analizēts to paraugu graudu lieluma sadalījums, kas ņemti no sešām izpētītajām apakšzonām. No trijām pētītajām izmēra klasēm (smilts, grants un rupja) tika veikta termiskās desorbcijas pilna mēroga attīrīšana.</w:t>
            </w:r>
          </w:p>
          <w:p w14:paraId="19F27176" w14:textId="77777777" w:rsidR="00C2550C" w:rsidRPr="00920B72" w:rsidRDefault="00C2550C" w:rsidP="00611063">
            <w:pPr>
              <w:jc w:val="both"/>
              <w:rPr>
                <w:rFonts w:ascii="Times New Roman" w:hAnsi="Times New Roman" w:cs="Times New Roman"/>
                <w:color w:val="auto"/>
                <w:sz w:val="28"/>
                <w:szCs w:val="28"/>
              </w:rPr>
            </w:pPr>
          </w:p>
          <w:tbl>
            <w:tblPr>
              <w:tblOverlap w:val="never"/>
              <w:tblW w:w="4495" w:type="pct"/>
              <w:jc w:val="center"/>
              <w:tblCellMar>
                <w:top w:w="28" w:type="dxa"/>
                <w:left w:w="85" w:type="dxa"/>
                <w:right w:w="85" w:type="dxa"/>
              </w:tblCellMar>
              <w:tblLook w:val="04A0" w:firstRow="1" w:lastRow="0" w:firstColumn="1" w:lastColumn="0" w:noHBand="0" w:noVBand="1"/>
            </w:tblPr>
            <w:tblGrid>
              <w:gridCol w:w="2334"/>
              <w:gridCol w:w="1230"/>
              <w:gridCol w:w="1059"/>
              <w:gridCol w:w="1074"/>
              <w:gridCol w:w="1065"/>
              <w:gridCol w:w="1065"/>
              <w:gridCol w:w="1135"/>
            </w:tblGrid>
            <w:tr w:rsidR="00C2550C" w:rsidRPr="00920B72" w14:paraId="53642664" w14:textId="77777777" w:rsidTr="00C2550C">
              <w:trPr>
                <w:trHeight w:val="340"/>
                <w:jc w:val="center"/>
              </w:trPr>
              <w:tc>
                <w:tcPr>
                  <w:tcW w:w="1303" w:type="pct"/>
                  <w:tcBorders>
                    <w:top w:val="single" w:sz="4" w:space="0" w:color="auto"/>
                  </w:tcBorders>
                  <w:vAlign w:val="center"/>
                </w:tcPr>
                <w:p w14:paraId="04F76CA6"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Graudu lieluma klase</w:t>
                  </w:r>
                </w:p>
              </w:tc>
              <w:tc>
                <w:tcPr>
                  <w:tcW w:w="686" w:type="pct"/>
                  <w:tcBorders>
                    <w:top w:val="single" w:sz="4" w:space="0" w:color="auto"/>
                  </w:tcBorders>
                  <w:vAlign w:val="center"/>
                </w:tcPr>
                <w:p w14:paraId="230FD94C"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A apakšzona</w:t>
                  </w:r>
                </w:p>
              </w:tc>
              <w:tc>
                <w:tcPr>
                  <w:tcW w:w="591" w:type="pct"/>
                  <w:tcBorders>
                    <w:top w:val="single" w:sz="4" w:space="0" w:color="auto"/>
                  </w:tcBorders>
                  <w:vAlign w:val="center"/>
                </w:tcPr>
                <w:p w14:paraId="32100CE8"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B apakšzona</w:t>
                  </w:r>
                </w:p>
              </w:tc>
              <w:tc>
                <w:tcPr>
                  <w:tcW w:w="599" w:type="pct"/>
                  <w:tcBorders>
                    <w:top w:val="single" w:sz="4" w:space="0" w:color="auto"/>
                  </w:tcBorders>
                  <w:vAlign w:val="center"/>
                </w:tcPr>
                <w:p w14:paraId="2CCBE105"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C apakšzona</w:t>
                  </w:r>
                </w:p>
              </w:tc>
              <w:tc>
                <w:tcPr>
                  <w:tcW w:w="594" w:type="pct"/>
                  <w:tcBorders>
                    <w:top w:val="single" w:sz="4" w:space="0" w:color="auto"/>
                  </w:tcBorders>
                  <w:vAlign w:val="center"/>
                </w:tcPr>
                <w:p w14:paraId="24845442"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D apakšzona</w:t>
                  </w:r>
                </w:p>
              </w:tc>
              <w:tc>
                <w:tcPr>
                  <w:tcW w:w="594" w:type="pct"/>
                  <w:tcBorders>
                    <w:top w:val="single" w:sz="4" w:space="0" w:color="auto"/>
                  </w:tcBorders>
                  <w:vAlign w:val="center"/>
                </w:tcPr>
                <w:p w14:paraId="03A140D8"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E apakšzona</w:t>
                  </w:r>
                </w:p>
              </w:tc>
              <w:tc>
                <w:tcPr>
                  <w:tcW w:w="633" w:type="pct"/>
                  <w:tcBorders>
                    <w:top w:val="single" w:sz="4" w:space="0" w:color="auto"/>
                  </w:tcBorders>
                  <w:vAlign w:val="center"/>
                </w:tcPr>
                <w:p w14:paraId="5C416247" w14:textId="77777777" w:rsidR="00C2550C" w:rsidRPr="00920B72" w:rsidRDefault="00C2550C" w:rsidP="00C2550C">
                  <w:pPr>
                    <w:rPr>
                      <w:rFonts w:ascii="Times New Roman" w:hAnsi="Times New Roman" w:cs="Times New Roman"/>
                      <w:color w:val="auto"/>
                      <w:sz w:val="20"/>
                      <w:szCs w:val="20"/>
                    </w:rPr>
                  </w:pPr>
                  <w:r w:rsidRPr="00920B72">
                    <w:rPr>
                      <w:rFonts w:ascii="Times New Roman" w:hAnsi="Times New Roman" w:cs="Times New Roman"/>
                      <w:color w:val="auto"/>
                      <w:sz w:val="20"/>
                    </w:rPr>
                    <w:t>F apakšzona</w:t>
                  </w:r>
                </w:p>
              </w:tc>
            </w:tr>
            <w:tr w:rsidR="00C2550C" w:rsidRPr="00920B72" w14:paraId="68C2E738" w14:textId="77777777" w:rsidTr="00C2550C">
              <w:trPr>
                <w:trHeight w:val="340"/>
                <w:jc w:val="center"/>
              </w:trPr>
              <w:tc>
                <w:tcPr>
                  <w:tcW w:w="1303" w:type="pct"/>
                  <w:tcBorders>
                    <w:top w:val="single" w:sz="4" w:space="0" w:color="auto"/>
                  </w:tcBorders>
                  <w:vAlign w:val="center"/>
                </w:tcPr>
                <w:p w14:paraId="4421BA0C"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Smiltis (</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 xml:space="preserve"> &lt; 2 mm)</w:t>
                  </w:r>
                </w:p>
              </w:tc>
              <w:tc>
                <w:tcPr>
                  <w:tcW w:w="686" w:type="pct"/>
                  <w:tcBorders>
                    <w:top w:val="single" w:sz="4" w:space="0" w:color="auto"/>
                  </w:tcBorders>
                  <w:vAlign w:val="center"/>
                </w:tcPr>
                <w:p w14:paraId="5CEB3187"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56%</w:t>
                  </w:r>
                </w:p>
              </w:tc>
              <w:tc>
                <w:tcPr>
                  <w:tcW w:w="591" w:type="pct"/>
                  <w:tcBorders>
                    <w:top w:val="single" w:sz="4" w:space="0" w:color="auto"/>
                  </w:tcBorders>
                  <w:vAlign w:val="center"/>
                </w:tcPr>
                <w:p w14:paraId="45D7F9B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64%</w:t>
                  </w:r>
                </w:p>
              </w:tc>
              <w:tc>
                <w:tcPr>
                  <w:tcW w:w="599" w:type="pct"/>
                  <w:tcBorders>
                    <w:top w:val="single" w:sz="4" w:space="0" w:color="auto"/>
                  </w:tcBorders>
                  <w:vAlign w:val="center"/>
                </w:tcPr>
                <w:p w14:paraId="099383A7"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66%</w:t>
                  </w:r>
                </w:p>
              </w:tc>
              <w:tc>
                <w:tcPr>
                  <w:tcW w:w="594" w:type="pct"/>
                  <w:tcBorders>
                    <w:top w:val="single" w:sz="4" w:space="0" w:color="auto"/>
                  </w:tcBorders>
                  <w:vAlign w:val="center"/>
                </w:tcPr>
                <w:p w14:paraId="7B2E4A8C"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w:t>
                  </w:r>
                </w:p>
              </w:tc>
              <w:tc>
                <w:tcPr>
                  <w:tcW w:w="594" w:type="pct"/>
                  <w:tcBorders>
                    <w:top w:val="single" w:sz="4" w:space="0" w:color="auto"/>
                  </w:tcBorders>
                  <w:vAlign w:val="center"/>
                </w:tcPr>
                <w:p w14:paraId="39EED57F"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93%</w:t>
                  </w:r>
                </w:p>
              </w:tc>
              <w:tc>
                <w:tcPr>
                  <w:tcW w:w="633" w:type="pct"/>
                  <w:tcBorders>
                    <w:top w:val="single" w:sz="4" w:space="0" w:color="auto"/>
                  </w:tcBorders>
                  <w:vAlign w:val="center"/>
                </w:tcPr>
                <w:p w14:paraId="1A812DB3"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80%</w:t>
                  </w:r>
                </w:p>
              </w:tc>
            </w:tr>
            <w:tr w:rsidR="00C2550C" w:rsidRPr="00920B72" w14:paraId="60DA1A06" w14:textId="77777777" w:rsidTr="00C2550C">
              <w:trPr>
                <w:trHeight w:val="340"/>
                <w:jc w:val="center"/>
              </w:trPr>
              <w:tc>
                <w:tcPr>
                  <w:tcW w:w="1303" w:type="pct"/>
                  <w:vAlign w:val="center"/>
                </w:tcPr>
                <w:p w14:paraId="182D3C38"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Grants (2 mm &lt;</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&lt; 2 cm)</w:t>
                  </w:r>
                </w:p>
              </w:tc>
              <w:tc>
                <w:tcPr>
                  <w:tcW w:w="686" w:type="pct"/>
                  <w:vAlign w:val="center"/>
                </w:tcPr>
                <w:p w14:paraId="1A6BE0E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13%</w:t>
                  </w:r>
                </w:p>
              </w:tc>
              <w:tc>
                <w:tcPr>
                  <w:tcW w:w="591" w:type="pct"/>
                  <w:vAlign w:val="center"/>
                </w:tcPr>
                <w:p w14:paraId="379FA601"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26%</w:t>
                  </w:r>
                </w:p>
              </w:tc>
              <w:tc>
                <w:tcPr>
                  <w:tcW w:w="599" w:type="pct"/>
                  <w:vAlign w:val="center"/>
                </w:tcPr>
                <w:p w14:paraId="02B0550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19%</w:t>
                  </w:r>
                </w:p>
              </w:tc>
              <w:tc>
                <w:tcPr>
                  <w:tcW w:w="594" w:type="pct"/>
                  <w:vAlign w:val="center"/>
                </w:tcPr>
                <w:p w14:paraId="41BA86CB"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w:t>
                  </w:r>
                </w:p>
              </w:tc>
              <w:tc>
                <w:tcPr>
                  <w:tcW w:w="594" w:type="pct"/>
                  <w:vAlign w:val="center"/>
                </w:tcPr>
                <w:p w14:paraId="2BD1FBC2"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w:t>
                  </w:r>
                </w:p>
              </w:tc>
              <w:tc>
                <w:tcPr>
                  <w:tcW w:w="633" w:type="pct"/>
                  <w:vAlign w:val="center"/>
                </w:tcPr>
                <w:p w14:paraId="31B3FC12"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15%</w:t>
                  </w:r>
                </w:p>
              </w:tc>
            </w:tr>
            <w:tr w:rsidR="00C2550C" w:rsidRPr="00920B72" w14:paraId="39BC5FB8" w14:textId="77777777" w:rsidTr="00C2550C">
              <w:trPr>
                <w:trHeight w:val="340"/>
                <w:jc w:val="center"/>
              </w:trPr>
              <w:tc>
                <w:tcPr>
                  <w:tcW w:w="1303" w:type="pct"/>
                  <w:vAlign w:val="center"/>
                </w:tcPr>
                <w:p w14:paraId="2A255011"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Rupja (</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 xml:space="preserve"> &gt; 2 cm)</w:t>
                  </w:r>
                </w:p>
              </w:tc>
              <w:tc>
                <w:tcPr>
                  <w:tcW w:w="686" w:type="pct"/>
                  <w:vAlign w:val="center"/>
                </w:tcPr>
                <w:p w14:paraId="747D67A0"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31%</w:t>
                  </w:r>
                </w:p>
              </w:tc>
              <w:tc>
                <w:tcPr>
                  <w:tcW w:w="591" w:type="pct"/>
                  <w:vAlign w:val="center"/>
                </w:tcPr>
                <w:p w14:paraId="09FD61F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10%</w:t>
                  </w:r>
                </w:p>
              </w:tc>
              <w:tc>
                <w:tcPr>
                  <w:tcW w:w="599" w:type="pct"/>
                  <w:vAlign w:val="center"/>
                </w:tcPr>
                <w:p w14:paraId="58A3BF28"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16%</w:t>
                  </w:r>
                </w:p>
              </w:tc>
              <w:tc>
                <w:tcPr>
                  <w:tcW w:w="594" w:type="pct"/>
                  <w:vAlign w:val="center"/>
                </w:tcPr>
                <w:p w14:paraId="1CE9427E"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w:t>
                  </w:r>
                </w:p>
              </w:tc>
              <w:tc>
                <w:tcPr>
                  <w:tcW w:w="594" w:type="pct"/>
                  <w:vAlign w:val="center"/>
                </w:tcPr>
                <w:p w14:paraId="3BA890E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4%</w:t>
                  </w:r>
                </w:p>
              </w:tc>
              <w:tc>
                <w:tcPr>
                  <w:tcW w:w="633" w:type="pct"/>
                  <w:vAlign w:val="center"/>
                </w:tcPr>
                <w:p w14:paraId="4CCB9914"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w:t>
                  </w:r>
                </w:p>
              </w:tc>
            </w:tr>
            <w:tr w:rsidR="00C2550C" w:rsidRPr="00920B72" w14:paraId="5DB64600" w14:textId="77777777" w:rsidTr="00C2550C">
              <w:trPr>
                <w:trHeight w:val="340"/>
                <w:jc w:val="center"/>
              </w:trPr>
              <w:tc>
                <w:tcPr>
                  <w:tcW w:w="1303" w:type="pct"/>
                  <w:tcBorders>
                    <w:top w:val="single" w:sz="4" w:space="0" w:color="auto"/>
                  </w:tcBorders>
                  <w:vAlign w:val="center"/>
                </w:tcPr>
                <w:p w14:paraId="0AB0EC51"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Smiltis (</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 xml:space="preserve"> &lt; 2 mm)</w:t>
                  </w:r>
                </w:p>
              </w:tc>
              <w:tc>
                <w:tcPr>
                  <w:tcW w:w="686" w:type="pct"/>
                  <w:tcBorders>
                    <w:top w:val="single" w:sz="4" w:space="0" w:color="auto"/>
                  </w:tcBorders>
                  <w:vAlign w:val="center"/>
                </w:tcPr>
                <w:p w14:paraId="40668411"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64%</w:t>
                  </w:r>
                </w:p>
              </w:tc>
              <w:tc>
                <w:tcPr>
                  <w:tcW w:w="591" w:type="pct"/>
                  <w:tcBorders>
                    <w:top w:val="single" w:sz="4" w:space="0" w:color="auto"/>
                  </w:tcBorders>
                  <w:vAlign w:val="center"/>
                </w:tcPr>
                <w:p w14:paraId="37E55332"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55%</w:t>
                  </w:r>
                </w:p>
              </w:tc>
              <w:tc>
                <w:tcPr>
                  <w:tcW w:w="599" w:type="pct"/>
                  <w:tcBorders>
                    <w:top w:val="single" w:sz="4" w:space="0" w:color="auto"/>
                  </w:tcBorders>
                  <w:vAlign w:val="center"/>
                </w:tcPr>
                <w:p w14:paraId="73B588E4"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56%</w:t>
                  </w:r>
                </w:p>
              </w:tc>
              <w:tc>
                <w:tcPr>
                  <w:tcW w:w="594" w:type="pct"/>
                  <w:tcBorders>
                    <w:top w:val="single" w:sz="4" w:space="0" w:color="auto"/>
                  </w:tcBorders>
                  <w:vAlign w:val="center"/>
                </w:tcPr>
                <w:p w14:paraId="165189F8"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66%</w:t>
                  </w:r>
                </w:p>
              </w:tc>
              <w:tc>
                <w:tcPr>
                  <w:tcW w:w="594" w:type="pct"/>
                  <w:tcBorders>
                    <w:top w:val="single" w:sz="4" w:space="0" w:color="auto"/>
                  </w:tcBorders>
                  <w:vAlign w:val="center"/>
                </w:tcPr>
                <w:p w14:paraId="51269B60"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91%</w:t>
                  </w:r>
                </w:p>
              </w:tc>
              <w:tc>
                <w:tcPr>
                  <w:tcW w:w="633" w:type="pct"/>
                  <w:tcBorders>
                    <w:top w:val="single" w:sz="4" w:space="0" w:color="auto"/>
                  </w:tcBorders>
                  <w:vAlign w:val="center"/>
                </w:tcPr>
                <w:p w14:paraId="51239920"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79%</w:t>
                  </w:r>
                </w:p>
              </w:tc>
            </w:tr>
            <w:tr w:rsidR="00C2550C" w:rsidRPr="00920B72" w14:paraId="033E0E01" w14:textId="77777777" w:rsidTr="00C2550C">
              <w:trPr>
                <w:trHeight w:val="340"/>
                <w:jc w:val="center"/>
              </w:trPr>
              <w:tc>
                <w:tcPr>
                  <w:tcW w:w="1303" w:type="pct"/>
                  <w:vAlign w:val="center"/>
                </w:tcPr>
                <w:p w14:paraId="34A864FD"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Grants (2 mm &lt;</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&lt; 2 cm)</w:t>
                  </w:r>
                </w:p>
              </w:tc>
              <w:tc>
                <w:tcPr>
                  <w:tcW w:w="686" w:type="pct"/>
                  <w:vAlign w:val="center"/>
                </w:tcPr>
                <w:p w14:paraId="3B370278"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17%</w:t>
                  </w:r>
                </w:p>
              </w:tc>
              <w:tc>
                <w:tcPr>
                  <w:tcW w:w="591" w:type="pct"/>
                  <w:vAlign w:val="center"/>
                </w:tcPr>
                <w:p w14:paraId="48669726"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27%</w:t>
                  </w:r>
                </w:p>
              </w:tc>
              <w:tc>
                <w:tcPr>
                  <w:tcW w:w="599" w:type="pct"/>
                  <w:vAlign w:val="center"/>
                </w:tcPr>
                <w:p w14:paraId="22C179AD"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17%</w:t>
                  </w:r>
                </w:p>
              </w:tc>
              <w:tc>
                <w:tcPr>
                  <w:tcW w:w="594" w:type="pct"/>
                  <w:vAlign w:val="center"/>
                </w:tcPr>
                <w:p w14:paraId="7365B8C3"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14%</w:t>
                  </w:r>
                </w:p>
              </w:tc>
              <w:tc>
                <w:tcPr>
                  <w:tcW w:w="594" w:type="pct"/>
                  <w:vAlign w:val="center"/>
                </w:tcPr>
                <w:p w14:paraId="206E05A8"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w:t>
                  </w:r>
                </w:p>
              </w:tc>
              <w:tc>
                <w:tcPr>
                  <w:tcW w:w="633" w:type="pct"/>
                  <w:vAlign w:val="center"/>
                </w:tcPr>
                <w:p w14:paraId="37DBB867"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8%</w:t>
                  </w:r>
                </w:p>
              </w:tc>
            </w:tr>
            <w:tr w:rsidR="00C2550C" w:rsidRPr="00920B72" w14:paraId="17E52C14" w14:textId="77777777" w:rsidTr="00C2550C">
              <w:trPr>
                <w:trHeight w:val="340"/>
                <w:jc w:val="center"/>
              </w:trPr>
              <w:tc>
                <w:tcPr>
                  <w:tcW w:w="1303" w:type="pct"/>
                  <w:tcBorders>
                    <w:bottom w:val="single" w:sz="4" w:space="0" w:color="auto"/>
                  </w:tcBorders>
                  <w:vAlign w:val="center"/>
                </w:tcPr>
                <w:p w14:paraId="7EABF3E2" w14:textId="77777777" w:rsidR="00C2550C" w:rsidRPr="00920B72" w:rsidRDefault="00C2550C" w:rsidP="00C2550C">
                  <w:pPr>
                    <w:ind w:left="172"/>
                    <w:rPr>
                      <w:rFonts w:ascii="Times New Roman" w:hAnsi="Times New Roman" w:cs="Times New Roman"/>
                      <w:color w:val="auto"/>
                      <w:sz w:val="20"/>
                      <w:szCs w:val="20"/>
                    </w:rPr>
                  </w:pPr>
                  <w:r w:rsidRPr="00920B72">
                    <w:rPr>
                      <w:rFonts w:ascii="Times New Roman" w:hAnsi="Times New Roman" w:cs="Times New Roman"/>
                      <w:color w:val="auto"/>
                      <w:sz w:val="20"/>
                    </w:rPr>
                    <w:t>Rupja (</w:t>
                  </w:r>
                  <w:r w:rsidRPr="00920B72">
                    <w:rPr>
                      <w:rFonts w:ascii="Times New Roman" w:hAnsi="Times New Roman" w:cs="Times New Roman"/>
                      <w:color w:val="auto"/>
                      <w:sz w:val="20"/>
                    </w:rPr>
                    <w:sym w:font="Symbol" w:char="F0C6"/>
                  </w:r>
                  <w:r w:rsidRPr="00920B72">
                    <w:rPr>
                      <w:rFonts w:ascii="Times New Roman" w:hAnsi="Times New Roman" w:cs="Times New Roman"/>
                      <w:color w:val="auto"/>
                      <w:sz w:val="20"/>
                    </w:rPr>
                    <w:t xml:space="preserve"> &gt; 2 cm)</w:t>
                  </w:r>
                </w:p>
              </w:tc>
              <w:tc>
                <w:tcPr>
                  <w:tcW w:w="686" w:type="pct"/>
                  <w:tcBorders>
                    <w:bottom w:val="single" w:sz="4" w:space="0" w:color="auto"/>
                  </w:tcBorders>
                  <w:vAlign w:val="center"/>
                </w:tcPr>
                <w:p w14:paraId="25B815CC"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21%</w:t>
                  </w:r>
                </w:p>
              </w:tc>
              <w:tc>
                <w:tcPr>
                  <w:tcW w:w="591" w:type="pct"/>
                  <w:tcBorders>
                    <w:bottom w:val="single" w:sz="4" w:space="0" w:color="auto"/>
                  </w:tcBorders>
                  <w:vAlign w:val="center"/>
                </w:tcPr>
                <w:p w14:paraId="222904DC"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16%</w:t>
                  </w:r>
                </w:p>
              </w:tc>
              <w:tc>
                <w:tcPr>
                  <w:tcW w:w="599" w:type="pct"/>
                  <w:tcBorders>
                    <w:bottom w:val="single" w:sz="4" w:space="0" w:color="auto"/>
                  </w:tcBorders>
                  <w:vAlign w:val="center"/>
                </w:tcPr>
                <w:p w14:paraId="1AAC25EB"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25%</w:t>
                  </w:r>
                </w:p>
              </w:tc>
              <w:tc>
                <w:tcPr>
                  <w:tcW w:w="594" w:type="pct"/>
                  <w:tcBorders>
                    <w:bottom w:val="single" w:sz="4" w:space="0" w:color="auto"/>
                  </w:tcBorders>
                  <w:vAlign w:val="center"/>
                </w:tcPr>
                <w:p w14:paraId="59377279"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13%</w:t>
                  </w:r>
                </w:p>
              </w:tc>
              <w:tc>
                <w:tcPr>
                  <w:tcW w:w="594" w:type="pct"/>
                  <w:tcBorders>
                    <w:bottom w:val="single" w:sz="4" w:space="0" w:color="auto"/>
                  </w:tcBorders>
                  <w:vAlign w:val="center"/>
                </w:tcPr>
                <w:p w14:paraId="3F2F7E73"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7%</w:t>
                  </w:r>
                </w:p>
              </w:tc>
              <w:tc>
                <w:tcPr>
                  <w:tcW w:w="633" w:type="pct"/>
                  <w:tcBorders>
                    <w:bottom w:val="single" w:sz="4" w:space="0" w:color="auto"/>
                  </w:tcBorders>
                  <w:vAlign w:val="center"/>
                </w:tcPr>
                <w:p w14:paraId="1C12CA3C" w14:textId="77777777" w:rsidR="00C2550C" w:rsidRPr="00920B72" w:rsidRDefault="00C2550C" w:rsidP="00C2550C">
                  <w:pPr>
                    <w:jc w:val="center"/>
                    <w:rPr>
                      <w:rFonts w:ascii="Times New Roman" w:hAnsi="Times New Roman" w:cs="Times New Roman"/>
                      <w:color w:val="auto"/>
                      <w:sz w:val="20"/>
                      <w:szCs w:val="20"/>
                    </w:rPr>
                  </w:pPr>
                  <w:r w:rsidRPr="00920B72">
                    <w:rPr>
                      <w:rFonts w:ascii="Times New Roman" w:hAnsi="Times New Roman" w:cs="Times New Roman"/>
                      <w:color w:val="auto"/>
                      <w:sz w:val="20"/>
                    </w:rPr>
                    <w:t>8%</w:t>
                  </w:r>
                </w:p>
              </w:tc>
            </w:tr>
          </w:tbl>
          <w:p w14:paraId="4DD8AB4B" w14:textId="77777777" w:rsidR="00C2550C" w:rsidRPr="00920B72" w:rsidRDefault="00C2550C" w:rsidP="00C2550C">
            <w:pPr>
              <w:jc w:val="center"/>
              <w:rPr>
                <w:rFonts w:ascii="Times New Roman" w:hAnsi="Times New Roman" w:cs="Times New Roman"/>
                <w:color w:val="auto"/>
              </w:rPr>
            </w:pPr>
          </w:p>
          <w:p w14:paraId="0C3046A6"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12. tabula. - Graudu lieluma sadalījums augsnes/nogulumu paraugos no sešām apakšzonām, kas tika pētītas termiskās desorbcijas ieplūdē.</w:t>
            </w:r>
          </w:p>
          <w:p w14:paraId="3312FF16" w14:textId="77777777" w:rsidR="00C2550C" w:rsidRPr="00920B72" w:rsidRDefault="00C2550C" w:rsidP="00611063">
            <w:pPr>
              <w:jc w:val="both"/>
              <w:rPr>
                <w:rFonts w:ascii="Times New Roman" w:hAnsi="Times New Roman" w:cs="Times New Roman"/>
                <w:color w:val="auto"/>
                <w:sz w:val="28"/>
                <w:szCs w:val="28"/>
              </w:rPr>
            </w:pPr>
          </w:p>
          <w:p w14:paraId="7AD0ABF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8. attēlā parādītas </w:t>
            </w:r>
            <w:proofErr w:type="spellStart"/>
            <w:r w:rsidRPr="00920B72">
              <w:rPr>
                <w:rFonts w:ascii="Times New Roman" w:hAnsi="Times New Roman" w:cs="Times New Roman"/>
                <w:color w:val="auto"/>
                <w:sz w:val="28"/>
              </w:rPr>
              <w:t>pH</w:t>
            </w:r>
            <w:proofErr w:type="spellEnd"/>
            <w:r w:rsidRPr="00920B72">
              <w:rPr>
                <w:rFonts w:ascii="Times New Roman" w:hAnsi="Times New Roman" w:cs="Times New Roman"/>
                <w:color w:val="auto"/>
                <w:sz w:val="28"/>
              </w:rPr>
              <w:t xml:space="preserve"> izmaiņas trīs izvēlētajām graudu lieluma klasēm, kas tika atlasītas pilna mēroga augsnes skalošanas attīrīšanas procesā, izmantojot divas atšķirīgas darba temperatūras.</w:t>
            </w:r>
          </w:p>
        </w:tc>
      </w:tr>
    </w:tbl>
    <w:p w14:paraId="100D3D49"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EC09A77" w14:textId="77777777" w:rsidTr="00C2550C">
        <w:trPr>
          <w:trHeight w:val="170"/>
        </w:trPr>
        <w:tc>
          <w:tcPr>
            <w:tcW w:w="5000" w:type="pct"/>
          </w:tcPr>
          <w:p w14:paraId="66F4D190" w14:textId="77777777" w:rsidR="009A4E07" w:rsidRPr="00920B72" w:rsidRDefault="00C2550C" w:rsidP="00C2550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48672" behindDoc="0" locked="0" layoutInCell="1" allowOverlap="1" wp14:anchorId="34D5FD59" wp14:editId="10651EB8">
                      <wp:simplePos x="0" y="0"/>
                      <wp:positionH relativeFrom="column">
                        <wp:posOffset>446824</wp:posOffset>
                      </wp:positionH>
                      <wp:positionV relativeFrom="paragraph">
                        <wp:posOffset>704850</wp:posOffset>
                      </wp:positionV>
                      <wp:extent cx="5924225" cy="2112425"/>
                      <wp:effectExtent l="0" t="0" r="635" b="2540"/>
                      <wp:wrapNone/>
                      <wp:docPr id="140750181" name="Группа 226"/>
                      <wp:cNvGraphicFramePr/>
                      <a:graphic xmlns:a="http://schemas.openxmlformats.org/drawingml/2006/main">
                        <a:graphicData uri="http://schemas.microsoft.com/office/word/2010/wordprocessingGroup">
                          <wpg:wgp>
                            <wpg:cNvGrpSpPr/>
                            <wpg:grpSpPr>
                              <a:xfrm>
                                <a:off x="0" y="0"/>
                                <a:ext cx="5924225" cy="2112425"/>
                                <a:chOff x="0" y="0"/>
                                <a:chExt cx="5924225" cy="2112425"/>
                              </a:xfrm>
                            </wpg:grpSpPr>
                            <wps:wsp>
                              <wps:cNvPr id="1050187368" name="Надпись 2"/>
                              <wps:cNvSpPr txBox="1">
                                <a:spLocks noChangeArrowheads="1"/>
                              </wps:cNvSpPr>
                              <wps:spPr bwMode="auto">
                                <a:xfrm>
                                  <a:off x="5192705" y="0"/>
                                  <a:ext cx="731520" cy="146957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9F4551" w14:textId="77777777" w:rsidR="00BC46A6" w:rsidRPr="00C2550C" w:rsidRDefault="00BC46A6" w:rsidP="00C2550C">
                                    <w:pPr>
                                      <w:rPr>
                                        <w:color w:val="auto"/>
                                        <w:sz w:val="17"/>
                                        <w:szCs w:val="17"/>
                                      </w:rPr>
                                    </w:pPr>
                                    <w:r>
                                      <w:rPr>
                                        <w:color w:val="auto"/>
                                        <w:sz w:val="17"/>
                                      </w:rPr>
                                      <w:t>smilšu_500</w:t>
                                    </w:r>
                                  </w:p>
                                  <w:p w14:paraId="4532FEC1" w14:textId="77777777" w:rsidR="00BC46A6" w:rsidRPr="00C2550C" w:rsidRDefault="00BC46A6" w:rsidP="00C2550C">
                                    <w:pPr>
                                      <w:rPr>
                                        <w:color w:val="auto"/>
                                        <w:sz w:val="17"/>
                                        <w:szCs w:val="17"/>
                                      </w:rPr>
                                    </w:pPr>
                                  </w:p>
                                  <w:p w14:paraId="50641325" w14:textId="77777777" w:rsidR="00BC46A6" w:rsidRPr="00C2550C" w:rsidRDefault="00BC46A6" w:rsidP="00C2550C">
                                    <w:pPr>
                                      <w:rPr>
                                        <w:color w:val="auto"/>
                                        <w:sz w:val="17"/>
                                        <w:szCs w:val="17"/>
                                      </w:rPr>
                                    </w:pPr>
                                    <w:r>
                                      <w:rPr>
                                        <w:color w:val="auto"/>
                                        <w:sz w:val="17"/>
                                      </w:rPr>
                                      <w:t>smilšu_550</w:t>
                                    </w:r>
                                  </w:p>
                                  <w:p w14:paraId="2A3F54E6" w14:textId="77777777" w:rsidR="00BC46A6" w:rsidRPr="00C2550C" w:rsidRDefault="00BC46A6" w:rsidP="00C2550C">
                                    <w:pPr>
                                      <w:rPr>
                                        <w:color w:val="auto"/>
                                        <w:sz w:val="17"/>
                                        <w:szCs w:val="17"/>
                                      </w:rPr>
                                    </w:pPr>
                                  </w:p>
                                  <w:p w14:paraId="5AA8C8F4" w14:textId="77777777" w:rsidR="00BC46A6" w:rsidRPr="00C2550C" w:rsidRDefault="00BC46A6" w:rsidP="00C2550C">
                                    <w:pPr>
                                      <w:rPr>
                                        <w:color w:val="auto"/>
                                        <w:sz w:val="17"/>
                                        <w:szCs w:val="17"/>
                                      </w:rPr>
                                    </w:pPr>
                                    <w:r>
                                      <w:rPr>
                                        <w:color w:val="auto"/>
                                        <w:sz w:val="17"/>
                                      </w:rPr>
                                      <w:t>grants_500</w:t>
                                    </w:r>
                                  </w:p>
                                  <w:p w14:paraId="18322AD6" w14:textId="77777777" w:rsidR="00BC46A6" w:rsidRPr="00C2550C" w:rsidRDefault="00BC46A6" w:rsidP="00C2550C">
                                    <w:pPr>
                                      <w:rPr>
                                        <w:color w:val="auto"/>
                                        <w:sz w:val="17"/>
                                        <w:szCs w:val="17"/>
                                      </w:rPr>
                                    </w:pPr>
                                  </w:p>
                                  <w:p w14:paraId="57A20053" w14:textId="77777777" w:rsidR="00BC46A6" w:rsidRPr="00C2550C" w:rsidRDefault="00BC46A6" w:rsidP="00C2550C">
                                    <w:pPr>
                                      <w:rPr>
                                        <w:color w:val="auto"/>
                                        <w:sz w:val="17"/>
                                        <w:szCs w:val="17"/>
                                      </w:rPr>
                                    </w:pPr>
                                    <w:r>
                                      <w:rPr>
                                        <w:color w:val="auto"/>
                                        <w:sz w:val="17"/>
                                      </w:rPr>
                                      <w:t>grants_550</w:t>
                                    </w:r>
                                  </w:p>
                                  <w:p w14:paraId="7CF34CE9" w14:textId="77777777" w:rsidR="00BC46A6" w:rsidRPr="00C2550C" w:rsidRDefault="00BC46A6" w:rsidP="00C2550C">
                                    <w:pPr>
                                      <w:rPr>
                                        <w:color w:val="auto"/>
                                        <w:sz w:val="17"/>
                                        <w:szCs w:val="17"/>
                                      </w:rPr>
                                    </w:pPr>
                                  </w:p>
                                  <w:p w14:paraId="1CDA81E7" w14:textId="77777777" w:rsidR="00BC46A6" w:rsidRPr="00C2550C" w:rsidRDefault="00BC46A6" w:rsidP="00C2550C">
                                    <w:pPr>
                                      <w:rPr>
                                        <w:color w:val="auto"/>
                                        <w:sz w:val="17"/>
                                        <w:szCs w:val="17"/>
                                      </w:rPr>
                                    </w:pPr>
                                    <w:r>
                                      <w:rPr>
                                        <w:color w:val="auto"/>
                                        <w:sz w:val="17"/>
                                      </w:rPr>
                                      <w:t>Rupja_500</w:t>
                                    </w:r>
                                  </w:p>
                                  <w:p w14:paraId="05B64D1E" w14:textId="77777777" w:rsidR="00BC46A6" w:rsidRPr="00C2550C" w:rsidRDefault="00BC46A6" w:rsidP="00C2550C">
                                    <w:pPr>
                                      <w:rPr>
                                        <w:color w:val="auto"/>
                                        <w:sz w:val="17"/>
                                        <w:szCs w:val="17"/>
                                      </w:rPr>
                                    </w:pPr>
                                  </w:p>
                                  <w:p w14:paraId="3DB93557" w14:textId="77777777" w:rsidR="00BC46A6" w:rsidRPr="00C2550C" w:rsidRDefault="00BC46A6" w:rsidP="00C2550C">
                                    <w:pPr>
                                      <w:rPr>
                                        <w:color w:val="auto"/>
                                        <w:sz w:val="17"/>
                                        <w:szCs w:val="17"/>
                                      </w:rPr>
                                    </w:pPr>
                                    <w:r>
                                      <w:rPr>
                                        <w:color w:val="auto"/>
                                        <w:sz w:val="17"/>
                                      </w:rPr>
                                      <w:t>Rupja_550</w:t>
                                    </w:r>
                                  </w:p>
                                </w:txbxContent>
                              </wps:txbx>
                              <wps:bodyPr rot="0" vert="horz" wrap="square" lIns="0" tIns="0" rIns="0" bIns="0" anchor="t" anchorCtr="0">
                                <a:noAutofit/>
                              </wps:bodyPr>
                            </wps:wsp>
                            <wps:wsp>
                              <wps:cNvPr id="233340680" name="Надпись 2"/>
                              <wps:cNvSpPr txBox="1">
                                <a:spLocks noChangeArrowheads="1"/>
                              </wps:cNvSpPr>
                              <wps:spPr bwMode="auto">
                                <a:xfrm>
                                  <a:off x="0" y="1900517"/>
                                  <a:ext cx="4944110" cy="2119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tbl>
                                    <w:tblPr>
                                      <w:tblW w:w="5000" w:type="pct"/>
                                      <w:tblCellMar>
                                        <w:top w:w="28" w:type="dxa"/>
                                        <w:left w:w="28" w:type="dxa"/>
                                        <w:right w:w="28" w:type="dxa"/>
                                      </w:tblCellMar>
                                      <w:tblLook w:val="0000" w:firstRow="0" w:lastRow="0" w:firstColumn="0" w:lastColumn="0" w:noHBand="0" w:noVBand="0"/>
                                    </w:tblPr>
                                    <w:tblGrid>
                                      <w:gridCol w:w="1298"/>
                                      <w:gridCol w:w="1298"/>
                                      <w:gridCol w:w="1297"/>
                                      <w:gridCol w:w="1297"/>
                                      <w:gridCol w:w="1297"/>
                                      <w:gridCol w:w="1299"/>
                                    </w:tblGrid>
                                    <w:tr w:rsidR="00BC46A6" w:rsidRPr="00C2550C" w14:paraId="58C12EA7" w14:textId="77777777" w:rsidTr="00C2550C">
                                      <w:trPr>
                                        <w:trHeight w:val="20"/>
                                      </w:trPr>
                                      <w:tc>
                                        <w:tcPr>
                                          <w:tcW w:w="833" w:type="pct"/>
                                        </w:tcPr>
                                        <w:p w14:paraId="08727EB6" w14:textId="77777777" w:rsidR="00BC46A6" w:rsidRPr="00C2550C" w:rsidRDefault="00BC46A6" w:rsidP="00C2550C">
                                          <w:pPr>
                                            <w:jc w:val="center"/>
                                            <w:rPr>
                                              <w:color w:val="auto"/>
                                              <w:sz w:val="16"/>
                                              <w:szCs w:val="16"/>
                                            </w:rPr>
                                          </w:pPr>
                                          <w:r>
                                            <w:rPr>
                                              <w:color w:val="auto"/>
                                              <w:sz w:val="16"/>
                                            </w:rPr>
                                            <w:t>A apakšzona</w:t>
                                          </w:r>
                                        </w:p>
                                      </w:tc>
                                      <w:tc>
                                        <w:tcPr>
                                          <w:tcW w:w="833" w:type="pct"/>
                                        </w:tcPr>
                                        <w:p w14:paraId="2B73BF72" w14:textId="77777777" w:rsidR="00BC46A6" w:rsidRPr="00C2550C" w:rsidRDefault="00BC46A6" w:rsidP="00C2550C">
                                          <w:pPr>
                                            <w:jc w:val="center"/>
                                            <w:rPr>
                                              <w:color w:val="auto"/>
                                              <w:sz w:val="16"/>
                                              <w:szCs w:val="16"/>
                                            </w:rPr>
                                          </w:pPr>
                                          <w:r>
                                            <w:rPr>
                                              <w:color w:val="auto"/>
                                              <w:sz w:val="16"/>
                                            </w:rPr>
                                            <w:t>B apakšzona</w:t>
                                          </w:r>
                                        </w:p>
                                      </w:tc>
                                      <w:tc>
                                        <w:tcPr>
                                          <w:tcW w:w="833" w:type="pct"/>
                                        </w:tcPr>
                                        <w:p w14:paraId="12843C27" w14:textId="77777777" w:rsidR="00BC46A6" w:rsidRPr="00C2550C" w:rsidRDefault="00BC46A6" w:rsidP="00C2550C">
                                          <w:pPr>
                                            <w:jc w:val="center"/>
                                            <w:rPr>
                                              <w:color w:val="auto"/>
                                              <w:sz w:val="16"/>
                                              <w:szCs w:val="16"/>
                                            </w:rPr>
                                          </w:pPr>
                                          <w:r>
                                            <w:rPr>
                                              <w:color w:val="auto"/>
                                              <w:sz w:val="16"/>
                                            </w:rPr>
                                            <w:t>C apakšzona</w:t>
                                          </w:r>
                                        </w:p>
                                      </w:tc>
                                      <w:tc>
                                        <w:tcPr>
                                          <w:tcW w:w="833" w:type="pct"/>
                                        </w:tcPr>
                                        <w:p w14:paraId="76045F6F" w14:textId="77777777" w:rsidR="00BC46A6" w:rsidRPr="00C2550C" w:rsidRDefault="00BC46A6" w:rsidP="00C2550C">
                                          <w:pPr>
                                            <w:jc w:val="center"/>
                                            <w:rPr>
                                              <w:color w:val="auto"/>
                                              <w:sz w:val="16"/>
                                              <w:szCs w:val="16"/>
                                            </w:rPr>
                                          </w:pPr>
                                          <w:r>
                                            <w:rPr>
                                              <w:color w:val="auto"/>
                                              <w:sz w:val="16"/>
                                            </w:rPr>
                                            <w:t>D apakšzona</w:t>
                                          </w:r>
                                        </w:p>
                                      </w:tc>
                                      <w:tc>
                                        <w:tcPr>
                                          <w:tcW w:w="833" w:type="pct"/>
                                        </w:tcPr>
                                        <w:p w14:paraId="20CE192A" w14:textId="77777777" w:rsidR="00BC46A6" w:rsidRPr="00C2550C" w:rsidRDefault="00BC46A6" w:rsidP="00C2550C">
                                          <w:pPr>
                                            <w:jc w:val="center"/>
                                            <w:rPr>
                                              <w:color w:val="auto"/>
                                              <w:sz w:val="16"/>
                                              <w:szCs w:val="16"/>
                                            </w:rPr>
                                          </w:pPr>
                                          <w:r>
                                            <w:rPr>
                                              <w:color w:val="auto"/>
                                              <w:sz w:val="16"/>
                                            </w:rPr>
                                            <w:t>E apakšzona</w:t>
                                          </w:r>
                                        </w:p>
                                      </w:tc>
                                      <w:tc>
                                        <w:tcPr>
                                          <w:tcW w:w="834" w:type="pct"/>
                                        </w:tcPr>
                                        <w:p w14:paraId="1DA83335" w14:textId="77777777" w:rsidR="00BC46A6" w:rsidRPr="00C2550C" w:rsidRDefault="00BC46A6" w:rsidP="00C2550C">
                                          <w:pPr>
                                            <w:jc w:val="center"/>
                                            <w:rPr>
                                              <w:color w:val="auto"/>
                                              <w:sz w:val="16"/>
                                              <w:szCs w:val="16"/>
                                            </w:rPr>
                                          </w:pPr>
                                          <w:r>
                                            <w:rPr>
                                              <w:color w:val="auto"/>
                                              <w:sz w:val="16"/>
                                            </w:rPr>
                                            <w:t>F apakšzona</w:t>
                                          </w:r>
                                        </w:p>
                                      </w:tc>
                                    </w:tr>
                                  </w:tbl>
                                  <w:p w14:paraId="06279191" w14:textId="77777777" w:rsidR="00BC46A6" w:rsidRPr="00C2550C" w:rsidRDefault="00BC46A6" w:rsidP="00C2550C">
                                    <w:pPr>
                                      <w:rPr>
                                        <w:color w:val="auto"/>
                                        <w:sz w:val="17"/>
                                        <w:szCs w:val="17"/>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4D5FD59" id="Группа 226" o:spid="_x0000_s1319" style="position:absolute;left:0;text-align:left;margin-left:35.2pt;margin-top:55.5pt;width:466.45pt;height:166.35pt;z-index:251548672;mso-width-relative:margin" coordsize="59242,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">
                      <v:shapetype id="_x0000_t202" coordsize="21600,21600" o:spt="202" path="m,l,21600r21600,l21600,xe">
                        <v:stroke joinstyle="miter"/>
                        <v:path gradientshapeok="t" o:connecttype="rect"/>
                      </v:shapetype>
                      <v:shape id="_x0000_s1320" type="#_x0000_t202" style="position:absolute;left:51927;width:7315;height:1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" stroked="f">
                        <v:textbox inset="0,0,0,0">
                          <w:txbxContent>
                            <w:p w14:paraId="3C9F4551" w14:textId="77777777" w:rsidR="00BC46A6" w:rsidRPr="00C2550C" w:rsidRDefault="00BC46A6" w:rsidP="00C2550C">
                              <w:pPr>
                                <w:rPr>
                                  <w:color w:val="auto"/>
                                  <w:sz w:val="17"/>
                                  <w:szCs w:val="17"/>
                                </w:rPr>
                              </w:pPr>
                              <w:r>
                                <w:rPr>
                                  <w:color w:val="auto"/>
                                  <w:sz w:val="17"/>
                                </w:rPr>
                                <w:t>smilšu_500</w:t>
                              </w:r>
                            </w:p>
                            <w:p w14:paraId="4532FEC1" w14:textId="77777777" w:rsidR="00BC46A6" w:rsidRPr="00C2550C" w:rsidRDefault="00BC46A6" w:rsidP="00C2550C">
                              <w:pPr>
                                <w:rPr>
                                  <w:color w:val="auto"/>
                                  <w:sz w:val="17"/>
                                  <w:szCs w:val="17"/>
                                </w:rPr>
                              </w:pPr>
                            </w:p>
                            <w:p w14:paraId="50641325" w14:textId="77777777" w:rsidR="00BC46A6" w:rsidRPr="00C2550C" w:rsidRDefault="00BC46A6" w:rsidP="00C2550C">
                              <w:pPr>
                                <w:rPr>
                                  <w:color w:val="auto"/>
                                  <w:sz w:val="17"/>
                                  <w:szCs w:val="17"/>
                                </w:rPr>
                              </w:pPr>
                              <w:r>
                                <w:rPr>
                                  <w:color w:val="auto"/>
                                  <w:sz w:val="17"/>
                                </w:rPr>
                                <w:t>smilšu_550</w:t>
                              </w:r>
                            </w:p>
                            <w:p w14:paraId="2A3F54E6" w14:textId="77777777" w:rsidR="00BC46A6" w:rsidRPr="00C2550C" w:rsidRDefault="00BC46A6" w:rsidP="00C2550C">
                              <w:pPr>
                                <w:rPr>
                                  <w:color w:val="auto"/>
                                  <w:sz w:val="17"/>
                                  <w:szCs w:val="17"/>
                                </w:rPr>
                              </w:pPr>
                            </w:p>
                            <w:p w14:paraId="5AA8C8F4" w14:textId="77777777" w:rsidR="00BC46A6" w:rsidRPr="00C2550C" w:rsidRDefault="00BC46A6" w:rsidP="00C2550C">
                              <w:pPr>
                                <w:rPr>
                                  <w:color w:val="auto"/>
                                  <w:sz w:val="17"/>
                                  <w:szCs w:val="17"/>
                                </w:rPr>
                              </w:pPr>
                              <w:r>
                                <w:rPr>
                                  <w:color w:val="auto"/>
                                  <w:sz w:val="17"/>
                                </w:rPr>
                                <w:t>grants_500</w:t>
                              </w:r>
                            </w:p>
                            <w:p w14:paraId="18322AD6" w14:textId="77777777" w:rsidR="00BC46A6" w:rsidRPr="00C2550C" w:rsidRDefault="00BC46A6" w:rsidP="00C2550C">
                              <w:pPr>
                                <w:rPr>
                                  <w:color w:val="auto"/>
                                  <w:sz w:val="17"/>
                                  <w:szCs w:val="17"/>
                                </w:rPr>
                              </w:pPr>
                            </w:p>
                            <w:p w14:paraId="57A20053" w14:textId="77777777" w:rsidR="00BC46A6" w:rsidRPr="00C2550C" w:rsidRDefault="00BC46A6" w:rsidP="00C2550C">
                              <w:pPr>
                                <w:rPr>
                                  <w:color w:val="auto"/>
                                  <w:sz w:val="17"/>
                                  <w:szCs w:val="17"/>
                                </w:rPr>
                              </w:pPr>
                              <w:r>
                                <w:rPr>
                                  <w:color w:val="auto"/>
                                  <w:sz w:val="17"/>
                                </w:rPr>
                                <w:t>grants_550</w:t>
                              </w:r>
                            </w:p>
                            <w:p w14:paraId="7CF34CE9" w14:textId="77777777" w:rsidR="00BC46A6" w:rsidRPr="00C2550C" w:rsidRDefault="00BC46A6" w:rsidP="00C2550C">
                              <w:pPr>
                                <w:rPr>
                                  <w:color w:val="auto"/>
                                  <w:sz w:val="17"/>
                                  <w:szCs w:val="17"/>
                                </w:rPr>
                              </w:pPr>
                            </w:p>
                            <w:p w14:paraId="1CDA81E7" w14:textId="77777777" w:rsidR="00BC46A6" w:rsidRPr="00C2550C" w:rsidRDefault="00BC46A6" w:rsidP="00C2550C">
                              <w:pPr>
                                <w:rPr>
                                  <w:color w:val="auto"/>
                                  <w:sz w:val="17"/>
                                  <w:szCs w:val="17"/>
                                </w:rPr>
                              </w:pPr>
                              <w:r>
                                <w:rPr>
                                  <w:color w:val="auto"/>
                                  <w:sz w:val="17"/>
                                </w:rPr>
                                <w:t>Rupja_500</w:t>
                              </w:r>
                            </w:p>
                            <w:p w14:paraId="05B64D1E" w14:textId="77777777" w:rsidR="00BC46A6" w:rsidRPr="00C2550C" w:rsidRDefault="00BC46A6" w:rsidP="00C2550C">
                              <w:pPr>
                                <w:rPr>
                                  <w:color w:val="auto"/>
                                  <w:sz w:val="17"/>
                                  <w:szCs w:val="17"/>
                                </w:rPr>
                              </w:pPr>
                            </w:p>
                            <w:p w14:paraId="3DB93557" w14:textId="77777777" w:rsidR="00BC46A6" w:rsidRPr="00C2550C" w:rsidRDefault="00BC46A6" w:rsidP="00C2550C">
                              <w:pPr>
                                <w:rPr>
                                  <w:color w:val="auto"/>
                                  <w:sz w:val="17"/>
                                  <w:szCs w:val="17"/>
                                </w:rPr>
                              </w:pPr>
                              <w:r>
                                <w:rPr>
                                  <w:color w:val="auto"/>
                                  <w:sz w:val="17"/>
                                </w:rPr>
                                <w:t>Rupja_550</w:t>
                              </w:r>
                            </w:p>
                          </w:txbxContent>
                        </v:textbox>
                      </v:shape>
                      <v:shape id="_x0000_s1321" type="#_x0000_t202" style="position:absolute;top:19005;width:49441;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" stroked="f">
                        <v:textbox inset="0,0,0,0">
                          <w:txbxContent>
                            <w:tbl>
                              <w:tblPr>
                                <w:tblW w:w="5000" w:type="pct"/>
                                <w:tblCellMar>
                                  <w:top w:w="28" w:type="dxa"/>
                                  <w:left w:w="28" w:type="dxa"/>
                                  <w:right w:w="28" w:type="dxa"/>
                                </w:tblCellMar>
                                <w:tblLook w:val="0000" w:firstRow="0" w:lastRow="0" w:firstColumn="0" w:lastColumn="0" w:noHBand="0" w:noVBand="0"/>
                              </w:tblPr>
                              <w:tblGrid>
                                <w:gridCol w:w="1298"/>
                                <w:gridCol w:w="1298"/>
                                <w:gridCol w:w="1297"/>
                                <w:gridCol w:w="1297"/>
                                <w:gridCol w:w="1297"/>
                                <w:gridCol w:w="1299"/>
                              </w:tblGrid>
                              <w:tr w:rsidR="00BC46A6" w:rsidRPr="00C2550C" w14:paraId="58C12EA7" w14:textId="77777777" w:rsidTr="00C2550C">
                                <w:trPr>
                                  <w:trHeight w:val="20"/>
                                </w:trPr>
                                <w:tc>
                                  <w:tcPr>
                                    <w:tcW w:w="833" w:type="pct"/>
                                  </w:tcPr>
                                  <w:p w14:paraId="08727EB6" w14:textId="77777777" w:rsidR="00BC46A6" w:rsidRPr="00C2550C" w:rsidRDefault="00BC46A6" w:rsidP="00C2550C">
                                    <w:pPr>
                                      <w:jc w:val="center"/>
                                      <w:rPr>
                                        <w:color w:val="auto"/>
                                        <w:sz w:val="16"/>
                                        <w:szCs w:val="16"/>
                                      </w:rPr>
                                    </w:pPr>
                                    <w:r>
                                      <w:rPr>
                                        <w:color w:val="auto"/>
                                        <w:sz w:val="16"/>
                                      </w:rPr>
                                      <w:t>A apakšzona</w:t>
                                    </w:r>
                                  </w:p>
                                </w:tc>
                                <w:tc>
                                  <w:tcPr>
                                    <w:tcW w:w="833" w:type="pct"/>
                                  </w:tcPr>
                                  <w:p w14:paraId="2B73BF72" w14:textId="77777777" w:rsidR="00BC46A6" w:rsidRPr="00C2550C" w:rsidRDefault="00BC46A6" w:rsidP="00C2550C">
                                    <w:pPr>
                                      <w:jc w:val="center"/>
                                      <w:rPr>
                                        <w:color w:val="auto"/>
                                        <w:sz w:val="16"/>
                                        <w:szCs w:val="16"/>
                                      </w:rPr>
                                    </w:pPr>
                                    <w:r>
                                      <w:rPr>
                                        <w:color w:val="auto"/>
                                        <w:sz w:val="16"/>
                                      </w:rPr>
                                      <w:t>B apakšzona</w:t>
                                    </w:r>
                                  </w:p>
                                </w:tc>
                                <w:tc>
                                  <w:tcPr>
                                    <w:tcW w:w="833" w:type="pct"/>
                                  </w:tcPr>
                                  <w:p w14:paraId="12843C27" w14:textId="77777777" w:rsidR="00BC46A6" w:rsidRPr="00C2550C" w:rsidRDefault="00BC46A6" w:rsidP="00C2550C">
                                    <w:pPr>
                                      <w:jc w:val="center"/>
                                      <w:rPr>
                                        <w:color w:val="auto"/>
                                        <w:sz w:val="16"/>
                                        <w:szCs w:val="16"/>
                                      </w:rPr>
                                    </w:pPr>
                                    <w:r>
                                      <w:rPr>
                                        <w:color w:val="auto"/>
                                        <w:sz w:val="16"/>
                                      </w:rPr>
                                      <w:t>C apakšzona</w:t>
                                    </w:r>
                                  </w:p>
                                </w:tc>
                                <w:tc>
                                  <w:tcPr>
                                    <w:tcW w:w="833" w:type="pct"/>
                                  </w:tcPr>
                                  <w:p w14:paraId="76045F6F" w14:textId="77777777" w:rsidR="00BC46A6" w:rsidRPr="00C2550C" w:rsidRDefault="00BC46A6" w:rsidP="00C2550C">
                                    <w:pPr>
                                      <w:jc w:val="center"/>
                                      <w:rPr>
                                        <w:color w:val="auto"/>
                                        <w:sz w:val="16"/>
                                        <w:szCs w:val="16"/>
                                      </w:rPr>
                                    </w:pPr>
                                    <w:r>
                                      <w:rPr>
                                        <w:color w:val="auto"/>
                                        <w:sz w:val="16"/>
                                      </w:rPr>
                                      <w:t>D apakšzona</w:t>
                                    </w:r>
                                  </w:p>
                                </w:tc>
                                <w:tc>
                                  <w:tcPr>
                                    <w:tcW w:w="833" w:type="pct"/>
                                  </w:tcPr>
                                  <w:p w14:paraId="20CE192A" w14:textId="77777777" w:rsidR="00BC46A6" w:rsidRPr="00C2550C" w:rsidRDefault="00BC46A6" w:rsidP="00C2550C">
                                    <w:pPr>
                                      <w:jc w:val="center"/>
                                      <w:rPr>
                                        <w:color w:val="auto"/>
                                        <w:sz w:val="16"/>
                                        <w:szCs w:val="16"/>
                                      </w:rPr>
                                    </w:pPr>
                                    <w:r>
                                      <w:rPr>
                                        <w:color w:val="auto"/>
                                        <w:sz w:val="16"/>
                                      </w:rPr>
                                      <w:t>E apakšzona</w:t>
                                    </w:r>
                                  </w:p>
                                </w:tc>
                                <w:tc>
                                  <w:tcPr>
                                    <w:tcW w:w="834" w:type="pct"/>
                                  </w:tcPr>
                                  <w:p w14:paraId="1DA83335" w14:textId="77777777" w:rsidR="00BC46A6" w:rsidRPr="00C2550C" w:rsidRDefault="00BC46A6" w:rsidP="00C2550C">
                                    <w:pPr>
                                      <w:jc w:val="center"/>
                                      <w:rPr>
                                        <w:color w:val="auto"/>
                                        <w:sz w:val="16"/>
                                        <w:szCs w:val="16"/>
                                      </w:rPr>
                                    </w:pPr>
                                    <w:r>
                                      <w:rPr>
                                        <w:color w:val="auto"/>
                                        <w:sz w:val="16"/>
                                      </w:rPr>
                                      <w:t>F apakšzona</w:t>
                                    </w:r>
                                  </w:p>
                                </w:tc>
                              </w:tr>
                            </w:tbl>
                            <w:p w14:paraId="06279191" w14:textId="77777777" w:rsidR="00BC46A6" w:rsidRPr="00C2550C" w:rsidRDefault="00BC46A6" w:rsidP="00C2550C">
                              <w:pPr>
                                <w:rPr>
                                  <w:color w:val="auto"/>
                                  <w:sz w:val="17"/>
                                  <w:szCs w:val="17"/>
                                </w:rPr>
                              </w:pPr>
                            </w:p>
                          </w:txbxContent>
                        </v:textbox>
                      </v:shape>
                    </v:group>
                  </w:pict>
                </mc:Fallback>
              </mc:AlternateContent>
            </w:r>
            <w:r w:rsidRPr="00920B72">
              <w:rPr>
                <w:rFonts w:ascii="Times New Roman" w:hAnsi="Times New Roman" w:cs="Times New Roman"/>
                <w:noProof/>
                <w:color w:val="auto"/>
                <w:sz w:val="28"/>
              </w:rPr>
              <w:drawing>
                <wp:inline distT="0" distB="0" distL="0" distR="0" wp14:anchorId="12583517" wp14:editId="5CF96854">
                  <wp:extent cx="6250578" cy="2824910"/>
                  <wp:effectExtent l="0" t="0" r="0" b="0"/>
                  <wp:docPr id="37" name="Picutre 37" descr="Изображение выглядит как текст, снимок экрана, число,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7" name="Picutre 37" descr="Изображение выглядит как текст, снимок экрана, число, линия&#10;&#10;Содержимое, созданное искусственным интеллектом, может быть неверным."/>
                          <pic:cNvPicPr/>
                        </pic:nvPicPr>
                        <pic:blipFill>
                          <a:blip r:embed="rId64"/>
                          <a:stretch/>
                        </pic:blipFill>
                        <pic:spPr>
                          <a:xfrm>
                            <a:off x="0" y="0"/>
                            <a:ext cx="6250578" cy="2824910"/>
                          </a:xfrm>
                          <a:prstGeom prst="rect">
                            <a:avLst/>
                          </a:prstGeom>
                        </pic:spPr>
                      </pic:pic>
                    </a:graphicData>
                  </a:graphic>
                </wp:inline>
              </w:drawing>
            </w:r>
          </w:p>
          <w:p w14:paraId="59187C6B"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 xml:space="preserve">8. attēls. - </w:t>
            </w:r>
            <w:proofErr w:type="spellStart"/>
            <w:r w:rsidRPr="00920B72">
              <w:rPr>
                <w:rFonts w:ascii="Times New Roman" w:hAnsi="Times New Roman" w:cs="Times New Roman"/>
                <w:color w:val="auto"/>
              </w:rPr>
              <w:t>pH</w:t>
            </w:r>
            <w:proofErr w:type="spellEnd"/>
            <w:r w:rsidRPr="00920B72">
              <w:rPr>
                <w:rFonts w:ascii="Times New Roman" w:hAnsi="Times New Roman" w:cs="Times New Roman"/>
                <w:color w:val="auto"/>
              </w:rPr>
              <w:t xml:space="preserve"> izmaiņas (izteiktas % no </w:t>
            </w:r>
            <w:proofErr w:type="spellStart"/>
            <w:r w:rsidRPr="00920B72">
              <w:rPr>
                <w:rFonts w:ascii="Times New Roman" w:hAnsi="Times New Roman" w:cs="Times New Roman"/>
                <w:color w:val="auto"/>
              </w:rPr>
              <w:t>pH</w:t>
            </w:r>
            <w:proofErr w:type="spellEnd"/>
            <w:r w:rsidRPr="00920B72">
              <w:rPr>
                <w:rFonts w:ascii="Times New Roman" w:hAnsi="Times New Roman" w:cs="Times New Roman"/>
                <w:color w:val="auto"/>
              </w:rPr>
              <w:t xml:space="preserve"> vienības) trīs izmēra graudu klasēm, kas tika pētītas pilna mēroga termiskās desorbcijas attīrīšanas laikā, izmantojot divas atšķirīgas darba temperatūras (500°C un 550°C).</w:t>
            </w:r>
          </w:p>
          <w:p w14:paraId="1B69FF6C" w14:textId="77777777" w:rsidR="00C2550C" w:rsidRPr="00920B72" w:rsidRDefault="00C2550C" w:rsidP="00611063">
            <w:pPr>
              <w:jc w:val="both"/>
              <w:rPr>
                <w:rFonts w:ascii="Times New Roman" w:hAnsi="Times New Roman" w:cs="Times New Roman"/>
                <w:color w:val="auto"/>
                <w:sz w:val="28"/>
                <w:szCs w:val="28"/>
              </w:rPr>
            </w:pPr>
          </w:p>
          <w:p w14:paraId="4C7890F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9.-11. attēlā ir aprakstīta pilna mēroga augsnes skalošanas attīrīšanas efektivitāte - attiecīgi smilšu, grants un rupjās frakcijas - attiecībā uz sešām izpētītajām apakšzonām, izmantojot abas dažādas izvēlētās darba temperatūras.</w:t>
            </w:r>
          </w:p>
          <w:p w14:paraId="485D9564" w14:textId="77777777" w:rsidR="00C2550C" w:rsidRPr="00920B72" w:rsidRDefault="00C2550C" w:rsidP="00611063">
            <w:pPr>
              <w:jc w:val="both"/>
              <w:rPr>
                <w:rFonts w:ascii="Times New Roman" w:hAnsi="Times New Roman" w:cs="Times New Roman"/>
                <w:color w:val="auto"/>
                <w:sz w:val="28"/>
                <w:szCs w:val="28"/>
              </w:rPr>
            </w:pPr>
          </w:p>
          <w:p w14:paraId="4938F25F" w14:textId="77777777" w:rsidR="009A4E07" w:rsidRPr="00920B72" w:rsidRDefault="00C2550C" w:rsidP="00C2550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49696" behindDoc="0" locked="0" layoutInCell="1" allowOverlap="1" wp14:anchorId="67244876" wp14:editId="75FCD0EC">
                      <wp:simplePos x="0" y="0"/>
                      <wp:positionH relativeFrom="column">
                        <wp:posOffset>411480</wp:posOffset>
                      </wp:positionH>
                      <wp:positionV relativeFrom="paragraph">
                        <wp:posOffset>42545</wp:posOffset>
                      </wp:positionV>
                      <wp:extent cx="6007535" cy="2091728"/>
                      <wp:effectExtent l="95250" t="0" r="0" b="22860"/>
                      <wp:wrapNone/>
                      <wp:docPr id="91471411" name="Группа 227"/>
                      <wp:cNvGraphicFramePr/>
                      <a:graphic xmlns:a="http://schemas.openxmlformats.org/drawingml/2006/main">
                        <a:graphicData uri="http://schemas.microsoft.com/office/word/2010/wordprocessingGroup">
                          <wpg:wgp>
                            <wpg:cNvGrpSpPr/>
                            <wpg:grpSpPr>
                              <a:xfrm>
                                <a:off x="0" y="0"/>
                                <a:ext cx="6007535" cy="2091728"/>
                                <a:chOff x="0" y="0"/>
                                <a:chExt cx="6007535" cy="2091728"/>
                              </a:xfrm>
                            </wpg:grpSpPr>
                            <wps:wsp>
                              <wps:cNvPr id="1618458379" name="Надпись 2"/>
                              <wps:cNvSpPr txBox="1">
                                <a:spLocks noChangeArrowheads="1"/>
                              </wps:cNvSpPr>
                              <wps:spPr bwMode="auto">
                                <a:xfrm>
                                  <a:off x="412998" y="0"/>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DE6629"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Smilšu frakcija_500°C</w:t>
                                    </w:r>
                                  </w:p>
                                </w:txbxContent>
                              </wps:txbx>
                              <wps:bodyPr rot="0" vert="horz" wrap="square" lIns="0" tIns="0" rIns="0" bIns="0" anchor="t" anchorCtr="0">
                                <a:noAutofit/>
                              </wps:bodyPr>
                            </wps:wsp>
                            <wps:wsp>
                              <wps:cNvPr id="191047672" name="Надпись 2"/>
                              <wps:cNvSpPr txBox="1">
                                <a:spLocks noChangeArrowheads="1"/>
                              </wps:cNvSpPr>
                              <wps:spPr bwMode="auto">
                                <a:xfrm>
                                  <a:off x="3541681" y="89648"/>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FCF67B"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Smilšu frakcija_550°C</w:t>
                                    </w:r>
                                  </w:p>
                                </w:txbxContent>
                              </wps:txbx>
                              <wps:bodyPr rot="0" vert="horz" wrap="square" lIns="0" tIns="0" rIns="0" bIns="0" anchor="t" anchorCtr="0">
                                <a:noAutofit/>
                              </wps:bodyPr>
                            </wps:wsp>
                            <wps:wsp>
                              <wps:cNvPr id="1751567523" name="Надпись 2"/>
                              <wps:cNvSpPr txBox="1">
                                <a:spLocks noChangeArrowheads="1"/>
                              </wps:cNvSpPr>
                              <wps:spPr bwMode="auto">
                                <a:xfrm>
                                  <a:off x="2430057" y="560094"/>
                                  <a:ext cx="466928" cy="919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2AD0BE"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4B970F2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7D2CDDAC"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3D410A84"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033D4DB0"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61DA0358"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1293547083" name="Надпись 2"/>
                              <wps:cNvSpPr txBox="1">
                                <a:spLocks noChangeArrowheads="1"/>
                              </wps:cNvSpPr>
                              <wps:spPr bwMode="auto">
                                <a:xfrm>
                                  <a:off x="5540810" y="613882"/>
                                  <a:ext cx="466725" cy="918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00985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40E0D96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0D024807"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2B91D9B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1559D231"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31E168A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626232347" name="Надпись 2"/>
                              <wps:cNvSpPr txBox="1">
                                <a:spLocks noChangeArrowheads="1"/>
                              </wps:cNvSpPr>
                              <wps:spPr bwMode="auto">
                                <a:xfrm rot="18477507">
                                  <a:off x="-122699" y="1840473"/>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EC0E4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628531529" name="Надпись 2"/>
                              <wps:cNvSpPr txBox="1">
                                <a:spLocks noChangeArrowheads="1"/>
                              </wps:cNvSpPr>
                              <wps:spPr bwMode="auto">
                                <a:xfrm rot="18477507">
                                  <a:off x="101419" y="1849438"/>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B4634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1057745524" name="Надпись 2"/>
                              <wps:cNvSpPr txBox="1">
                                <a:spLocks noChangeArrowheads="1"/>
                              </wps:cNvSpPr>
                              <wps:spPr bwMode="auto">
                                <a:xfrm rot="18477507">
                                  <a:off x="325536" y="1840474"/>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45DE1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498171742" name="Надпись 2"/>
                              <wps:cNvSpPr txBox="1">
                                <a:spLocks noChangeArrowheads="1"/>
                              </wps:cNvSpPr>
                              <wps:spPr bwMode="auto">
                                <a:xfrm rot="18477507">
                                  <a:off x="549654" y="184943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01A31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129228949" name="Надпись 2"/>
                              <wps:cNvSpPr txBox="1">
                                <a:spLocks noChangeArrowheads="1"/>
                              </wps:cNvSpPr>
                              <wps:spPr bwMode="auto">
                                <a:xfrm rot="18477507">
                                  <a:off x="780234" y="1843051"/>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34569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1172754045" name="Надпись 2"/>
                              <wps:cNvSpPr txBox="1">
                                <a:spLocks noChangeArrowheads="1"/>
                              </wps:cNvSpPr>
                              <wps:spPr bwMode="auto">
                                <a:xfrm rot="18477507">
                                  <a:off x="1013316" y="1843051"/>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982C6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1155808112" name="Надпись 2"/>
                              <wps:cNvSpPr txBox="1">
                                <a:spLocks noChangeArrowheads="1"/>
                              </wps:cNvSpPr>
                              <wps:spPr bwMode="auto">
                                <a:xfrm rot="18477507">
                                  <a:off x="1228469" y="1843051"/>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DA533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907686082" name="Надпись 2"/>
                              <wps:cNvSpPr txBox="1">
                                <a:spLocks noChangeArrowheads="1"/>
                              </wps:cNvSpPr>
                              <wps:spPr bwMode="auto">
                                <a:xfrm rot="18477507">
                                  <a:off x="1470278" y="1822878"/>
                                  <a:ext cx="325701" cy="157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B82AD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1160147787" name="Надпись 2"/>
                              <wps:cNvSpPr txBox="1">
                                <a:spLocks noChangeArrowheads="1"/>
                              </wps:cNvSpPr>
                              <wps:spPr bwMode="auto">
                                <a:xfrm rot="18477507">
                                  <a:off x="1687754" y="1829905"/>
                                  <a:ext cx="348300" cy="1188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2AD0B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1071474533" name="Надпись 2"/>
                              <wps:cNvSpPr txBox="1">
                                <a:spLocks noChangeArrowheads="1"/>
                              </wps:cNvSpPr>
                              <wps:spPr bwMode="auto">
                                <a:xfrm rot="18477507">
                                  <a:off x="1902260" y="1834403"/>
                                  <a:ext cx="348300" cy="130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A7AD9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s:wsp>
                              <wps:cNvPr id="1996917680" name="Надпись 2"/>
                              <wps:cNvSpPr txBox="1">
                                <a:spLocks noChangeArrowheads="1"/>
                              </wps:cNvSpPr>
                              <wps:spPr bwMode="auto">
                                <a:xfrm rot="18477507">
                                  <a:off x="3050806" y="186736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E2F09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434899813" name="Надпись 2"/>
                              <wps:cNvSpPr txBox="1">
                                <a:spLocks noChangeArrowheads="1"/>
                              </wps:cNvSpPr>
                              <wps:spPr bwMode="auto">
                                <a:xfrm rot="18477507">
                                  <a:off x="3274924" y="186736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0DD67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1952943162" name="Надпись 2"/>
                              <wps:cNvSpPr txBox="1">
                                <a:spLocks noChangeArrowheads="1"/>
                              </wps:cNvSpPr>
                              <wps:spPr bwMode="auto">
                                <a:xfrm rot="18477507">
                                  <a:off x="3490077" y="186736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78612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77556342" name="Надпись 2"/>
                              <wps:cNvSpPr txBox="1">
                                <a:spLocks noChangeArrowheads="1"/>
                              </wps:cNvSpPr>
                              <wps:spPr bwMode="auto">
                                <a:xfrm rot="18477507">
                                  <a:off x="3714195" y="1858402"/>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9AB56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1353023954" name="Надпись 2"/>
                              <wps:cNvSpPr txBox="1">
                                <a:spLocks noChangeArrowheads="1"/>
                              </wps:cNvSpPr>
                              <wps:spPr bwMode="auto">
                                <a:xfrm rot="18477507">
                                  <a:off x="3935810" y="1860980"/>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E1D4B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1204509715" name="Надпись 2"/>
                              <wps:cNvSpPr txBox="1">
                                <a:spLocks noChangeArrowheads="1"/>
                              </wps:cNvSpPr>
                              <wps:spPr bwMode="auto">
                                <a:xfrm rot="18477507">
                                  <a:off x="4159928" y="1860980"/>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AAF67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1647050919" name="Надпись 2"/>
                              <wps:cNvSpPr txBox="1">
                                <a:spLocks noChangeArrowheads="1"/>
                              </wps:cNvSpPr>
                              <wps:spPr bwMode="auto">
                                <a:xfrm rot="18477507">
                                  <a:off x="4375081" y="1860980"/>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5DD2E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1134863283" name="Надпись 2"/>
                              <wps:cNvSpPr txBox="1">
                                <a:spLocks noChangeArrowheads="1"/>
                              </wps:cNvSpPr>
                              <wps:spPr bwMode="auto">
                                <a:xfrm rot="18477507">
                                  <a:off x="4573574" y="1862250"/>
                                  <a:ext cx="32512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5BD53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495824019" name="Надпись 2"/>
                              <wps:cNvSpPr txBox="1">
                                <a:spLocks noChangeArrowheads="1"/>
                              </wps:cNvSpPr>
                              <wps:spPr bwMode="auto">
                                <a:xfrm rot="18477507">
                                  <a:off x="4799337" y="1842942"/>
                                  <a:ext cx="347980" cy="1442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C4C7E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1193661952" name="Надпись 2"/>
                              <wps:cNvSpPr txBox="1">
                                <a:spLocks noChangeArrowheads="1"/>
                              </wps:cNvSpPr>
                              <wps:spPr bwMode="auto">
                                <a:xfrm rot="18477507">
                                  <a:off x="5013012" y="1852333"/>
                                  <a:ext cx="347980"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0F98E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7244876" id="Группа 227" o:spid="_x0000_s1322" style="position:absolute;left:0;text-align:left;margin-left:32.4pt;margin-top:3.35pt;width:473.05pt;height:164.7pt;z-index:251549696" coordsize="60075,20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">
                      <v:shape id="_x0000_s1323" type="#_x0000_t202" style="position:absolute;left:4129;width:16781;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" stroked="f">
                        <v:textbox inset="0,0,0,0">
                          <w:txbxContent>
                            <w:p w14:paraId="4BDE6629"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Smilšu frakcija_500°C</w:t>
                              </w:r>
                            </w:p>
                          </w:txbxContent>
                        </v:textbox>
                      </v:shape>
                      <v:shape id="_x0000_s1324" type="#_x0000_t202" style="position:absolute;left:35416;top:896;width:16781;height:1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" stroked="f">
                        <v:textbox inset="0,0,0,0">
                          <w:txbxContent>
                            <w:p w14:paraId="1FFCF67B"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Smilšu frakcija_550°C</w:t>
                              </w:r>
                            </w:p>
                          </w:txbxContent>
                        </v:textbox>
                      </v:shape>
                      <v:shape id="_x0000_s1325" type="#_x0000_t202" style="position:absolute;left:24300;top:5600;width:4669;height:9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" stroked="f">
                        <v:textbox inset="0,0,0,0">
                          <w:txbxContent>
                            <w:p w14:paraId="7E2AD0BE"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4B970F2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7D2CDDAC"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3D410A84"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033D4DB0"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61DA0358"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v:textbox>
                      </v:shape>
                      <v:shape id="_x0000_s1326" type="#_x0000_t202" style="position:absolute;left:55408;top:6138;width:4667;height:9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" stroked="f">
                        <v:textbox inset="0,0,0,0">
                          <w:txbxContent>
                            <w:p w14:paraId="5B00985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40E0D96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0D024807"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2B91D9B5"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1559D231"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31E168A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v:textbox>
                      </v:shape>
                      <v:shape id="_x0000_s1327" type="#_x0000_t202" style="position:absolute;left:-1228;top:18405;width:3185;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" stroked="f">
                        <v:textbox inset="0,0,0,0">
                          <w:txbxContent>
                            <w:p w14:paraId="6FEC0E4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28" type="#_x0000_t202" style="position:absolute;left:1014;top:18494;width:3184;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" stroked="f">
                        <v:textbox inset="0,0,0,0">
                          <w:txbxContent>
                            <w:p w14:paraId="2BB4634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29" type="#_x0000_t202" style="position:absolute;left:3255;top:18404;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" stroked="f">
                        <v:textbox inset="0,0,0,0">
                          <w:txbxContent>
                            <w:p w14:paraId="7645DE1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30" type="#_x0000_t202" style="position:absolute;left:5496;top:18494;width:3182;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" stroked="f">
                        <v:textbox inset="0,0,0,0">
                          <w:txbxContent>
                            <w:p w14:paraId="5801A31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31" type="#_x0000_t202" style="position:absolute;left:7802;top:18430;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" stroked="f">
                        <v:textbox inset="0,0,0,0">
                          <w:txbxContent>
                            <w:p w14:paraId="3D34569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32" type="#_x0000_t202" style="position:absolute;left:10133;top:18430;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" stroked="f">
                        <v:textbox inset="0,0,0,0">
                          <w:txbxContent>
                            <w:p w14:paraId="7E982C6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33" type="#_x0000_t202" style="position:absolute;left:12284;top:18430;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" stroked="f">
                        <v:textbox inset="0,0,0,0">
                          <w:txbxContent>
                            <w:p w14:paraId="21DA533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34" type="#_x0000_t202" style="position:absolute;left:14702;top:18229;width:3257;height:1574;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" stroked="f">
                        <v:textbox inset="0,0,0,0">
                          <w:txbxContent>
                            <w:p w14:paraId="33B82AD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35" type="#_x0000_t202" style="position:absolute;left:16877;top:18298;width:3483;height:1189;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" stroked="f">
                        <v:textbox inset="0,0,0,0">
                          <w:txbxContent>
                            <w:p w14:paraId="0F2AD0B5"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36" type="#_x0000_t202" style="position:absolute;left:19022;top:18343;width:3483;height:1309;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" stroked="f">
                        <v:textbox inset="0,0,0,0">
                          <w:txbxContent>
                            <w:p w14:paraId="17A7AD9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shape id="_x0000_s1337" type="#_x0000_t202" style="position:absolute;left:30507;top:18674;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" stroked="f">
                        <v:textbox inset="0,0,0,0">
                          <w:txbxContent>
                            <w:p w14:paraId="4BE2F09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38" type="#_x0000_t202" style="position:absolute;left:32749;top:18673;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" stroked="f">
                        <v:textbox inset="0,0,0,0">
                          <w:txbxContent>
                            <w:p w14:paraId="160DD67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39" type="#_x0000_t202" style="position:absolute;left:34900;top:18674;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" stroked="f">
                        <v:textbox inset="0,0,0,0">
                          <w:txbxContent>
                            <w:p w14:paraId="1E78612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40" type="#_x0000_t202" style="position:absolute;left:37141;top:18584;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" stroked="f">
                        <v:textbox inset="0,0,0,0">
                          <w:txbxContent>
                            <w:p w14:paraId="679AB56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41" type="#_x0000_t202" style="position:absolute;left:39358;top:18609;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" stroked="f">
                        <v:textbox inset="0,0,0,0">
                          <w:txbxContent>
                            <w:p w14:paraId="31E1D4B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42" type="#_x0000_t202" style="position:absolute;left:41599;top:18609;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" stroked="f">
                        <v:textbox inset="0,0,0,0">
                          <w:txbxContent>
                            <w:p w14:paraId="0EAAF67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43" type="#_x0000_t202" style="position:absolute;left:43750;top:18609;width:3182;height:928;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" stroked="f">
                        <v:textbox inset="0,0,0,0">
                          <w:txbxContent>
                            <w:p w14:paraId="2B5DD2E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44" type="#_x0000_t202" style="position:absolute;left:45735;top:18622;width:325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" stroked="f">
                        <v:textbox inset="0,0,0,0">
                          <w:txbxContent>
                            <w:p w14:paraId="735BD53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45" type="#_x0000_t202" style="position:absolute;left:47993;top:18429;width:3480;height:1442;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" stroked="f">
                        <v:textbox inset="0,0,0,0">
                          <w:txbxContent>
                            <w:p w14:paraId="06C4C7E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46" type="#_x0000_t202" style="position:absolute;left:50130;top:18522;width:3480;height:1309;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" stroked="f">
                        <v:textbox inset="0,0,0,0">
                          <w:txbxContent>
                            <w:p w14:paraId="3C0F98E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EE7E9D0" wp14:editId="2201C8F9">
                  <wp:extent cx="6276703" cy="2133227"/>
                  <wp:effectExtent l="0" t="0" r="0" b="635"/>
                  <wp:docPr id="38" name="Picutre 38" descr="Изображение выглядит как текст, линия, число,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8" name="Picutre 38" descr="Изображение выглядит как текст, линия, число, Шрифт&#10;&#10;Содержимое, созданное искусственным интеллектом, может быть неверным."/>
                          <pic:cNvPicPr/>
                        </pic:nvPicPr>
                        <pic:blipFill>
                          <a:blip r:embed="rId65"/>
                          <a:stretch/>
                        </pic:blipFill>
                        <pic:spPr>
                          <a:xfrm>
                            <a:off x="0" y="0"/>
                            <a:ext cx="6276703" cy="2133227"/>
                          </a:xfrm>
                          <a:prstGeom prst="rect">
                            <a:avLst/>
                          </a:prstGeom>
                        </pic:spPr>
                      </pic:pic>
                    </a:graphicData>
                  </a:graphic>
                </wp:inline>
              </w:drawing>
            </w:r>
          </w:p>
          <w:p w14:paraId="28B70692"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9. attēls. - Smilšu frakcijas atdalīšanas efektivitāte, izteikta kā % svara koncentrācija, pilna mēroga termiskās desorbcijas attīrīšanas procesā sešās apakšzonās, kas tika izpētītas, izmantojot divas dažādas darba temperatūras (500°C un 550°C).</w:t>
            </w:r>
          </w:p>
          <w:p w14:paraId="1083E3A3" w14:textId="77777777" w:rsidR="00C2550C" w:rsidRPr="00920B72" w:rsidRDefault="00C2550C" w:rsidP="00611063">
            <w:pPr>
              <w:jc w:val="both"/>
              <w:rPr>
                <w:rFonts w:ascii="Times New Roman" w:hAnsi="Times New Roman" w:cs="Times New Roman"/>
                <w:color w:val="auto"/>
                <w:sz w:val="28"/>
                <w:szCs w:val="28"/>
              </w:rPr>
            </w:pPr>
          </w:p>
        </w:tc>
      </w:tr>
    </w:tbl>
    <w:p w14:paraId="2DF28E3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BD84500" w14:textId="77777777" w:rsidTr="00EE56D2">
        <w:trPr>
          <w:trHeight w:val="170"/>
        </w:trPr>
        <w:tc>
          <w:tcPr>
            <w:tcW w:w="5000" w:type="pct"/>
          </w:tcPr>
          <w:p w14:paraId="4D45A1CD" w14:textId="77777777" w:rsidR="009A4E07" w:rsidRPr="00920B72" w:rsidRDefault="00C2550C" w:rsidP="00C2550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50720" behindDoc="0" locked="0" layoutInCell="1" allowOverlap="1" wp14:anchorId="3987CE67" wp14:editId="2A060602">
                      <wp:simplePos x="0" y="0"/>
                      <wp:positionH relativeFrom="column">
                        <wp:posOffset>354330</wp:posOffset>
                      </wp:positionH>
                      <wp:positionV relativeFrom="paragraph">
                        <wp:posOffset>318</wp:posOffset>
                      </wp:positionV>
                      <wp:extent cx="6071645" cy="2061838"/>
                      <wp:effectExtent l="95250" t="0" r="5715" b="0"/>
                      <wp:wrapNone/>
                      <wp:docPr id="1002042169" name="Группа 227"/>
                      <wp:cNvGraphicFramePr/>
                      <a:graphic xmlns:a="http://schemas.openxmlformats.org/drawingml/2006/main">
                        <a:graphicData uri="http://schemas.microsoft.com/office/word/2010/wordprocessingGroup">
                          <wpg:wgp>
                            <wpg:cNvGrpSpPr/>
                            <wpg:grpSpPr>
                              <a:xfrm>
                                <a:off x="0" y="0"/>
                                <a:ext cx="6071645" cy="2061838"/>
                                <a:chOff x="-89653" y="-179297"/>
                                <a:chExt cx="6072085" cy="2061875"/>
                              </a:xfrm>
                            </wpg:grpSpPr>
                            <wps:wsp>
                              <wps:cNvPr id="453538407" name="Надпись 2"/>
                              <wps:cNvSpPr txBox="1">
                                <a:spLocks noChangeArrowheads="1"/>
                              </wps:cNvSpPr>
                              <wps:spPr bwMode="auto">
                                <a:xfrm>
                                  <a:off x="283897" y="-179297"/>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2FFDCD"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Grants frakcija_500°C</w:t>
                                    </w:r>
                                  </w:p>
                                </w:txbxContent>
                              </wps:txbx>
                              <wps:bodyPr rot="0" vert="horz" wrap="square" lIns="0" tIns="0" rIns="0" bIns="0" anchor="t" anchorCtr="0">
                                <a:noAutofit/>
                              </wps:bodyPr>
                            </wps:wsp>
                            <wps:wsp>
                              <wps:cNvPr id="495976425" name="Надпись 2"/>
                              <wps:cNvSpPr txBox="1">
                                <a:spLocks noChangeArrowheads="1"/>
                              </wps:cNvSpPr>
                              <wps:spPr bwMode="auto">
                                <a:xfrm>
                                  <a:off x="3469957" y="-175712"/>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0CF4E3"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Grants frakcija_550°C</w:t>
                                    </w:r>
                                  </w:p>
                                </w:txbxContent>
                              </wps:txbx>
                              <wps:bodyPr rot="0" vert="horz" wrap="square" lIns="0" tIns="0" rIns="0" bIns="0" anchor="t" anchorCtr="0">
                                <a:noAutofit/>
                              </wps:bodyPr>
                            </wps:wsp>
                            <wps:wsp>
                              <wps:cNvPr id="243731816" name="Надпись 2"/>
                              <wps:cNvSpPr txBox="1">
                                <a:spLocks noChangeArrowheads="1"/>
                              </wps:cNvSpPr>
                              <wps:spPr bwMode="auto">
                                <a:xfrm>
                                  <a:off x="2343990" y="358585"/>
                                  <a:ext cx="466928" cy="919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E20FD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1B8793F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3B4415D1"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3E05B769"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7C5A11BB"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266723ED"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130493127" name="Надпись 2"/>
                              <wps:cNvSpPr txBox="1">
                                <a:spLocks noChangeArrowheads="1"/>
                              </wps:cNvSpPr>
                              <wps:spPr bwMode="auto">
                                <a:xfrm>
                                  <a:off x="5515707" y="527123"/>
                                  <a:ext cx="466725" cy="918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E3928E"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6279FA1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7C7D5B5D"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7026F26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212E1763"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0043ECD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2082988473" name="Надпись 2"/>
                              <wps:cNvSpPr txBox="1">
                                <a:spLocks noChangeArrowheads="1"/>
                              </wps:cNvSpPr>
                              <wps:spPr bwMode="auto">
                                <a:xfrm rot="18477507">
                                  <a:off x="-212352" y="1650417"/>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E7AA5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1102365405" name="Надпись 2"/>
                              <wps:cNvSpPr txBox="1">
                                <a:spLocks noChangeArrowheads="1"/>
                              </wps:cNvSpPr>
                              <wps:spPr bwMode="auto">
                                <a:xfrm rot="18477507">
                                  <a:off x="11766" y="1650708"/>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D1667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809180417" name="Надпись 2"/>
                              <wps:cNvSpPr txBox="1">
                                <a:spLocks noChangeArrowheads="1"/>
                              </wps:cNvSpPr>
                              <wps:spPr bwMode="auto">
                                <a:xfrm rot="18477507">
                                  <a:off x="243056" y="1657763"/>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155FA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666488572" name="Надпись 2"/>
                              <wps:cNvSpPr txBox="1">
                                <a:spLocks noChangeArrowheads="1"/>
                              </wps:cNvSpPr>
                              <wps:spPr bwMode="auto">
                                <a:xfrm rot="18477507">
                                  <a:off x="460000" y="1664955"/>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A952A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780520081" name="Надпись 2"/>
                              <wps:cNvSpPr txBox="1">
                                <a:spLocks noChangeArrowheads="1"/>
                              </wps:cNvSpPr>
                              <wps:spPr bwMode="auto">
                                <a:xfrm rot="18477507">
                                  <a:off x="697752" y="1656582"/>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E870B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984612596" name="Надпись 2"/>
                              <wps:cNvSpPr txBox="1">
                                <a:spLocks noChangeArrowheads="1"/>
                              </wps:cNvSpPr>
                              <wps:spPr bwMode="auto">
                                <a:xfrm rot="18477507">
                                  <a:off x="938007" y="1653705"/>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D25C7F"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235332259" name="Надпись 2"/>
                              <wps:cNvSpPr txBox="1">
                                <a:spLocks noChangeArrowheads="1"/>
                              </wps:cNvSpPr>
                              <wps:spPr bwMode="auto">
                                <a:xfrm rot="18477507">
                                  <a:off x="1142400" y="1645492"/>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1648A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335972623" name="Надпись 2"/>
                              <wps:cNvSpPr txBox="1">
                                <a:spLocks noChangeArrowheads="1"/>
                              </wps:cNvSpPr>
                              <wps:spPr bwMode="auto">
                                <a:xfrm rot="18477507">
                                  <a:off x="1348067" y="1642510"/>
                                  <a:ext cx="325701"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A81A2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1891832180" name="Надпись 2"/>
                              <wps:cNvSpPr txBox="1">
                                <a:spLocks noChangeArrowheads="1"/>
                              </wps:cNvSpPr>
                              <wps:spPr bwMode="auto">
                                <a:xfrm rot="18477507">
                                  <a:off x="1550221" y="1624949"/>
                                  <a:ext cx="348300" cy="1334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2D3D1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413183292" name="Надпись 2"/>
                              <wps:cNvSpPr txBox="1">
                                <a:spLocks noChangeArrowheads="1"/>
                              </wps:cNvSpPr>
                              <wps:spPr bwMode="auto">
                                <a:xfrm rot="18477507">
                                  <a:off x="1801846" y="1633346"/>
                                  <a:ext cx="348300" cy="130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2954C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s:wsp>
                              <wps:cNvPr id="438334625" name="Надпись 2"/>
                              <wps:cNvSpPr txBox="1">
                                <a:spLocks noChangeArrowheads="1"/>
                              </wps:cNvSpPr>
                              <wps:spPr bwMode="auto">
                                <a:xfrm rot="18477507">
                                  <a:off x="2950394" y="165423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251C7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1497220897" name="Надпись 2"/>
                              <wps:cNvSpPr txBox="1">
                                <a:spLocks noChangeArrowheads="1"/>
                              </wps:cNvSpPr>
                              <wps:spPr bwMode="auto">
                                <a:xfrm rot="18477507">
                                  <a:off x="3170927" y="1662060"/>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74982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1216017893" name="Надпись 2"/>
                              <wps:cNvSpPr txBox="1">
                                <a:spLocks noChangeArrowheads="1"/>
                              </wps:cNvSpPr>
                              <wps:spPr bwMode="auto">
                                <a:xfrm rot="18477507">
                                  <a:off x="3396836" y="1668910"/>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5E361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1319723880" name="Надпись 2"/>
                              <wps:cNvSpPr txBox="1">
                                <a:spLocks noChangeArrowheads="1"/>
                              </wps:cNvSpPr>
                              <wps:spPr bwMode="auto">
                                <a:xfrm rot="18477507">
                                  <a:off x="3624543" y="1657513"/>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E4597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909067308" name="Надпись 2"/>
                              <wps:cNvSpPr txBox="1">
                                <a:spLocks noChangeArrowheads="1"/>
                              </wps:cNvSpPr>
                              <wps:spPr bwMode="auto">
                                <a:xfrm rot="18477507">
                                  <a:off x="3867673" y="1657969"/>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DC9AAF"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911118759" name="Надпись 2"/>
                              <wps:cNvSpPr txBox="1">
                                <a:spLocks noChangeArrowheads="1"/>
                              </wps:cNvSpPr>
                              <wps:spPr bwMode="auto">
                                <a:xfrm rot="18477507">
                                  <a:off x="4088204" y="1659986"/>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948A5B"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152708905" name="Надпись 2"/>
                              <wps:cNvSpPr txBox="1">
                                <a:spLocks noChangeArrowheads="1"/>
                              </wps:cNvSpPr>
                              <wps:spPr bwMode="auto">
                                <a:xfrm rot="18477507">
                                  <a:off x="4306943" y="1660521"/>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9C9E8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1969484559" name="Надпись 2"/>
                              <wps:cNvSpPr txBox="1">
                                <a:spLocks noChangeArrowheads="1"/>
                              </wps:cNvSpPr>
                              <wps:spPr bwMode="auto">
                                <a:xfrm rot="18477507">
                                  <a:off x="4516196" y="1650262"/>
                                  <a:ext cx="32512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875BF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1033570198" name="Надпись 2"/>
                              <wps:cNvSpPr txBox="1">
                                <a:spLocks noChangeArrowheads="1"/>
                              </wps:cNvSpPr>
                              <wps:spPr bwMode="auto">
                                <a:xfrm rot="18477507">
                                  <a:off x="4736336" y="1662233"/>
                                  <a:ext cx="34798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A2BA37"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361742725" name="Надпись 2"/>
                              <wps:cNvSpPr txBox="1">
                                <a:spLocks noChangeArrowheads="1"/>
                              </wps:cNvSpPr>
                              <wps:spPr bwMode="auto">
                                <a:xfrm rot="18477507">
                                  <a:off x="4977152" y="1633506"/>
                                  <a:ext cx="347980"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46A19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987CE67" id="_x0000_s1347" style="position:absolute;left:0;text-align:left;margin-left:27.9pt;margin-top:.05pt;width:478.1pt;height:162.35pt;z-index:251550720;mso-width-relative:margin;mso-height-relative:margin" coordorigin="-896,-1792" coordsize="60720,2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">
                      <v:shape id="_x0000_s1348" type="#_x0000_t202" style="position:absolute;left:2838;top:-1792;width:16781;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" stroked="f">
                        <v:textbox inset="0,0,0,0">
                          <w:txbxContent>
                            <w:p w14:paraId="492FFDCD"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Grants frakcija_500°C</w:t>
                              </w:r>
                            </w:p>
                          </w:txbxContent>
                        </v:textbox>
                      </v:shape>
                      <v:shape id="_x0000_s1349" type="#_x0000_t202" style="position:absolute;left:34699;top:-1757;width:16780;height:1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" stroked="f">
                        <v:textbox inset="0,0,0,0">
                          <w:txbxContent>
                            <w:p w14:paraId="170CF4E3"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Grants frakcija_550°C</w:t>
                              </w:r>
                            </w:p>
                          </w:txbxContent>
                        </v:textbox>
                      </v:shape>
                      <v:shape id="_x0000_s1350" type="#_x0000_t202" style="position:absolute;left:23439;top:3585;width:4670;height:9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" stroked="f">
                        <v:textbox inset="0,0,0,0">
                          <w:txbxContent>
                            <w:p w14:paraId="20E20FD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1B8793F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3B4415D1"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3E05B769"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7C5A11BB"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266723ED"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v:textbox>
                      </v:shape>
                      <v:shape id="_x0000_s1351" type="#_x0000_t202" style="position:absolute;left:55157;top:5271;width:4667;height:9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" stroked="f">
                        <v:textbox inset="0,0,0,0">
                          <w:txbxContent>
                            <w:p w14:paraId="11E3928E"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A apakšzona</w:t>
                              </w:r>
                            </w:p>
                            <w:p w14:paraId="6279FA1F"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B apakšzona</w:t>
                              </w:r>
                            </w:p>
                            <w:p w14:paraId="7C7D5B5D"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C apakšzona</w:t>
                              </w:r>
                            </w:p>
                            <w:p w14:paraId="7026F26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D apakšzona</w:t>
                              </w:r>
                            </w:p>
                            <w:p w14:paraId="212E1763"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E apakšzona</w:t>
                              </w:r>
                            </w:p>
                            <w:p w14:paraId="0043ECD6" w14:textId="77777777" w:rsidR="00BC46A6" w:rsidRPr="00C2550C" w:rsidRDefault="00BC46A6" w:rsidP="00C2550C">
                              <w:pPr>
                                <w:spacing w:after="90"/>
                                <w:rPr>
                                  <w:rFonts w:ascii="Calibri" w:hAnsi="Calibri" w:cs="Calibri"/>
                                  <w:color w:val="auto"/>
                                  <w:sz w:val="10"/>
                                  <w:szCs w:val="18"/>
                                </w:rPr>
                              </w:pPr>
                              <w:r>
                                <w:rPr>
                                  <w:rFonts w:ascii="Calibri" w:hAnsi="Calibri"/>
                                  <w:color w:val="auto"/>
                                  <w:sz w:val="10"/>
                                </w:rPr>
                                <w:t>F apakšzona</w:t>
                              </w:r>
                            </w:p>
                          </w:txbxContent>
                        </v:textbox>
                      </v:shape>
                      <v:shape id="_x0000_s1352" type="#_x0000_t202" style="position:absolute;left:-2123;top:16504;width:3184;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" stroked="f">
                        <v:textbox inset="0,0,0,0">
                          <w:txbxContent>
                            <w:p w14:paraId="0EE7AA5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53" type="#_x0000_t202" style="position:absolute;left:118;top:16506;width:3184;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" stroked="f">
                        <v:textbox inset="0,0,0,0">
                          <w:txbxContent>
                            <w:p w14:paraId="6FD1667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54" type="#_x0000_t202" style="position:absolute;left:2430;top:16578;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" stroked="f">
                        <v:textbox inset="0,0,0,0">
                          <w:txbxContent>
                            <w:p w14:paraId="69155FA9"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55" type="#_x0000_t202" style="position:absolute;left:4599;top:16650;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" stroked="f">
                        <v:textbox inset="0,0,0,0">
                          <w:txbxContent>
                            <w:p w14:paraId="4DA952A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56" type="#_x0000_t202" style="position:absolute;left:6977;top:16565;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" stroked="f">
                        <v:textbox inset="0,0,0,0">
                          <w:txbxContent>
                            <w:p w14:paraId="53E870B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57" type="#_x0000_t202" style="position:absolute;left:9380;top:16536;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" stroked="f">
                        <v:textbox inset="0,0,0,0">
                          <w:txbxContent>
                            <w:p w14:paraId="01D25C7F"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58" type="#_x0000_t202" style="position:absolute;left:11424;top:16454;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" stroked="f">
                        <v:textbox inset="0,0,0,0">
                          <w:txbxContent>
                            <w:p w14:paraId="0B1648A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59" type="#_x0000_t202" style="position:absolute;left:13480;top:16425;width:3257;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" stroked="f">
                        <v:textbox inset="0,0,0,0">
                          <w:txbxContent>
                            <w:p w14:paraId="4CA81A2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60" type="#_x0000_t202" style="position:absolute;left:15502;top:16249;width:3483;height:1335;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" stroked="f">
                        <v:textbox inset="0,0,0,0">
                          <w:txbxContent>
                            <w:p w14:paraId="462D3D1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61" type="#_x0000_t202" style="position:absolute;left:18018;top:16333;width:3483;height:1309;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" stroked="f">
                        <v:textbox inset="0,0,0,0">
                          <w:txbxContent>
                            <w:p w14:paraId="6E2954C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shape id="_x0000_s1362" type="#_x0000_t202" style="position:absolute;left:29503;top:16542;width:3182;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" stroked="f">
                        <v:textbox inset="0,0,0,0">
                          <w:txbxContent>
                            <w:p w14:paraId="18251C7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63" type="#_x0000_t202" style="position:absolute;left:31709;top:16620;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" stroked="f">
                        <v:textbox inset="0,0,0,0">
                          <w:txbxContent>
                            <w:p w14:paraId="4F74982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64" type="#_x0000_t202" style="position:absolute;left:33968;top:16688;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" stroked="f">
                        <v:textbox inset="0,0,0,0">
                          <w:txbxContent>
                            <w:p w14:paraId="115E3612"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65" type="#_x0000_t202" style="position:absolute;left:36245;top:16574;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" stroked="f">
                        <v:textbox inset="0,0,0,0">
                          <w:txbxContent>
                            <w:p w14:paraId="36E4597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66" type="#_x0000_t202" style="position:absolute;left:38676;top:16579;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" stroked="f">
                        <v:textbox inset="0,0,0,0">
                          <w:txbxContent>
                            <w:p w14:paraId="3FDC9AAF"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67" type="#_x0000_t202" style="position:absolute;left:40882;top:16599;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" stroked="f">
                        <v:textbox inset="0,0,0,0">
                          <w:txbxContent>
                            <w:p w14:paraId="2C948A5B"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68" type="#_x0000_t202" style="position:absolute;left:43069;top:16605;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" stroked="f">
                        <v:textbox inset="0,0,0,0">
                          <w:txbxContent>
                            <w:p w14:paraId="7E9C9E8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69" type="#_x0000_t202" style="position:absolute;left:45162;top:16502;width:325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" stroked="f">
                        <v:textbox inset="0,0,0,0">
                          <w:txbxContent>
                            <w:p w14:paraId="7A875BF4"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70" type="#_x0000_t202" style="position:absolute;left:47363;top:16621;width:3480;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" stroked="f">
                        <v:textbox inset="0,0,0,0">
                          <w:txbxContent>
                            <w:p w14:paraId="5BA2BA37"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71" type="#_x0000_t202" style="position:absolute;left:49771;top:16335;width:3480;height:1308;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" stroked="f">
                        <v:textbox inset="0,0,0,0">
                          <w:txbxContent>
                            <w:p w14:paraId="7346A19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421443B" wp14:editId="4B436C8A">
                  <wp:extent cx="6296098" cy="2014210"/>
                  <wp:effectExtent l="0" t="0" r="0" b="5715"/>
                  <wp:docPr id="39" name="Picutre 39" descr="Изображение выглядит как текст, линия, число,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9" name="Picutre 39" descr="Изображение выглядит как текст, линия, число, Шрифт&#10;&#10;Содержимое, созданное искусственным интеллектом, может быть неверным."/>
                          <pic:cNvPicPr/>
                        </pic:nvPicPr>
                        <pic:blipFill>
                          <a:blip r:embed="rId66"/>
                          <a:stretch/>
                        </pic:blipFill>
                        <pic:spPr>
                          <a:xfrm>
                            <a:off x="0" y="0"/>
                            <a:ext cx="6296098" cy="2014210"/>
                          </a:xfrm>
                          <a:prstGeom prst="rect">
                            <a:avLst/>
                          </a:prstGeom>
                        </pic:spPr>
                      </pic:pic>
                    </a:graphicData>
                  </a:graphic>
                </wp:inline>
              </w:drawing>
            </w:r>
          </w:p>
          <w:p w14:paraId="035D1190"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10. attēls. - Atdalīšanas efektivitāte no grants, izteikta kā % svara koncentrācija, pilna mēroga termiskās desorbcijas attīrīšanas procesā sešās apakšzonās, kas tika izpētītas, izmantojot divas dažādas darba temperatūras (500°C un 550°C).</w:t>
            </w:r>
          </w:p>
          <w:p w14:paraId="24777DDB" w14:textId="77777777" w:rsidR="00C2550C" w:rsidRPr="00920B72" w:rsidRDefault="00C2550C" w:rsidP="00611063">
            <w:pPr>
              <w:jc w:val="both"/>
              <w:rPr>
                <w:rFonts w:ascii="Times New Roman" w:hAnsi="Times New Roman" w:cs="Times New Roman"/>
                <w:color w:val="auto"/>
                <w:sz w:val="28"/>
                <w:szCs w:val="28"/>
              </w:rPr>
            </w:pPr>
          </w:p>
          <w:p w14:paraId="17240B69" w14:textId="77777777" w:rsidR="009A4E07" w:rsidRPr="00920B72" w:rsidRDefault="00C2550C" w:rsidP="00C2550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51744" behindDoc="0" locked="0" layoutInCell="1" allowOverlap="1" wp14:anchorId="74A7D38E" wp14:editId="656BDE3A">
                      <wp:simplePos x="0" y="0"/>
                      <wp:positionH relativeFrom="column">
                        <wp:posOffset>414655</wp:posOffset>
                      </wp:positionH>
                      <wp:positionV relativeFrom="paragraph">
                        <wp:posOffset>34024</wp:posOffset>
                      </wp:positionV>
                      <wp:extent cx="5978002" cy="2123262"/>
                      <wp:effectExtent l="95250" t="0" r="3810" b="10795"/>
                      <wp:wrapNone/>
                      <wp:docPr id="1793491106" name="Группа 227"/>
                      <wp:cNvGraphicFramePr/>
                      <a:graphic xmlns:a="http://schemas.openxmlformats.org/drawingml/2006/main">
                        <a:graphicData uri="http://schemas.microsoft.com/office/word/2010/wordprocessingGroup">
                          <wpg:wgp>
                            <wpg:cNvGrpSpPr/>
                            <wpg:grpSpPr>
                              <a:xfrm>
                                <a:off x="0" y="0"/>
                                <a:ext cx="5978002" cy="2123262"/>
                                <a:chOff x="-43031" y="-423216"/>
                                <a:chExt cx="5978839" cy="2123947"/>
                              </a:xfrm>
                            </wpg:grpSpPr>
                            <wps:wsp>
                              <wps:cNvPr id="173239134" name="Надпись 2"/>
                              <wps:cNvSpPr txBox="1">
                                <a:spLocks noChangeArrowheads="1"/>
                              </wps:cNvSpPr>
                              <wps:spPr bwMode="auto">
                                <a:xfrm>
                                  <a:off x="355625" y="-423216"/>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9A93DF"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Rupjā frakcija_500°C</w:t>
                                    </w:r>
                                  </w:p>
                                </w:txbxContent>
                              </wps:txbx>
                              <wps:bodyPr rot="0" vert="horz" wrap="square" lIns="0" tIns="0" rIns="0" bIns="0" anchor="t" anchorCtr="0">
                                <a:noAutofit/>
                              </wps:bodyPr>
                            </wps:wsp>
                            <wps:wsp>
                              <wps:cNvPr id="275424941" name="Надпись 2"/>
                              <wps:cNvSpPr txBox="1">
                                <a:spLocks noChangeArrowheads="1"/>
                              </wps:cNvSpPr>
                              <wps:spPr bwMode="auto">
                                <a:xfrm>
                                  <a:off x="3452243" y="-408869"/>
                                  <a:ext cx="1678021" cy="126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5A0074"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Rupjā frakcija_550°C</w:t>
                                    </w:r>
                                  </w:p>
                                </w:txbxContent>
                              </wps:txbx>
                              <wps:bodyPr rot="0" vert="horz" wrap="square" lIns="0" tIns="0" rIns="0" bIns="0" anchor="t" anchorCtr="0">
                                <a:noAutofit/>
                              </wps:bodyPr>
                            </wps:wsp>
                            <wps:wsp>
                              <wps:cNvPr id="2060492652" name="Надпись 2"/>
                              <wps:cNvSpPr txBox="1">
                                <a:spLocks noChangeArrowheads="1"/>
                              </wps:cNvSpPr>
                              <wps:spPr bwMode="auto">
                                <a:xfrm>
                                  <a:off x="2433650" y="164885"/>
                                  <a:ext cx="379651" cy="919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1651D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A apakšzona</w:t>
                                    </w:r>
                                  </w:p>
                                  <w:p w14:paraId="414EBA45"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B apakšzona</w:t>
                                    </w:r>
                                  </w:p>
                                  <w:p w14:paraId="044CBD37"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C apakšzona</w:t>
                                    </w:r>
                                  </w:p>
                                  <w:p w14:paraId="0F0399C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D apakšzona</w:t>
                                    </w:r>
                                  </w:p>
                                  <w:p w14:paraId="182F6D58"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E apakšzona</w:t>
                                    </w:r>
                                  </w:p>
                                  <w:p w14:paraId="6E827AB8"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88737934" name="Надпись 2"/>
                              <wps:cNvSpPr txBox="1">
                                <a:spLocks noChangeArrowheads="1"/>
                              </wps:cNvSpPr>
                              <wps:spPr bwMode="auto">
                                <a:xfrm>
                                  <a:off x="5469083" y="175593"/>
                                  <a:ext cx="466725" cy="918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E2E8F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A apakšzona</w:t>
                                    </w:r>
                                  </w:p>
                                  <w:p w14:paraId="0E10650A"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B apakšzona</w:t>
                                    </w:r>
                                  </w:p>
                                  <w:p w14:paraId="2600D62C"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C apakšzona</w:t>
                                    </w:r>
                                  </w:p>
                                  <w:p w14:paraId="09252FE7"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D apakšzona</w:t>
                                    </w:r>
                                  </w:p>
                                  <w:p w14:paraId="72AB6331"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E apakšzona</w:t>
                                    </w:r>
                                  </w:p>
                                  <w:p w14:paraId="34094A6F"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F apakšzona</w:t>
                                    </w:r>
                                  </w:p>
                                </w:txbxContent>
                              </wps:txbx>
                              <wps:bodyPr rot="0" vert="horz" wrap="square" lIns="0" tIns="0" rIns="0" bIns="0" anchor="t" anchorCtr="0">
                                <a:noAutofit/>
                              </wps:bodyPr>
                            </wps:wsp>
                            <wps:wsp>
                              <wps:cNvPr id="1114201697" name="Надпись 2"/>
                              <wps:cNvSpPr txBox="1">
                                <a:spLocks noChangeArrowheads="1"/>
                              </wps:cNvSpPr>
                              <wps:spPr bwMode="auto">
                                <a:xfrm rot="18477507">
                                  <a:off x="-165730" y="1467478"/>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74D61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819473639" name="Надпись 2"/>
                              <wps:cNvSpPr txBox="1">
                                <a:spLocks noChangeArrowheads="1"/>
                              </wps:cNvSpPr>
                              <wps:spPr bwMode="auto">
                                <a:xfrm rot="18477507">
                                  <a:off x="71743" y="1478529"/>
                                  <a:ext cx="318433" cy="730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9C8469"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1408112338" name="Надпись 2"/>
                              <wps:cNvSpPr txBox="1">
                                <a:spLocks noChangeArrowheads="1"/>
                              </wps:cNvSpPr>
                              <wps:spPr bwMode="auto">
                                <a:xfrm rot="18477507">
                                  <a:off x="296852" y="1473087"/>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4C4BBB"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2105622049" name="Надпись 2"/>
                              <wps:cNvSpPr txBox="1">
                                <a:spLocks noChangeArrowheads="1"/>
                              </wps:cNvSpPr>
                              <wps:spPr bwMode="auto">
                                <a:xfrm rot="18477507">
                                  <a:off x="531728" y="1478414"/>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E3E43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210725532" name="Надпись 2"/>
                              <wps:cNvSpPr txBox="1">
                                <a:spLocks noChangeArrowheads="1"/>
                              </wps:cNvSpPr>
                              <wps:spPr bwMode="auto">
                                <a:xfrm rot="18477507">
                                  <a:off x="776652" y="1478955"/>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8608D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548435154" name="Надпись 2"/>
                              <wps:cNvSpPr txBox="1">
                                <a:spLocks noChangeArrowheads="1"/>
                              </wps:cNvSpPr>
                              <wps:spPr bwMode="auto">
                                <a:xfrm rot="18477507">
                                  <a:off x="1009735" y="1471040"/>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3BEA7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2036773786" name="Надпись 2"/>
                              <wps:cNvSpPr txBox="1">
                                <a:spLocks noChangeArrowheads="1"/>
                              </wps:cNvSpPr>
                              <wps:spPr bwMode="auto">
                                <a:xfrm rot="18477507">
                                  <a:off x="1239232" y="1460778"/>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9CC9F9"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1844330938" name="Надпись 2"/>
                              <wps:cNvSpPr txBox="1">
                                <a:spLocks noChangeArrowheads="1"/>
                              </wps:cNvSpPr>
                              <wps:spPr bwMode="auto">
                                <a:xfrm rot="18477507">
                                  <a:off x="1459243" y="1463760"/>
                                  <a:ext cx="325701"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24634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1828242460" name="Надпись 2"/>
                              <wps:cNvSpPr txBox="1">
                                <a:spLocks noChangeArrowheads="1"/>
                              </wps:cNvSpPr>
                              <wps:spPr bwMode="auto">
                                <a:xfrm rot="18477507">
                                  <a:off x="1674003" y="1479498"/>
                                  <a:ext cx="34830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5AB9D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153434082" name="Надпись 2"/>
                              <wps:cNvSpPr txBox="1">
                                <a:spLocks noChangeArrowheads="1"/>
                              </wps:cNvSpPr>
                              <wps:spPr bwMode="auto">
                                <a:xfrm rot="18477507">
                                  <a:off x="1913024" y="1461168"/>
                                  <a:ext cx="348300" cy="130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EC3BB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s:wsp>
                              <wps:cNvPr id="279587327" name="Надпись 2"/>
                              <wps:cNvSpPr txBox="1">
                                <a:spLocks noChangeArrowheads="1"/>
                              </wps:cNvSpPr>
                              <wps:spPr bwMode="auto">
                                <a:xfrm rot="18477507">
                                  <a:off x="2928876" y="143542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46F4B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wps:txbx>
                              <wps:bodyPr rot="0" vert="horz" wrap="square" lIns="0" tIns="0" rIns="0" bIns="0" anchor="t" anchorCtr="0">
                                <a:noAutofit/>
                              </wps:bodyPr>
                            </wps:wsp>
                            <wps:wsp>
                              <wps:cNvPr id="1745960458" name="Надпись 2"/>
                              <wps:cNvSpPr txBox="1">
                                <a:spLocks noChangeArrowheads="1"/>
                              </wps:cNvSpPr>
                              <wps:spPr bwMode="auto">
                                <a:xfrm rot="18477507">
                                  <a:off x="3162824" y="1436076"/>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47418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wps:txbx>
                              <wps:bodyPr rot="0" vert="horz" wrap="square" lIns="0" tIns="0" rIns="0" bIns="0" anchor="t" anchorCtr="0">
                                <a:noAutofit/>
                              </wps:bodyPr>
                            </wps:wsp>
                            <wps:wsp>
                              <wps:cNvPr id="589004655" name="Надпись 2"/>
                              <wps:cNvSpPr txBox="1">
                                <a:spLocks noChangeArrowheads="1"/>
                              </wps:cNvSpPr>
                              <wps:spPr bwMode="auto">
                                <a:xfrm rot="18477507">
                                  <a:off x="3386163" y="1432488"/>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DB624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wps:txbx>
                              <wps:bodyPr rot="0" vert="horz" wrap="square" lIns="0" tIns="0" rIns="0" bIns="0" anchor="t" anchorCtr="0">
                                <a:noAutofit/>
                              </wps:bodyPr>
                            </wps:wsp>
                            <wps:wsp>
                              <wps:cNvPr id="1624578614" name="Надпись 2"/>
                              <wps:cNvSpPr txBox="1">
                                <a:spLocks noChangeArrowheads="1"/>
                              </wps:cNvSpPr>
                              <wps:spPr bwMode="auto">
                                <a:xfrm rot="18477507">
                                  <a:off x="3610198" y="1436287"/>
                                  <a:ext cx="318135"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04D15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wps:txbx>
                              <wps:bodyPr rot="0" vert="horz" wrap="square" lIns="0" tIns="0" rIns="0" bIns="0" anchor="t" anchorCtr="0">
                                <a:noAutofit/>
                              </wps:bodyPr>
                            </wps:wsp>
                            <wps:wsp>
                              <wps:cNvPr id="250409529" name="Надпись 2"/>
                              <wps:cNvSpPr txBox="1">
                                <a:spLocks noChangeArrowheads="1"/>
                              </wps:cNvSpPr>
                              <wps:spPr bwMode="auto">
                                <a:xfrm rot="18477507">
                                  <a:off x="3842628" y="1432288"/>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0BE1A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wps:txbx>
                              <wps:bodyPr rot="0" vert="horz" wrap="square" lIns="0" tIns="0" rIns="0" bIns="0" anchor="t" anchorCtr="0">
                                <a:noAutofit/>
                              </wps:bodyPr>
                            </wps:wsp>
                            <wps:wsp>
                              <wps:cNvPr id="1575132519" name="Надпись 2"/>
                              <wps:cNvSpPr txBox="1">
                                <a:spLocks noChangeArrowheads="1"/>
                              </wps:cNvSpPr>
                              <wps:spPr bwMode="auto">
                                <a:xfrm rot="18477507">
                                  <a:off x="4084618" y="1430603"/>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BEF67C"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wps:txbx>
                              <wps:bodyPr rot="0" vert="horz" wrap="square" lIns="0" tIns="0" rIns="0" bIns="0" anchor="t" anchorCtr="0">
                                <a:noAutofit/>
                              </wps:bodyPr>
                            </wps:wsp>
                            <wps:wsp>
                              <wps:cNvPr id="229274282" name="Надпись 2"/>
                              <wps:cNvSpPr txBox="1">
                                <a:spLocks noChangeArrowheads="1"/>
                              </wps:cNvSpPr>
                              <wps:spPr bwMode="auto">
                                <a:xfrm rot="18477507">
                                  <a:off x="4299772" y="1423428"/>
                                  <a:ext cx="318135"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90EC1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wps:txbx>
                              <wps:bodyPr rot="0" vert="horz" wrap="square" lIns="0" tIns="0" rIns="0" bIns="0" anchor="t" anchorCtr="0">
                                <a:noAutofit/>
                              </wps:bodyPr>
                            </wps:wsp>
                            <wps:wsp>
                              <wps:cNvPr id="277989014" name="Надпись 2"/>
                              <wps:cNvSpPr txBox="1">
                                <a:spLocks noChangeArrowheads="1"/>
                              </wps:cNvSpPr>
                              <wps:spPr bwMode="auto">
                                <a:xfrm rot="18477507">
                                  <a:off x="4501920" y="1420673"/>
                                  <a:ext cx="32512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3DCBD3"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wps:txbx>
                              <wps:bodyPr rot="0" vert="horz" wrap="square" lIns="0" tIns="0" rIns="0" bIns="0" anchor="t" anchorCtr="0">
                                <a:noAutofit/>
                              </wps:bodyPr>
                            </wps:wsp>
                            <wps:wsp>
                              <wps:cNvPr id="1858369462" name="Надпись 2"/>
                              <wps:cNvSpPr txBox="1">
                                <a:spLocks noChangeArrowheads="1"/>
                              </wps:cNvSpPr>
                              <wps:spPr bwMode="auto">
                                <a:xfrm rot="18477507">
                                  <a:off x="4718477" y="1418837"/>
                                  <a:ext cx="347980" cy="92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D6D5D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wps:txbx>
                              <wps:bodyPr rot="0" vert="horz" wrap="square" lIns="0" tIns="0" rIns="0" bIns="0" anchor="t" anchorCtr="0">
                                <a:noAutofit/>
                              </wps:bodyPr>
                            </wps:wsp>
                            <wps:wsp>
                              <wps:cNvPr id="1813170993" name="Надпись 2"/>
                              <wps:cNvSpPr txBox="1">
                                <a:spLocks noChangeArrowheads="1"/>
                              </wps:cNvSpPr>
                              <wps:spPr bwMode="auto">
                                <a:xfrm rot="18477507">
                                  <a:off x="4955634" y="1414698"/>
                                  <a:ext cx="347980"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29E58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4A7D38E" id="_x0000_s1372" style="position:absolute;left:0;text-align:left;margin-left:32.65pt;margin-top:2.7pt;width:470.7pt;height:167.2pt;z-index:251551744;mso-width-relative:margin;mso-height-relative:margin" coordorigin="-430,-4232" coordsize="59788,2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">
                      <v:shape id="_x0000_s1373" type="#_x0000_t202" style="position:absolute;left:3556;top:-4232;width:16780;height:1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" stroked="f">
                        <v:textbox inset="0,0,0,0">
                          <w:txbxContent>
                            <w:p w14:paraId="609A93DF"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Rupjā frakcija_500°C</w:t>
                              </w:r>
                            </w:p>
                          </w:txbxContent>
                        </v:textbox>
                      </v:shape>
                      <v:shape id="_x0000_s1374" type="#_x0000_t202" style="position:absolute;left:34522;top:-4088;width:16780;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" stroked="f">
                        <v:textbox inset="0,0,0,0">
                          <w:txbxContent>
                            <w:p w14:paraId="005A0074" w14:textId="77777777" w:rsidR="00BC46A6" w:rsidRPr="00C2550C" w:rsidRDefault="00BC46A6" w:rsidP="00C2550C">
                              <w:pPr>
                                <w:jc w:val="center"/>
                                <w:rPr>
                                  <w:rFonts w:ascii="Calibri" w:hAnsi="Calibri" w:cs="Calibri"/>
                                  <w:color w:val="auto"/>
                                  <w:sz w:val="12"/>
                                  <w:szCs w:val="20"/>
                                </w:rPr>
                              </w:pPr>
                              <w:r>
                                <w:rPr>
                                  <w:rFonts w:ascii="Calibri" w:hAnsi="Calibri"/>
                                  <w:color w:val="auto"/>
                                  <w:sz w:val="12"/>
                                </w:rPr>
                                <w:t>Rupjā frakcija_550°C</w:t>
                              </w:r>
                            </w:p>
                          </w:txbxContent>
                        </v:textbox>
                      </v:shape>
                      <v:shape id="_x0000_s1375" type="#_x0000_t202" style="position:absolute;left:24336;top:1648;width:3797;height:9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" stroked="f">
                        <v:textbox inset="0,0,0,0">
                          <w:txbxContent>
                            <w:p w14:paraId="261651D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A apakšzona</w:t>
                              </w:r>
                            </w:p>
                            <w:p w14:paraId="414EBA45"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B apakšzona</w:t>
                              </w:r>
                            </w:p>
                            <w:p w14:paraId="044CBD37"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C apakšzona</w:t>
                              </w:r>
                            </w:p>
                            <w:p w14:paraId="0F0399C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D apakšzona</w:t>
                              </w:r>
                            </w:p>
                            <w:p w14:paraId="182F6D58"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E apakšzona</w:t>
                              </w:r>
                            </w:p>
                            <w:p w14:paraId="6E827AB8"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F apakšzona</w:t>
                              </w:r>
                            </w:p>
                          </w:txbxContent>
                        </v:textbox>
                      </v:shape>
                      <v:shape id="_x0000_s1376" type="#_x0000_t202" style="position:absolute;left:54690;top:1755;width:4668;height:9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" stroked="f">
                        <v:textbox inset="0,0,0,0">
                          <w:txbxContent>
                            <w:p w14:paraId="1AE2E8F9"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A apakšzona</w:t>
                              </w:r>
                            </w:p>
                            <w:p w14:paraId="0E10650A"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B apakšzona</w:t>
                              </w:r>
                            </w:p>
                            <w:p w14:paraId="2600D62C"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C apakšzona</w:t>
                              </w:r>
                            </w:p>
                            <w:p w14:paraId="09252FE7"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D apakšzona</w:t>
                              </w:r>
                            </w:p>
                            <w:p w14:paraId="72AB6331"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E apakšzona</w:t>
                              </w:r>
                            </w:p>
                            <w:p w14:paraId="34094A6F" w14:textId="77777777" w:rsidR="00BC46A6" w:rsidRPr="00C2550C" w:rsidRDefault="00BC46A6" w:rsidP="00C2550C">
                              <w:pPr>
                                <w:spacing w:after="80"/>
                                <w:rPr>
                                  <w:rFonts w:ascii="Calibri" w:hAnsi="Calibri" w:cs="Calibri"/>
                                  <w:color w:val="auto"/>
                                  <w:sz w:val="10"/>
                                  <w:szCs w:val="18"/>
                                </w:rPr>
                              </w:pPr>
                              <w:r>
                                <w:rPr>
                                  <w:rFonts w:ascii="Calibri" w:hAnsi="Calibri"/>
                                  <w:color w:val="auto"/>
                                  <w:sz w:val="10"/>
                                </w:rPr>
                                <w:t>F apakšzona</w:t>
                              </w:r>
                            </w:p>
                          </w:txbxContent>
                        </v:textbox>
                      </v:shape>
                      <v:shape id="_x0000_s1377" type="#_x0000_t202" style="position:absolute;left:-1658;top:14675;width:3185;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" stroked="f">
                        <v:textbox inset="0,0,0,0">
                          <w:txbxContent>
                            <w:p w14:paraId="4074D61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78" type="#_x0000_t202" style="position:absolute;left:717;top:14785;width:3184;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" stroked="f">
                        <v:textbox inset="0,0,0,0">
                          <w:txbxContent>
                            <w:p w14:paraId="459C8469"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79" type="#_x0000_t202" style="position:absolute;left:2968;top:14731;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" stroked="f">
                        <v:textbox inset="0,0,0,0">
                          <w:txbxContent>
                            <w:p w14:paraId="654C4BBB"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80" type="#_x0000_t202" style="position:absolute;left:5317;top:14783;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" stroked="f">
                        <v:textbox inset="0,0,0,0">
                          <w:txbxContent>
                            <w:p w14:paraId="60E3E43B"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81" type="#_x0000_t202" style="position:absolute;left:7766;top:14789;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" stroked="f">
                        <v:textbox inset="0,0,0,0">
                          <w:txbxContent>
                            <w:p w14:paraId="1A8608D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82" type="#_x0000_t202" style="position:absolute;left:10097;top:14710;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" stroked="f">
                        <v:textbox inset="0,0,0,0">
                          <w:txbxContent>
                            <w:p w14:paraId="513BEA7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83" type="#_x0000_t202" style="position:absolute;left:12392;top:14607;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" stroked="f">
                        <v:textbox inset="0,0,0,0">
                          <w:txbxContent>
                            <w:p w14:paraId="1D9CC9F9"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84" type="#_x0000_t202" style="position:absolute;left:14592;top:14637;width:3257;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" stroked="f">
                        <v:textbox inset="0,0,0,0">
                          <w:txbxContent>
                            <w:p w14:paraId="6024634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85" type="#_x0000_t202" style="position:absolute;left:16739;top:14795;width:3483;height:928;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" stroked="f">
                        <v:textbox inset="0,0,0,0">
                          <w:txbxContent>
                            <w:p w14:paraId="555AB9DD"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86" type="#_x0000_t202" style="position:absolute;left:19129;top:14612;width:3483;height:1308;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" stroked="f">
                        <v:textbox inset="0,0,0,0">
                          <w:txbxContent>
                            <w:p w14:paraId="52EC3BBA"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shape id="_x0000_s1387" type="#_x0000_t202" style="position:absolute;left:29288;top:14354;width:3182;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" stroked="f">
                        <v:textbox inset="0,0,0,0">
                          <w:txbxContent>
                            <w:p w14:paraId="0F46F4B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As</w:t>
                              </w:r>
                            </w:p>
                          </w:txbxContent>
                        </v:textbox>
                      </v:shape>
                      <v:shape id="_x0000_s1388" type="#_x0000_t202" style="position:absolute;left:31628;top:14360;width:3181;height:731;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" stroked="f">
                        <v:textbox inset="0,0,0,0">
                          <w:txbxContent>
                            <w:p w14:paraId="5747418F"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Hg</w:t>
                              </w:r>
                            </w:p>
                          </w:txbxContent>
                        </v:textbox>
                      </v:shape>
                      <v:shape id="_x0000_s1389" type="#_x0000_t202" style="position:absolute;left:33861;top:14325;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" stroked="f">
                        <v:textbox inset="0,0,0,0">
                          <w:txbxContent>
                            <w:p w14:paraId="2EDB6243"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Pb</w:t>
                              </w:r>
                              <w:proofErr w:type="spellEnd"/>
                            </w:p>
                          </w:txbxContent>
                        </v:textbox>
                      </v:shape>
                      <v:shape id="_x0000_s1390" type="#_x0000_t202" style="position:absolute;left:36101;top:14363;width:3181;height:730;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" stroked="f">
                        <v:textbox inset="0,0,0,0">
                          <w:txbxContent>
                            <w:p w14:paraId="3604D156"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Cu</w:t>
                              </w:r>
                            </w:p>
                          </w:txbxContent>
                        </v:textbox>
                      </v:shape>
                      <v:shape id="_x0000_s1391" type="#_x0000_t202" style="position:absolute;left:38426;top:14322;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" stroked="f">
                        <v:textbox inset="0,0,0,0">
                          <w:txbxContent>
                            <w:p w14:paraId="290BE1A7"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Tl</w:t>
                              </w:r>
                              <w:proofErr w:type="spellEnd"/>
                            </w:p>
                          </w:txbxContent>
                        </v:textbox>
                      </v:shape>
                      <v:shape id="_x0000_s1392" type="#_x0000_t202" style="position:absolute;left:40846;top:14305;width:3182;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" stroked="f">
                        <v:textbox inset="0,0,0,0">
                          <w:txbxContent>
                            <w:p w14:paraId="72BEF67C" w14:textId="77777777" w:rsidR="00BC46A6" w:rsidRPr="00C2550C" w:rsidRDefault="00BC46A6" w:rsidP="00C2550C">
                              <w:pPr>
                                <w:jc w:val="right"/>
                                <w:rPr>
                                  <w:rFonts w:ascii="Calibri" w:hAnsi="Calibri" w:cs="Calibri"/>
                                  <w:color w:val="auto"/>
                                  <w:sz w:val="8"/>
                                  <w:szCs w:val="16"/>
                                </w:rPr>
                              </w:pPr>
                              <w:proofErr w:type="spellStart"/>
                              <w:r>
                                <w:rPr>
                                  <w:rFonts w:ascii="Calibri" w:hAnsi="Calibri"/>
                                  <w:color w:val="auto"/>
                                  <w:sz w:val="8"/>
                                </w:rPr>
                                <w:t>Zn</w:t>
                              </w:r>
                              <w:proofErr w:type="spellEnd"/>
                            </w:p>
                          </w:txbxContent>
                        </v:textbox>
                      </v:shape>
                      <v:shape id="_x0000_s1393" type="#_x0000_t202" style="position:absolute;left:42997;top:14234;width:318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" stroked="f">
                        <v:textbox inset="0,0,0,0">
                          <w:txbxContent>
                            <w:p w14:paraId="4390EC1E"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PHB</w:t>
                              </w:r>
                            </w:p>
                          </w:txbxContent>
                        </v:textbox>
                      </v:shape>
                      <v:shape id="_x0000_s1394" type="#_x0000_t202" style="position:absolute;left:45019;top:14206;width:3251;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" stroked="f">
                        <v:textbox inset="0,0,0,0">
                          <w:txbxContent>
                            <w:p w14:paraId="223DCBD3"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PCDD/PCDF</w:t>
                              </w:r>
                            </w:p>
                          </w:txbxContent>
                        </v:textbox>
                      </v:shape>
                      <v:shape id="_x0000_s1395" type="#_x0000_t202" style="position:absolute;left:47185;top:14188;width:3479;height:927;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" stroked="f">
                        <v:textbox inset="0,0,0,0">
                          <w:txbxContent>
                            <w:p w14:paraId="09D6D5D2"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TPH (C&gt;12)</w:t>
                              </w:r>
                            </w:p>
                          </w:txbxContent>
                        </v:textbox>
                      </v:shape>
                      <v:shape id="_x0000_s1396" type="#_x0000_t202" style="position:absolute;left:49556;top:14147;width:3479;height:1308;rotation:-3410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" stroked="f">
                        <v:textbox inset="0,0,0,0">
                          <w:txbxContent>
                            <w:p w14:paraId="4929E581" w14:textId="77777777" w:rsidR="00BC46A6" w:rsidRPr="00C2550C" w:rsidRDefault="00BC46A6" w:rsidP="00C2550C">
                              <w:pPr>
                                <w:jc w:val="right"/>
                                <w:rPr>
                                  <w:rFonts w:ascii="Calibri" w:hAnsi="Calibri" w:cs="Calibri"/>
                                  <w:color w:val="auto"/>
                                  <w:sz w:val="8"/>
                                  <w:szCs w:val="16"/>
                                </w:rPr>
                              </w:pPr>
                              <w:r>
                                <w:rPr>
                                  <w:rFonts w:ascii="Calibri" w:hAnsi="Calibri"/>
                                  <w:color w:val="auto"/>
                                  <w:sz w:val="8"/>
                                </w:rPr>
                                <w:t>PAO (kopā)</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63949C8" wp14:editId="0ED08162">
                  <wp:extent cx="6226296" cy="2141486"/>
                  <wp:effectExtent l="0" t="0" r="3175" b="0"/>
                  <wp:docPr id="40" name="Picutre 40" descr="Изображение выглядит как текст, линия, График,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0" name="Picutre 40" descr="Изображение выглядит как текст, линия, График, число&#10;&#10;Содержимое, созданное искусственным интеллектом, может быть неверным."/>
                          <pic:cNvPicPr/>
                        </pic:nvPicPr>
                        <pic:blipFill>
                          <a:blip r:embed="rId67"/>
                          <a:stretch/>
                        </pic:blipFill>
                        <pic:spPr>
                          <a:xfrm>
                            <a:off x="0" y="0"/>
                            <a:ext cx="6226296" cy="2141486"/>
                          </a:xfrm>
                          <a:prstGeom prst="rect">
                            <a:avLst/>
                          </a:prstGeom>
                        </pic:spPr>
                      </pic:pic>
                    </a:graphicData>
                  </a:graphic>
                </wp:inline>
              </w:drawing>
            </w:r>
          </w:p>
          <w:p w14:paraId="5CD66E3F" w14:textId="77777777" w:rsidR="009A4E07" w:rsidRPr="00920B72" w:rsidRDefault="009A4E07" w:rsidP="00C2550C">
            <w:pPr>
              <w:jc w:val="center"/>
              <w:rPr>
                <w:rFonts w:ascii="Times New Roman" w:hAnsi="Times New Roman" w:cs="Times New Roman"/>
                <w:color w:val="auto"/>
              </w:rPr>
            </w:pPr>
            <w:r w:rsidRPr="00920B72">
              <w:rPr>
                <w:rFonts w:ascii="Times New Roman" w:hAnsi="Times New Roman" w:cs="Times New Roman"/>
                <w:color w:val="auto"/>
              </w:rPr>
              <w:t>11. att. Atdalīšanas efektivitāte no rupjās frakcijas, izteikta kā % svara koncentrācija, pilna mēroga termiskās desorbcijas attīrīšanas procesā sešās apakšzonās, kas tika izpētītas, izmantojot divas dažādas darba temperatūras (500°C un 550°C).</w:t>
            </w:r>
          </w:p>
          <w:p w14:paraId="29503C15" w14:textId="77777777" w:rsidR="00C2550C" w:rsidRPr="00920B72" w:rsidRDefault="00C2550C" w:rsidP="00611063">
            <w:pPr>
              <w:jc w:val="both"/>
              <w:rPr>
                <w:rFonts w:ascii="Times New Roman" w:hAnsi="Times New Roman" w:cs="Times New Roman"/>
                <w:color w:val="auto"/>
                <w:sz w:val="28"/>
                <w:szCs w:val="28"/>
              </w:rPr>
            </w:pPr>
          </w:p>
          <w:p w14:paraId="061DB944" w14:textId="77777777" w:rsidR="009A4E07" w:rsidRPr="00920B72" w:rsidRDefault="009A4E07" w:rsidP="0061106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Datu kopas daudzfaktoru analīze</w:t>
            </w:r>
          </w:p>
          <w:p w14:paraId="3D590BB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Daudzfaktoru pieeja tika veikta, izmantojot integrētu programmatūras komplektu datu manipulācijām, aprēķiniem un grafiskam attēlojumam. Konkrēti, statistikas skaitļošanai un vizualizācijai, balstoties uz S valodu, kā atvērta koda vide tika izmantota R programma.</w:t>
            </w:r>
          </w:p>
          <w:p w14:paraId="1C2262A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Klasteru pakete ir īpaši izvēlēta iegūto datu daudzfaktoru analīzei, izvēloties hierarhisko metodi.</w:t>
            </w:r>
          </w:p>
          <w:p w14:paraId="6E2FD3A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novērtēta datu kopas sākotnējā pārbaude, lai novērtētu lineārās sakarības starp nozīmīgu mainīgo pāriem, izmantojot Pīrsona korelācijas koeficientu (r), un lai novērtētu, vai saglabāt vai noraidīt iespējamos kritiski svarīgos datus, izmantojot ārējo analīzi, pamatojoties uz modificēto Tompsona parametru (</w:t>
            </w:r>
            <w:r w:rsidRPr="00920B72">
              <w:rPr>
                <w:rFonts w:ascii="Times New Roman" w:hAnsi="Times New Roman" w:cs="Times New Roman"/>
                <w:color w:val="auto"/>
                <w:sz w:val="28"/>
              </w:rPr>
              <w:sym w:font="Symbol" w:char="F074"/>
            </w:r>
            <w:r w:rsidRPr="00920B72">
              <w:rPr>
                <w:rFonts w:ascii="Times New Roman" w:hAnsi="Times New Roman" w:cs="Times New Roman"/>
                <w:color w:val="auto"/>
                <w:sz w:val="28"/>
              </w:rPr>
              <w:t>).</w:t>
            </w:r>
          </w:p>
        </w:tc>
      </w:tr>
    </w:tbl>
    <w:p w14:paraId="72DBF0D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4538790" w14:textId="77777777" w:rsidTr="00FE5403">
        <w:trPr>
          <w:trHeight w:val="170"/>
        </w:trPr>
        <w:tc>
          <w:tcPr>
            <w:tcW w:w="5000" w:type="pct"/>
          </w:tcPr>
          <w:p w14:paraId="7AB3016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Pēc tam tika veikta izpētes statistiskā analīze, pamatojoties uz hierarhisko </w:t>
            </w:r>
            <w:proofErr w:type="spellStart"/>
            <w:r w:rsidRPr="00920B72">
              <w:rPr>
                <w:rFonts w:ascii="Times New Roman" w:hAnsi="Times New Roman" w:cs="Times New Roman"/>
                <w:color w:val="auto"/>
                <w:sz w:val="28"/>
              </w:rPr>
              <w:t>aglomeratīvo</w:t>
            </w:r>
            <w:proofErr w:type="spellEnd"/>
            <w:r w:rsidRPr="00920B72">
              <w:rPr>
                <w:rFonts w:ascii="Times New Roman" w:hAnsi="Times New Roman" w:cs="Times New Roman"/>
                <w:color w:val="auto"/>
                <w:sz w:val="28"/>
              </w:rPr>
              <w:t xml:space="preserve"> metodi, lai noteiktu reprezentatīvu klasteru skaitu un to tendences attiecībā uz vides reakciju testu laikā, īpaši attiecībā uz izpētīto organisko un neorganisko parametru datu kopu.</w:t>
            </w:r>
          </w:p>
          <w:p w14:paraId="404AC21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 metodēm, kas veido potenciāli diskrētas homogēnas grupas, tika izvēlēta </w:t>
            </w:r>
            <w:proofErr w:type="spellStart"/>
            <w:r w:rsidRPr="00920B72">
              <w:rPr>
                <w:rFonts w:ascii="Times New Roman" w:hAnsi="Times New Roman" w:cs="Times New Roman"/>
                <w:color w:val="auto"/>
                <w:sz w:val="28"/>
              </w:rPr>
              <w:t>aglomeratīvās</w:t>
            </w:r>
            <w:proofErr w:type="spellEnd"/>
            <w:r w:rsidRPr="00920B72">
              <w:rPr>
                <w:rFonts w:ascii="Times New Roman" w:hAnsi="Times New Roman" w:cs="Times New Roman"/>
                <w:color w:val="auto"/>
                <w:sz w:val="28"/>
              </w:rPr>
              <w:t xml:space="preserve"> ievietošanas procedūra hierarhiskai </w:t>
            </w:r>
            <w:proofErr w:type="spellStart"/>
            <w:r w:rsidRPr="00920B72">
              <w:rPr>
                <w:rFonts w:ascii="Times New Roman" w:hAnsi="Times New Roman" w:cs="Times New Roman"/>
                <w:color w:val="auto"/>
                <w:sz w:val="28"/>
              </w:rPr>
              <w:t>klasterizācijai</w:t>
            </w:r>
            <w:proofErr w:type="spellEnd"/>
            <w:r w:rsidRPr="00920B72">
              <w:rPr>
                <w:rFonts w:ascii="Times New Roman" w:hAnsi="Times New Roman" w:cs="Times New Roman"/>
                <w:color w:val="auto"/>
                <w:sz w:val="28"/>
              </w:rPr>
              <w:t xml:space="preserve"> (AGNES).</w:t>
            </w:r>
          </w:p>
          <w:p w14:paraId="0F0499D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AGNES algoritms konstruē </w:t>
            </w:r>
            <w:proofErr w:type="spellStart"/>
            <w:r w:rsidRPr="00920B72">
              <w:rPr>
                <w:rFonts w:ascii="Times New Roman" w:hAnsi="Times New Roman" w:cs="Times New Roman"/>
                <w:color w:val="auto"/>
                <w:sz w:val="28"/>
              </w:rPr>
              <w:t>klasterizācijas</w:t>
            </w:r>
            <w:proofErr w:type="spellEnd"/>
            <w:r w:rsidRPr="00920B72">
              <w:rPr>
                <w:rFonts w:ascii="Times New Roman" w:hAnsi="Times New Roman" w:cs="Times New Roman"/>
                <w:color w:val="auto"/>
                <w:sz w:val="28"/>
              </w:rPr>
              <w:t xml:space="preserve"> hierarhiju. Sākotnēji katrs novērojums pats par sevi ir neliels klasteris. Klasteri tiek apvienoti, līdz paliek tikai viens liels klasteris, kurā ir visi novērojumi. Katrā posmā divi tuvākie klasteri tiek apvienoti, izveidojot vienu lielāku klasteri.</w:t>
            </w:r>
          </w:p>
          <w:p w14:paraId="3E8E8A6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Metrika, ko izmanto klasteru hierarhijas noteikšanai un novērojumu atšķirību aprēķināšanai, ir Eiklīda tipa, t.i., attālumi ir starpību kvadrātu sakņu summa, savukārt vidējā metode aprēķina attālumu starp diviem klasteriem kā vidējo atšķirību starp punktiem vienā klasterī un punktiem otrā klasterī.</w:t>
            </w:r>
          </w:p>
          <w:p w14:paraId="7D6034D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Tiek novērtētas galveno parametru vērtības, kas iegūtas saskaņā ar AGNES procedūru attiecībā uz pētītajiem organiskajiem savienojumiem, apvienojot sešas izpētītās jomas ar visu pārbaudīto tehnoloģiju rezultātiem (augsnes skalošana, termiskā desorbcija, mitrā sijāšana, berzēšanas </w:t>
            </w:r>
            <w:proofErr w:type="spellStart"/>
            <w:r w:rsidRPr="00920B72">
              <w:rPr>
                <w:rFonts w:ascii="Times New Roman" w:hAnsi="Times New Roman" w:cs="Times New Roman"/>
                <w:color w:val="auto"/>
                <w:sz w:val="28"/>
              </w:rPr>
              <w:t>skrubēšana</w:t>
            </w:r>
            <w:proofErr w:type="spellEnd"/>
            <w:r w:rsidRPr="00920B72">
              <w:rPr>
                <w:rFonts w:ascii="Times New Roman" w:hAnsi="Times New Roman" w:cs="Times New Roman"/>
                <w:color w:val="auto"/>
                <w:sz w:val="28"/>
              </w:rPr>
              <w:t>, blīvuma atdalīšana), dažādos ekspluatācijas apstākļos un gan laboratorijas, gan pilna mēroga apstākļos.</w:t>
            </w:r>
          </w:p>
          <w:p w14:paraId="6ED8B28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Novērtēšanas procesa beigās turpmāk tabulā katrai atsevišķai apakšzonai ir parādīta abu galveno izpētīto tehnoloģiju reālā pielietojamība gan laboratorijā, gan pilnā mērogā, ņemot vērā: vispārējo efektivitāti, atbilstību divām Itālijas robežvērtībām un izskalošanās īpašības (12. un 13. tabula).</w:t>
            </w:r>
          </w:p>
          <w:p w14:paraId="0A46311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14. un 15. tabulā tas pats novērtējums ir veikts divām galvenajām aplūkotajām sasaistītajām tehnoloģijām.</w:t>
            </w:r>
          </w:p>
          <w:p w14:paraId="41D570C2" w14:textId="77777777" w:rsidR="00FE5403" w:rsidRPr="00920B72" w:rsidRDefault="00FE5403" w:rsidP="00611063">
            <w:pPr>
              <w:jc w:val="both"/>
              <w:rPr>
                <w:rFonts w:ascii="Times New Roman" w:hAnsi="Times New Roman" w:cs="Times New Roman"/>
                <w:color w:val="auto"/>
                <w:sz w:val="28"/>
                <w:szCs w:val="28"/>
              </w:rPr>
            </w:pPr>
          </w:p>
        </w:tc>
      </w:tr>
    </w:tbl>
    <w:p w14:paraId="038464E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EE56D2" w:rsidRPr="00920B72" w14:paraId="3D7DCD03" w14:textId="77777777" w:rsidTr="00FE5403">
        <w:trPr>
          <w:trHeight w:val="170"/>
        </w:trPr>
        <w:tc>
          <w:tcPr>
            <w:tcW w:w="5000" w:type="pct"/>
          </w:tcPr>
          <w:tbl>
            <w:tblPr>
              <w:tblOverlap w:val="never"/>
              <w:tblW w:w="5000" w:type="pct"/>
              <w:tblCellMar>
                <w:top w:w="28" w:type="dxa"/>
                <w:left w:w="28" w:type="dxa"/>
                <w:right w:w="28" w:type="dxa"/>
              </w:tblCellMar>
              <w:tblLook w:val="04A0" w:firstRow="1" w:lastRow="0" w:firstColumn="1" w:lastColumn="0" w:noHBand="0" w:noVBand="1"/>
            </w:tblPr>
            <w:tblGrid>
              <w:gridCol w:w="683"/>
              <w:gridCol w:w="1614"/>
              <w:gridCol w:w="362"/>
              <w:gridCol w:w="366"/>
              <w:gridCol w:w="401"/>
              <w:gridCol w:w="363"/>
              <w:gridCol w:w="411"/>
              <w:gridCol w:w="363"/>
              <w:gridCol w:w="397"/>
              <w:gridCol w:w="363"/>
              <w:gridCol w:w="407"/>
              <w:gridCol w:w="403"/>
              <w:gridCol w:w="407"/>
              <w:gridCol w:w="375"/>
              <w:gridCol w:w="407"/>
              <w:gridCol w:w="363"/>
              <w:gridCol w:w="407"/>
              <w:gridCol w:w="363"/>
              <w:gridCol w:w="389"/>
              <w:gridCol w:w="363"/>
              <w:gridCol w:w="407"/>
              <w:gridCol w:w="355"/>
            </w:tblGrid>
            <w:tr w:rsidR="00FE5403" w:rsidRPr="00211E86" w14:paraId="2EF6C2E9" w14:textId="77777777" w:rsidTr="00F84BFF">
              <w:trPr>
                <w:trHeight w:val="170"/>
              </w:trPr>
              <w:tc>
                <w:tcPr>
                  <w:tcW w:w="1152" w:type="pct"/>
                  <w:gridSpan w:val="2"/>
                  <w:vMerge w:val="restart"/>
                  <w:tcBorders>
                    <w:top w:val="single" w:sz="4" w:space="0" w:color="auto"/>
                  </w:tcBorders>
                  <w:vAlign w:val="center"/>
                </w:tcPr>
                <w:p w14:paraId="092081C3" w14:textId="77777777" w:rsidR="00FE5403" w:rsidRPr="00211E86" w:rsidRDefault="00FE5403" w:rsidP="00FE5403">
                  <w:pPr>
                    <w:jc w:val="center"/>
                    <w:rPr>
                      <w:rFonts w:ascii="Times New Roman" w:hAnsi="Times New Roman" w:cs="Times New Roman"/>
                      <w:color w:val="auto"/>
                      <w:sz w:val="16"/>
                      <w:szCs w:val="22"/>
                    </w:rPr>
                  </w:pPr>
                </w:p>
              </w:tc>
              <w:tc>
                <w:tcPr>
                  <w:tcW w:w="1924" w:type="pct"/>
                  <w:gridSpan w:val="10"/>
                  <w:tcBorders>
                    <w:top w:val="single" w:sz="4" w:space="0" w:color="auto"/>
                  </w:tcBorders>
                  <w:vAlign w:val="center"/>
                </w:tcPr>
                <w:p w14:paraId="3F1EC904" w14:textId="77777777" w:rsidR="00FE5403" w:rsidRPr="00211E86" w:rsidRDefault="00FE5403" w:rsidP="00FE5403">
                  <w:pPr>
                    <w:jc w:val="cente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Laboratorijas mērogs</w:t>
                  </w:r>
                </w:p>
              </w:tc>
              <w:tc>
                <w:tcPr>
                  <w:tcW w:w="1924" w:type="pct"/>
                  <w:gridSpan w:val="10"/>
                  <w:tcBorders>
                    <w:top w:val="single" w:sz="4" w:space="0" w:color="auto"/>
                  </w:tcBorders>
                  <w:vAlign w:val="center"/>
                </w:tcPr>
                <w:p w14:paraId="1B127A9E" w14:textId="77777777" w:rsidR="00FE5403" w:rsidRPr="00211E86" w:rsidRDefault="00FE5403" w:rsidP="00FE5403">
                  <w:pPr>
                    <w:jc w:val="cente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Pilns mērogs</w:t>
                  </w:r>
                </w:p>
              </w:tc>
            </w:tr>
            <w:tr w:rsidR="00FE5403" w:rsidRPr="00211E86" w14:paraId="75873BA7" w14:textId="77777777" w:rsidTr="00F84BFF">
              <w:trPr>
                <w:cantSplit/>
                <w:trHeight w:val="1474"/>
              </w:trPr>
              <w:tc>
                <w:tcPr>
                  <w:tcW w:w="1152" w:type="pct"/>
                  <w:gridSpan w:val="2"/>
                  <w:vMerge/>
                  <w:vAlign w:val="center"/>
                </w:tcPr>
                <w:p w14:paraId="4BA0315F" w14:textId="77777777" w:rsidR="00FE5403" w:rsidRPr="00211E86" w:rsidRDefault="00FE5403" w:rsidP="00FE5403">
                  <w:pPr>
                    <w:jc w:val="center"/>
                    <w:rPr>
                      <w:rFonts w:ascii="Times New Roman" w:hAnsi="Times New Roman" w:cs="Times New Roman"/>
                      <w:color w:val="auto"/>
                      <w:sz w:val="16"/>
                      <w:szCs w:val="22"/>
                      <w:lang w:val="en-GB"/>
                    </w:rPr>
                  </w:pPr>
                </w:p>
              </w:tc>
              <w:tc>
                <w:tcPr>
                  <w:tcW w:w="365" w:type="pct"/>
                  <w:gridSpan w:val="2"/>
                  <w:tcBorders>
                    <w:top w:val="single" w:sz="4" w:space="0" w:color="auto"/>
                  </w:tcBorders>
                  <w:textDirection w:val="btLr"/>
                  <w:vAlign w:val="center"/>
                </w:tcPr>
                <w:p w14:paraId="5B92E35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Efektivitāte</w:t>
                  </w:r>
                </w:p>
              </w:tc>
              <w:tc>
                <w:tcPr>
                  <w:tcW w:w="383" w:type="pct"/>
                  <w:gridSpan w:val="2"/>
                  <w:tcBorders>
                    <w:top w:val="single" w:sz="4" w:space="0" w:color="auto"/>
                  </w:tcBorders>
                  <w:textDirection w:val="btLr"/>
                  <w:vAlign w:val="center"/>
                </w:tcPr>
                <w:p w14:paraId="2D28C55E"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 xml:space="preserve">Atbilstības “A” robežvērtība </w:t>
                  </w:r>
                </w:p>
              </w:tc>
              <w:tc>
                <w:tcPr>
                  <w:tcW w:w="388" w:type="pct"/>
                  <w:gridSpan w:val="2"/>
                  <w:tcBorders>
                    <w:top w:val="single" w:sz="4" w:space="0" w:color="auto"/>
                  </w:tcBorders>
                  <w:textDirection w:val="btLr"/>
                  <w:vAlign w:val="center"/>
                </w:tcPr>
                <w:p w14:paraId="1028808B"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Atbilstības “B” robežvērtība</w:t>
                  </w:r>
                </w:p>
              </w:tc>
              <w:tc>
                <w:tcPr>
                  <w:tcW w:w="381" w:type="pct"/>
                  <w:gridSpan w:val="2"/>
                  <w:tcBorders>
                    <w:top w:val="single" w:sz="4" w:space="0" w:color="auto"/>
                  </w:tcBorders>
                  <w:textDirection w:val="btLr"/>
                  <w:vAlign w:val="center"/>
                </w:tcPr>
                <w:p w14:paraId="7CD7FC5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 objektam raksturīgiem mērķiem</w:t>
                  </w:r>
                </w:p>
              </w:tc>
              <w:tc>
                <w:tcPr>
                  <w:tcW w:w="406" w:type="pct"/>
                  <w:gridSpan w:val="2"/>
                  <w:tcBorders>
                    <w:top w:val="single" w:sz="4" w:space="0" w:color="auto"/>
                  </w:tcBorders>
                  <w:textDirection w:val="btLr"/>
                  <w:vAlign w:val="center"/>
                </w:tcPr>
                <w:p w14:paraId="04F9212E"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Infiltrāts</w:t>
                  </w:r>
                </w:p>
              </w:tc>
              <w:tc>
                <w:tcPr>
                  <w:tcW w:w="392" w:type="pct"/>
                  <w:gridSpan w:val="2"/>
                  <w:tcBorders>
                    <w:top w:val="single" w:sz="4" w:space="0" w:color="auto"/>
                  </w:tcBorders>
                  <w:textDirection w:val="btLr"/>
                  <w:vAlign w:val="center"/>
                </w:tcPr>
                <w:p w14:paraId="647A876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Efektivitāte</w:t>
                  </w:r>
                </w:p>
              </w:tc>
              <w:tc>
                <w:tcPr>
                  <w:tcW w:w="386" w:type="pct"/>
                  <w:gridSpan w:val="2"/>
                  <w:tcBorders>
                    <w:top w:val="single" w:sz="4" w:space="0" w:color="auto"/>
                  </w:tcBorders>
                  <w:textDirection w:val="btLr"/>
                  <w:vAlign w:val="center"/>
                </w:tcPr>
                <w:p w14:paraId="4BA93BE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Atbilstības “A” robežvērtība</w:t>
                  </w:r>
                </w:p>
              </w:tc>
              <w:tc>
                <w:tcPr>
                  <w:tcW w:w="386" w:type="pct"/>
                  <w:gridSpan w:val="2"/>
                  <w:tcBorders>
                    <w:top w:val="single" w:sz="4" w:space="0" w:color="auto"/>
                  </w:tcBorders>
                  <w:textDirection w:val="btLr"/>
                  <w:vAlign w:val="center"/>
                </w:tcPr>
                <w:p w14:paraId="366C03A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Atbilstības “B” robežvērtība</w:t>
                  </w:r>
                </w:p>
              </w:tc>
              <w:tc>
                <w:tcPr>
                  <w:tcW w:w="377" w:type="pct"/>
                  <w:gridSpan w:val="2"/>
                  <w:tcBorders>
                    <w:top w:val="single" w:sz="4" w:space="0" w:color="auto"/>
                  </w:tcBorders>
                  <w:textDirection w:val="btLr"/>
                  <w:vAlign w:val="center"/>
                </w:tcPr>
                <w:p w14:paraId="68D6003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 objektam raksturīgiem mērķiem</w:t>
                  </w:r>
                </w:p>
              </w:tc>
              <w:tc>
                <w:tcPr>
                  <w:tcW w:w="382" w:type="pct"/>
                  <w:gridSpan w:val="2"/>
                  <w:tcBorders>
                    <w:top w:val="single" w:sz="4" w:space="0" w:color="auto"/>
                  </w:tcBorders>
                  <w:textDirection w:val="btLr"/>
                  <w:vAlign w:val="center"/>
                </w:tcPr>
                <w:p w14:paraId="74D39EFD"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Infiltrāts</w:t>
                  </w:r>
                </w:p>
              </w:tc>
            </w:tr>
            <w:tr w:rsidR="00FE5403" w:rsidRPr="00211E86" w14:paraId="5CD23DDD" w14:textId="77777777" w:rsidTr="00F84BFF">
              <w:trPr>
                <w:trHeight w:val="255"/>
              </w:trPr>
              <w:tc>
                <w:tcPr>
                  <w:tcW w:w="343" w:type="pct"/>
                  <w:tcBorders>
                    <w:top w:val="single" w:sz="4" w:space="0" w:color="auto"/>
                    <w:bottom w:val="single" w:sz="4" w:space="0" w:color="auto"/>
                  </w:tcBorders>
                  <w:vAlign w:val="center"/>
                </w:tcPr>
                <w:p w14:paraId="60087DA9" w14:textId="77777777" w:rsidR="00FE5403" w:rsidRPr="00211E86" w:rsidRDefault="00FE5403" w:rsidP="00FE5403">
                  <w:pPr>
                    <w:rPr>
                      <w:rFonts w:ascii="Times New Roman" w:hAnsi="Times New Roman" w:cs="Times New Roman"/>
                      <w:color w:val="auto"/>
                      <w:sz w:val="16"/>
                      <w:szCs w:val="22"/>
                      <w:lang w:val="en-GB"/>
                    </w:rPr>
                  </w:pPr>
                </w:p>
              </w:tc>
              <w:tc>
                <w:tcPr>
                  <w:tcW w:w="810" w:type="pct"/>
                  <w:tcBorders>
                    <w:top w:val="single" w:sz="4" w:space="0" w:color="auto"/>
                    <w:bottom w:val="single" w:sz="4" w:space="0" w:color="auto"/>
                  </w:tcBorders>
                  <w:vAlign w:val="center"/>
                </w:tcPr>
                <w:p w14:paraId="40C9B04F" w14:textId="77777777" w:rsidR="00FE5403" w:rsidRPr="00211E86" w:rsidRDefault="00FE5403" w:rsidP="00FE5403">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A apakšzona</w:t>
                  </w:r>
                </w:p>
              </w:tc>
              <w:tc>
                <w:tcPr>
                  <w:tcW w:w="182" w:type="pct"/>
                  <w:tcBorders>
                    <w:top w:val="single" w:sz="4" w:space="0" w:color="auto"/>
                    <w:bottom w:val="single" w:sz="4" w:space="0" w:color="auto"/>
                  </w:tcBorders>
                  <w:vAlign w:val="center"/>
                </w:tcPr>
                <w:p w14:paraId="147DA07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4" w:type="pct"/>
                  <w:tcBorders>
                    <w:top w:val="single" w:sz="4" w:space="0" w:color="auto"/>
                    <w:bottom w:val="single" w:sz="4" w:space="0" w:color="auto"/>
                  </w:tcBorders>
                  <w:vAlign w:val="center"/>
                </w:tcPr>
                <w:p w14:paraId="3281BFE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1" w:type="pct"/>
                  <w:tcBorders>
                    <w:top w:val="single" w:sz="4" w:space="0" w:color="auto"/>
                    <w:bottom w:val="single" w:sz="4" w:space="0" w:color="auto"/>
                  </w:tcBorders>
                  <w:vAlign w:val="center"/>
                </w:tcPr>
                <w:p w14:paraId="36AD115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287EDE1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6" w:type="pct"/>
                  <w:tcBorders>
                    <w:top w:val="single" w:sz="4" w:space="0" w:color="auto"/>
                    <w:bottom w:val="single" w:sz="4" w:space="0" w:color="auto"/>
                  </w:tcBorders>
                  <w:vAlign w:val="center"/>
                </w:tcPr>
                <w:p w14:paraId="261B0DF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6F4A9D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9" w:type="pct"/>
                  <w:tcBorders>
                    <w:top w:val="single" w:sz="4" w:space="0" w:color="auto"/>
                    <w:bottom w:val="single" w:sz="4" w:space="0" w:color="auto"/>
                  </w:tcBorders>
                  <w:vAlign w:val="center"/>
                </w:tcPr>
                <w:p w14:paraId="2325159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60B941C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3E1E456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202" w:type="pct"/>
                  <w:tcBorders>
                    <w:top w:val="single" w:sz="4" w:space="0" w:color="auto"/>
                    <w:bottom w:val="single" w:sz="4" w:space="0" w:color="auto"/>
                  </w:tcBorders>
                  <w:vAlign w:val="center"/>
                </w:tcPr>
                <w:p w14:paraId="2A59DB9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449C86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2D9B13F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315A4CD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0439B7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6CB0149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A14034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2CCED42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15AE6ED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FDF9D5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78" w:type="pct"/>
                  <w:tcBorders>
                    <w:top w:val="single" w:sz="4" w:space="0" w:color="auto"/>
                    <w:bottom w:val="single" w:sz="4" w:space="0" w:color="auto"/>
                  </w:tcBorders>
                  <w:vAlign w:val="center"/>
                </w:tcPr>
                <w:p w14:paraId="20A45EB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E5403" w:rsidRPr="00211E86" w14:paraId="00955D4F" w14:textId="77777777" w:rsidTr="00F84BFF">
              <w:trPr>
                <w:trHeight w:val="255"/>
              </w:trPr>
              <w:tc>
                <w:tcPr>
                  <w:tcW w:w="343" w:type="pct"/>
                  <w:vMerge w:val="restart"/>
                  <w:tcBorders>
                    <w:top w:val="single" w:sz="4" w:space="0" w:color="auto"/>
                    <w:bottom w:val="dotted" w:sz="4" w:space="0" w:color="auto"/>
                  </w:tcBorders>
                  <w:vAlign w:val="center"/>
                </w:tcPr>
                <w:p w14:paraId="089C27A6"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10" w:type="pct"/>
                  <w:tcBorders>
                    <w:top w:val="single" w:sz="4" w:space="0" w:color="auto"/>
                  </w:tcBorders>
                  <w:vAlign w:val="center"/>
                </w:tcPr>
                <w:p w14:paraId="69A9AF0B"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single" w:sz="4" w:space="0" w:color="auto"/>
                  </w:tcBorders>
                  <w:shd w:val="clear" w:color="auto" w:fill="F2F2F2"/>
                  <w:vAlign w:val="center"/>
                </w:tcPr>
                <w:p w14:paraId="2DAD2B7D" w14:textId="77777777" w:rsidR="00FE5403" w:rsidRPr="00211E86" w:rsidRDefault="00FE5403" w:rsidP="00FE5403">
                  <w:pPr>
                    <w:jc w:val="center"/>
                    <w:rPr>
                      <w:rFonts w:ascii="Times New Roman" w:hAnsi="Times New Roman" w:cs="Times New Roman"/>
                      <w:color w:val="00B050"/>
                      <w:sz w:val="16"/>
                      <w:szCs w:val="22"/>
                    </w:rPr>
                  </w:pPr>
                  <w:r w:rsidRPr="00211E86">
                    <w:rPr>
                      <w:rFonts w:ascii="Times New Roman" w:hAnsi="Times New Roman" w:cs="Times New Roman"/>
                      <w:color w:val="00B050"/>
                      <w:sz w:val="16"/>
                      <w:szCs w:val="22"/>
                    </w:rPr>
                    <w:sym w:font="Wingdings 3" w:char="F0D3"/>
                  </w:r>
                </w:p>
              </w:tc>
              <w:tc>
                <w:tcPr>
                  <w:tcW w:w="184" w:type="pct"/>
                  <w:tcBorders>
                    <w:top w:val="single" w:sz="4" w:space="0" w:color="auto"/>
                  </w:tcBorders>
                  <w:shd w:val="clear" w:color="auto" w:fill="F2F2F2"/>
                  <w:vAlign w:val="center"/>
                </w:tcPr>
                <w:p w14:paraId="676A22D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top w:val="single" w:sz="4" w:space="0" w:color="auto"/>
                  </w:tcBorders>
                  <w:shd w:val="clear" w:color="auto" w:fill="F2F2F2"/>
                  <w:vAlign w:val="center"/>
                </w:tcPr>
                <w:p w14:paraId="6DC86AE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3CBADC7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6" w:type="pct"/>
                  <w:tcBorders>
                    <w:top w:val="single" w:sz="4" w:space="0" w:color="auto"/>
                  </w:tcBorders>
                  <w:shd w:val="clear" w:color="auto" w:fill="F2F2F2"/>
                  <w:vAlign w:val="center"/>
                </w:tcPr>
                <w:p w14:paraId="67A991E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6F4E693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9" w:type="pct"/>
                  <w:tcBorders>
                    <w:top w:val="single" w:sz="4" w:space="0" w:color="auto"/>
                  </w:tcBorders>
                  <w:shd w:val="clear" w:color="auto" w:fill="F2F2F2"/>
                  <w:vAlign w:val="center"/>
                </w:tcPr>
                <w:p w14:paraId="2E271BD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2D644EF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7C3537B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2" w:type="pct"/>
                  <w:tcBorders>
                    <w:top w:val="single" w:sz="4" w:space="0" w:color="auto"/>
                  </w:tcBorders>
                  <w:shd w:val="clear" w:color="auto" w:fill="F2F2F2"/>
                  <w:vAlign w:val="center"/>
                </w:tcPr>
                <w:p w14:paraId="20A80C6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69EF9A0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top w:val="single" w:sz="4" w:space="0" w:color="auto"/>
                  </w:tcBorders>
                  <w:shd w:val="clear" w:color="auto" w:fill="F2F2F2"/>
                  <w:vAlign w:val="center"/>
                </w:tcPr>
                <w:p w14:paraId="27F633D4"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2B2F019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455CD2D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1510C1B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3EE56EB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02D624E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6C52560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2DBB5FE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78" w:type="pct"/>
                  <w:tcBorders>
                    <w:top w:val="single" w:sz="4" w:space="0" w:color="auto"/>
                  </w:tcBorders>
                  <w:shd w:val="clear" w:color="auto" w:fill="F2F2F2"/>
                  <w:vAlign w:val="center"/>
                </w:tcPr>
                <w:p w14:paraId="085A059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543F4949" w14:textId="77777777" w:rsidTr="00F84BFF">
              <w:trPr>
                <w:trHeight w:val="255"/>
              </w:trPr>
              <w:tc>
                <w:tcPr>
                  <w:tcW w:w="343" w:type="pct"/>
                  <w:vMerge/>
                  <w:tcBorders>
                    <w:top w:val="dotted" w:sz="4" w:space="0" w:color="auto"/>
                    <w:bottom w:val="dotted" w:sz="4" w:space="0" w:color="auto"/>
                  </w:tcBorders>
                  <w:vAlign w:val="center"/>
                </w:tcPr>
                <w:p w14:paraId="7D293EF1"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326099F1"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3EFE714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424C18D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bottom w:val="dotted" w:sz="4" w:space="0" w:color="auto"/>
                  </w:tcBorders>
                  <w:shd w:val="clear" w:color="auto" w:fill="F2F2F2"/>
                  <w:vAlign w:val="center"/>
                </w:tcPr>
                <w:p w14:paraId="7C60DEF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2B56B027"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6" w:type="pct"/>
                  <w:tcBorders>
                    <w:bottom w:val="dotted" w:sz="4" w:space="0" w:color="auto"/>
                  </w:tcBorders>
                  <w:shd w:val="clear" w:color="auto" w:fill="F2F2F2"/>
                  <w:vAlign w:val="center"/>
                </w:tcPr>
                <w:p w14:paraId="37B09CE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0D808132"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9" w:type="pct"/>
                  <w:tcBorders>
                    <w:bottom w:val="dotted" w:sz="4" w:space="0" w:color="auto"/>
                  </w:tcBorders>
                  <w:shd w:val="clear" w:color="auto" w:fill="F2F2F2"/>
                  <w:vAlign w:val="center"/>
                </w:tcPr>
                <w:p w14:paraId="15E919E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2A92A7D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406" w:type="pct"/>
                  <w:gridSpan w:val="2"/>
                  <w:tcBorders>
                    <w:bottom w:val="dotted" w:sz="4" w:space="0" w:color="auto"/>
                  </w:tcBorders>
                  <w:shd w:val="clear" w:color="auto" w:fill="F2F2F2"/>
                  <w:vAlign w:val="center"/>
                </w:tcPr>
                <w:p w14:paraId="573E2B3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070DA33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313B6FF0"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504226C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14D74D6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22C24F54"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1369FF3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6471AA1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77961F0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553102A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0BDC8530" w14:textId="77777777" w:rsidTr="00F84BFF">
              <w:trPr>
                <w:trHeight w:val="255"/>
              </w:trPr>
              <w:tc>
                <w:tcPr>
                  <w:tcW w:w="343" w:type="pct"/>
                  <w:vMerge w:val="restart"/>
                  <w:tcBorders>
                    <w:top w:val="dotted" w:sz="4" w:space="0" w:color="auto"/>
                    <w:bottom w:val="dotted" w:sz="4" w:space="0" w:color="auto"/>
                  </w:tcBorders>
                  <w:vAlign w:val="center"/>
                </w:tcPr>
                <w:p w14:paraId="1AEB4B17"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10" w:type="pct"/>
                  <w:tcBorders>
                    <w:top w:val="dotted" w:sz="4" w:space="0" w:color="auto"/>
                  </w:tcBorders>
                  <w:vAlign w:val="center"/>
                </w:tcPr>
                <w:p w14:paraId="4FAC7577"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dotted" w:sz="4" w:space="0" w:color="auto"/>
                  </w:tcBorders>
                  <w:shd w:val="clear" w:color="auto" w:fill="F2F2F2"/>
                  <w:vAlign w:val="center"/>
                </w:tcPr>
                <w:p w14:paraId="2623345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dotted" w:sz="4" w:space="0" w:color="auto"/>
                  </w:tcBorders>
                  <w:shd w:val="clear" w:color="auto" w:fill="F2F2F2"/>
                  <w:vAlign w:val="center"/>
                </w:tcPr>
                <w:p w14:paraId="2F9BCCD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top w:val="dotted" w:sz="4" w:space="0" w:color="auto"/>
                  </w:tcBorders>
                  <w:shd w:val="clear" w:color="auto" w:fill="F2F2F2"/>
                  <w:vAlign w:val="center"/>
                </w:tcPr>
                <w:p w14:paraId="070E28C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453F178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top w:val="dotted" w:sz="4" w:space="0" w:color="auto"/>
                  </w:tcBorders>
                  <w:shd w:val="clear" w:color="auto" w:fill="F2F2F2"/>
                  <w:vAlign w:val="center"/>
                </w:tcPr>
                <w:p w14:paraId="2075BF6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603D935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top w:val="dotted" w:sz="4" w:space="0" w:color="auto"/>
                  </w:tcBorders>
                  <w:shd w:val="clear" w:color="auto" w:fill="F2F2F2"/>
                  <w:vAlign w:val="center"/>
                </w:tcPr>
                <w:p w14:paraId="354A22C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78262D7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6BAC5A38"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2" w:type="pct"/>
                  <w:tcBorders>
                    <w:top w:val="dotted" w:sz="4" w:space="0" w:color="auto"/>
                  </w:tcBorders>
                  <w:shd w:val="clear" w:color="auto" w:fill="F2F2F2"/>
                  <w:vAlign w:val="center"/>
                </w:tcPr>
                <w:p w14:paraId="4E0E049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0AD1E9A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31FD36E9"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5A30458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08E972A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7EDFC26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93319C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5" w:type="pct"/>
                  <w:tcBorders>
                    <w:top w:val="dotted" w:sz="4" w:space="0" w:color="auto"/>
                  </w:tcBorders>
                  <w:shd w:val="clear" w:color="auto" w:fill="F2F2F2"/>
                  <w:vAlign w:val="center"/>
                </w:tcPr>
                <w:p w14:paraId="686FDDA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26970FA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0C407E85"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214269A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67FBECCE" w14:textId="77777777" w:rsidTr="00F84BFF">
              <w:trPr>
                <w:trHeight w:val="255"/>
              </w:trPr>
              <w:tc>
                <w:tcPr>
                  <w:tcW w:w="343" w:type="pct"/>
                  <w:vMerge/>
                  <w:tcBorders>
                    <w:top w:val="dotted" w:sz="4" w:space="0" w:color="auto"/>
                    <w:bottom w:val="dotted" w:sz="4" w:space="0" w:color="auto"/>
                  </w:tcBorders>
                  <w:vAlign w:val="center"/>
                </w:tcPr>
                <w:p w14:paraId="25EE4187"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4054AFA2"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0BE2C0A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1505A89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bottom w:val="dotted" w:sz="4" w:space="0" w:color="auto"/>
                  </w:tcBorders>
                  <w:shd w:val="clear" w:color="auto" w:fill="F2F2F2"/>
                  <w:vAlign w:val="center"/>
                </w:tcPr>
                <w:p w14:paraId="1521DEE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4F72392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bottom w:val="dotted" w:sz="4" w:space="0" w:color="auto"/>
                  </w:tcBorders>
                  <w:shd w:val="clear" w:color="auto" w:fill="F2F2F2"/>
                  <w:vAlign w:val="center"/>
                </w:tcPr>
                <w:p w14:paraId="6C06C40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A9B82A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bottom w:val="dotted" w:sz="4" w:space="0" w:color="auto"/>
                  </w:tcBorders>
                  <w:shd w:val="clear" w:color="auto" w:fill="F2F2F2"/>
                  <w:vAlign w:val="center"/>
                </w:tcPr>
                <w:p w14:paraId="1AF13F5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417457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bottom w:val="dotted" w:sz="4" w:space="0" w:color="auto"/>
                  </w:tcBorders>
                  <w:shd w:val="clear" w:color="auto" w:fill="F2F2F2"/>
                  <w:vAlign w:val="center"/>
                </w:tcPr>
                <w:p w14:paraId="7BD1D3A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3BB1A88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299BFEDE"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608D55B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291E9A9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161C3F90"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4BF221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438BE80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69524C28"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15408A0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7DE9E41D" w14:textId="77777777" w:rsidTr="00F84BFF">
              <w:trPr>
                <w:trHeight w:val="255"/>
              </w:trPr>
              <w:tc>
                <w:tcPr>
                  <w:tcW w:w="343" w:type="pct"/>
                  <w:vMerge w:val="restart"/>
                  <w:tcBorders>
                    <w:top w:val="dotted" w:sz="4" w:space="0" w:color="auto"/>
                  </w:tcBorders>
                  <w:vAlign w:val="center"/>
                </w:tcPr>
                <w:p w14:paraId="46B898DE"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10" w:type="pct"/>
                  <w:tcBorders>
                    <w:top w:val="dotted" w:sz="4" w:space="0" w:color="auto"/>
                  </w:tcBorders>
                  <w:vAlign w:val="center"/>
                </w:tcPr>
                <w:p w14:paraId="32CD440E"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65" w:type="pct"/>
                  <w:gridSpan w:val="2"/>
                  <w:tcBorders>
                    <w:top w:val="dotted" w:sz="4" w:space="0" w:color="auto"/>
                  </w:tcBorders>
                  <w:shd w:val="clear" w:color="auto" w:fill="F2F2F2"/>
                  <w:vAlign w:val="center"/>
                </w:tcPr>
                <w:p w14:paraId="07B8AAE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tcBorders>
                    <w:top w:val="dotted" w:sz="4" w:space="0" w:color="auto"/>
                  </w:tcBorders>
                  <w:shd w:val="clear" w:color="auto" w:fill="F2F2F2"/>
                  <w:vAlign w:val="center"/>
                </w:tcPr>
                <w:p w14:paraId="5280FCE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tcBorders>
                    <w:top w:val="dotted" w:sz="4" w:space="0" w:color="auto"/>
                  </w:tcBorders>
                  <w:shd w:val="clear" w:color="auto" w:fill="F2F2F2"/>
                  <w:vAlign w:val="center"/>
                </w:tcPr>
                <w:p w14:paraId="3973822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tcBorders>
                    <w:top w:val="dotted" w:sz="4" w:space="0" w:color="auto"/>
                  </w:tcBorders>
                  <w:shd w:val="clear" w:color="auto" w:fill="F2F2F2"/>
                  <w:vAlign w:val="center"/>
                </w:tcPr>
                <w:p w14:paraId="1F5540F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top w:val="dotted" w:sz="4" w:space="0" w:color="auto"/>
                  </w:tcBorders>
                  <w:shd w:val="clear" w:color="auto" w:fill="F2F2F2"/>
                  <w:vAlign w:val="center"/>
                </w:tcPr>
                <w:p w14:paraId="24AA87B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3D26647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04E8AD9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6D57CEC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CA44AC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25D4E39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732C265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7FC8D06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5F084D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0725229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78" w:type="pct"/>
                  <w:tcBorders>
                    <w:top w:val="dotted" w:sz="4" w:space="0" w:color="auto"/>
                  </w:tcBorders>
                  <w:shd w:val="clear" w:color="auto" w:fill="F2F2F2"/>
                  <w:vAlign w:val="center"/>
                </w:tcPr>
                <w:p w14:paraId="36ABF52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67A0DF1E" w14:textId="77777777" w:rsidTr="00F84BFF">
              <w:trPr>
                <w:trHeight w:val="255"/>
              </w:trPr>
              <w:tc>
                <w:tcPr>
                  <w:tcW w:w="343" w:type="pct"/>
                  <w:vMerge/>
                  <w:vAlign w:val="center"/>
                </w:tcPr>
                <w:p w14:paraId="10E116C9"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2633E660"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65" w:type="pct"/>
                  <w:gridSpan w:val="2"/>
                  <w:shd w:val="clear" w:color="auto" w:fill="F2F2F2"/>
                  <w:vAlign w:val="center"/>
                </w:tcPr>
                <w:p w14:paraId="3019C40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6782CBA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1FCC014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705A472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52678F4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69EFC1E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2DEE761D"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3035FD0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223965E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0F07907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303DB92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4AF53FD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3DA0300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455EF9C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3C0343FC" w14:textId="77777777" w:rsidTr="00F84BFF">
              <w:trPr>
                <w:trHeight w:val="255"/>
              </w:trPr>
              <w:tc>
                <w:tcPr>
                  <w:tcW w:w="343" w:type="pct"/>
                  <w:tcBorders>
                    <w:top w:val="single" w:sz="4" w:space="0" w:color="auto"/>
                    <w:bottom w:val="single" w:sz="4" w:space="0" w:color="auto"/>
                  </w:tcBorders>
                  <w:vAlign w:val="center"/>
                </w:tcPr>
                <w:p w14:paraId="219C78F6" w14:textId="77777777" w:rsidR="00FE5403" w:rsidRPr="00211E86" w:rsidRDefault="00FE5403" w:rsidP="00FE5403">
                  <w:pPr>
                    <w:rPr>
                      <w:rFonts w:ascii="Times New Roman" w:hAnsi="Times New Roman" w:cs="Times New Roman"/>
                      <w:color w:val="auto"/>
                      <w:sz w:val="16"/>
                      <w:szCs w:val="22"/>
                      <w:lang w:val="en-GB"/>
                    </w:rPr>
                  </w:pPr>
                </w:p>
              </w:tc>
              <w:tc>
                <w:tcPr>
                  <w:tcW w:w="810" w:type="pct"/>
                  <w:tcBorders>
                    <w:top w:val="single" w:sz="4" w:space="0" w:color="auto"/>
                    <w:bottom w:val="single" w:sz="4" w:space="0" w:color="auto"/>
                  </w:tcBorders>
                  <w:vAlign w:val="center"/>
                </w:tcPr>
                <w:p w14:paraId="0AD940E6" w14:textId="77777777" w:rsidR="00FE5403" w:rsidRPr="00211E86" w:rsidRDefault="00FE5403" w:rsidP="00FE5403">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B apakšzona</w:t>
                  </w:r>
                </w:p>
              </w:tc>
              <w:tc>
                <w:tcPr>
                  <w:tcW w:w="182" w:type="pct"/>
                  <w:tcBorders>
                    <w:top w:val="single" w:sz="4" w:space="0" w:color="auto"/>
                    <w:bottom w:val="single" w:sz="4" w:space="0" w:color="auto"/>
                  </w:tcBorders>
                  <w:vAlign w:val="center"/>
                </w:tcPr>
                <w:p w14:paraId="4B9B6EA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4" w:type="pct"/>
                  <w:tcBorders>
                    <w:top w:val="single" w:sz="4" w:space="0" w:color="auto"/>
                    <w:bottom w:val="single" w:sz="4" w:space="0" w:color="auto"/>
                  </w:tcBorders>
                  <w:vAlign w:val="center"/>
                </w:tcPr>
                <w:p w14:paraId="24EFDD5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1" w:type="pct"/>
                  <w:tcBorders>
                    <w:top w:val="single" w:sz="4" w:space="0" w:color="auto"/>
                    <w:bottom w:val="single" w:sz="4" w:space="0" w:color="auto"/>
                  </w:tcBorders>
                  <w:vAlign w:val="center"/>
                </w:tcPr>
                <w:p w14:paraId="210C58E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1BB9C7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6" w:type="pct"/>
                  <w:tcBorders>
                    <w:top w:val="single" w:sz="4" w:space="0" w:color="auto"/>
                    <w:bottom w:val="single" w:sz="4" w:space="0" w:color="auto"/>
                  </w:tcBorders>
                  <w:vAlign w:val="center"/>
                </w:tcPr>
                <w:p w14:paraId="456F49F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597476F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9" w:type="pct"/>
                  <w:tcBorders>
                    <w:top w:val="single" w:sz="4" w:space="0" w:color="auto"/>
                    <w:bottom w:val="single" w:sz="4" w:space="0" w:color="auto"/>
                  </w:tcBorders>
                  <w:vAlign w:val="center"/>
                </w:tcPr>
                <w:p w14:paraId="6405E34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50EE434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F973AF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202" w:type="pct"/>
                  <w:tcBorders>
                    <w:top w:val="single" w:sz="4" w:space="0" w:color="auto"/>
                    <w:bottom w:val="single" w:sz="4" w:space="0" w:color="auto"/>
                  </w:tcBorders>
                  <w:vAlign w:val="center"/>
                </w:tcPr>
                <w:p w14:paraId="47BD85C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4CC1BC5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3F6262E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3C789B2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9E4BDD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754EF4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06C338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0202DAB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428CF8A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352B8FD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78" w:type="pct"/>
                  <w:tcBorders>
                    <w:top w:val="single" w:sz="4" w:space="0" w:color="auto"/>
                    <w:bottom w:val="single" w:sz="4" w:space="0" w:color="auto"/>
                  </w:tcBorders>
                  <w:vAlign w:val="center"/>
                </w:tcPr>
                <w:p w14:paraId="6339D09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E5403" w:rsidRPr="00211E86" w14:paraId="6CBB2B0C" w14:textId="77777777" w:rsidTr="00F84BFF">
              <w:trPr>
                <w:trHeight w:val="255"/>
              </w:trPr>
              <w:tc>
                <w:tcPr>
                  <w:tcW w:w="343" w:type="pct"/>
                  <w:vMerge w:val="restart"/>
                  <w:tcBorders>
                    <w:top w:val="single" w:sz="4" w:space="0" w:color="auto"/>
                  </w:tcBorders>
                  <w:vAlign w:val="center"/>
                </w:tcPr>
                <w:p w14:paraId="6453F74E"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10" w:type="pct"/>
                  <w:tcBorders>
                    <w:top w:val="single" w:sz="4" w:space="0" w:color="auto"/>
                  </w:tcBorders>
                  <w:vAlign w:val="center"/>
                </w:tcPr>
                <w:p w14:paraId="04436699"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single" w:sz="4" w:space="0" w:color="auto"/>
                  </w:tcBorders>
                  <w:shd w:val="clear" w:color="auto" w:fill="F2F2F2"/>
                  <w:vAlign w:val="center"/>
                </w:tcPr>
                <w:p w14:paraId="28C3A75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single" w:sz="4" w:space="0" w:color="auto"/>
                  </w:tcBorders>
                  <w:shd w:val="clear" w:color="auto" w:fill="F2F2F2"/>
                  <w:vAlign w:val="center"/>
                </w:tcPr>
                <w:p w14:paraId="74F7917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1" w:type="pct"/>
                  <w:tcBorders>
                    <w:top w:val="single" w:sz="4" w:space="0" w:color="auto"/>
                  </w:tcBorders>
                  <w:shd w:val="clear" w:color="auto" w:fill="F2F2F2"/>
                  <w:vAlign w:val="center"/>
                </w:tcPr>
                <w:p w14:paraId="589377E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2C6C1A2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6" w:type="pct"/>
                  <w:tcBorders>
                    <w:top w:val="single" w:sz="4" w:space="0" w:color="auto"/>
                  </w:tcBorders>
                  <w:shd w:val="clear" w:color="auto" w:fill="F2F2F2"/>
                  <w:vAlign w:val="center"/>
                </w:tcPr>
                <w:p w14:paraId="4A345BA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55ADF24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9" w:type="pct"/>
                  <w:tcBorders>
                    <w:top w:val="single" w:sz="4" w:space="0" w:color="auto"/>
                  </w:tcBorders>
                  <w:shd w:val="clear" w:color="auto" w:fill="F2F2F2"/>
                  <w:vAlign w:val="center"/>
                </w:tcPr>
                <w:p w14:paraId="0D35A13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5D76464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1D73957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2" w:type="pct"/>
                  <w:tcBorders>
                    <w:top w:val="single" w:sz="4" w:space="0" w:color="auto"/>
                  </w:tcBorders>
                  <w:shd w:val="clear" w:color="auto" w:fill="F2F2F2"/>
                  <w:vAlign w:val="center"/>
                </w:tcPr>
                <w:p w14:paraId="763AF25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4E6FDF3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top w:val="single" w:sz="4" w:space="0" w:color="auto"/>
                  </w:tcBorders>
                  <w:shd w:val="clear" w:color="auto" w:fill="F2F2F2"/>
                  <w:vAlign w:val="center"/>
                </w:tcPr>
                <w:p w14:paraId="34D2A17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0F880D7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71798EE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5F6B493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31E4D05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321A9CF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42054C8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6055E734"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single" w:sz="4" w:space="0" w:color="auto"/>
                  </w:tcBorders>
                  <w:shd w:val="clear" w:color="auto" w:fill="F2F2F2"/>
                  <w:vAlign w:val="center"/>
                </w:tcPr>
                <w:p w14:paraId="5A93A20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716EE6A8" w14:textId="77777777" w:rsidTr="00F84BFF">
              <w:trPr>
                <w:trHeight w:val="255"/>
              </w:trPr>
              <w:tc>
                <w:tcPr>
                  <w:tcW w:w="343" w:type="pct"/>
                  <w:vMerge/>
                  <w:tcBorders>
                    <w:bottom w:val="dotted" w:sz="4" w:space="0" w:color="auto"/>
                  </w:tcBorders>
                  <w:vAlign w:val="center"/>
                </w:tcPr>
                <w:p w14:paraId="636F6305"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433693CD"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1FD1094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315D883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bottom w:val="dotted" w:sz="4" w:space="0" w:color="auto"/>
                  </w:tcBorders>
                  <w:shd w:val="clear" w:color="auto" w:fill="F2F2F2"/>
                  <w:vAlign w:val="center"/>
                </w:tcPr>
                <w:p w14:paraId="6C3E776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3377555A"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6" w:type="pct"/>
                  <w:tcBorders>
                    <w:bottom w:val="dotted" w:sz="4" w:space="0" w:color="auto"/>
                  </w:tcBorders>
                  <w:shd w:val="clear" w:color="auto" w:fill="F2F2F2"/>
                  <w:vAlign w:val="center"/>
                </w:tcPr>
                <w:p w14:paraId="04123AA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4A620F02"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9" w:type="pct"/>
                  <w:tcBorders>
                    <w:bottom w:val="dotted" w:sz="4" w:space="0" w:color="auto"/>
                  </w:tcBorders>
                  <w:shd w:val="clear" w:color="auto" w:fill="F2F2F2"/>
                  <w:vAlign w:val="center"/>
                </w:tcPr>
                <w:p w14:paraId="2EE6ABD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625B81C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406" w:type="pct"/>
                  <w:gridSpan w:val="2"/>
                  <w:tcBorders>
                    <w:bottom w:val="dotted" w:sz="4" w:space="0" w:color="auto"/>
                  </w:tcBorders>
                  <w:shd w:val="clear" w:color="auto" w:fill="F2F2F2"/>
                  <w:vAlign w:val="center"/>
                </w:tcPr>
                <w:p w14:paraId="6B8F1A0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6BE6F4E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164E4B1D"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54A4617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413CDCF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56F5C06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2CE4077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430023D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776C02B6"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05B0F9E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10D9B4E9" w14:textId="77777777" w:rsidTr="00F84BFF">
              <w:trPr>
                <w:trHeight w:val="255"/>
              </w:trPr>
              <w:tc>
                <w:tcPr>
                  <w:tcW w:w="343" w:type="pct"/>
                  <w:vMerge w:val="restart"/>
                  <w:tcBorders>
                    <w:top w:val="dotted" w:sz="4" w:space="0" w:color="auto"/>
                  </w:tcBorders>
                  <w:vAlign w:val="center"/>
                </w:tcPr>
                <w:p w14:paraId="4693A488"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10" w:type="pct"/>
                  <w:tcBorders>
                    <w:top w:val="dotted" w:sz="4" w:space="0" w:color="auto"/>
                  </w:tcBorders>
                  <w:vAlign w:val="center"/>
                </w:tcPr>
                <w:p w14:paraId="291BC5A8"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dotted" w:sz="4" w:space="0" w:color="auto"/>
                  </w:tcBorders>
                  <w:shd w:val="clear" w:color="auto" w:fill="F2F2F2"/>
                  <w:vAlign w:val="center"/>
                </w:tcPr>
                <w:p w14:paraId="297A861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dotted" w:sz="4" w:space="0" w:color="auto"/>
                  </w:tcBorders>
                  <w:shd w:val="clear" w:color="auto" w:fill="F2F2F2"/>
                  <w:vAlign w:val="center"/>
                </w:tcPr>
                <w:p w14:paraId="5C77D65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top w:val="dotted" w:sz="4" w:space="0" w:color="auto"/>
                  </w:tcBorders>
                  <w:shd w:val="clear" w:color="auto" w:fill="F2F2F2"/>
                  <w:vAlign w:val="center"/>
                </w:tcPr>
                <w:p w14:paraId="7C6665E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7F5F2AE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top w:val="dotted" w:sz="4" w:space="0" w:color="auto"/>
                  </w:tcBorders>
                  <w:shd w:val="clear" w:color="auto" w:fill="F2F2F2"/>
                  <w:vAlign w:val="center"/>
                </w:tcPr>
                <w:p w14:paraId="00FDA26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1D4B419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top w:val="dotted" w:sz="4" w:space="0" w:color="auto"/>
                  </w:tcBorders>
                  <w:shd w:val="clear" w:color="auto" w:fill="F2F2F2"/>
                  <w:vAlign w:val="center"/>
                </w:tcPr>
                <w:p w14:paraId="6B1F722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06C228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3F75156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2" w:type="pct"/>
                  <w:tcBorders>
                    <w:top w:val="dotted" w:sz="4" w:space="0" w:color="auto"/>
                  </w:tcBorders>
                  <w:shd w:val="clear" w:color="auto" w:fill="F2F2F2"/>
                  <w:vAlign w:val="center"/>
                </w:tcPr>
                <w:p w14:paraId="09C3803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2C1994D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6C70E3E9"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41E444A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D29860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6D0723C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45F3E7A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390AB63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AFDB0A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216DD6FF"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0DDDCBA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25B95B8B" w14:textId="77777777" w:rsidTr="00F84BFF">
              <w:trPr>
                <w:trHeight w:val="255"/>
              </w:trPr>
              <w:tc>
                <w:tcPr>
                  <w:tcW w:w="343" w:type="pct"/>
                  <w:vMerge/>
                  <w:vAlign w:val="center"/>
                </w:tcPr>
                <w:p w14:paraId="0AFE04D2"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4E0BAC47"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shd w:val="clear" w:color="auto" w:fill="F2F2F2"/>
                  <w:vAlign w:val="center"/>
                </w:tcPr>
                <w:p w14:paraId="30DCFE4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shd w:val="clear" w:color="auto" w:fill="F2F2F2"/>
                  <w:vAlign w:val="center"/>
                </w:tcPr>
                <w:p w14:paraId="2913C58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shd w:val="clear" w:color="auto" w:fill="F2F2F2"/>
                  <w:vAlign w:val="center"/>
                </w:tcPr>
                <w:p w14:paraId="768CCC4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1286185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shd w:val="clear" w:color="auto" w:fill="F2F2F2"/>
                  <w:vAlign w:val="center"/>
                </w:tcPr>
                <w:p w14:paraId="3D6072F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3827FBE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shd w:val="clear" w:color="auto" w:fill="F2F2F2"/>
                  <w:vAlign w:val="center"/>
                </w:tcPr>
                <w:p w14:paraId="70F8666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047E275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76B7C98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03BA741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23038320"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58CA190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5C2ED01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0AF13B0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6372320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2EF59F5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1FEDB46E"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7D2F96C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6C285E56" w14:textId="77777777" w:rsidTr="00F84BFF">
              <w:trPr>
                <w:trHeight w:val="255"/>
              </w:trPr>
              <w:tc>
                <w:tcPr>
                  <w:tcW w:w="343" w:type="pct"/>
                  <w:vMerge w:val="restart"/>
                  <w:vAlign w:val="center"/>
                </w:tcPr>
                <w:p w14:paraId="52F99CF7"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10" w:type="pct"/>
                  <w:vAlign w:val="center"/>
                </w:tcPr>
                <w:p w14:paraId="4D0795C8"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65" w:type="pct"/>
                  <w:gridSpan w:val="2"/>
                  <w:shd w:val="clear" w:color="auto" w:fill="F2F2F2"/>
                  <w:vAlign w:val="center"/>
                </w:tcPr>
                <w:p w14:paraId="370A02A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1613C6B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0FBA0C8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6F7E7E0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62B622E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006670C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75007EB7"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2F0A342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3580C11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277D982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184209F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3885631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7036FD5C"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08A29F5F"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shd w:val="clear" w:color="auto" w:fill="F2F2F2"/>
                  <w:vAlign w:val="center"/>
                </w:tcPr>
                <w:p w14:paraId="61C8B72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5DF3F5EE" w14:textId="77777777" w:rsidTr="00F84BFF">
              <w:trPr>
                <w:trHeight w:val="255"/>
              </w:trPr>
              <w:tc>
                <w:tcPr>
                  <w:tcW w:w="343" w:type="pct"/>
                  <w:vMerge/>
                  <w:vAlign w:val="center"/>
                </w:tcPr>
                <w:p w14:paraId="63B80865"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2626EDF9"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65" w:type="pct"/>
                  <w:gridSpan w:val="2"/>
                  <w:shd w:val="clear" w:color="auto" w:fill="F2F2F2"/>
                  <w:vAlign w:val="center"/>
                </w:tcPr>
                <w:p w14:paraId="3E8436C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713681E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53216BC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44319A5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3DFC14D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0AB940C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7FF6A14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3396073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1D9FD4E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17B64D9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47CABCB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47B6C12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491CB4A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6D4A7EE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6C5AA3E3" w14:textId="77777777" w:rsidTr="00F84BFF">
              <w:trPr>
                <w:trHeight w:val="255"/>
              </w:trPr>
              <w:tc>
                <w:tcPr>
                  <w:tcW w:w="343" w:type="pct"/>
                  <w:tcBorders>
                    <w:top w:val="single" w:sz="4" w:space="0" w:color="auto"/>
                    <w:bottom w:val="single" w:sz="4" w:space="0" w:color="auto"/>
                  </w:tcBorders>
                  <w:vAlign w:val="center"/>
                </w:tcPr>
                <w:p w14:paraId="732E8F56" w14:textId="77777777" w:rsidR="00FE5403" w:rsidRPr="00211E86" w:rsidRDefault="00FE5403" w:rsidP="00FE5403">
                  <w:pPr>
                    <w:rPr>
                      <w:rFonts w:ascii="Times New Roman" w:hAnsi="Times New Roman" w:cs="Times New Roman"/>
                      <w:color w:val="auto"/>
                      <w:sz w:val="16"/>
                      <w:szCs w:val="22"/>
                      <w:lang w:val="en-GB"/>
                    </w:rPr>
                  </w:pPr>
                </w:p>
              </w:tc>
              <w:tc>
                <w:tcPr>
                  <w:tcW w:w="810" w:type="pct"/>
                  <w:tcBorders>
                    <w:top w:val="single" w:sz="4" w:space="0" w:color="auto"/>
                    <w:bottom w:val="single" w:sz="4" w:space="0" w:color="auto"/>
                  </w:tcBorders>
                  <w:vAlign w:val="center"/>
                </w:tcPr>
                <w:p w14:paraId="5C3DDB50" w14:textId="77777777" w:rsidR="00FE5403" w:rsidRPr="00211E86" w:rsidRDefault="00FE5403" w:rsidP="00FE5403">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C apakšzona</w:t>
                  </w:r>
                </w:p>
              </w:tc>
              <w:tc>
                <w:tcPr>
                  <w:tcW w:w="182" w:type="pct"/>
                  <w:tcBorders>
                    <w:top w:val="single" w:sz="4" w:space="0" w:color="auto"/>
                    <w:bottom w:val="single" w:sz="4" w:space="0" w:color="auto"/>
                  </w:tcBorders>
                  <w:vAlign w:val="center"/>
                </w:tcPr>
                <w:p w14:paraId="4C137CA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4" w:type="pct"/>
                  <w:tcBorders>
                    <w:top w:val="single" w:sz="4" w:space="0" w:color="auto"/>
                    <w:bottom w:val="single" w:sz="4" w:space="0" w:color="auto"/>
                  </w:tcBorders>
                  <w:vAlign w:val="center"/>
                </w:tcPr>
                <w:p w14:paraId="22A2F94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1" w:type="pct"/>
                  <w:tcBorders>
                    <w:top w:val="single" w:sz="4" w:space="0" w:color="auto"/>
                    <w:bottom w:val="single" w:sz="4" w:space="0" w:color="auto"/>
                  </w:tcBorders>
                  <w:vAlign w:val="center"/>
                </w:tcPr>
                <w:p w14:paraId="6141D90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62EEEC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6" w:type="pct"/>
                  <w:tcBorders>
                    <w:top w:val="single" w:sz="4" w:space="0" w:color="auto"/>
                    <w:bottom w:val="single" w:sz="4" w:space="0" w:color="auto"/>
                  </w:tcBorders>
                  <w:vAlign w:val="center"/>
                </w:tcPr>
                <w:p w14:paraId="418A317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6D98636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9" w:type="pct"/>
                  <w:tcBorders>
                    <w:top w:val="single" w:sz="4" w:space="0" w:color="auto"/>
                    <w:bottom w:val="single" w:sz="4" w:space="0" w:color="auto"/>
                  </w:tcBorders>
                  <w:vAlign w:val="center"/>
                </w:tcPr>
                <w:p w14:paraId="0A2ADAC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29172B0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78DB851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202" w:type="pct"/>
                  <w:tcBorders>
                    <w:top w:val="single" w:sz="4" w:space="0" w:color="auto"/>
                    <w:bottom w:val="single" w:sz="4" w:space="0" w:color="auto"/>
                  </w:tcBorders>
                  <w:vAlign w:val="center"/>
                </w:tcPr>
                <w:p w14:paraId="188E78E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2CC05DB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6AD88A6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104359F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02DFB8B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BBD353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04AF73C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59FA2A6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6D39B4B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9D5CD2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78" w:type="pct"/>
                  <w:tcBorders>
                    <w:top w:val="single" w:sz="4" w:space="0" w:color="auto"/>
                    <w:bottom w:val="single" w:sz="4" w:space="0" w:color="auto"/>
                  </w:tcBorders>
                  <w:vAlign w:val="center"/>
                </w:tcPr>
                <w:p w14:paraId="7A2B5B4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E5403" w:rsidRPr="00211E86" w14:paraId="48E7D1ED" w14:textId="77777777" w:rsidTr="00F84BFF">
              <w:trPr>
                <w:trHeight w:val="255"/>
              </w:trPr>
              <w:tc>
                <w:tcPr>
                  <w:tcW w:w="343" w:type="pct"/>
                  <w:vMerge w:val="restart"/>
                  <w:tcBorders>
                    <w:top w:val="single" w:sz="4" w:space="0" w:color="auto"/>
                  </w:tcBorders>
                  <w:vAlign w:val="center"/>
                </w:tcPr>
                <w:p w14:paraId="6C4E32AC"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10" w:type="pct"/>
                  <w:tcBorders>
                    <w:top w:val="single" w:sz="4" w:space="0" w:color="auto"/>
                  </w:tcBorders>
                  <w:vAlign w:val="center"/>
                </w:tcPr>
                <w:p w14:paraId="0EFAF064"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single" w:sz="4" w:space="0" w:color="auto"/>
                  </w:tcBorders>
                  <w:shd w:val="clear" w:color="auto" w:fill="F2F2F2"/>
                  <w:vAlign w:val="center"/>
                </w:tcPr>
                <w:p w14:paraId="4BE4E23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single" w:sz="4" w:space="0" w:color="auto"/>
                  </w:tcBorders>
                  <w:shd w:val="clear" w:color="auto" w:fill="F2F2F2"/>
                  <w:vAlign w:val="center"/>
                </w:tcPr>
                <w:p w14:paraId="26C6AF5F" w14:textId="77777777" w:rsidR="00FE5403"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1" w:type="pct"/>
                  <w:tcBorders>
                    <w:top w:val="single" w:sz="4" w:space="0" w:color="auto"/>
                  </w:tcBorders>
                  <w:shd w:val="clear" w:color="auto" w:fill="F2F2F2"/>
                  <w:vAlign w:val="center"/>
                </w:tcPr>
                <w:p w14:paraId="2F42981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28D2911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6" w:type="pct"/>
                  <w:tcBorders>
                    <w:top w:val="single" w:sz="4" w:space="0" w:color="auto"/>
                  </w:tcBorders>
                  <w:shd w:val="clear" w:color="auto" w:fill="F2F2F2"/>
                  <w:vAlign w:val="center"/>
                </w:tcPr>
                <w:p w14:paraId="3115D3B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2D66CBB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9" w:type="pct"/>
                  <w:tcBorders>
                    <w:top w:val="single" w:sz="4" w:space="0" w:color="auto"/>
                  </w:tcBorders>
                  <w:shd w:val="clear" w:color="auto" w:fill="F2F2F2"/>
                  <w:vAlign w:val="center"/>
                </w:tcPr>
                <w:p w14:paraId="5BA2484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7BBCB8D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120C0E8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2" w:type="pct"/>
                  <w:tcBorders>
                    <w:top w:val="single" w:sz="4" w:space="0" w:color="auto"/>
                  </w:tcBorders>
                  <w:shd w:val="clear" w:color="auto" w:fill="F2F2F2"/>
                  <w:vAlign w:val="center"/>
                </w:tcPr>
                <w:p w14:paraId="73957B8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48B1A06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single" w:sz="4" w:space="0" w:color="auto"/>
                  </w:tcBorders>
                  <w:shd w:val="clear" w:color="auto" w:fill="F2F2F2"/>
                  <w:vAlign w:val="center"/>
                </w:tcPr>
                <w:p w14:paraId="61632A5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345B474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2CCA778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6E58AF9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5B541D9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450155C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5F444DD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5A6A304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78" w:type="pct"/>
                  <w:tcBorders>
                    <w:top w:val="single" w:sz="4" w:space="0" w:color="auto"/>
                  </w:tcBorders>
                  <w:shd w:val="clear" w:color="auto" w:fill="F2F2F2"/>
                  <w:vAlign w:val="center"/>
                </w:tcPr>
                <w:p w14:paraId="36CBF0F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0DA2D8E9" w14:textId="77777777" w:rsidTr="00F84BFF">
              <w:trPr>
                <w:trHeight w:val="255"/>
              </w:trPr>
              <w:tc>
                <w:tcPr>
                  <w:tcW w:w="343" w:type="pct"/>
                  <w:vMerge/>
                  <w:tcBorders>
                    <w:bottom w:val="dotted" w:sz="4" w:space="0" w:color="auto"/>
                  </w:tcBorders>
                  <w:vAlign w:val="center"/>
                </w:tcPr>
                <w:p w14:paraId="006D52A9"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7D08BD89"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535C2E0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125F82B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bottom w:val="dotted" w:sz="4" w:space="0" w:color="auto"/>
                  </w:tcBorders>
                  <w:shd w:val="clear" w:color="auto" w:fill="F2F2F2"/>
                  <w:vAlign w:val="center"/>
                </w:tcPr>
                <w:p w14:paraId="75265FB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C3333B7"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6" w:type="pct"/>
                  <w:tcBorders>
                    <w:bottom w:val="dotted" w:sz="4" w:space="0" w:color="auto"/>
                  </w:tcBorders>
                  <w:shd w:val="clear" w:color="auto" w:fill="F2F2F2"/>
                  <w:vAlign w:val="center"/>
                </w:tcPr>
                <w:p w14:paraId="3353E8E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51A64DF"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9" w:type="pct"/>
                  <w:tcBorders>
                    <w:bottom w:val="dotted" w:sz="4" w:space="0" w:color="auto"/>
                  </w:tcBorders>
                  <w:shd w:val="clear" w:color="auto" w:fill="F2F2F2"/>
                  <w:vAlign w:val="center"/>
                </w:tcPr>
                <w:p w14:paraId="509C840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1F8198D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406" w:type="pct"/>
                  <w:gridSpan w:val="2"/>
                  <w:tcBorders>
                    <w:bottom w:val="dotted" w:sz="4" w:space="0" w:color="auto"/>
                  </w:tcBorders>
                  <w:shd w:val="clear" w:color="auto" w:fill="F2F2F2"/>
                  <w:vAlign w:val="center"/>
                </w:tcPr>
                <w:p w14:paraId="49D0846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5F756F7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3742EE18"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1DB4E6D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40086A9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1DEE34AB"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66749B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53845AF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17A2428C"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46DFAAA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4D3FBF70" w14:textId="77777777" w:rsidTr="00F84BFF">
              <w:trPr>
                <w:trHeight w:val="255"/>
              </w:trPr>
              <w:tc>
                <w:tcPr>
                  <w:tcW w:w="343" w:type="pct"/>
                  <w:vMerge w:val="restart"/>
                  <w:tcBorders>
                    <w:top w:val="dotted" w:sz="4" w:space="0" w:color="auto"/>
                  </w:tcBorders>
                  <w:vAlign w:val="center"/>
                </w:tcPr>
                <w:p w14:paraId="3B680902"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10" w:type="pct"/>
                  <w:tcBorders>
                    <w:top w:val="dotted" w:sz="4" w:space="0" w:color="auto"/>
                  </w:tcBorders>
                  <w:vAlign w:val="center"/>
                </w:tcPr>
                <w:p w14:paraId="212E6B91"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dotted" w:sz="4" w:space="0" w:color="auto"/>
                  </w:tcBorders>
                  <w:shd w:val="clear" w:color="auto" w:fill="F2F2F2"/>
                  <w:vAlign w:val="center"/>
                </w:tcPr>
                <w:p w14:paraId="0CE16B5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dotted" w:sz="4" w:space="0" w:color="auto"/>
                  </w:tcBorders>
                  <w:shd w:val="clear" w:color="auto" w:fill="F2F2F2"/>
                  <w:vAlign w:val="center"/>
                </w:tcPr>
                <w:p w14:paraId="3EE00EB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top w:val="dotted" w:sz="4" w:space="0" w:color="auto"/>
                  </w:tcBorders>
                  <w:shd w:val="clear" w:color="auto" w:fill="F2F2F2"/>
                  <w:vAlign w:val="center"/>
                </w:tcPr>
                <w:p w14:paraId="34A19D6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721771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top w:val="dotted" w:sz="4" w:space="0" w:color="auto"/>
                  </w:tcBorders>
                  <w:shd w:val="clear" w:color="auto" w:fill="F2F2F2"/>
                  <w:vAlign w:val="center"/>
                </w:tcPr>
                <w:p w14:paraId="19E2063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0F16596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top w:val="dotted" w:sz="4" w:space="0" w:color="auto"/>
                  </w:tcBorders>
                  <w:shd w:val="clear" w:color="auto" w:fill="F2F2F2"/>
                  <w:vAlign w:val="center"/>
                </w:tcPr>
                <w:p w14:paraId="6770BF4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B67C29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06A1F27B"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2" w:type="pct"/>
                  <w:tcBorders>
                    <w:top w:val="dotted" w:sz="4" w:space="0" w:color="auto"/>
                  </w:tcBorders>
                  <w:shd w:val="clear" w:color="auto" w:fill="F2F2F2"/>
                  <w:vAlign w:val="center"/>
                </w:tcPr>
                <w:p w14:paraId="0DE00C7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674AD20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3C6905A1"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2409C13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254618A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0D2C5E97"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7A3588D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72D0877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44E99967"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50AECEAC"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5D3B768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6107870F" w14:textId="77777777" w:rsidTr="00F84BFF">
              <w:trPr>
                <w:trHeight w:val="255"/>
              </w:trPr>
              <w:tc>
                <w:tcPr>
                  <w:tcW w:w="343" w:type="pct"/>
                  <w:vMerge/>
                  <w:tcBorders>
                    <w:bottom w:val="dotted" w:sz="4" w:space="0" w:color="auto"/>
                  </w:tcBorders>
                  <w:vAlign w:val="center"/>
                </w:tcPr>
                <w:p w14:paraId="219FF8B7"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111553D5"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7A3DD39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30EA3C9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bottom w:val="dotted" w:sz="4" w:space="0" w:color="auto"/>
                  </w:tcBorders>
                  <w:shd w:val="clear" w:color="auto" w:fill="F2F2F2"/>
                  <w:vAlign w:val="center"/>
                </w:tcPr>
                <w:p w14:paraId="252246E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2F0665D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bottom w:val="dotted" w:sz="4" w:space="0" w:color="auto"/>
                  </w:tcBorders>
                  <w:shd w:val="clear" w:color="auto" w:fill="F2F2F2"/>
                  <w:vAlign w:val="center"/>
                </w:tcPr>
                <w:p w14:paraId="237E51E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401918D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bottom w:val="dotted" w:sz="4" w:space="0" w:color="auto"/>
                  </w:tcBorders>
                  <w:shd w:val="clear" w:color="auto" w:fill="F2F2F2"/>
                  <w:vAlign w:val="center"/>
                </w:tcPr>
                <w:p w14:paraId="1DDA7E4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622ADD3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bottom w:val="dotted" w:sz="4" w:space="0" w:color="auto"/>
                  </w:tcBorders>
                  <w:shd w:val="clear" w:color="auto" w:fill="F2F2F2"/>
                  <w:vAlign w:val="center"/>
                </w:tcPr>
                <w:p w14:paraId="2175005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2099D08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47E1D89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3E3EAA8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52144E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685C2FE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3A755D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3593E7A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62BACE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549486E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01DFE2AF" w14:textId="77777777" w:rsidTr="00F84BFF">
              <w:trPr>
                <w:trHeight w:val="255"/>
              </w:trPr>
              <w:tc>
                <w:tcPr>
                  <w:tcW w:w="343" w:type="pct"/>
                  <w:vMerge w:val="restart"/>
                  <w:tcBorders>
                    <w:top w:val="dotted" w:sz="4" w:space="0" w:color="auto"/>
                  </w:tcBorders>
                  <w:vAlign w:val="center"/>
                </w:tcPr>
                <w:p w14:paraId="78D5270F"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10" w:type="pct"/>
                  <w:tcBorders>
                    <w:top w:val="dotted" w:sz="4" w:space="0" w:color="auto"/>
                  </w:tcBorders>
                  <w:vAlign w:val="center"/>
                </w:tcPr>
                <w:p w14:paraId="244857C6"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65" w:type="pct"/>
                  <w:gridSpan w:val="2"/>
                  <w:tcBorders>
                    <w:top w:val="dotted" w:sz="4" w:space="0" w:color="auto"/>
                  </w:tcBorders>
                  <w:shd w:val="clear" w:color="auto" w:fill="F2F2F2"/>
                  <w:vAlign w:val="center"/>
                </w:tcPr>
                <w:p w14:paraId="065BFB0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tcBorders>
                    <w:top w:val="dotted" w:sz="4" w:space="0" w:color="auto"/>
                  </w:tcBorders>
                  <w:shd w:val="clear" w:color="auto" w:fill="F2F2F2"/>
                  <w:vAlign w:val="center"/>
                </w:tcPr>
                <w:p w14:paraId="11B9386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tcBorders>
                    <w:top w:val="dotted" w:sz="4" w:space="0" w:color="auto"/>
                  </w:tcBorders>
                  <w:shd w:val="clear" w:color="auto" w:fill="F2F2F2"/>
                  <w:vAlign w:val="center"/>
                </w:tcPr>
                <w:p w14:paraId="09B63FA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tcBorders>
                    <w:top w:val="dotted" w:sz="4" w:space="0" w:color="auto"/>
                  </w:tcBorders>
                  <w:shd w:val="clear" w:color="auto" w:fill="F2F2F2"/>
                  <w:vAlign w:val="center"/>
                </w:tcPr>
                <w:p w14:paraId="2FB4E14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top w:val="dotted" w:sz="4" w:space="0" w:color="auto"/>
                  </w:tcBorders>
                  <w:shd w:val="clear" w:color="auto" w:fill="F2F2F2"/>
                  <w:vAlign w:val="center"/>
                </w:tcPr>
                <w:p w14:paraId="4932508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2A493E8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56F0FDA3"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763F375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723A2E3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3D0BBD56"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066B5F7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603B10A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4FBCDFC"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5B1A102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11EB106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3AC0DA7F" w14:textId="77777777" w:rsidTr="00F84BFF">
              <w:trPr>
                <w:trHeight w:val="255"/>
              </w:trPr>
              <w:tc>
                <w:tcPr>
                  <w:tcW w:w="343" w:type="pct"/>
                  <w:vMerge/>
                  <w:vAlign w:val="center"/>
                </w:tcPr>
                <w:p w14:paraId="050802B5"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1F5C96E6"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65" w:type="pct"/>
                  <w:gridSpan w:val="2"/>
                  <w:shd w:val="clear" w:color="auto" w:fill="F2F2F2"/>
                  <w:vAlign w:val="center"/>
                </w:tcPr>
                <w:p w14:paraId="3E15C86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64B6776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47100B0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4D84E0F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7DB83FF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207BFDA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4FBF4F7A"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7958EAA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632F527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297AE5C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6ACD377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5DD5B0F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69F2BA6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1FE54CD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333F9648" w14:textId="77777777" w:rsidTr="00F84BFF">
              <w:trPr>
                <w:trHeight w:val="255"/>
              </w:trPr>
              <w:tc>
                <w:tcPr>
                  <w:tcW w:w="343" w:type="pct"/>
                  <w:tcBorders>
                    <w:top w:val="single" w:sz="4" w:space="0" w:color="auto"/>
                    <w:bottom w:val="single" w:sz="4" w:space="0" w:color="auto"/>
                  </w:tcBorders>
                  <w:vAlign w:val="center"/>
                </w:tcPr>
                <w:p w14:paraId="138B1B8C" w14:textId="77777777" w:rsidR="00FE5403" w:rsidRPr="00211E86" w:rsidRDefault="00FE5403" w:rsidP="00FE5403">
                  <w:pPr>
                    <w:rPr>
                      <w:rFonts w:ascii="Times New Roman" w:hAnsi="Times New Roman" w:cs="Times New Roman"/>
                      <w:color w:val="auto"/>
                      <w:sz w:val="16"/>
                      <w:szCs w:val="22"/>
                      <w:lang w:val="en-GB"/>
                    </w:rPr>
                  </w:pPr>
                </w:p>
              </w:tc>
              <w:tc>
                <w:tcPr>
                  <w:tcW w:w="810" w:type="pct"/>
                  <w:tcBorders>
                    <w:top w:val="single" w:sz="4" w:space="0" w:color="auto"/>
                    <w:bottom w:val="single" w:sz="4" w:space="0" w:color="auto"/>
                  </w:tcBorders>
                  <w:vAlign w:val="center"/>
                </w:tcPr>
                <w:p w14:paraId="5AAC826E" w14:textId="77777777" w:rsidR="00FE5403" w:rsidRPr="00211E86" w:rsidRDefault="00FE5403" w:rsidP="00FE5403">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D apakšzona</w:t>
                  </w:r>
                </w:p>
              </w:tc>
              <w:tc>
                <w:tcPr>
                  <w:tcW w:w="182" w:type="pct"/>
                  <w:tcBorders>
                    <w:top w:val="single" w:sz="4" w:space="0" w:color="auto"/>
                    <w:bottom w:val="single" w:sz="4" w:space="0" w:color="auto"/>
                  </w:tcBorders>
                  <w:vAlign w:val="center"/>
                </w:tcPr>
                <w:p w14:paraId="2714951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4" w:type="pct"/>
                  <w:tcBorders>
                    <w:top w:val="single" w:sz="4" w:space="0" w:color="auto"/>
                    <w:bottom w:val="single" w:sz="4" w:space="0" w:color="auto"/>
                  </w:tcBorders>
                  <w:vAlign w:val="center"/>
                </w:tcPr>
                <w:p w14:paraId="5BA993F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1" w:type="pct"/>
                  <w:tcBorders>
                    <w:top w:val="single" w:sz="4" w:space="0" w:color="auto"/>
                    <w:bottom w:val="single" w:sz="4" w:space="0" w:color="auto"/>
                  </w:tcBorders>
                  <w:vAlign w:val="center"/>
                </w:tcPr>
                <w:p w14:paraId="139E2C1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60D710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6" w:type="pct"/>
                  <w:tcBorders>
                    <w:top w:val="single" w:sz="4" w:space="0" w:color="auto"/>
                    <w:bottom w:val="single" w:sz="4" w:space="0" w:color="auto"/>
                  </w:tcBorders>
                  <w:vAlign w:val="center"/>
                </w:tcPr>
                <w:p w14:paraId="3CB4EB4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03B2302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9" w:type="pct"/>
                  <w:tcBorders>
                    <w:top w:val="single" w:sz="4" w:space="0" w:color="auto"/>
                    <w:bottom w:val="single" w:sz="4" w:space="0" w:color="auto"/>
                  </w:tcBorders>
                  <w:vAlign w:val="center"/>
                </w:tcPr>
                <w:p w14:paraId="65EDEE3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3D931C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6E56E7F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202" w:type="pct"/>
                  <w:tcBorders>
                    <w:top w:val="single" w:sz="4" w:space="0" w:color="auto"/>
                    <w:bottom w:val="single" w:sz="4" w:space="0" w:color="auto"/>
                  </w:tcBorders>
                  <w:vAlign w:val="center"/>
                </w:tcPr>
                <w:p w14:paraId="170EF9A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348D4C2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2BB0042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1A9C5A0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7B35D2A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ADEEE9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572F66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1664DE4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6B067D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288B99D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78" w:type="pct"/>
                  <w:tcBorders>
                    <w:top w:val="single" w:sz="4" w:space="0" w:color="auto"/>
                    <w:bottom w:val="single" w:sz="4" w:space="0" w:color="auto"/>
                  </w:tcBorders>
                  <w:vAlign w:val="center"/>
                </w:tcPr>
                <w:p w14:paraId="0E99899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E5403" w:rsidRPr="00211E86" w14:paraId="43B71DC2" w14:textId="77777777" w:rsidTr="00F84BFF">
              <w:trPr>
                <w:trHeight w:val="255"/>
              </w:trPr>
              <w:tc>
                <w:tcPr>
                  <w:tcW w:w="343" w:type="pct"/>
                  <w:vMerge w:val="restart"/>
                  <w:tcBorders>
                    <w:top w:val="single" w:sz="4" w:space="0" w:color="auto"/>
                  </w:tcBorders>
                  <w:vAlign w:val="center"/>
                </w:tcPr>
                <w:p w14:paraId="297525BE"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10" w:type="pct"/>
                  <w:tcBorders>
                    <w:top w:val="single" w:sz="4" w:space="0" w:color="auto"/>
                  </w:tcBorders>
                  <w:vAlign w:val="center"/>
                </w:tcPr>
                <w:p w14:paraId="0E35BED8"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single" w:sz="4" w:space="0" w:color="auto"/>
                  </w:tcBorders>
                  <w:shd w:val="clear" w:color="auto" w:fill="F2F2F2"/>
                  <w:vAlign w:val="center"/>
                </w:tcPr>
                <w:p w14:paraId="3EE72F9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single" w:sz="4" w:space="0" w:color="auto"/>
                  </w:tcBorders>
                  <w:shd w:val="clear" w:color="auto" w:fill="F2F2F2"/>
                  <w:vAlign w:val="center"/>
                </w:tcPr>
                <w:p w14:paraId="461AC7B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1" w:type="pct"/>
                  <w:tcBorders>
                    <w:top w:val="single" w:sz="4" w:space="0" w:color="auto"/>
                  </w:tcBorders>
                  <w:shd w:val="clear" w:color="auto" w:fill="F2F2F2"/>
                  <w:vAlign w:val="center"/>
                </w:tcPr>
                <w:p w14:paraId="0C6CB95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420EC36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6" w:type="pct"/>
                  <w:tcBorders>
                    <w:top w:val="single" w:sz="4" w:space="0" w:color="auto"/>
                  </w:tcBorders>
                  <w:shd w:val="clear" w:color="auto" w:fill="F2F2F2"/>
                  <w:vAlign w:val="center"/>
                </w:tcPr>
                <w:p w14:paraId="4B6B11D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65996E7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9" w:type="pct"/>
                  <w:tcBorders>
                    <w:top w:val="single" w:sz="4" w:space="0" w:color="auto"/>
                  </w:tcBorders>
                  <w:shd w:val="clear" w:color="auto" w:fill="F2F2F2"/>
                  <w:vAlign w:val="center"/>
                </w:tcPr>
                <w:p w14:paraId="4A302FB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35A245F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2D62ABBC"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2" w:type="pct"/>
                  <w:tcBorders>
                    <w:top w:val="single" w:sz="4" w:space="0" w:color="auto"/>
                  </w:tcBorders>
                  <w:shd w:val="clear" w:color="auto" w:fill="F2F2F2"/>
                  <w:vAlign w:val="center"/>
                </w:tcPr>
                <w:p w14:paraId="3D631C1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1E38B10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top w:val="single" w:sz="4" w:space="0" w:color="auto"/>
                  </w:tcBorders>
                  <w:shd w:val="clear" w:color="auto" w:fill="F2F2F2"/>
                  <w:vAlign w:val="center"/>
                </w:tcPr>
                <w:p w14:paraId="7FEC7F9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2EE764C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7E10E9B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69E24A9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2954B00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30F15A8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362AB50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1F707C8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single" w:sz="4" w:space="0" w:color="auto"/>
                  </w:tcBorders>
                  <w:shd w:val="clear" w:color="auto" w:fill="F2F2F2"/>
                  <w:vAlign w:val="center"/>
                </w:tcPr>
                <w:p w14:paraId="39671C5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0FF5A0A6" w14:textId="77777777" w:rsidTr="00F84BFF">
              <w:trPr>
                <w:trHeight w:val="255"/>
              </w:trPr>
              <w:tc>
                <w:tcPr>
                  <w:tcW w:w="343" w:type="pct"/>
                  <w:vMerge/>
                  <w:tcBorders>
                    <w:bottom w:val="dotted" w:sz="4" w:space="0" w:color="auto"/>
                  </w:tcBorders>
                  <w:vAlign w:val="center"/>
                </w:tcPr>
                <w:p w14:paraId="62FD6162"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2D8DD880"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35B76F8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593F783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bottom w:val="dotted" w:sz="4" w:space="0" w:color="auto"/>
                  </w:tcBorders>
                  <w:shd w:val="clear" w:color="auto" w:fill="F2F2F2"/>
                  <w:vAlign w:val="center"/>
                </w:tcPr>
                <w:p w14:paraId="72F4E4A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7F587E1"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6" w:type="pct"/>
                  <w:tcBorders>
                    <w:bottom w:val="dotted" w:sz="4" w:space="0" w:color="auto"/>
                  </w:tcBorders>
                  <w:shd w:val="clear" w:color="auto" w:fill="F2F2F2"/>
                  <w:vAlign w:val="center"/>
                </w:tcPr>
                <w:p w14:paraId="616AA41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3251E81"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9" w:type="pct"/>
                  <w:tcBorders>
                    <w:bottom w:val="dotted" w:sz="4" w:space="0" w:color="auto"/>
                  </w:tcBorders>
                  <w:shd w:val="clear" w:color="auto" w:fill="F2F2F2"/>
                  <w:vAlign w:val="center"/>
                </w:tcPr>
                <w:p w14:paraId="52101E2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4F613EC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406" w:type="pct"/>
                  <w:gridSpan w:val="2"/>
                  <w:tcBorders>
                    <w:bottom w:val="dotted" w:sz="4" w:space="0" w:color="auto"/>
                  </w:tcBorders>
                  <w:shd w:val="clear" w:color="auto" w:fill="F2F2F2"/>
                  <w:vAlign w:val="center"/>
                </w:tcPr>
                <w:p w14:paraId="60B1D06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2095BCA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bottom w:val="dotted" w:sz="4" w:space="0" w:color="auto"/>
                  </w:tcBorders>
                  <w:shd w:val="clear" w:color="auto" w:fill="F2F2F2"/>
                  <w:vAlign w:val="center"/>
                </w:tcPr>
                <w:p w14:paraId="2B73A22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0E203DD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5F1E14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2B5C887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17ECC42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712DF47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B087371"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5E41736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0F5F8F89" w14:textId="77777777" w:rsidTr="00F84BFF">
              <w:trPr>
                <w:trHeight w:val="255"/>
              </w:trPr>
              <w:tc>
                <w:tcPr>
                  <w:tcW w:w="343" w:type="pct"/>
                  <w:vMerge w:val="restart"/>
                  <w:tcBorders>
                    <w:top w:val="dotted" w:sz="4" w:space="0" w:color="auto"/>
                  </w:tcBorders>
                  <w:vAlign w:val="center"/>
                </w:tcPr>
                <w:p w14:paraId="5D20AC70"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10" w:type="pct"/>
                  <w:tcBorders>
                    <w:top w:val="dotted" w:sz="4" w:space="0" w:color="auto"/>
                  </w:tcBorders>
                  <w:vAlign w:val="center"/>
                </w:tcPr>
                <w:p w14:paraId="49841E00"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dotted" w:sz="4" w:space="0" w:color="auto"/>
                  </w:tcBorders>
                  <w:shd w:val="clear" w:color="auto" w:fill="F2F2F2"/>
                  <w:vAlign w:val="center"/>
                </w:tcPr>
                <w:p w14:paraId="6C7FD39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dotted" w:sz="4" w:space="0" w:color="auto"/>
                  </w:tcBorders>
                  <w:shd w:val="clear" w:color="auto" w:fill="F2F2F2"/>
                  <w:vAlign w:val="center"/>
                </w:tcPr>
                <w:p w14:paraId="7EE64AA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top w:val="dotted" w:sz="4" w:space="0" w:color="auto"/>
                  </w:tcBorders>
                  <w:shd w:val="clear" w:color="auto" w:fill="F2F2F2"/>
                  <w:vAlign w:val="center"/>
                </w:tcPr>
                <w:p w14:paraId="63CA1AF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B79682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top w:val="dotted" w:sz="4" w:space="0" w:color="auto"/>
                  </w:tcBorders>
                  <w:shd w:val="clear" w:color="auto" w:fill="F2F2F2"/>
                  <w:vAlign w:val="center"/>
                </w:tcPr>
                <w:p w14:paraId="5B9D3B4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9F87CA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top w:val="dotted" w:sz="4" w:space="0" w:color="auto"/>
                  </w:tcBorders>
                  <w:shd w:val="clear" w:color="auto" w:fill="F2F2F2"/>
                  <w:vAlign w:val="center"/>
                </w:tcPr>
                <w:p w14:paraId="0CD29BF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06B5F3E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0D5B907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2" w:type="pct"/>
                  <w:tcBorders>
                    <w:top w:val="dotted" w:sz="4" w:space="0" w:color="auto"/>
                  </w:tcBorders>
                  <w:shd w:val="clear" w:color="auto" w:fill="F2F2F2"/>
                  <w:vAlign w:val="center"/>
                </w:tcPr>
                <w:p w14:paraId="0CC2A02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2187512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5F416CEE"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6BFCDAE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E668DB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1F58399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16A63CF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027D5A7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1E03A04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0C28ADF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0FA6DC5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0DB2E386" w14:textId="77777777" w:rsidTr="00F84BFF">
              <w:trPr>
                <w:trHeight w:val="255"/>
              </w:trPr>
              <w:tc>
                <w:tcPr>
                  <w:tcW w:w="343" w:type="pct"/>
                  <w:vMerge/>
                  <w:tcBorders>
                    <w:bottom w:val="dotted" w:sz="4" w:space="0" w:color="auto"/>
                  </w:tcBorders>
                  <w:vAlign w:val="center"/>
                </w:tcPr>
                <w:p w14:paraId="60122866"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33A4C2A6"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52CC1BD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7B55EB0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bottom w:val="dotted" w:sz="4" w:space="0" w:color="auto"/>
                  </w:tcBorders>
                  <w:shd w:val="clear" w:color="auto" w:fill="F2F2F2"/>
                  <w:vAlign w:val="center"/>
                </w:tcPr>
                <w:p w14:paraId="2A25CA5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6D0A6B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bottom w:val="dotted" w:sz="4" w:space="0" w:color="auto"/>
                  </w:tcBorders>
                  <w:shd w:val="clear" w:color="auto" w:fill="F2F2F2"/>
                  <w:vAlign w:val="center"/>
                </w:tcPr>
                <w:p w14:paraId="0D98103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1DB3237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bottom w:val="dotted" w:sz="4" w:space="0" w:color="auto"/>
                  </w:tcBorders>
                  <w:shd w:val="clear" w:color="auto" w:fill="F2F2F2"/>
                  <w:vAlign w:val="center"/>
                </w:tcPr>
                <w:p w14:paraId="7C644E0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2F11DBB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bottom w:val="dotted" w:sz="4" w:space="0" w:color="auto"/>
                  </w:tcBorders>
                  <w:shd w:val="clear" w:color="auto" w:fill="F2F2F2"/>
                  <w:vAlign w:val="center"/>
                </w:tcPr>
                <w:p w14:paraId="5B27342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0A0998B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2D353DD6"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6E9216E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758585C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1E6A898D"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782BA0B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3CC26D8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9F14325"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07A9872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3CC96EAC" w14:textId="77777777" w:rsidTr="00F84BFF">
              <w:trPr>
                <w:trHeight w:val="255"/>
              </w:trPr>
              <w:tc>
                <w:tcPr>
                  <w:tcW w:w="343" w:type="pct"/>
                  <w:vMerge w:val="restart"/>
                  <w:tcBorders>
                    <w:top w:val="dotted" w:sz="4" w:space="0" w:color="auto"/>
                  </w:tcBorders>
                  <w:vAlign w:val="center"/>
                </w:tcPr>
                <w:p w14:paraId="22CF44ED"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10" w:type="pct"/>
                  <w:tcBorders>
                    <w:top w:val="dotted" w:sz="4" w:space="0" w:color="auto"/>
                  </w:tcBorders>
                  <w:vAlign w:val="center"/>
                </w:tcPr>
                <w:p w14:paraId="04940940"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65" w:type="pct"/>
                  <w:gridSpan w:val="2"/>
                  <w:tcBorders>
                    <w:top w:val="dotted" w:sz="4" w:space="0" w:color="auto"/>
                  </w:tcBorders>
                  <w:shd w:val="clear" w:color="auto" w:fill="F2F2F2"/>
                  <w:vAlign w:val="center"/>
                </w:tcPr>
                <w:p w14:paraId="3E3384D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tcBorders>
                    <w:top w:val="dotted" w:sz="4" w:space="0" w:color="auto"/>
                  </w:tcBorders>
                  <w:shd w:val="clear" w:color="auto" w:fill="F2F2F2"/>
                  <w:vAlign w:val="center"/>
                </w:tcPr>
                <w:p w14:paraId="597CD6F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tcBorders>
                    <w:top w:val="dotted" w:sz="4" w:space="0" w:color="auto"/>
                  </w:tcBorders>
                  <w:shd w:val="clear" w:color="auto" w:fill="F2F2F2"/>
                  <w:vAlign w:val="center"/>
                </w:tcPr>
                <w:p w14:paraId="2550BDC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tcBorders>
                    <w:top w:val="dotted" w:sz="4" w:space="0" w:color="auto"/>
                  </w:tcBorders>
                  <w:shd w:val="clear" w:color="auto" w:fill="F2F2F2"/>
                  <w:vAlign w:val="center"/>
                </w:tcPr>
                <w:p w14:paraId="258CECD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top w:val="dotted" w:sz="4" w:space="0" w:color="auto"/>
                  </w:tcBorders>
                  <w:shd w:val="clear" w:color="auto" w:fill="F2F2F2"/>
                  <w:vAlign w:val="center"/>
                </w:tcPr>
                <w:p w14:paraId="2A667F0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3924B6C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50845B03"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00A46BD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EC8EFB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3DA12190"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9916DB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0B2A447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F9089C6"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17027242"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53E6153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3293762F" w14:textId="77777777" w:rsidTr="00F84BFF">
              <w:trPr>
                <w:trHeight w:val="255"/>
              </w:trPr>
              <w:tc>
                <w:tcPr>
                  <w:tcW w:w="343" w:type="pct"/>
                  <w:vMerge/>
                  <w:vAlign w:val="center"/>
                </w:tcPr>
                <w:p w14:paraId="16A78817"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341C9866"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65" w:type="pct"/>
                  <w:gridSpan w:val="2"/>
                  <w:shd w:val="clear" w:color="auto" w:fill="F2F2F2"/>
                  <w:vAlign w:val="center"/>
                </w:tcPr>
                <w:p w14:paraId="480F43D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0CA97CB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5D219559"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6C6B6B9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700C890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2BF0C7E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shd w:val="clear" w:color="auto" w:fill="F2F2F2"/>
                  <w:vAlign w:val="center"/>
                </w:tcPr>
                <w:p w14:paraId="4F31A8FB"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3F2C8AA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2ACF66C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71A7D3A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4E6EF62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11E5D2D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38D757E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385511A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2DB6108B" w14:textId="77777777" w:rsidTr="00F84BFF">
              <w:trPr>
                <w:trHeight w:val="255"/>
              </w:trPr>
              <w:tc>
                <w:tcPr>
                  <w:tcW w:w="343" w:type="pct"/>
                  <w:tcBorders>
                    <w:top w:val="single" w:sz="4" w:space="0" w:color="auto"/>
                    <w:bottom w:val="single" w:sz="4" w:space="0" w:color="auto"/>
                  </w:tcBorders>
                  <w:vAlign w:val="center"/>
                </w:tcPr>
                <w:p w14:paraId="5E29B13B" w14:textId="77777777" w:rsidR="00FE5403" w:rsidRPr="00211E86" w:rsidRDefault="00FE5403" w:rsidP="00FE5403">
                  <w:pPr>
                    <w:rPr>
                      <w:rFonts w:ascii="Times New Roman" w:hAnsi="Times New Roman" w:cs="Times New Roman"/>
                      <w:color w:val="auto"/>
                      <w:sz w:val="16"/>
                      <w:szCs w:val="22"/>
                      <w:lang w:val="en-GB"/>
                    </w:rPr>
                  </w:pPr>
                </w:p>
              </w:tc>
              <w:tc>
                <w:tcPr>
                  <w:tcW w:w="810" w:type="pct"/>
                  <w:tcBorders>
                    <w:top w:val="single" w:sz="4" w:space="0" w:color="auto"/>
                    <w:bottom w:val="single" w:sz="4" w:space="0" w:color="auto"/>
                  </w:tcBorders>
                  <w:vAlign w:val="center"/>
                </w:tcPr>
                <w:p w14:paraId="0080FB34" w14:textId="77777777" w:rsidR="00FE5403" w:rsidRPr="00211E86" w:rsidRDefault="00FE5403" w:rsidP="00FE5403">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E apakšzona</w:t>
                  </w:r>
                </w:p>
              </w:tc>
              <w:tc>
                <w:tcPr>
                  <w:tcW w:w="182" w:type="pct"/>
                  <w:tcBorders>
                    <w:top w:val="single" w:sz="4" w:space="0" w:color="auto"/>
                    <w:bottom w:val="single" w:sz="4" w:space="0" w:color="auto"/>
                  </w:tcBorders>
                  <w:vAlign w:val="center"/>
                </w:tcPr>
                <w:p w14:paraId="6F31BA6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4" w:type="pct"/>
                  <w:tcBorders>
                    <w:top w:val="single" w:sz="4" w:space="0" w:color="auto"/>
                    <w:bottom w:val="single" w:sz="4" w:space="0" w:color="auto"/>
                  </w:tcBorders>
                  <w:vAlign w:val="center"/>
                </w:tcPr>
                <w:p w14:paraId="61C8EA5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1" w:type="pct"/>
                  <w:tcBorders>
                    <w:top w:val="single" w:sz="4" w:space="0" w:color="auto"/>
                    <w:bottom w:val="single" w:sz="4" w:space="0" w:color="auto"/>
                  </w:tcBorders>
                  <w:vAlign w:val="center"/>
                </w:tcPr>
                <w:p w14:paraId="73D2163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5DAA3DC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6" w:type="pct"/>
                  <w:tcBorders>
                    <w:top w:val="single" w:sz="4" w:space="0" w:color="auto"/>
                    <w:bottom w:val="single" w:sz="4" w:space="0" w:color="auto"/>
                  </w:tcBorders>
                  <w:vAlign w:val="center"/>
                </w:tcPr>
                <w:p w14:paraId="6711BFC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2EF835F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9" w:type="pct"/>
                  <w:tcBorders>
                    <w:top w:val="single" w:sz="4" w:space="0" w:color="auto"/>
                    <w:bottom w:val="single" w:sz="4" w:space="0" w:color="auto"/>
                  </w:tcBorders>
                  <w:vAlign w:val="center"/>
                </w:tcPr>
                <w:p w14:paraId="033B802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1CAF3055"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07DDE52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202" w:type="pct"/>
                  <w:tcBorders>
                    <w:top w:val="single" w:sz="4" w:space="0" w:color="auto"/>
                    <w:bottom w:val="single" w:sz="4" w:space="0" w:color="auto"/>
                  </w:tcBorders>
                  <w:vAlign w:val="center"/>
                </w:tcPr>
                <w:p w14:paraId="66ACE374"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119ED4A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154FBEC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2F571BD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3BD47D8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61E1274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15AD545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358A781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1C2E9B7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430F278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78" w:type="pct"/>
                  <w:tcBorders>
                    <w:top w:val="single" w:sz="4" w:space="0" w:color="auto"/>
                    <w:bottom w:val="single" w:sz="4" w:space="0" w:color="auto"/>
                  </w:tcBorders>
                  <w:vAlign w:val="center"/>
                </w:tcPr>
                <w:p w14:paraId="376B62B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E5403" w:rsidRPr="00211E86" w14:paraId="202E3A42" w14:textId="77777777" w:rsidTr="00F84BFF">
              <w:trPr>
                <w:trHeight w:val="255"/>
              </w:trPr>
              <w:tc>
                <w:tcPr>
                  <w:tcW w:w="343" w:type="pct"/>
                  <w:vMerge w:val="restart"/>
                  <w:tcBorders>
                    <w:top w:val="single" w:sz="4" w:space="0" w:color="auto"/>
                  </w:tcBorders>
                  <w:vAlign w:val="center"/>
                </w:tcPr>
                <w:p w14:paraId="3CA58215"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10" w:type="pct"/>
                  <w:tcBorders>
                    <w:top w:val="single" w:sz="4" w:space="0" w:color="auto"/>
                  </w:tcBorders>
                  <w:vAlign w:val="center"/>
                </w:tcPr>
                <w:p w14:paraId="347C3473"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single" w:sz="4" w:space="0" w:color="auto"/>
                  </w:tcBorders>
                  <w:shd w:val="clear" w:color="auto" w:fill="F2F2F2"/>
                  <w:vAlign w:val="center"/>
                </w:tcPr>
                <w:p w14:paraId="1BF4EAE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single" w:sz="4" w:space="0" w:color="auto"/>
                  </w:tcBorders>
                  <w:shd w:val="clear" w:color="auto" w:fill="F2F2F2"/>
                  <w:vAlign w:val="center"/>
                </w:tcPr>
                <w:p w14:paraId="1DE58D6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1" w:type="pct"/>
                  <w:tcBorders>
                    <w:top w:val="single" w:sz="4" w:space="0" w:color="auto"/>
                  </w:tcBorders>
                  <w:shd w:val="clear" w:color="auto" w:fill="F2F2F2"/>
                  <w:vAlign w:val="center"/>
                </w:tcPr>
                <w:p w14:paraId="0A6F1D5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63C623F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6" w:type="pct"/>
                  <w:tcBorders>
                    <w:top w:val="single" w:sz="4" w:space="0" w:color="auto"/>
                  </w:tcBorders>
                  <w:shd w:val="clear" w:color="auto" w:fill="F2F2F2"/>
                  <w:vAlign w:val="center"/>
                </w:tcPr>
                <w:p w14:paraId="435DC65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7F8FDA9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99" w:type="pct"/>
                  <w:tcBorders>
                    <w:top w:val="single" w:sz="4" w:space="0" w:color="auto"/>
                  </w:tcBorders>
                  <w:shd w:val="clear" w:color="auto" w:fill="F2F2F2"/>
                  <w:vAlign w:val="center"/>
                </w:tcPr>
                <w:p w14:paraId="4CC2AA67"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6310048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788A0049"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2" w:type="pct"/>
                  <w:tcBorders>
                    <w:top w:val="single" w:sz="4" w:space="0" w:color="auto"/>
                  </w:tcBorders>
                  <w:shd w:val="clear" w:color="auto" w:fill="F2F2F2"/>
                  <w:vAlign w:val="center"/>
                </w:tcPr>
                <w:p w14:paraId="6139E38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single" w:sz="4" w:space="0" w:color="auto"/>
                  </w:tcBorders>
                  <w:shd w:val="clear" w:color="auto" w:fill="F2F2F2"/>
                  <w:vAlign w:val="center"/>
                </w:tcPr>
                <w:p w14:paraId="04DAD1B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top w:val="single" w:sz="4" w:space="0" w:color="auto"/>
                  </w:tcBorders>
                  <w:shd w:val="clear" w:color="auto" w:fill="F2F2F2"/>
                  <w:vAlign w:val="center"/>
                </w:tcPr>
                <w:p w14:paraId="59AC363E"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3EA9BD6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10D483FF"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43D8841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6451020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12C7E14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1919F14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134A092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78" w:type="pct"/>
                  <w:tcBorders>
                    <w:top w:val="single" w:sz="4" w:space="0" w:color="auto"/>
                  </w:tcBorders>
                  <w:shd w:val="clear" w:color="auto" w:fill="F2F2F2"/>
                  <w:vAlign w:val="center"/>
                </w:tcPr>
                <w:p w14:paraId="1A4D3D1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7BAFA6B5" w14:textId="77777777" w:rsidTr="00F84BFF">
              <w:trPr>
                <w:trHeight w:val="255"/>
              </w:trPr>
              <w:tc>
                <w:tcPr>
                  <w:tcW w:w="343" w:type="pct"/>
                  <w:vMerge/>
                  <w:tcBorders>
                    <w:bottom w:val="dotted" w:sz="4" w:space="0" w:color="auto"/>
                  </w:tcBorders>
                  <w:vAlign w:val="center"/>
                </w:tcPr>
                <w:p w14:paraId="287DBCB6"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7ABD5793"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4CD58AD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373CAF2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1" w:type="pct"/>
                  <w:tcBorders>
                    <w:bottom w:val="dotted" w:sz="4" w:space="0" w:color="auto"/>
                  </w:tcBorders>
                  <w:shd w:val="clear" w:color="auto" w:fill="F2F2F2"/>
                  <w:vAlign w:val="center"/>
                </w:tcPr>
                <w:p w14:paraId="2E1747F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4E310422"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6" w:type="pct"/>
                  <w:tcBorders>
                    <w:bottom w:val="dotted" w:sz="4" w:space="0" w:color="auto"/>
                  </w:tcBorders>
                  <w:shd w:val="clear" w:color="auto" w:fill="F2F2F2"/>
                  <w:vAlign w:val="center"/>
                </w:tcPr>
                <w:p w14:paraId="49785CA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298827E6"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9" w:type="pct"/>
                  <w:tcBorders>
                    <w:bottom w:val="dotted" w:sz="4" w:space="0" w:color="auto"/>
                  </w:tcBorders>
                  <w:shd w:val="clear" w:color="auto" w:fill="F2F2F2"/>
                  <w:vAlign w:val="center"/>
                </w:tcPr>
                <w:p w14:paraId="676F6E3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8E4B8C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406" w:type="pct"/>
                  <w:gridSpan w:val="2"/>
                  <w:tcBorders>
                    <w:bottom w:val="dotted" w:sz="4" w:space="0" w:color="auto"/>
                  </w:tcBorders>
                  <w:shd w:val="clear" w:color="auto" w:fill="F2F2F2"/>
                  <w:vAlign w:val="center"/>
                </w:tcPr>
                <w:p w14:paraId="39929BD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48715B4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3FC67F6A"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3D12E531"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18EF60E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3265E23A"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09A4902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093B142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3A80791A"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6DB2B3F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E5403" w:rsidRPr="00211E86" w14:paraId="07A2FD66" w14:textId="77777777" w:rsidTr="00F84BFF">
              <w:trPr>
                <w:trHeight w:val="255"/>
              </w:trPr>
              <w:tc>
                <w:tcPr>
                  <w:tcW w:w="343" w:type="pct"/>
                  <w:vMerge w:val="restart"/>
                  <w:tcBorders>
                    <w:top w:val="dotted" w:sz="4" w:space="0" w:color="auto"/>
                  </w:tcBorders>
                  <w:vAlign w:val="center"/>
                </w:tcPr>
                <w:p w14:paraId="1C9B57C8"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10" w:type="pct"/>
                  <w:tcBorders>
                    <w:top w:val="dotted" w:sz="4" w:space="0" w:color="auto"/>
                  </w:tcBorders>
                  <w:vAlign w:val="center"/>
                </w:tcPr>
                <w:p w14:paraId="0E834809" w14:textId="77777777" w:rsidR="00FE5403" w:rsidRPr="00211E86" w:rsidRDefault="00FE5403"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182" w:type="pct"/>
                  <w:tcBorders>
                    <w:top w:val="dotted" w:sz="4" w:space="0" w:color="auto"/>
                  </w:tcBorders>
                  <w:shd w:val="clear" w:color="auto" w:fill="F2F2F2"/>
                  <w:vAlign w:val="center"/>
                </w:tcPr>
                <w:p w14:paraId="5D6F337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top w:val="dotted" w:sz="4" w:space="0" w:color="auto"/>
                  </w:tcBorders>
                  <w:shd w:val="clear" w:color="auto" w:fill="F2F2F2"/>
                  <w:vAlign w:val="center"/>
                </w:tcPr>
                <w:p w14:paraId="0E16774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top w:val="dotted" w:sz="4" w:space="0" w:color="auto"/>
                  </w:tcBorders>
                  <w:shd w:val="clear" w:color="auto" w:fill="F2F2F2"/>
                  <w:vAlign w:val="center"/>
                </w:tcPr>
                <w:p w14:paraId="0EE9F1B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3FEA27E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top w:val="dotted" w:sz="4" w:space="0" w:color="auto"/>
                  </w:tcBorders>
                  <w:shd w:val="clear" w:color="auto" w:fill="F2F2F2"/>
                  <w:vAlign w:val="center"/>
                </w:tcPr>
                <w:p w14:paraId="1508EA5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12139C6C"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top w:val="dotted" w:sz="4" w:space="0" w:color="auto"/>
                  </w:tcBorders>
                  <w:shd w:val="clear" w:color="auto" w:fill="F2F2F2"/>
                  <w:vAlign w:val="center"/>
                </w:tcPr>
                <w:p w14:paraId="15649C46"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4FCBF661"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5EB7D5F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2" w:type="pct"/>
                  <w:tcBorders>
                    <w:top w:val="dotted" w:sz="4" w:space="0" w:color="auto"/>
                  </w:tcBorders>
                  <w:shd w:val="clear" w:color="auto" w:fill="F2F2F2"/>
                  <w:vAlign w:val="center"/>
                </w:tcPr>
                <w:p w14:paraId="4D98E9D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7E505112"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6A43098F"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28D2B40D"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36522F4A"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09ECF830"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62F9F5CB"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2A575AF8"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744996FC"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463238E8" w14:textId="77777777" w:rsidR="00FE5403" w:rsidRPr="00211E86" w:rsidRDefault="00FE5403"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0FBE03C3" w14:textId="77777777" w:rsidR="00FE5403" w:rsidRPr="00211E86" w:rsidRDefault="00FE5403"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5BBDD342" w14:textId="77777777" w:rsidTr="00F84BFF">
              <w:trPr>
                <w:trHeight w:val="255"/>
              </w:trPr>
              <w:tc>
                <w:tcPr>
                  <w:tcW w:w="343" w:type="pct"/>
                  <w:vMerge/>
                  <w:tcBorders>
                    <w:bottom w:val="dotted" w:sz="4" w:space="0" w:color="auto"/>
                  </w:tcBorders>
                  <w:vAlign w:val="center"/>
                </w:tcPr>
                <w:p w14:paraId="12DFF651" w14:textId="77777777" w:rsidR="00F84BFF" w:rsidRPr="00211E86" w:rsidRDefault="00F84BFF" w:rsidP="00FE5403">
                  <w:pPr>
                    <w:rPr>
                      <w:rFonts w:ascii="Times New Roman" w:hAnsi="Times New Roman" w:cs="Times New Roman"/>
                      <w:color w:val="auto"/>
                      <w:sz w:val="16"/>
                      <w:szCs w:val="22"/>
                      <w:lang w:val="en-GB"/>
                    </w:rPr>
                  </w:pPr>
                </w:p>
              </w:tc>
              <w:tc>
                <w:tcPr>
                  <w:tcW w:w="810" w:type="pct"/>
                  <w:tcBorders>
                    <w:bottom w:val="dotted" w:sz="4" w:space="0" w:color="auto"/>
                  </w:tcBorders>
                  <w:vAlign w:val="center"/>
                </w:tcPr>
                <w:p w14:paraId="34F9471C"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182" w:type="pct"/>
                  <w:tcBorders>
                    <w:bottom w:val="dotted" w:sz="4" w:space="0" w:color="auto"/>
                  </w:tcBorders>
                  <w:shd w:val="clear" w:color="auto" w:fill="F2F2F2"/>
                  <w:vAlign w:val="center"/>
                </w:tcPr>
                <w:p w14:paraId="5A29D42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4" w:type="pct"/>
                  <w:tcBorders>
                    <w:bottom w:val="dotted" w:sz="4" w:space="0" w:color="auto"/>
                  </w:tcBorders>
                  <w:shd w:val="clear" w:color="auto" w:fill="F2F2F2"/>
                  <w:vAlign w:val="center"/>
                </w:tcPr>
                <w:p w14:paraId="11BD24A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1" w:type="pct"/>
                  <w:tcBorders>
                    <w:bottom w:val="dotted" w:sz="4" w:space="0" w:color="auto"/>
                  </w:tcBorders>
                  <w:shd w:val="clear" w:color="auto" w:fill="F2F2F2"/>
                  <w:vAlign w:val="center"/>
                </w:tcPr>
                <w:p w14:paraId="2034DD6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271DDEF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6" w:type="pct"/>
                  <w:tcBorders>
                    <w:bottom w:val="dotted" w:sz="4" w:space="0" w:color="auto"/>
                  </w:tcBorders>
                  <w:shd w:val="clear" w:color="auto" w:fill="F2F2F2"/>
                  <w:vAlign w:val="center"/>
                </w:tcPr>
                <w:p w14:paraId="3FFF1520"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37DA4857"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199" w:type="pct"/>
                  <w:tcBorders>
                    <w:bottom w:val="dotted" w:sz="4" w:space="0" w:color="auto"/>
                  </w:tcBorders>
                  <w:shd w:val="clear" w:color="auto" w:fill="F2F2F2"/>
                  <w:vAlign w:val="center"/>
                </w:tcPr>
                <w:p w14:paraId="4C15F1A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00E5129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bottom w:val="dotted" w:sz="4" w:space="0" w:color="auto"/>
                  </w:tcBorders>
                  <w:shd w:val="clear" w:color="auto" w:fill="F2F2F2"/>
                  <w:vAlign w:val="center"/>
                </w:tcPr>
                <w:p w14:paraId="6F0668F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63F6BF1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bottom w:val="dotted" w:sz="4" w:space="0" w:color="auto"/>
                  </w:tcBorders>
                  <w:shd w:val="clear" w:color="auto" w:fill="F2F2F2"/>
                  <w:vAlign w:val="center"/>
                </w:tcPr>
                <w:p w14:paraId="0C0D2960"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6FF909C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3FFA446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7F1F2D8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6A21CB5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2D83816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29094037"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tcBorders>
                    <w:bottom w:val="dotted" w:sz="4" w:space="0" w:color="auto"/>
                  </w:tcBorders>
                  <w:shd w:val="clear" w:color="auto" w:fill="F2F2F2"/>
                  <w:vAlign w:val="center"/>
                </w:tcPr>
                <w:p w14:paraId="62F13CF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45CEF7C5" w14:textId="77777777" w:rsidTr="00F84BFF">
              <w:trPr>
                <w:trHeight w:val="255"/>
              </w:trPr>
              <w:tc>
                <w:tcPr>
                  <w:tcW w:w="343" w:type="pct"/>
                  <w:vMerge w:val="restart"/>
                  <w:tcBorders>
                    <w:top w:val="dotted" w:sz="4" w:space="0" w:color="auto"/>
                  </w:tcBorders>
                  <w:vAlign w:val="center"/>
                </w:tcPr>
                <w:p w14:paraId="1C5E75E7"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10" w:type="pct"/>
                  <w:tcBorders>
                    <w:top w:val="dotted" w:sz="4" w:space="0" w:color="auto"/>
                  </w:tcBorders>
                  <w:vAlign w:val="center"/>
                </w:tcPr>
                <w:p w14:paraId="6EDDDA1C"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65" w:type="pct"/>
                  <w:gridSpan w:val="2"/>
                  <w:tcBorders>
                    <w:top w:val="dotted" w:sz="4" w:space="0" w:color="auto"/>
                  </w:tcBorders>
                  <w:shd w:val="clear" w:color="auto" w:fill="F2F2F2"/>
                  <w:vAlign w:val="center"/>
                </w:tcPr>
                <w:p w14:paraId="5005510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tcBorders>
                    <w:top w:val="dotted" w:sz="4" w:space="0" w:color="auto"/>
                  </w:tcBorders>
                  <w:shd w:val="clear" w:color="auto" w:fill="F2F2F2"/>
                  <w:vAlign w:val="center"/>
                </w:tcPr>
                <w:p w14:paraId="7702E9FC"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tcBorders>
                    <w:top w:val="dotted" w:sz="4" w:space="0" w:color="auto"/>
                  </w:tcBorders>
                  <w:shd w:val="clear" w:color="auto" w:fill="F2F2F2"/>
                  <w:vAlign w:val="center"/>
                </w:tcPr>
                <w:p w14:paraId="45D7645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tcBorders>
                    <w:top w:val="dotted" w:sz="4" w:space="0" w:color="auto"/>
                  </w:tcBorders>
                  <w:shd w:val="clear" w:color="auto" w:fill="F2F2F2"/>
                  <w:vAlign w:val="center"/>
                </w:tcPr>
                <w:p w14:paraId="7330C70D"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tcBorders>
                    <w:top w:val="dotted" w:sz="4" w:space="0" w:color="auto"/>
                  </w:tcBorders>
                  <w:shd w:val="clear" w:color="auto" w:fill="F2F2F2"/>
                  <w:vAlign w:val="center"/>
                </w:tcPr>
                <w:p w14:paraId="3151241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10E1CB8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414A306B"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5630570E"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17889A4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6E93D96E"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90934E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313FDAD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79BB17CF"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198D58C3"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78" w:type="pct"/>
                  <w:tcBorders>
                    <w:top w:val="dotted" w:sz="4" w:space="0" w:color="auto"/>
                  </w:tcBorders>
                  <w:shd w:val="clear" w:color="auto" w:fill="F2F2F2"/>
                  <w:vAlign w:val="center"/>
                </w:tcPr>
                <w:p w14:paraId="5E92EE5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499FD308" w14:textId="77777777" w:rsidTr="00F84BFF">
              <w:trPr>
                <w:trHeight w:val="255"/>
              </w:trPr>
              <w:tc>
                <w:tcPr>
                  <w:tcW w:w="343" w:type="pct"/>
                  <w:vMerge/>
                  <w:vAlign w:val="center"/>
                </w:tcPr>
                <w:p w14:paraId="30040AD2" w14:textId="77777777" w:rsidR="00F84BFF" w:rsidRPr="00211E86" w:rsidRDefault="00F84BFF" w:rsidP="00FE5403">
                  <w:pPr>
                    <w:rPr>
                      <w:rFonts w:ascii="Times New Roman" w:hAnsi="Times New Roman" w:cs="Times New Roman"/>
                      <w:color w:val="auto"/>
                      <w:sz w:val="16"/>
                      <w:szCs w:val="22"/>
                      <w:lang w:val="en-GB"/>
                    </w:rPr>
                  </w:pPr>
                </w:p>
              </w:tc>
              <w:tc>
                <w:tcPr>
                  <w:tcW w:w="810" w:type="pct"/>
                  <w:vAlign w:val="center"/>
                </w:tcPr>
                <w:p w14:paraId="261FF45B" w14:textId="77777777" w:rsidR="00F84BFF" w:rsidRPr="00211E86" w:rsidRDefault="00F84BFF" w:rsidP="00FE5403">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65" w:type="pct"/>
                  <w:gridSpan w:val="2"/>
                  <w:shd w:val="clear" w:color="auto" w:fill="F2F2F2"/>
                  <w:vAlign w:val="center"/>
                </w:tcPr>
                <w:p w14:paraId="32EE0746"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3" w:type="pct"/>
                  <w:gridSpan w:val="2"/>
                  <w:shd w:val="clear" w:color="auto" w:fill="F2F2F2"/>
                  <w:vAlign w:val="center"/>
                </w:tcPr>
                <w:p w14:paraId="7099D574"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8" w:type="pct"/>
                  <w:gridSpan w:val="2"/>
                  <w:shd w:val="clear" w:color="auto" w:fill="F2F2F2"/>
                  <w:vAlign w:val="center"/>
                </w:tcPr>
                <w:p w14:paraId="589EB8DA"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1" w:type="pct"/>
                  <w:gridSpan w:val="2"/>
                  <w:shd w:val="clear" w:color="auto" w:fill="F2F2F2"/>
                  <w:vAlign w:val="center"/>
                </w:tcPr>
                <w:p w14:paraId="5C266AD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406" w:type="pct"/>
                  <w:gridSpan w:val="2"/>
                  <w:shd w:val="clear" w:color="auto" w:fill="F2F2F2"/>
                  <w:vAlign w:val="center"/>
                </w:tcPr>
                <w:p w14:paraId="48DCDC25"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5BF659D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shd w:val="clear" w:color="auto" w:fill="F2F2F2"/>
                  <w:vAlign w:val="center"/>
                </w:tcPr>
                <w:p w14:paraId="14E0BA17"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0C4FADF2"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67D0C91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4FC08A8B"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288FDFFF"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329109E3"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0135118D" w14:textId="77777777" w:rsidR="00F84BFF" w:rsidRPr="00211E86" w:rsidRDefault="00F84BFF" w:rsidP="00FE5403">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82" w:type="pct"/>
                  <w:gridSpan w:val="2"/>
                  <w:shd w:val="clear" w:color="auto" w:fill="F2F2F2"/>
                  <w:vAlign w:val="center"/>
                </w:tcPr>
                <w:p w14:paraId="6BEEF7A8" w14:textId="77777777" w:rsidR="00F84BFF" w:rsidRPr="00211E86" w:rsidRDefault="00F84BFF" w:rsidP="00FE5403">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bl>
          <w:p w14:paraId="136FA79C" w14:textId="77777777" w:rsidR="00FE5403" w:rsidRPr="00920B72" w:rsidRDefault="009A4E07" w:rsidP="00FE5403">
            <w:pPr>
              <w:jc w:val="center"/>
              <w:rPr>
                <w:rFonts w:ascii="Times New Roman" w:hAnsi="Times New Roman" w:cs="Times New Roman"/>
                <w:color w:val="auto"/>
              </w:rPr>
            </w:pPr>
            <w:r w:rsidRPr="00920B72">
              <w:rPr>
                <w:rFonts w:ascii="Times New Roman" w:hAnsi="Times New Roman" w:cs="Times New Roman"/>
                <w:color w:val="auto"/>
              </w:rPr>
              <w:t>12. tabula. - Divu galveno pētīto tehnoloģiju reālā pielietojamība (A,B,C,D,E apakšzonas).</w:t>
            </w:r>
          </w:p>
        </w:tc>
      </w:tr>
    </w:tbl>
    <w:p w14:paraId="1E2EAE8E"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AEEC75B" w14:textId="77777777" w:rsidTr="00F84BFF">
        <w:trPr>
          <w:trHeight w:val="170"/>
        </w:trPr>
        <w:tc>
          <w:tcPr>
            <w:tcW w:w="5000" w:type="pct"/>
          </w:tcPr>
          <w:tbl>
            <w:tblPr>
              <w:tblOverlap w:val="never"/>
              <w:tblW w:w="5000" w:type="pct"/>
              <w:tblCellMar>
                <w:top w:w="28" w:type="dxa"/>
                <w:left w:w="28" w:type="dxa"/>
                <w:right w:w="28" w:type="dxa"/>
              </w:tblCellMar>
              <w:tblLook w:val="04A0" w:firstRow="1" w:lastRow="0" w:firstColumn="1" w:lastColumn="0" w:noHBand="0" w:noVBand="1"/>
            </w:tblPr>
            <w:tblGrid>
              <w:gridCol w:w="683"/>
              <w:gridCol w:w="1656"/>
              <w:gridCol w:w="384"/>
              <w:gridCol w:w="384"/>
              <w:gridCol w:w="385"/>
              <w:gridCol w:w="385"/>
              <w:gridCol w:w="385"/>
              <w:gridCol w:w="385"/>
              <w:gridCol w:w="385"/>
              <w:gridCol w:w="385"/>
              <w:gridCol w:w="385"/>
              <w:gridCol w:w="351"/>
              <w:gridCol w:w="34"/>
              <w:gridCol w:w="407"/>
              <w:gridCol w:w="375"/>
              <w:gridCol w:w="407"/>
              <w:gridCol w:w="363"/>
              <w:gridCol w:w="407"/>
              <w:gridCol w:w="363"/>
              <w:gridCol w:w="389"/>
              <w:gridCol w:w="363"/>
              <w:gridCol w:w="407"/>
              <w:gridCol w:w="301"/>
            </w:tblGrid>
            <w:tr w:rsidR="00F84BFF" w:rsidRPr="00211E86" w14:paraId="06E30CD3" w14:textId="77777777" w:rsidTr="00F84BFF">
              <w:trPr>
                <w:trHeight w:val="170"/>
              </w:trPr>
              <w:tc>
                <w:tcPr>
                  <w:tcW w:w="1173" w:type="pct"/>
                  <w:gridSpan w:val="2"/>
                  <w:vMerge w:val="restart"/>
                  <w:tcBorders>
                    <w:top w:val="single" w:sz="4" w:space="0" w:color="auto"/>
                  </w:tcBorders>
                  <w:vAlign w:val="center"/>
                </w:tcPr>
                <w:p w14:paraId="7FEB357B" w14:textId="77777777" w:rsidR="00F84BFF" w:rsidRPr="00211E86" w:rsidRDefault="00F84BFF" w:rsidP="00F84BFF">
                  <w:pPr>
                    <w:jc w:val="center"/>
                    <w:rPr>
                      <w:rFonts w:ascii="Times New Roman" w:hAnsi="Times New Roman" w:cs="Times New Roman"/>
                      <w:color w:val="auto"/>
                      <w:sz w:val="16"/>
                      <w:szCs w:val="22"/>
                    </w:rPr>
                  </w:pPr>
                </w:p>
              </w:tc>
              <w:tc>
                <w:tcPr>
                  <w:tcW w:w="1913" w:type="pct"/>
                  <w:gridSpan w:val="10"/>
                  <w:tcBorders>
                    <w:top w:val="single" w:sz="4" w:space="0" w:color="auto"/>
                  </w:tcBorders>
                  <w:vAlign w:val="center"/>
                </w:tcPr>
                <w:p w14:paraId="7D6F9CDA" w14:textId="77777777" w:rsidR="00F84BFF" w:rsidRPr="00211E86" w:rsidRDefault="00F84BFF" w:rsidP="00F84BFF">
                  <w:pPr>
                    <w:jc w:val="cente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Laboratorijas mērogs</w:t>
                  </w:r>
                </w:p>
              </w:tc>
              <w:tc>
                <w:tcPr>
                  <w:tcW w:w="1914" w:type="pct"/>
                  <w:gridSpan w:val="11"/>
                  <w:tcBorders>
                    <w:top w:val="single" w:sz="4" w:space="0" w:color="auto"/>
                  </w:tcBorders>
                  <w:vAlign w:val="center"/>
                </w:tcPr>
                <w:p w14:paraId="3DE14A10" w14:textId="77777777" w:rsidR="00F84BFF" w:rsidRPr="00211E86" w:rsidRDefault="00F84BFF" w:rsidP="00F84BFF">
                  <w:pPr>
                    <w:jc w:val="cente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Pilns mērogs</w:t>
                  </w:r>
                </w:p>
              </w:tc>
            </w:tr>
            <w:tr w:rsidR="00F84BFF" w:rsidRPr="00211E86" w14:paraId="0F90F566" w14:textId="77777777" w:rsidTr="00F84BFF">
              <w:trPr>
                <w:cantSplit/>
                <w:trHeight w:val="1474"/>
              </w:trPr>
              <w:tc>
                <w:tcPr>
                  <w:tcW w:w="1173" w:type="pct"/>
                  <w:gridSpan w:val="2"/>
                  <w:vMerge/>
                  <w:vAlign w:val="center"/>
                </w:tcPr>
                <w:p w14:paraId="4F6FB94B" w14:textId="77777777" w:rsidR="00F84BFF" w:rsidRPr="00211E86" w:rsidRDefault="00F84BFF" w:rsidP="00F84BFF">
                  <w:pPr>
                    <w:jc w:val="center"/>
                    <w:rPr>
                      <w:rFonts w:ascii="Times New Roman" w:hAnsi="Times New Roman" w:cs="Times New Roman"/>
                      <w:color w:val="auto"/>
                      <w:sz w:val="16"/>
                      <w:szCs w:val="22"/>
                      <w:lang w:val="en-GB"/>
                    </w:rPr>
                  </w:pPr>
                </w:p>
              </w:tc>
              <w:tc>
                <w:tcPr>
                  <w:tcW w:w="385" w:type="pct"/>
                  <w:gridSpan w:val="2"/>
                  <w:tcBorders>
                    <w:top w:val="single" w:sz="4" w:space="0" w:color="auto"/>
                  </w:tcBorders>
                  <w:textDirection w:val="btLr"/>
                  <w:vAlign w:val="center"/>
                </w:tcPr>
                <w:p w14:paraId="0C24466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Efektivitāte</w:t>
                  </w:r>
                </w:p>
              </w:tc>
              <w:tc>
                <w:tcPr>
                  <w:tcW w:w="386" w:type="pct"/>
                  <w:gridSpan w:val="2"/>
                  <w:tcBorders>
                    <w:top w:val="single" w:sz="4" w:space="0" w:color="auto"/>
                  </w:tcBorders>
                  <w:textDirection w:val="btLr"/>
                  <w:vAlign w:val="center"/>
                </w:tcPr>
                <w:p w14:paraId="66AD437E"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Atbilstības “A” robežvērtība</w:t>
                  </w:r>
                </w:p>
              </w:tc>
              <w:tc>
                <w:tcPr>
                  <w:tcW w:w="386" w:type="pct"/>
                  <w:gridSpan w:val="2"/>
                  <w:tcBorders>
                    <w:top w:val="single" w:sz="4" w:space="0" w:color="auto"/>
                  </w:tcBorders>
                  <w:textDirection w:val="btLr"/>
                  <w:vAlign w:val="center"/>
                </w:tcPr>
                <w:p w14:paraId="20031876"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Atbilstības “B” robežvērtība</w:t>
                  </w:r>
                </w:p>
              </w:tc>
              <w:tc>
                <w:tcPr>
                  <w:tcW w:w="386" w:type="pct"/>
                  <w:gridSpan w:val="2"/>
                  <w:tcBorders>
                    <w:top w:val="single" w:sz="4" w:space="0" w:color="auto"/>
                  </w:tcBorders>
                  <w:textDirection w:val="btLr"/>
                  <w:vAlign w:val="center"/>
                </w:tcPr>
                <w:p w14:paraId="31CE189F"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 objektam raksturīgiem mērķiem</w:t>
                  </w:r>
                </w:p>
              </w:tc>
              <w:tc>
                <w:tcPr>
                  <w:tcW w:w="386" w:type="pct"/>
                  <w:gridSpan w:val="3"/>
                  <w:tcBorders>
                    <w:top w:val="single" w:sz="4" w:space="0" w:color="auto"/>
                  </w:tcBorders>
                  <w:textDirection w:val="btLr"/>
                  <w:vAlign w:val="center"/>
                </w:tcPr>
                <w:p w14:paraId="4A93569D"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Infiltrāts</w:t>
                  </w:r>
                </w:p>
              </w:tc>
              <w:tc>
                <w:tcPr>
                  <w:tcW w:w="392" w:type="pct"/>
                  <w:gridSpan w:val="2"/>
                  <w:tcBorders>
                    <w:top w:val="single" w:sz="4" w:space="0" w:color="auto"/>
                  </w:tcBorders>
                  <w:textDirection w:val="btLr"/>
                  <w:vAlign w:val="center"/>
                </w:tcPr>
                <w:p w14:paraId="116EB07C"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Efektivitāte</w:t>
                  </w:r>
                </w:p>
              </w:tc>
              <w:tc>
                <w:tcPr>
                  <w:tcW w:w="386" w:type="pct"/>
                  <w:gridSpan w:val="2"/>
                  <w:tcBorders>
                    <w:top w:val="single" w:sz="4" w:space="0" w:color="auto"/>
                  </w:tcBorders>
                  <w:textDirection w:val="btLr"/>
                  <w:vAlign w:val="center"/>
                </w:tcPr>
                <w:p w14:paraId="5E754AA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Atbilstības “A” robežvērtība</w:t>
                  </w:r>
                </w:p>
              </w:tc>
              <w:tc>
                <w:tcPr>
                  <w:tcW w:w="386" w:type="pct"/>
                  <w:gridSpan w:val="2"/>
                  <w:tcBorders>
                    <w:top w:val="single" w:sz="4" w:space="0" w:color="auto"/>
                  </w:tcBorders>
                  <w:textDirection w:val="btLr"/>
                  <w:vAlign w:val="center"/>
                </w:tcPr>
                <w:p w14:paraId="54BDDF0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Atbilstības “B” robežvērtība</w:t>
                  </w:r>
                </w:p>
              </w:tc>
              <w:tc>
                <w:tcPr>
                  <w:tcW w:w="377" w:type="pct"/>
                  <w:gridSpan w:val="2"/>
                  <w:tcBorders>
                    <w:top w:val="single" w:sz="4" w:space="0" w:color="auto"/>
                  </w:tcBorders>
                  <w:textDirection w:val="btLr"/>
                  <w:vAlign w:val="center"/>
                </w:tcPr>
                <w:p w14:paraId="1322F5A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Atbilstība objektam raksturīgiem mērķiem</w:t>
                  </w:r>
                </w:p>
              </w:tc>
              <w:tc>
                <w:tcPr>
                  <w:tcW w:w="355" w:type="pct"/>
                  <w:gridSpan w:val="2"/>
                  <w:tcBorders>
                    <w:top w:val="single" w:sz="4" w:space="0" w:color="auto"/>
                  </w:tcBorders>
                  <w:textDirection w:val="btLr"/>
                  <w:vAlign w:val="center"/>
                </w:tcPr>
                <w:p w14:paraId="3F35D74A"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Infiltrāts</w:t>
                  </w:r>
                </w:p>
              </w:tc>
            </w:tr>
            <w:tr w:rsidR="00F84BFF" w:rsidRPr="00211E86" w14:paraId="2388BC06" w14:textId="77777777" w:rsidTr="00F84BFF">
              <w:trPr>
                <w:trHeight w:val="255"/>
              </w:trPr>
              <w:tc>
                <w:tcPr>
                  <w:tcW w:w="343" w:type="pct"/>
                  <w:tcBorders>
                    <w:top w:val="single" w:sz="4" w:space="0" w:color="auto"/>
                    <w:bottom w:val="single" w:sz="4" w:space="0" w:color="auto"/>
                  </w:tcBorders>
                  <w:vAlign w:val="center"/>
                </w:tcPr>
                <w:p w14:paraId="4722F06B" w14:textId="77777777" w:rsidR="00F84BFF" w:rsidRPr="00211E86" w:rsidRDefault="00F84BFF" w:rsidP="00F84BFF">
                  <w:pPr>
                    <w:rPr>
                      <w:rFonts w:ascii="Times New Roman" w:hAnsi="Times New Roman" w:cs="Times New Roman"/>
                      <w:color w:val="auto"/>
                      <w:sz w:val="16"/>
                      <w:szCs w:val="22"/>
                      <w:lang w:val="en-GB"/>
                    </w:rPr>
                  </w:pPr>
                </w:p>
              </w:tc>
              <w:tc>
                <w:tcPr>
                  <w:tcW w:w="831" w:type="pct"/>
                  <w:tcBorders>
                    <w:top w:val="single" w:sz="4" w:space="0" w:color="auto"/>
                    <w:bottom w:val="single" w:sz="4" w:space="0" w:color="auto"/>
                  </w:tcBorders>
                  <w:vAlign w:val="center"/>
                </w:tcPr>
                <w:p w14:paraId="226E12B6" w14:textId="77777777" w:rsidR="00F84BFF" w:rsidRPr="00211E86" w:rsidRDefault="00F84BFF" w:rsidP="00F84BFF">
                  <w:pPr>
                    <w:rPr>
                      <w:rFonts w:ascii="Times New Roman" w:hAnsi="Times New Roman" w:cs="Times New Roman"/>
                      <w:b/>
                      <w:bCs/>
                      <w:color w:val="auto"/>
                      <w:sz w:val="16"/>
                      <w:szCs w:val="22"/>
                    </w:rPr>
                  </w:pPr>
                  <w:r w:rsidRPr="00211E86">
                    <w:rPr>
                      <w:rFonts w:ascii="Times New Roman" w:hAnsi="Times New Roman" w:cs="Times New Roman"/>
                      <w:b/>
                      <w:color w:val="auto"/>
                      <w:sz w:val="16"/>
                      <w:szCs w:val="22"/>
                    </w:rPr>
                    <w:t>F apakšzona</w:t>
                  </w:r>
                </w:p>
              </w:tc>
              <w:tc>
                <w:tcPr>
                  <w:tcW w:w="193" w:type="pct"/>
                  <w:tcBorders>
                    <w:top w:val="single" w:sz="4" w:space="0" w:color="auto"/>
                    <w:bottom w:val="single" w:sz="4" w:space="0" w:color="auto"/>
                  </w:tcBorders>
                  <w:vAlign w:val="center"/>
                </w:tcPr>
                <w:p w14:paraId="73D0A1C9"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93" w:type="pct"/>
                  <w:tcBorders>
                    <w:top w:val="single" w:sz="4" w:space="0" w:color="auto"/>
                    <w:bottom w:val="single" w:sz="4" w:space="0" w:color="auto"/>
                  </w:tcBorders>
                  <w:vAlign w:val="center"/>
                </w:tcPr>
                <w:p w14:paraId="25DB9BC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3" w:type="pct"/>
                  <w:tcBorders>
                    <w:top w:val="single" w:sz="4" w:space="0" w:color="auto"/>
                    <w:bottom w:val="single" w:sz="4" w:space="0" w:color="auto"/>
                  </w:tcBorders>
                  <w:vAlign w:val="center"/>
                </w:tcPr>
                <w:p w14:paraId="74F3C93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93" w:type="pct"/>
                  <w:tcBorders>
                    <w:top w:val="single" w:sz="4" w:space="0" w:color="auto"/>
                    <w:bottom w:val="single" w:sz="4" w:space="0" w:color="auto"/>
                  </w:tcBorders>
                  <w:vAlign w:val="center"/>
                </w:tcPr>
                <w:p w14:paraId="477BAF28"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3" w:type="pct"/>
                  <w:tcBorders>
                    <w:top w:val="single" w:sz="4" w:space="0" w:color="auto"/>
                    <w:bottom w:val="single" w:sz="4" w:space="0" w:color="auto"/>
                  </w:tcBorders>
                  <w:vAlign w:val="center"/>
                </w:tcPr>
                <w:p w14:paraId="6EFB5963"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93" w:type="pct"/>
                  <w:tcBorders>
                    <w:top w:val="single" w:sz="4" w:space="0" w:color="auto"/>
                    <w:bottom w:val="single" w:sz="4" w:space="0" w:color="auto"/>
                  </w:tcBorders>
                  <w:vAlign w:val="center"/>
                </w:tcPr>
                <w:p w14:paraId="3BA10C39"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3" w:type="pct"/>
                  <w:tcBorders>
                    <w:top w:val="single" w:sz="4" w:space="0" w:color="auto"/>
                    <w:bottom w:val="single" w:sz="4" w:space="0" w:color="auto"/>
                  </w:tcBorders>
                  <w:vAlign w:val="center"/>
                </w:tcPr>
                <w:p w14:paraId="2C5EB7D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93" w:type="pct"/>
                  <w:tcBorders>
                    <w:top w:val="single" w:sz="4" w:space="0" w:color="auto"/>
                    <w:bottom w:val="single" w:sz="4" w:space="0" w:color="auto"/>
                  </w:tcBorders>
                  <w:vAlign w:val="center"/>
                </w:tcPr>
                <w:p w14:paraId="48C01B88"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3" w:type="pct"/>
                  <w:tcBorders>
                    <w:top w:val="single" w:sz="4" w:space="0" w:color="auto"/>
                    <w:bottom w:val="single" w:sz="4" w:space="0" w:color="auto"/>
                  </w:tcBorders>
                  <w:vAlign w:val="center"/>
                </w:tcPr>
                <w:p w14:paraId="0CED1B7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93" w:type="pct"/>
                  <w:gridSpan w:val="2"/>
                  <w:tcBorders>
                    <w:top w:val="single" w:sz="4" w:space="0" w:color="auto"/>
                    <w:bottom w:val="single" w:sz="4" w:space="0" w:color="auto"/>
                  </w:tcBorders>
                  <w:vAlign w:val="center"/>
                </w:tcPr>
                <w:p w14:paraId="7F4406CF"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6FC63E3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8" w:type="pct"/>
                  <w:tcBorders>
                    <w:top w:val="single" w:sz="4" w:space="0" w:color="auto"/>
                    <w:bottom w:val="single" w:sz="4" w:space="0" w:color="auto"/>
                  </w:tcBorders>
                  <w:vAlign w:val="center"/>
                </w:tcPr>
                <w:p w14:paraId="234CB58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50DD63F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58501B9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143E960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400DF97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195" w:type="pct"/>
                  <w:tcBorders>
                    <w:top w:val="single" w:sz="4" w:space="0" w:color="auto"/>
                    <w:bottom w:val="single" w:sz="4" w:space="0" w:color="auto"/>
                  </w:tcBorders>
                  <w:vAlign w:val="center"/>
                </w:tcPr>
                <w:p w14:paraId="7327EDD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82" w:type="pct"/>
                  <w:tcBorders>
                    <w:top w:val="single" w:sz="4" w:space="0" w:color="auto"/>
                    <w:bottom w:val="single" w:sz="4" w:space="0" w:color="auto"/>
                  </w:tcBorders>
                  <w:vAlign w:val="center"/>
                </w:tcPr>
                <w:p w14:paraId="5DDB75D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c>
                <w:tcPr>
                  <w:tcW w:w="204" w:type="pct"/>
                  <w:tcBorders>
                    <w:top w:val="single" w:sz="4" w:space="0" w:color="auto"/>
                    <w:bottom w:val="single" w:sz="4" w:space="0" w:color="auto"/>
                  </w:tcBorders>
                  <w:vAlign w:val="center"/>
                </w:tcPr>
                <w:p w14:paraId="4744B05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SW</w:t>
                  </w:r>
                </w:p>
              </w:tc>
              <w:tc>
                <w:tcPr>
                  <w:tcW w:w="151" w:type="pct"/>
                  <w:tcBorders>
                    <w:top w:val="single" w:sz="4" w:space="0" w:color="auto"/>
                    <w:bottom w:val="single" w:sz="4" w:space="0" w:color="auto"/>
                  </w:tcBorders>
                  <w:vAlign w:val="center"/>
                </w:tcPr>
                <w:p w14:paraId="312CECE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DT</w:t>
                  </w:r>
                </w:p>
              </w:tc>
            </w:tr>
            <w:tr w:rsidR="00F84BFF" w:rsidRPr="00211E86" w14:paraId="7D485942" w14:textId="77777777" w:rsidTr="00F84BFF">
              <w:trPr>
                <w:trHeight w:val="255"/>
              </w:trPr>
              <w:tc>
                <w:tcPr>
                  <w:tcW w:w="343" w:type="pct"/>
                  <w:vMerge w:val="restart"/>
                  <w:tcBorders>
                    <w:top w:val="single" w:sz="4" w:space="0" w:color="auto"/>
                    <w:bottom w:val="dotted" w:sz="4" w:space="0" w:color="auto"/>
                  </w:tcBorders>
                  <w:vAlign w:val="center"/>
                </w:tcPr>
                <w:p w14:paraId="4FA1F9CF"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Smiltis</w:t>
                  </w:r>
                </w:p>
              </w:tc>
              <w:tc>
                <w:tcPr>
                  <w:tcW w:w="831" w:type="pct"/>
                  <w:tcBorders>
                    <w:top w:val="single" w:sz="4" w:space="0" w:color="auto"/>
                  </w:tcBorders>
                  <w:vAlign w:val="center"/>
                </w:tcPr>
                <w:p w14:paraId="13F96CEB"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85" w:type="pct"/>
                  <w:gridSpan w:val="2"/>
                  <w:tcBorders>
                    <w:top w:val="single" w:sz="4" w:space="0" w:color="auto"/>
                  </w:tcBorders>
                  <w:shd w:val="clear" w:color="auto" w:fill="F2F2F2"/>
                  <w:vAlign w:val="center"/>
                </w:tcPr>
                <w:p w14:paraId="62D42A5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single" w:sz="4" w:space="0" w:color="auto"/>
                  </w:tcBorders>
                  <w:shd w:val="clear" w:color="auto" w:fill="F2F2F2"/>
                  <w:vAlign w:val="center"/>
                </w:tcPr>
                <w:p w14:paraId="006A3E6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single" w:sz="4" w:space="0" w:color="auto"/>
                  </w:tcBorders>
                  <w:shd w:val="clear" w:color="auto" w:fill="F2F2F2"/>
                  <w:vAlign w:val="center"/>
                </w:tcPr>
                <w:p w14:paraId="06E9B31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single" w:sz="4" w:space="0" w:color="auto"/>
                  </w:tcBorders>
                  <w:shd w:val="clear" w:color="auto" w:fill="F2F2F2"/>
                  <w:vAlign w:val="center"/>
                </w:tcPr>
                <w:p w14:paraId="4E893F5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tcBorders>
                    <w:top w:val="single" w:sz="4" w:space="0" w:color="auto"/>
                  </w:tcBorders>
                  <w:shd w:val="clear" w:color="auto" w:fill="F2F2F2"/>
                  <w:vAlign w:val="center"/>
                </w:tcPr>
                <w:p w14:paraId="0250EAB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single" w:sz="4" w:space="0" w:color="auto"/>
                  </w:tcBorders>
                  <w:shd w:val="clear" w:color="auto" w:fill="F2F2F2"/>
                  <w:vAlign w:val="center"/>
                </w:tcPr>
                <w:p w14:paraId="7548CC9C"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top w:val="single" w:sz="4" w:space="0" w:color="auto"/>
                  </w:tcBorders>
                  <w:shd w:val="clear" w:color="auto" w:fill="F2F2F2"/>
                  <w:vAlign w:val="center"/>
                </w:tcPr>
                <w:p w14:paraId="04DE78FC"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65D40CC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12FAEEBC"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3FA55DD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single" w:sz="4" w:space="0" w:color="auto"/>
                  </w:tcBorders>
                  <w:shd w:val="clear" w:color="auto" w:fill="F2F2F2"/>
                  <w:vAlign w:val="center"/>
                </w:tcPr>
                <w:p w14:paraId="460ED0A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single" w:sz="4" w:space="0" w:color="auto"/>
                  </w:tcBorders>
                  <w:shd w:val="clear" w:color="auto" w:fill="F2F2F2"/>
                  <w:vAlign w:val="center"/>
                </w:tcPr>
                <w:p w14:paraId="4166BF8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single" w:sz="4" w:space="0" w:color="auto"/>
                  </w:tcBorders>
                  <w:shd w:val="clear" w:color="auto" w:fill="F2F2F2"/>
                  <w:vAlign w:val="center"/>
                </w:tcPr>
                <w:p w14:paraId="1DCE6E5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single" w:sz="4" w:space="0" w:color="auto"/>
                  </w:tcBorders>
                  <w:shd w:val="clear" w:color="auto" w:fill="F2F2F2"/>
                  <w:vAlign w:val="center"/>
                </w:tcPr>
                <w:p w14:paraId="136CDB33"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51" w:type="pct"/>
                  <w:tcBorders>
                    <w:top w:val="single" w:sz="4" w:space="0" w:color="auto"/>
                  </w:tcBorders>
                  <w:shd w:val="clear" w:color="auto" w:fill="F2F2F2"/>
                  <w:vAlign w:val="center"/>
                </w:tcPr>
                <w:p w14:paraId="5221FF3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7F3C2B4B" w14:textId="77777777" w:rsidTr="00F84BFF">
              <w:trPr>
                <w:trHeight w:val="255"/>
              </w:trPr>
              <w:tc>
                <w:tcPr>
                  <w:tcW w:w="343" w:type="pct"/>
                  <w:vMerge/>
                  <w:tcBorders>
                    <w:top w:val="dotted" w:sz="4" w:space="0" w:color="auto"/>
                    <w:bottom w:val="dotted" w:sz="4" w:space="0" w:color="auto"/>
                  </w:tcBorders>
                  <w:vAlign w:val="center"/>
                </w:tcPr>
                <w:p w14:paraId="5B954458" w14:textId="77777777" w:rsidR="00F84BFF" w:rsidRPr="00211E86" w:rsidRDefault="00F84BFF" w:rsidP="00F84BFF">
                  <w:pPr>
                    <w:rPr>
                      <w:rFonts w:ascii="Times New Roman" w:hAnsi="Times New Roman" w:cs="Times New Roman"/>
                      <w:color w:val="auto"/>
                      <w:sz w:val="16"/>
                      <w:szCs w:val="22"/>
                      <w:lang w:val="en-GB"/>
                    </w:rPr>
                  </w:pPr>
                </w:p>
              </w:tc>
              <w:tc>
                <w:tcPr>
                  <w:tcW w:w="831" w:type="pct"/>
                  <w:tcBorders>
                    <w:bottom w:val="dotted" w:sz="4" w:space="0" w:color="auto"/>
                  </w:tcBorders>
                  <w:vAlign w:val="center"/>
                </w:tcPr>
                <w:p w14:paraId="086BB81E"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85" w:type="pct"/>
                  <w:gridSpan w:val="2"/>
                  <w:tcBorders>
                    <w:bottom w:val="dotted" w:sz="4" w:space="0" w:color="auto"/>
                  </w:tcBorders>
                  <w:shd w:val="clear" w:color="auto" w:fill="F2F2F2"/>
                  <w:vAlign w:val="center"/>
                </w:tcPr>
                <w:p w14:paraId="278309B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6917F7B5"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5786D93B"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6B489DA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tcBorders>
                    <w:bottom w:val="dotted" w:sz="4" w:space="0" w:color="auto"/>
                  </w:tcBorders>
                  <w:shd w:val="clear" w:color="auto" w:fill="F2F2F2"/>
                  <w:vAlign w:val="center"/>
                </w:tcPr>
                <w:p w14:paraId="5BD4D4C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0EF2B5E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bottom w:val="dotted" w:sz="4" w:space="0" w:color="auto"/>
                  </w:tcBorders>
                  <w:shd w:val="clear" w:color="auto" w:fill="F2F2F2"/>
                  <w:vAlign w:val="center"/>
                </w:tcPr>
                <w:p w14:paraId="103809FA"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50E366C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3EE9D70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2BEAE403"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6D3A10F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67A9D7A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79C4031A"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55" w:type="pct"/>
                  <w:gridSpan w:val="2"/>
                  <w:tcBorders>
                    <w:bottom w:val="dotted" w:sz="4" w:space="0" w:color="auto"/>
                  </w:tcBorders>
                  <w:shd w:val="clear" w:color="auto" w:fill="F2F2F2"/>
                  <w:vAlign w:val="center"/>
                </w:tcPr>
                <w:p w14:paraId="6FB7F4E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33CB36D2" w14:textId="77777777" w:rsidTr="00F84BFF">
              <w:trPr>
                <w:trHeight w:val="255"/>
              </w:trPr>
              <w:tc>
                <w:tcPr>
                  <w:tcW w:w="343" w:type="pct"/>
                  <w:vMerge w:val="restart"/>
                  <w:tcBorders>
                    <w:top w:val="dotted" w:sz="4" w:space="0" w:color="auto"/>
                    <w:bottom w:val="dotted" w:sz="4" w:space="0" w:color="auto"/>
                  </w:tcBorders>
                  <w:vAlign w:val="center"/>
                </w:tcPr>
                <w:p w14:paraId="4255DE8C"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Grants</w:t>
                  </w:r>
                </w:p>
              </w:tc>
              <w:tc>
                <w:tcPr>
                  <w:tcW w:w="831" w:type="pct"/>
                  <w:tcBorders>
                    <w:top w:val="dotted" w:sz="4" w:space="0" w:color="auto"/>
                  </w:tcBorders>
                  <w:vAlign w:val="center"/>
                </w:tcPr>
                <w:p w14:paraId="734775E6"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85" w:type="pct"/>
                  <w:gridSpan w:val="2"/>
                  <w:tcBorders>
                    <w:top w:val="dotted" w:sz="4" w:space="0" w:color="auto"/>
                  </w:tcBorders>
                  <w:shd w:val="clear" w:color="auto" w:fill="F2F2F2"/>
                  <w:vAlign w:val="center"/>
                </w:tcPr>
                <w:p w14:paraId="1782FEF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177C919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20E92BD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2C447C0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tcBorders>
                    <w:top w:val="dotted" w:sz="4" w:space="0" w:color="auto"/>
                  </w:tcBorders>
                  <w:shd w:val="clear" w:color="auto" w:fill="F2F2F2"/>
                  <w:vAlign w:val="center"/>
                </w:tcPr>
                <w:p w14:paraId="5A55E71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2C90189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2F0BC5D3"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71B1043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2EFCC18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3198127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3208ECD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1B73DCB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top w:val="dotted" w:sz="4" w:space="0" w:color="auto"/>
                  </w:tcBorders>
                  <w:shd w:val="clear" w:color="auto" w:fill="F2F2F2"/>
                  <w:vAlign w:val="center"/>
                </w:tcPr>
                <w:p w14:paraId="46E7FB3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4C9CCABD"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51" w:type="pct"/>
                  <w:tcBorders>
                    <w:top w:val="dotted" w:sz="4" w:space="0" w:color="auto"/>
                  </w:tcBorders>
                  <w:shd w:val="clear" w:color="auto" w:fill="F2F2F2"/>
                  <w:vAlign w:val="center"/>
                </w:tcPr>
                <w:p w14:paraId="361A8E2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r>
            <w:tr w:rsidR="00F84BFF" w:rsidRPr="00211E86" w14:paraId="23DEC484" w14:textId="77777777" w:rsidTr="00F84BFF">
              <w:trPr>
                <w:trHeight w:val="255"/>
              </w:trPr>
              <w:tc>
                <w:tcPr>
                  <w:tcW w:w="343" w:type="pct"/>
                  <w:vMerge/>
                  <w:tcBorders>
                    <w:top w:val="dotted" w:sz="4" w:space="0" w:color="auto"/>
                    <w:bottom w:val="dotted" w:sz="4" w:space="0" w:color="auto"/>
                  </w:tcBorders>
                  <w:vAlign w:val="center"/>
                </w:tcPr>
                <w:p w14:paraId="1602DDEC" w14:textId="77777777" w:rsidR="00F84BFF" w:rsidRPr="00211E86" w:rsidRDefault="00F84BFF" w:rsidP="00F84BFF">
                  <w:pPr>
                    <w:rPr>
                      <w:rFonts w:ascii="Times New Roman" w:hAnsi="Times New Roman" w:cs="Times New Roman"/>
                      <w:color w:val="auto"/>
                      <w:sz w:val="16"/>
                      <w:szCs w:val="22"/>
                      <w:lang w:val="en-GB"/>
                    </w:rPr>
                  </w:pPr>
                </w:p>
              </w:tc>
              <w:tc>
                <w:tcPr>
                  <w:tcW w:w="831" w:type="pct"/>
                  <w:tcBorders>
                    <w:bottom w:val="dotted" w:sz="4" w:space="0" w:color="auto"/>
                  </w:tcBorders>
                  <w:vAlign w:val="center"/>
                </w:tcPr>
                <w:p w14:paraId="07087317"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85" w:type="pct"/>
                  <w:gridSpan w:val="2"/>
                  <w:tcBorders>
                    <w:bottom w:val="dotted" w:sz="4" w:space="0" w:color="auto"/>
                  </w:tcBorders>
                  <w:shd w:val="clear" w:color="auto" w:fill="F2F2F2"/>
                  <w:vAlign w:val="center"/>
                </w:tcPr>
                <w:p w14:paraId="6A33F05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659892F8"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294B31F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bottom w:val="dotted" w:sz="4" w:space="0" w:color="auto"/>
                  </w:tcBorders>
                  <w:shd w:val="clear" w:color="auto" w:fill="F2F2F2"/>
                  <w:vAlign w:val="center"/>
                </w:tcPr>
                <w:p w14:paraId="44C8FD4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tcBorders>
                    <w:bottom w:val="dotted" w:sz="4" w:space="0" w:color="auto"/>
                  </w:tcBorders>
                  <w:shd w:val="clear" w:color="auto" w:fill="F2F2F2"/>
                  <w:vAlign w:val="center"/>
                </w:tcPr>
                <w:p w14:paraId="6DA9E5EF"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bottom w:val="dotted" w:sz="4" w:space="0" w:color="auto"/>
                  </w:tcBorders>
                  <w:shd w:val="clear" w:color="auto" w:fill="F2F2F2"/>
                  <w:vAlign w:val="center"/>
                </w:tcPr>
                <w:p w14:paraId="29E6EAC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tcBorders>
                    <w:bottom w:val="dotted" w:sz="4" w:space="0" w:color="auto"/>
                  </w:tcBorders>
                  <w:shd w:val="clear" w:color="auto" w:fill="F2F2F2"/>
                  <w:vAlign w:val="center"/>
                </w:tcPr>
                <w:p w14:paraId="1ACA8062"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65ABF52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10E808C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bottom w:val="dotted" w:sz="4" w:space="0" w:color="auto"/>
                  </w:tcBorders>
                  <w:shd w:val="clear" w:color="auto" w:fill="F2F2F2"/>
                  <w:vAlign w:val="center"/>
                </w:tcPr>
                <w:p w14:paraId="30A54B3A"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bottom w:val="dotted" w:sz="4" w:space="0" w:color="auto"/>
                  </w:tcBorders>
                  <w:shd w:val="clear" w:color="auto" w:fill="F2F2F2"/>
                  <w:vAlign w:val="center"/>
                </w:tcPr>
                <w:p w14:paraId="5043CBD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bottom w:val="dotted" w:sz="4" w:space="0" w:color="auto"/>
                  </w:tcBorders>
                  <w:shd w:val="clear" w:color="auto" w:fill="F2F2F2"/>
                  <w:vAlign w:val="center"/>
                </w:tcPr>
                <w:p w14:paraId="53F07DF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tcBorders>
                    <w:bottom w:val="dotted" w:sz="4" w:space="0" w:color="auto"/>
                  </w:tcBorders>
                  <w:shd w:val="clear" w:color="auto" w:fill="F2F2F2"/>
                  <w:vAlign w:val="center"/>
                </w:tcPr>
                <w:p w14:paraId="4C1CDAF9"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55" w:type="pct"/>
                  <w:gridSpan w:val="2"/>
                  <w:tcBorders>
                    <w:bottom w:val="dotted" w:sz="4" w:space="0" w:color="auto"/>
                  </w:tcBorders>
                  <w:shd w:val="clear" w:color="auto" w:fill="F2F2F2"/>
                  <w:vAlign w:val="center"/>
                </w:tcPr>
                <w:p w14:paraId="0A095A6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r w:rsidR="00F84BFF" w:rsidRPr="00211E86" w14:paraId="122F36CC" w14:textId="77777777" w:rsidTr="00F84BFF">
              <w:trPr>
                <w:trHeight w:val="255"/>
              </w:trPr>
              <w:tc>
                <w:tcPr>
                  <w:tcW w:w="343" w:type="pct"/>
                  <w:vMerge w:val="restart"/>
                  <w:tcBorders>
                    <w:top w:val="dotted" w:sz="4" w:space="0" w:color="auto"/>
                  </w:tcBorders>
                  <w:vAlign w:val="center"/>
                </w:tcPr>
                <w:p w14:paraId="3425C948"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Rupjš</w:t>
                  </w:r>
                </w:p>
              </w:tc>
              <w:tc>
                <w:tcPr>
                  <w:tcW w:w="831" w:type="pct"/>
                  <w:tcBorders>
                    <w:top w:val="dotted" w:sz="4" w:space="0" w:color="auto"/>
                  </w:tcBorders>
                  <w:vAlign w:val="center"/>
                </w:tcPr>
                <w:p w14:paraId="28A79404"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Smagie metāli</w:t>
                  </w:r>
                </w:p>
              </w:tc>
              <w:tc>
                <w:tcPr>
                  <w:tcW w:w="385" w:type="pct"/>
                  <w:gridSpan w:val="2"/>
                  <w:tcBorders>
                    <w:top w:val="dotted" w:sz="4" w:space="0" w:color="auto"/>
                  </w:tcBorders>
                  <w:shd w:val="clear" w:color="auto" w:fill="F2F2F2"/>
                  <w:vAlign w:val="center"/>
                </w:tcPr>
                <w:p w14:paraId="3FE63485"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7D79AEB3"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403007C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tcBorders>
                    <w:top w:val="dotted" w:sz="4" w:space="0" w:color="auto"/>
                  </w:tcBorders>
                  <w:shd w:val="clear" w:color="auto" w:fill="F2F2F2"/>
                  <w:vAlign w:val="center"/>
                </w:tcPr>
                <w:p w14:paraId="0DA8509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tcBorders>
                    <w:top w:val="dotted" w:sz="4" w:space="0" w:color="auto"/>
                  </w:tcBorders>
                  <w:shd w:val="clear" w:color="auto" w:fill="F2F2F2"/>
                  <w:vAlign w:val="center"/>
                </w:tcPr>
                <w:p w14:paraId="0D277F4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tcBorders>
                    <w:top w:val="dotted" w:sz="4" w:space="0" w:color="auto"/>
                  </w:tcBorders>
                  <w:shd w:val="clear" w:color="auto" w:fill="F2F2F2"/>
                  <w:vAlign w:val="center"/>
                </w:tcPr>
                <w:p w14:paraId="3F4A8DE6"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8" w:type="pct"/>
                  <w:tcBorders>
                    <w:top w:val="dotted" w:sz="4" w:space="0" w:color="auto"/>
                  </w:tcBorders>
                  <w:shd w:val="clear" w:color="auto" w:fill="F2F2F2"/>
                  <w:vAlign w:val="center"/>
                </w:tcPr>
                <w:p w14:paraId="2A3298DB"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721EDD67"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25209C13"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204" w:type="pct"/>
                  <w:tcBorders>
                    <w:top w:val="dotted" w:sz="4" w:space="0" w:color="auto"/>
                  </w:tcBorders>
                  <w:shd w:val="clear" w:color="auto" w:fill="F2F2F2"/>
                  <w:vAlign w:val="center"/>
                </w:tcPr>
                <w:p w14:paraId="6F104ED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5FAE0C1C"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tcBorders>
                    <w:top w:val="dotted" w:sz="4" w:space="0" w:color="auto"/>
                  </w:tcBorders>
                  <w:shd w:val="clear" w:color="auto" w:fill="F2F2F2"/>
                  <w:vAlign w:val="center"/>
                </w:tcPr>
                <w:p w14:paraId="3313856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tcBorders>
                    <w:top w:val="dotted" w:sz="4" w:space="0" w:color="auto"/>
                  </w:tcBorders>
                  <w:shd w:val="clear" w:color="auto" w:fill="F2F2F2"/>
                  <w:vAlign w:val="center"/>
                </w:tcPr>
                <w:p w14:paraId="0EF0DA12"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tcBorders>
                    <w:top w:val="dotted" w:sz="4" w:space="0" w:color="auto"/>
                  </w:tcBorders>
                  <w:shd w:val="clear" w:color="auto" w:fill="F2F2F2"/>
                  <w:vAlign w:val="center"/>
                </w:tcPr>
                <w:p w14:paraId="48EA935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51" w:type="pct"/>
                  <w:tcBorders>
                    <w:top w:val="dotted" w:sz="4" w:space="0" w:color="auto"/>
                  </w:tcBorders>
                  <w:shd w:val="clear" w:color="auto" w:fill="F2F2F2"/>
                  <w:vAlign w:val="center"/>
                </w:tcPr>
                <w:p w14:paraId="6A246B2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r>
            <w:tr w:rsidR="00F84BFF" w:rsidRPr="00211E86" w14:paraId="3C8F928E" w14:textId="77777777" w:rsidTr="00F84BFF">
              <w:trPr>
                <w:trHeight w:val="255"/>
              </w:trPr>
              <w:tc>
                <w:tcPr>
                  <w:tcW w:w="343" w:type="pct"/>
                  <w:vMerge/>
                  <w:vAlign w:val="center"/>
                </w:tcPr>
                <w:p w14:paraId="3855E71C" w14:textId="77777777" w:rsidR="00F84BFF" w:rsidRPr="00211E86" w:rsidRDefault="00F84BFF" w:rsidP="00F84BFF">
                  <w:pPr>
                    <w:rPr>
                      <w:rFonts w:ascii="Times New Roman" w:hAnsi="Times New Roman" w:cs="Times New Roman"/>
                      <w:color w:val="auto"/>
                      <w:sz w:val="16"/>
                      <w:szCs w:val="22"/>
                      <w:lang w:val="en-GB"/>
                    </w:rPr>
                  </w:pPr>
                </w:p>
              </w:tc>
              <w:tc>
                <w:tcPr>
                  <w:tcW w:w="831" w:type="pct"/>
                  <w:vAlign w:val="center"/>
                </w:tcPr>
                <w:p w14:paraId="528FDD16" w14:textId="77777777" w:rsidR="00F84BFF" w:rsidRPr="00211E86" w:rsidRDefault="00F84BFF" w:rsidP="00F84BFF">
                  <w:pPr>
                    <w:rPr>
                      <w:rFonts w:ascii="Times New Roman" w:hAnsi="Times New Roman" w:cs="Times New Roman"/>
                      <w:color w:val="auto"/>
                      <w:sz w:val="16"/>
                      <w:szCs w:val="22"/>
                    </w:rPr>
                  </w:pPr>
                  <w:r w:rsidRPr="00211E86">
                    <w:rPr>
                      <w:rFonts w:ascii="Times New Roman" w:hAnsi="Times New Roman" w:cs="Times New Roman"/>
                      <w:color w:val="auto"/>
                      <w:sz w:val="16"/>
                      <w:szCs w:val="22"/>
                    </w:rPr>
                    <w:t>Organiskie savienojumi</w:t>
                  </w:r>
                </w:p>
              </w:tc>
              <w:tc>
                <w:tcPr>
                  <w:tcW w:w="385" w:type="pct"/>
                  <w:gridSpan w:val="2"/>
                  <w:shd w:val="clear" w:color="auto" w:fill="F2F2F2"/>
                  <w:vAlign w:val="center"/>
                </w:tcPr>
                <w:p w14:paraId="74216C81"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shd w:val="clear" w:color="auto" w:fill="F2F2F2"/>
                  <w:vAlign w:val="center"/>
                </w:tcPr>
                <w:p w14:paraId="414C970F"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shd w:val="clear" w:color="auto" w:fill="F2F2F2"/>
                  <w:vAlign w:val="center"/>
                </w:tcPr>
                <w:p w14:paraId="324C0094"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2"/>
                  <w:shd w:val="clear" w:color="auto" w:fill="F2F2F2"/>
                  <w:vAlign w:val="center"/>
                </w:tcPr>
                <w:p w14:paraId="28BEF759"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386" w:type="pct"/>
                  <w:gridSpan w:val="3"/>
                  <w:shd w:val="clear" w:color="auto" w:fill="F2F2F2"/>
                  <w:vAlign w:val="center"/>
                </w:tcPr>
                <w:p w14:paraId="4123D30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c>
                <w:tcPr>
                  <w:tcW w:w="204" w:type="pct"/>
                  <w:shd w:val="clear" w:color="auto" w:fill="F2F2F2"/>
                  <w:vAlign w:val="center"/>
                </w:tcPr>
                <w:p w14:paraId="1664324D"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8" w:type="pct"/>
                  <w:shd w:val="clear" w:color="auto" w:fill="F2F2F2"/>
                  <w:vAlign w:val="center"/>
                </w:tcPr>
                <w:p w14:paraId="1CEA7DA1"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6AE2522B"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07771CCF"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204" w:type="pct"/>
                  <w:shd w:val="clear" w:color="auto" w:fill="F2F2F2"/>
                  <w:vAlign w:val="center"/>
                </w:tcPr>
                <w:p w14:paraId="7F98D4F0"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82" w:type="pct"/>
                  <w:shd w:val="clear" w:color="auto" w:fill="F2F2F2"/>
                  <w:vAlign w:val="center"/>
                </w:tcPr>
                <w:p w14:paraId="252DEDAE"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195" w:type="pct"/>
                  <w:shd w:val="clear" w:color="auto" w:fill="F2F2F2"/>
                  <w:vAlign w:val="center"/>
                </w:tcPr>
                <w:p w14:paraId="6E03F4A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EE0000"/>
                      <w:sz w:val="16"/>
                      <w:szCs w:val="22"/>
                    </w:rPr>
                    <w:sym w:font="Wingdings 3" w:char="F0D4"/>
                  </w:r>
                </w:p>
              </w:tc>
              <w:tc>
                <w:tcPr>
                  <w:tcW w:w="182" w:type="pct"/>
                  <w:shd w:val="clear" w:color="auto" w:fill="F2F2F2"/>
                  <w:vAlign w:val="center"/>
                </w:tcPr>
                <w:p w14:paraId="28CE1066" w14:textId="77777777" w:rsidR="00F84BFF" w:rsidRPr="00211E86" w:rsidRDefault="00F84BFF" w:rsidP="00F84BFF">
                  <w:pPr>
                    <w:jc w:val="center"/>
                    <w:rPr>
                      <w:rFonts w:ascii="Times New Roman" w:eastAsia="Times New Roman" w:hAnsi="Times New Roman" w:cs="Times New Roman"/>
                      <w:color w:val="auto"/>
                      <w:sz w:val="16"/>
                      <w:szCs w:val="22"/>
                    </w:rPr>
                  </w:pPr>
                  <w:r w:rsidRPr="00211E86">
                    <w:rPr>
                      <w:rFonts w:ascii="Times New Roman" w:hAnsi="Times New Roman" w:cs="Times New Roman"/>
                      <w:color w:val="00B050"/>
                      <w:sz w:val="16"/>
                      <w:szCs w:val="22"/>
                    </w:rPr>
                    <w:sym w:font="Wingdings 3" w:char="F0D3"/>
                  </w:r>
                </w:p>
              </w:tc>
              <w:tc>
                <w:tcPr>
                  <w:tcW w:w="355" w:type="pct"/>
                  <w:gridSpan w:val="2"/>
                  <w:shd w:val="clear" w:color="auto" w:fill="F2F2F2"/>
                  <w:vAlign w:val="center"/>
                </w:tcPr>
                <w:p w14:paraId="0457EF9A" w14:textId="77777777" w:rsidR="00F84BFF" w:rsidRPr="00211E86" w:rsidRDefault="00F84BFF" w:rsidP="00F84BFF">
                  <w:pPr>
                    <w:jc w:val="center"/>
                    <w:rPr>
                      <w:rFonts w:ascii="Times New Roman" w:hAnsi="Times New Roman" w:cs="Times New Roman"/>
                      <w:color w:val="auto"/>
                      <w:sz w:val="16"/>
                      <w:szCs w:val="22"/>
                    </w:rPr>
                  </w:pPr>
                  <w:r w:rsidRPr="00211E86">
                    <w:rPr>
                      <w:rFonts w:ascii="Times New Roman" w:hAnsi="Times New Roman" w:cs="Times New Roman"/>
                      <w:color w:val="auto"/>
                      <w:sz w:val="16"/>
                      <w:szCs w:val="22"/>
                    </w:rPr>
                    <w:t>-</w:t>
                  </w:r>
                </w:p>
              </w:tc>
            </w:tr>
          </w:tbl>
          <w:p w14:paraId="6AF6207C" w14:textId="77777777" w:rsidR="00F84BFF" w:rsidRPr="00920B72" w:rsidRDefault="00F84BFF" w:rsidP="00F84BFF">
            <w:pPr>
              <w:jc w:val="center"/>
              <w:rPr>
                <w:rFonts w:ascii="Times New Roman" w:hAnsi="Times New Roman" w:cs="Times New Roman"/>
                <w:color w:val="auto"/>
              </w:rPr>
            </w:pPr>
          </w:p>
          <w:p w14:paraId="7F491926" w14:textId="77777777" w:rsidR="009A4E07" w:rsidRPr="00920B72" w:rsidRDefault="009A4E07" w:rsidP="00F84BFF">
            <w:pPr>
              <w:jc w:val="center"/>
              <w:rPr>
                <w:rFonts w:ascii="Times New Roman" w:hAnsi="Times New Roman" w:cs="Times New Roman"/>
                <w:color w:val="auto"/>
              </w:rPr>
            </w:pPr>
            <w:r w:rsidRPr="00920B72">
              <w:rPr>
                <w:rFonts w:ascii="Times New Roman" w:hAnsi="Times New Roman" w:cs="Times New Roman"/>
                <w:color w:val="auto"/>
              </w:rPr>
              <w:t>13. tabula. - Divu galveno pārbaudīto tehnoloģiju reālā pielietojamība (F apakšzona).</w:t>
            </w:r>
          </w:p>
          <w:p w14:paraId="3256BA6C" w14:textId="77777777" w:rsidR="00F84BFF" w:rsidRPr="00920B72" w:rsidRDefault="00F84BFF" w:rsidP="00611063">
            <w:pPr>
              <w:jc w:val="both"/>
              <w:rPr>
                <w:rFonts w:ascii="Times New Roman" w:hAnsi="Times New Roman" w:cs="Times New Roman"/>
                <w:color w:val="auto"/>
                <w:sz w:val="28"/>
                <w:szCs w:val="28"/>
              </w:rPr>
            </w:pPr>
          </w:p>
          <w:p w14:paraId="443A7F33" w14:textId="77777777" w:rsidR="00F84BFF" w:rsidRPr="00920B72" w:rsidRDefault="00F84BFF"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800"/>
              <w:gridCol w:w="2070"/>
              <w:gridCol w:w="871"/>
              <w:gridCol w:w="925"/>
              <w:gridCol w:w="895"/>
              <w:gridCol w:w="837"/>
              <w:gridCol w:w="660"/>
              <w:gridCol w:w="1188"/>
              <w:gridCol w:w="935"/>
              <w:gridCol w:w="788"/>
            </w:tblGrid>
            <w:tr w:rsidR="00F84BFF" w:rsidRPr="00920B72" w14:paraId="16D04ECA" w14:textId="77777777" w:rsidTr="00F84BFF">
              <w:trPr>
                <w:trHeight w:val="510"/>
              </w:trPr>
              <w:tc>
                <w:tcPr>
                  <w:tcW w:w="1439" w:type="pct"/>
                  <w:gridSpan w:val="2"/>
                  <w:vAlign w:val="center"/>
                </w:tcPr>
                <w:p w14:paraId="132EA9B0" w14:textId="77777777" w:rsidR="00F84BFF" w:rsidRPr="00920B72" w:rsidRDefault="00F84BFF" w:rsidP="00F84BFF">
                  <w:pPr>
                    <w:rPr>
                      <w:rFonts w:ascii="Times New Roman" w:hAnsi="Times New Roman" w:cs="Times New Roman"/>
                      <w:color w:val="auto"/>
                      <w:sz w:val="18"/>
                      <w:szCs w:val="18"/>
                    </w:rPr>
                  </w:pPr>
                </w:p>
              </w:tc>
              <w:tc>
                <w:tcPr>
                  <w:tcW w:w="1769" w:type="pct"/>
                  <w:gridSpan w:val="4"/>
                  <w:vAlign w:val="center"/>
                </w:tcPr>
                <w:p w14:paraId="00307678" w14:textId="77777777" w:rsidR="00F84BFF" w:rsidRPr="00920B72" w:rsidRDefault="00F84BFF" w:rsidP="00F84BFF">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 xml:space="preserve">Augsnes skalošana + </w:t>
                  </w:r>
                  <w:proofErr w:type="spellStart"/>
                  <w:r w:rsidRPr="00920B72">
                    <w:rPr>
                      <w:rFonts w:ascii="Times New Roman" w:hAnsi="Times New Roman" w:cs="Times New Roman"/>
                      <w:b/>
                      <w:color w:val="auto"/>
                      <w:sz w:val="18"/>
                    </w:rPr>
                    <w:t>peldēšana_Lab</w:t>
                  </w:r>
                  <w:proofErr w:type="spellEnd"/>
                  <w:r w:rsidRPr="00920B72">
                    <w:rPr>
                      <w:rFonts w:ascii="Times New Roman" w:hAnsi="Times New Roman" w:cs="Times New Roman"/>
                      <w:b/>
                      <w:color w:val="auto"/>
                      <w:sz w:val="18"/>
                    </w:rPr>
                    <w:t xml:space="preserve"> mērogs</w:t>
                  </w:r>
                </w:p>
              </w:tc>
              <w:tc>
                <w:tcPr>
                  <w:tcW w:w="1791" w:type="pct"/>
                  <w:gridSpan w:val="4"/>
                  <w:vAlign w:val="center"/>
                </w:tcPr>
                <w:p w14:paraId="5E3D8F8A" w14:textId="77777777" w:rsidR="0076553A" w:rsidRPr="00920B72" w:rsidRDefault="0076553A" w:rsidP="00F84BFF">
                  <w:pPr>
                    <w:jc w:val="center"/>
                    <w:rPr>
                      <w:rFonts w:ascii="Times New Roman" w:hAnsi="Times New Roman" w:cs="Times New Roman"/>
                      <w:b/>
                      <w:bCs/>
                      <w:color w:val="auto"/>
                      <w:sz w:val="18"/>
                      <w:szCs w:val="18"/>
                    </w:rPr>
                  </w:pPr>
                  <w:r w:rsidRPr="00920B72">
                    <w:rPr>
                      <w:rFonts w:ascii="Times New Roman" w:hAnsi="Times New Roman" w:cs="Times New Roman"/>
                      <w:b/>
                      <w:color w:val="auto"/>
                      <w:sz w:val="18"/>
                    </w:rPr>
                    <w:t>Augsnes skalošana + Termiskā</w:t>
                  </w:r>
                </w:p>
                <w:p w14:paraId="7AB898F1" w14:textId="77777777" w:rsidR="00F84BFF" w:rsidRPr="00920B72" w:rsidRDefault="00F84BFF" w:rsidP="00F84BFF">
                  <w:pPr>
                    <w:jc w:val="center"/>
                    <w:rPr>
                      <w:rFonts w:ascii="Times New Roman" w:hAnsi="Times New Roman" w:cs="Times New Roman"/>
                      <w:b/>
                      <w:bCs/>
                      <w:color w:val="auto"/>
                      <w:sz w:val="18"/>
                      <w:szCs w:val="18"/>
                    </w:rPr>
                  </w:pPr>
                  <w:proofErr w:type="spellStart"/>
                  <w:r w:rsidRPr="00920B72">
                    <w:rPr>
                      <w:rFonts w:ascii="Times New Roman" w:hAnsi="Times New Roman" w:cs="Times New Roman"/>
                      <w:b/>
                      <w:color w:val="auto"/>
                      <w:sz w:val="18"/>
                    </w:rPr>
                    <w:t>Desorbcija_Pilns</w:t>
                  </w:r>
                  <w:proofErr w:type="spellEnd"/>
                  <w:r w:rsidRPr="00920B72">
                    <w:rPr>
                      <w:rFonts w:ascii="Times New Roman" w:hAnsi="Times New Roman" w:cs="Times New Roman"/>
                      <w:b/>
                      <w:color w:val="auto"/>
                      <w:sz w:val="18"/>
                    </w:rPr>
                    <w:t xml:space="preserve"> mērogs</w:t>
                  </w:r>
                </w:p>
              </w:tc>
            </w:tr>
            <w:tr w:rsidR="00F84BFF" w:rsidRPr="00920B72" w14:paraId="6524ED73" w14:textId="77777777" w:rsidTr="00F84BFF">
              <w:trPr>
                <w:cantSplit/>
                <w:trHeight w:val="1474"/>
              </w:trPr>
              <w:tc>
                <w:tcPr>
                  <w:tcW w:w="1439" w:type="pct"/>
                  <w:gridSpan w:val="2"/>
                  <w:tcBorders>
                    <w:top w:val="single" w:sz="4" w:space="0" w:color="auto"/>
                  </w:tcBorders>
                  <w:vAlign w:val="center"/>
                </w:tcPr>
                <w:p w14:paraId="506B4AF6" w14:textId="77777777" w:rsidR="00F84BFF" w:rsidRPr="00920B72" w:rsidRDefault="00F84BFF" w:rsidP="00F84BFF">
                  <w:pPr>
                    <w:rPr>
                      <w:rFonts w:ascii="Times New Roman" w:hAnsi="Times New Roman" w:cs="Times New Roman"/>
                      <w:color w:val="auto"/>
                      <w:sz w:val="18"/>
                      <w:szCs w:val="18"/>
                    </w:rPr>
                  </w:pPr>
                </w:p>
              </w:tc>
              <w:tc>
                <w:tcPr>
                  <w:tcW w:w="437" w:type="pct"/>
                  <w:tcBorders>
                    <w:top w:val="single" w:sz="4" w:space="0" w:color="auto"/>
                  </w:tcBorders>
                  <w:textDirection w:val="btLr"/>
                  <w:vAlign w:val="center"/>
                </w:tcPr>
                <w:p w14:paraId="3F27A65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Efektivitāte</w:t>
                  </w:r>
                </w:p>
              </w:tc>
              <w:tc>
                <w:tcPr>
                  <w:tcW w:w="464" w:type="pct"/>
                  <w:tcBorders>
                    <w:top w:val="single" w:sz="4" w:space="0" w:color="auto"/>
                  </w:tcBorders>
                  <w:textDirection w:val="btLr"/>
                  <w:vAlign w:val="center"/>
                </w:tcPr>
                <w:p w14:paraId="6F24614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Atbilstības “B” robežvērtība</w:t>
                  </w:r>
                </w:p>
              </w:tc>
              <w:tc>
                <w:tcPr>
                  <w:tcW w:w="449" w:type="pct"/>
                  <w:tcBorders>
                    <w:top w:val="single" w:sz="4" w:space="0" w:color="auto"/>
                  </w:tcBorders>
                  <w:textDirection w:val="btLr"/>
                  <w:vAlign w:val="center"/>
                </w:tcPr>
                <w:p w14:paraId="61B55B5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 objektam raksturīgiem mērķiem</w:t>
                  </w:r>
                </w:p>
              </w:tc>
              <w:tc>
                <w:tcPr>
                  <w:tcW w:w="420" w:type="pct"/>
                  <w:tcBorders>
                    <w:top w:val="single" w:sz="4" w:space="0" w:color="auto"/>
                  </w:tcBorders>
                  <w:textDirection w:val="btLr"/>
                  <w:vAlign w:val="center"/>
                </w:tcPr>
                <w:p w14:paraId="057E752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Infiltrāts</w:t>
                  </w:r>
                </w:p>
              </w:tc>
              <w:tc>
                <w:tcPr>
                  <w:tcW w:w="331" w:type="pct"/>
                  <w:tcBorders>
                    <w:top w:val="single" w:sz="4" w:space="0" w:color="auto"/>
                  </w:tcBorders>
                  <w:textDirection w:val="btLr"/>
                  <w:vAlign w:val="center"/>
                </w:tcPr>
                <w:p w14:paraId="5F5FEF8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Efektivitāte</w:t>
                  </w:r>
                </w:p>
              </w:tc>
              <w:tc>
                <w:tcPr>
                  <w:tcW w:w="596" w:type="pct"/>
                  <w:tcBorders>
                    <w:top w:val="single" w:sz="4" w:space="0" w:color="auto"/>
                  </w:tcBorders>
                  <w:textDirection w:val="btLr"/>
                  <w:vAlign w:val="center"/>
                </w:tcPr>
                <w:p w14:paraId="7E7573B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Atbilstības “B” robežvērtība</w:t>
                  </w:r>
                </w:p>
              </w:tc>
              <w:tc>
                <w:tcPr>
                  <w:tcW w:w="469" w:type="pct"/>
                  <w:tcBorders>
                    <w:top w:val="single" w:sz="4" w:space="0" w:color="auto"/>
                  </w:tcBorders>
                  <w:textDirection w:val="btLr"/>
                  <w:vAlign w:val="center"/>
                </w:tcPr>
                <w:p w14:paraId="7AE4697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 objektam raksturīgiem mērķiem</w:t>
                  </w:r>
                </w:p>
              </w:tc>
              <w:tc>
                <w:tcPr>
                  <w:tcW w:w="395" w:type="pct"/>
                  <w:tcBorders>
                    <w:top w:val="single" w:sz="4" w:space="0" w:color="auto"/>
                  </w:tcBorders>
                  <w:textDirection w:val="btLr"/>
                  <w:vAlign w:val="center"/>
                </w:tcPr>
                <w:p w14:paraId="27AE4F4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Infiltrāts</w:t>
                  </w:r>
                </w:p>
              </w:tc>
            </w:tr>
            <w:tr w:rsidR="00F84BFF" w:rsidRPr="00920B72" w14:paraId="6BA0FCB4" w14:textId="77777777" w:rsidTr="00F84BFF">
              <w:trPr>
                <w:trHeight w:val="283"/>
              </w:trPr>
              <w:tc>
                <w:tcPr>
                  <w:tcW w:w="401" w:type="pct"/>
                  <w:tcBorders>
                    <w:top w:val="single" w:sz="4" w:space="0" w:color="auto"/>
                  </w:tcBorders>
                  <w:vAlign w:val="center"/>
                </w:tcPr>
                <w:p w14:paraId="54B6429F" w14:textId="77777777" w:rsidR="00F84BFF" w:rsidRPr="00920B72" w:rsidRDefault="00F84BFF" w:rsidP="00F84BFF">
                  <w:pPr>
                    <w:rPr>
                      <w:rFonts w:ascii="Times New Roman" w:hAnsi="Times New Roman" w:cs="Times New Roman"/>
                      <w:color w:val="auto"/>
                      <w:sz w:val="18"/>
                      <w:szCs w:val="18"/>
                      <w:lang w:val="en-GB"/>
                    </w:rPr>
                  </w:pPr>
                </w:p>
              </w:tc>
              <w:tc>
                <w:tcPr>
                  <w:tcW w:w="1038" w:type="pct"/>
                  <w:tcBorders>
                    <w:top w:val="single" w:sz="4" w:space="0" w:color="auto"/>
                  </w:tcBorders>
                  <w:vAlign w:val="center"/>
                </w:tcPr>
                <w:p w14:paraId="6F26B28A"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A apakšzona</w:t>
                  </w:r>
                </w:p>
              </w:tc>
              <w:tc>
                <w:tcPr>
                  <w:tcW w:w="437" w:type="pct"/>
                  <w:tcBorders>
                    <w:top w:val="single" w:sz="4" w:space="0" w:color="auto"/>
                  </w:tcBorders>
                  <w:vAlign w:val="center"/>
                </w:tcPr>
                <w:p w14:paraId="3A9C3DBC" w14:textId="77777777" w:rsidR="00F84BFF" w:rsidRPr="00920B72" w:rsidRDefault="00F84BFF" w:rsidP="00F84BFF">
                  <w:pPr>
                    <w:rPr>
                      <w:rFonts w:ascii="Times New Roman" w:hAnsi="Times New Roman" w:cs="Times New Roman"/>
                      <w:color w:val="auto"/>
                      <w:sz w:val="18"/>
                      <w:szCs w:val="18"/>
                      <w:lang w:val="en-GB"/>
                    </w:rPr>
                  </w:pPr>
                </w:p>
              </w:tc>
              <w:tc>
                <w:tcPr>
                  <w:tcW w:w="913" w:type="pct"/>
                  <w:gridSpan w:val="2"/>
                  <w:tcBorders>
                    <w:top w:val="single" w:sz="4" w:space="0" w:color="auto"/>
                  </w:tcBorders>
                  <w:vAlign w:val="center"/>
                </w:tcPr>
                <w:p w14:paraId="16F93AD4" w14:textId="77777777" w:rsidR="00F84BFF" w:rsidRPr="00920B72" w:rsidRDefault="00F84BFF" w:rsidP="00F84BFF">
                  <w:pPr>
                    <w:rPr>
                      <w:rFonts w:ascii="Times New Roman" w:hAnsi="Times New Roman" w:cs="Times New Roman"/>
                      <w:color w:val="auto"/>
                      <w:sz w:val="18"/>
                      <w:szCs w:val="18"/>
                      <w:lang w:val="en-GB"/>
                    </w:rPr>
                  </w:pPr>
                </w:p>
              </w:tc>
              <w:tc>
                <w:tcPr>
                  <w:tcW w:w="420" w:type="pct"/>
                  <w:tcBorders>
                    <w:top w:val="single" w:sz="4" w:space="0" w:color="auto"/>
                  </w:tcBorders>
                  <w:vAlign w:val="center"/>
                </w:tcPr>
                <w:p w14:paraId="72528F36" w14:textId="77777777" w:rsidR="00F84BFF" w:rsidRPr="00920B72" w:rsidRDefault="00F84BFF" w:rsidP="00F84BFF">
                  <w:pPr>
                    <w:rPr>
                      <w:rFonts w:ascii="Times New Roman" w:hAnsi="Times New Roman" w:cs="Times New Roman"/>
                      <w:color w:val="auto"/>
                      <w:sz w:val="18"/>
                      <w:szCs w:val="18"/>
                      <w:lang w:val="en-GB"/>
                    </w:rPr>
                  </w:pPr>
                </w:p>
              </w:tc>
              <w:tc>
                <w:tcPr>
                  <w:tcW w:w="1396" w:type="pct"/>
                  <w:gridSpan w:val="3"/>
                  <w:tcBorders>
                    <w:top w:val="single" w:sz="4" w:space="0" w:color="auto"/>
                  </w:tcBorders>
                  <w:vAlign w:val="center"/>
                </w:tcPr>
                <w:p w14:paraId="644CED4C" w14:textId="77777777" w:rsidR="00F84BFF" w:rsidRPr="00920B72" w:rsidRDefault="00F84BFF" w:rsidP="00F84BFF">
                  <w:pPr>
                    <w:rPr>
                      <w:rFonts w:ascii="Times New Roman" w:hAnsi="Times New Roman" w:cs="Times New Roman"/>
                      <w:color w:val="auto"/>
                      <w:sz w:val="18"/>
                      <w:szCs w:val="18"/>
                      <w:lang w:val="en-GB"/>
                    </w:rPr>
                  </w:pPr>
                </w:p>
              </w:tc>
              <w:tc>
                <w:tcPr>
                  <w:tcW w:w="395" w:type="pct"/>
                  <w:tcBorders>
                    <w:top w:val="single" w:sz="4" w:space="0" w:color="auto"/>
                  </w:tcBorders>
                  <w:vAlign w:val="center"/>
                </w:tcPr>
                <w:p w14:paraId="76385EFD" w14:textId="77777777" w:rsidR="00F84BFF" w:rsidRPr="00920B72" w:rsidRDefault="00F84BFF" w:rsidP="00F84BFF">
                  <w:pPr>
                    <w:rPr>
                      <w:rFonts w:ascii="Times New Roman" w:hAnsi="Times New Roman" w:cs="Times New Roman"/>
                      <w:color w:val="auto"/>
                      <w:sz w:val="18"/>
                      <w:szCs w:val="18"/>
                      <w:lang w:val="en-GB"/>
                    </w:rPr>
                  </w:pPr>
                </w:p>
              </w:tc>
            </w:tr>
            <w:tr w:rsidR="00F84BFF" w:rsidRPr="00920B72" w14:paraId="51178F9B" w14:textId="77777777" w:rsidTr="00F84BFF">
              <w:trPr>
                <w:trHeight w:val="283"/>
              </w:trPr>
              <w:tc>
                <w:tcPr>
                  <w:tcW w:w="401" w:type="pct"/>
                  <w:vMerge w:val="restart"/>
                  <w:tcBorders>
                    <w:top w:val="single" w:sz="4" w:space="0" w:color="auto"/>
                  </w:tcBorders>
                  <w:vAlign w:val="center"/>
                </w:tcPr>
                <w:p w14:paraId="1A0B7BB4"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38" w:type="pct"/>
                  <w:tcBorders>
                    <w:top w:val="single" w:sz="4" w:space="0" w:color="auto"/>
                  </w:tcBorders>
                  <w:vAlign w:val="center"/>
                </w:tcPr>
                <w:p w14:paraId="45957B09"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tcBorders>
                    <w:top w:val="single" w:sz="4" w:space="0" w:color="auto"/>
                  </w:tcBorders>
                  <w:shd w:val="clear" w:color="auto" w:fill="F2F2F2"/>
                  <w:vAlign w:val="center"/>
                </w:tcPr>
                <w:p w14:paraId="129DEF8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64" w:type="pct"/>
                  <w:tcBorders>
                    <w:top w:val="single" w:sz="4" w:space="0" w:color="auto"/>
                  </w:tcBorders>
                  <w:shd w:val="clear" w:color="auto" w:fill="F2F2F2"/>
                  <w:vAlign w:val="center"/>
                </w:tcPr>
                <w:p w14:paraId="4FFAA6B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tcBorders>
                    <w:top w:val="single" w:sz="4" w:space="0" w:color="auto"/>
                  </w:tcBorders>
                  <w:shd w:val="clear" w:color="auto" w:fill="F2F2F2"/>
                  <w:vAlign w:val="center"/>
                </w:tcPr>
                <w:p w14:paraId="5DD9CB4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tcBorders>
                    <w:top w:val="single" w:sz="4" w:space="0" w:color="auto"/>
                  </w:tcBorders>
                  <w:shd w:val="clear" w:color="auto" w:fill="F2F2F2"/>
                  <w:vAlign w:val="center"/>
                </w:tcPr>
                <w:p w14:paraId="07589A7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31" w:type="pct"/>
                  <w:tcBorders>
                    <w:top w:val="single" w:sz="4" w:space="0" w:color="auto"/>
                  </w:tcBorders>
                  <w:shd w:val="clear" w:color="auto" w:fill="F2F2F2"/>
                  <w:vAlign w:val="center"/>
                </w:tcPr>
                <w:p w14:paraId="6D29C29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596" w:type="pct"/>
                  <w:tcBorders>
                    <w:top w:val="single" w:sz="4" w:space="0" w:color="auto"/>
                  </w:tcBorders>
                  <w:shd w:val="clear" w:color="auto" w:fill="F2F2F2"/>
                  <w:vAlign w:val="center"/>
                </w:tcPr>
                <w:p w14:paraId="761BA12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tcBorders>
                    <w:top w:val="single" w:sz="4" w:space="0" w:color="auto"/>
                  </w:tcBorders>
                  <w:shd w:val="clear" w:color="auto" w:fill="F2F2F2"/>
                  <w:vAlign w:val="center"/>
                </w:tcPr>
                <w:p w14:paraId="1D0338B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95" w:type="pct"/>
                  <w:tcBorders>
                    <w:top w:val="single" w:sz="4" w:space="0" w:color="auto"/>
                  </w:tcBorders>
                  <w:shd w:val="clear" w:color="auto" w:fill="F2F2F2"/>
                  <w:vAlign w:val="center"/>
                </w:tcPr>
                <w:p w14:paraId="1FA326E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40B25663" w14:textId="77777777" w:rsidTr="00F84BFF">
              <w:trPr>
                <w:trHeight w:val="283"/>
              </w:trPr>
              <w:tc>
                <w:tcPr>
                  <w:tcW w:w="401" w:type="pct"/>
                  <w:vMerge/>
                  <w:vAlign w:val="center"/>
                </w:tcPr>
                <w:p w14:paraId="0FED0F8B" w14:textId="77777777" w:rsidR="00F84BFF" w:rsidRPr="00920B72" w:rsidRDefault="00F84BFF" w:rsidP="00F84BFF">
                  <w:pPr>
                    <w:rPr>
                      <w:rFonts w:ascii="Times New Roman" w:hAnsi="Times New Roman" w:cs="Times New Roman"/>
                      <w:color w:val="auto"/>
                      <w:sz w:val="18"/>
                      <w:szCs w:val="18"/>
                      <w:lang w:val="en-GB"/>
                    </w:rPr>
                  </w:pPr>
                </w:p>
              </w:tc>
              <w:tc>
                <w:tcPr>
                  <w:tcW w:w="1038" w:type="pct"/>
                  <w:vAlign w:val="center"/>
                </w:tcPr>
                <w:p w14:paraId="1479FFFF"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shd w:val="clear" w:color="auto" w:fill="F2F2F2"/>
                  <w:vAlign w:val="center"/>
                </w:tcPr>
                <w:p w14:paraId="275E8B7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7119260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6CD5A80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shd w:val="clear" w:color="auto" w:fill="F2F2F2"/>
                  <w:vAlign w:val="center"/>
                </w:tcPr>
                <w:p w14:paraId="5B9CC0C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279C8C3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3BBB6EA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209196C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95" w:type="pct"/>
                  <w:shd w:val="clear" w:color="auto" w:fill="F2F2F2"/>
                  <w:vAlign w:val="center"/>
                </w:tcPr>
                <w:p w14:paraId="0C51FF0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7FEAA84C" w14:textId="77777777" w:rsidTr="00F84BFF">
              <w:trPr>
                <w:trHeight w:val="283"/>
              </w:trPr>
              <w:tc>
                <w:tcPr>
                  <w:tcW w:w="401" w:type="pct"/>
                  <w:vMerge w:val="restart"/>
                  <w:vAlign w:val="center"/>
                </w:tcPr>
                <w:p w14:paraId="14A8E471"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38" w:type="pct"/>
                  <w:vAlign w:val="center"/>
                </w:tcPr>
                <w:p w14:paraId="2E5079AD"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shd w:val="clear" w:color="auto" w:fill="F2F2F2"/>
                  <w:vAlign w:val="center"/>
                </w:tcPr>
                <w:p w14:paraId="6058A54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43C9A74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2A232CC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2278B96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31" w:type="pct"/>
                  <w:shd w:val="clear" w:color="auto" w:fill="F2F2F2"/>
                  <w:vAlign w:val="center"/>
                </w:tcPr>
                <w:p w14:paraId="0C6DCE0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6B86D1E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2E2FEE4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7FD3EAF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0C9F7ACC" w14:textId="77777777" w:rsidTr="00F84BFF">
              <w:trPr>
                <w:trHeight w:val="283"/>
              </w:trPr>
              <w:tc>
                <w:tcPr>
                  <w:tcW w:w="401" w:type="pct"/>
                  <w:vMerge/>
                  <w:vAlign w:val="center"/>
                </w:tcPr>
                <w:p w14:paraId="68477B65" w14:textId="77777777" w:rsidR="00F84BFF" w:rsidRPr="00920B72" w:rsidRDefault="00F84BFF" w:rsidP="00F84BFF">
                  <w:pPr>
                    <w:rPr>
                      <w:rFonts w:ascii="Times New Roman" w:hAnsi="Times New Roman" w:cs="Times New Roman"/>
                      <w:color w:val="auto"/>
                      <w:sz w:val="18"/>
                      <w:szCs w:val="18"/>
                      <w:lang w:val="en-GB"/>
                    </w:rPr>
                  </w:pPr>
                </w:p>
              </w:tc>
              <w:tc>
                <w:tcPr>
                  <w:tcW w:w="1038" w:type="pct"/>
                  <w:vAlign w:val="center"/>
                </w:tcPr>
                <w:p w14:paraId="1955C16A"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shd w:val="clear" w:color="auto" w:fill="F2F2F2"/>
                  <w:vAlign w:val="center"/>
                </w:tcPr>
                <w:p w14:paraId="09E9AC5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64846AB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46FF507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4BBEB87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6EB7F29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21E275A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07C7753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09E761C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759FD612" w14:textId="77777777" w:rsidTr="00F84BFF">
              <w:trPr>
                <w:trHeight w:val="283"/>
              </w:trPr>
              <w:tc>
                <w:tcPr>
                  <w:tcW w:w="401" w:type="pct"/>
                  <w:vMerge w:val="restart"/>
                  <w:vAlign w:val="center"/>
                </w:tcPr>
                <w:p w14:paraId="5D36939D"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38" w:type="pct"/>
                  <w:vAlign w:val="center"/>
                </w:tcPr>
                <w:p w14:paraId="11C9CE05"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shd w:val="clear" w:color="auto" w:fill="F2F2F2"/>
                  <w:vAlign w:val="center"/>
                </w:tcPr>
                <w:p w14:paraId="05F1637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1880C6C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1F56D39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610098D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31" w:type="pct"/>
                  <w:shd w:val="clear" w:color="auto" w:fill="F2F2F2"/>
                  <w:vAlign w:val="center"/>
                </w:tcPr>
                <w:p w14:paraId="6EF3EDB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1EF319C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6F31168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493AF39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66D48759" w14:textId="77777777" w:rsidTr="00F84BFF">
              <w:trPr>
                <w:trHeight w:val="283"/>
              </w:trPr>
              <w:tc>
                <w:tcPr>
                  <w:tcW w:w="401" w:type="pct"/>
                  <w:vMerge/>
                  <w:vAlign w:val="center"/>
                </w:tcPr>
                <w:p w14:paraId="0FE4782A" w14:textId="77777777" w:rsidR="00F84BFF" w:rsidRPr="00920B72" w:rsidRDefault="00F84BFF" w:rsidP="00F84BFF">
                  <w:pPr>
                    <w:rPr>
                      <w:rFonts w:ascii="Times New Roman" w:hAnsi="Times New Roman" w:cs="Times New Roman"/>
                      <w:color w:val="auto"/>
                      <w:sz w:val="18"/>
                      <w:szCs w:val="18"/>
                      <w:lang w:val="en-GB"/>
                    </w:rPr>
                  </w:pPr>
                </w:p>
              </w:tc>
              <w:tc>
                <w:tcPr>
                  <w:tcW w:w="1038" w:type="pct"/>
                  <w:vAlign w:val="center"/>
                </w:tcPr>
                <w:p w14:paraId="4AE28E0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shd w:val="clear" w:color="auto" w:fill="F2F2F2"/>
                  <w:vAlign w:val="center"/>
                </w:tcPr>
                <w:p w14:paraId="70700AF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1561B72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60BCB5D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42984B4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678BA9C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73FDBEE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68910B1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1F64531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76EB384E" w14:textId="77777777" w:rsidTr="00F84BFF">
              <w:trPr>
                <w:trHeight w:val="283"/>
              </w:trPr>
              <w:tc>
                <w:tcPr>
                  <w:tcW w:w="401" w:type="pct"/>
                  <w:tcBorders>
                    <w:top w:val="single" w:sz="4" w:space="0" w:color="auto"/>
                  </w:tcBorders>
                  <w:vAlign w:val="center"/>
                </w:tcPr>
                <w:p w14:paraId="0259540D" w14:textId="77777777" w:rsidR="00F84BFF" w:rsidRPr="00920B72" w:rsidRDefault="00F84BFF" w:rsidP="00F84BFF">
                  <w:pPr>
                    <w:rPr>
                      <w:rFonts w:ascii="Times New Roman" w:hAnsi="Times New Roman" w:cs="Times New Roman"/>
                      <w:color w:val="auto"/>
                      <w:sz w:val="18"/>
                      <w:szCs w:val="18"/>
                      <w:lang w:val="en-GB"/>
                    </w:rPr>
                  </w:pPr>
                </w:p>
              </w:tc>
              <w:tc>
                <w:tcPr>
                  <w:tcW w:w="1038" w:type="pct"/>
                  <w:tcBorders>
                    <w:top w:val="single" w:sz="4" w:space="0" w:color="auto"/>
                  </w:tcBorders>
                  <w:vAlign w:val="center"/>
                </w:tcPr>
                <w:p w14:paraId="37FA2DB9"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B apakšzona</w:t>
                  </w:r>
                </w:p>
              </w:tc>
              <w:tc>
                <w:tcPr>
                  <w:tcW w:w="437" w:type="pct"/>
                  <w:tcBorders>
                    <w:top w:val="single" w:sz="4" w:space="0" w:color="auto"/>
                  </w:tcBorders>
                  <w:vAlign w:val="center"/>
                </w:tcPr>
                <w:p w14:paraId="13B8D220" w14:textId="77777777" w:rsidR="00F84BFF" w:rsidRPr="00920B72" w:rsidRDefault="00F84BFF" w:rsidP="00F84BFF">
                  <w:pPr>
                    <w:rPr>
                      <w:rFonts w:ascii="Times New Roman" w:hAnsi="Times New Roman" w:cs="Times New Roman"/>
                      <w:color w:val="auto"/>
                      <w:sz w:val="18"/>
                      <w:szCs w:val="18"/>
                      <w:lang w:val="en-GB"/>
                    </w:rPr>
                  </w:pPr>
                </w:p>
              </w:tc>
              <w:tc>
                <w:tcPr>
                  <w:tcW w:w="464" w:type="pct"/>
                  <w:tcBorders>
                    <w:top w:val="single" w:sz="4" w:space="0" w:color="auto"/>
                  </w:tcBorders>
                  <w:vAlign w:val="center"/>
                </w:tcPr>
                <w:p w14:paraId="3461DDC8" w14:textId="77777777" w:rsidR="00F84BFF" w:rsidRPr="00920B72" w:rsidRDefault="00F84BFF" w:rsidP="00F84BFF">
                  <w:pPr>
                    <w:rPr>
                      <w:rFonts w:ascii="Times New Roman" w:hAnsi="Times New Roman" w:cs="Times New Roman"/>
                      <w:color w:val="auto"/>
                      <w:sz w:val="18"/>
                      <w:szCs w:val="18"/>
                      <w:lang w:val="en-GB"/>
                    </w:rPr>
                  </w:pPr>
                </w:p>
              </w:tc>
              <w:tc>
                <w:tcPr>
                  <w:tcW w:w="449" w:type="pct"/>
                  <w:tcBorders>
                    <w:top w:val="single" w:sz="4" w:space="0" w:color="auto"/>
                  </w:tcBorders>
                  <w:vAlign w:val="center"/>
                </w:tcPr>
                <w:p w14:paraId="2986186D" w14:textId="77777777" w:rsidR="00F84BFF" w:rsidRPr="00920B72" w:rsidRDefault="00F84BFF" w:rsidP="00F84BFF">
                  <w:pPr>
                    <w:rPr>
                      <w:rFonts w:ascii="Times New Roman" w:hAnsi="Times New Roman" w:cs="Times New Roman"/>
                      <w:color w:val="auto"/>
                      <w:sz w:val="18"/>
                      <w:szCs w:val="18"/>
                      <w:lang w:val="en-GB"/>
                    </w:rPr>
                  </w:pPr>
                </w:p>
              </w:tc>
              <w:tc>
                <w:tcPr>
                  <w:tcW w:w="420" w:type="pct"/>
                  <w:tcBorders>
                    <w:top w:val="single" w:sz="4" w:space="0" w:color="auto"/>
                  </w:tcBorders>
                  <w:vAlign w:val="center"/>
                </w:tcPr>
                <w:p w14:paraId="1863CE1D" w14:textId="77777777" w:rsidR="00F84BFF" w:rsidRPr="00920B72" w:rsidRDefault="00F84BFF" w:rsidP="00F84BFF">
                  <w:pPr>
                    <w:rPr>
                      <w:rFonts w:ascii="Times New Roman" w:hAnsi="Times New Roman" w:cs="Times New Roman"/>
                      <w:color w:val="auto"/>
                      <w:sz w:val="18"/>
                      <w:szCs w:val="18"/>
                      <w:lang w:val="en-GB"/>
                    </w:rPr>
                  </w:pPr>
                </w:p>
              </w:tc>
              <w:tc>
                <w:tcPr>
                  <w:tcW w:w="331" w:type="pct"/>
                  <w:tcBorders>
                    <w:top w:val="single" w:sz="4" w:space="0" w:color="auto"/>
                  </w:tcBorders>
                  <w:vAlign w:val="center"/>
                </w:tcPr>
                <w:p w14:paraId="47E6F112" w14:textId="77777777" w:rsidR="00F84BFF" w:rsidRPr="00920B72" w:rsidRDefault="00F84BFF" w:rsidP="00F84BFF">
                  <w:pPr>
                    <w:rPr>
                      <w:rFonts w:ascii="Times New Roman" w:hAnsi="Times New Roman" w:cs="Times New Roman"/>
                      <w:color w:val="auto"/>
                      <w:sz w:val="18"/>
                      <w:szCs w:val="18"/>
                      <w:lang w:val="en-GB"/>
                    </w:rPr>
                  </w:pPr>
                </w:p>
              </w:tc>
              <w:tc>
                <w:tcPr>
                  <w:tcW w:w="596" w:type="pct"/>
                  <w:tcBorders>
                    <w:top w:val="single" w:sz="4" w:space="0" w:color="auto"/>
                  </w:tcBorders>
                  <w:vAlign w:val="center"/>
                </w:tcPr>
                <w:p w14:paraId="01BB24C5" w14:textId="77777777" w:rsidR="00F84BFF" w:rsidRPr="00920B72" w:rsidRDefault="00F84BFF" w:rsidP="00F84BFF">
                  <w:pPr>
                    <w:rPr>
                      <w:rFonts w:ascii="Times New Roman" w:hAnsi="Times New Roman" w:cs="Times New Roman"/>
                      <w:color w:val="auto"/>
                      <w:sz w:val="18"/>
                      <w:szCs w:val="18"/>
                      <w:lang w:val="en-GB"/>
                    </w:rPr>
                  </w:pPr>
                </w:p>
              </w:tc>
              <w:tc>
                <w:tcPr>
                  <w:tcW w:w="469" w:type="pct"/>
                  <w:tcBorders>
                    <w:top w:val="single" w:sz="4" w:space="0" w:color="auto"/>
                  </w:tcBorders>
                  <w:vAlign w:val="center"/>
                </w:tcPr>
                <w:p w14:paraId="037E5C42" w14:textId="77777777" w:rsidR="00F84BFF" w:rsidRPr="00920B72" w:rsidRDefault="00F84BFF" w:rsidP="00F84BFF">
                  <w:pPr>
                    <w:rPr>
                      <w:rFonts w:ascii="Times New Roman" w:hAnsi="Times New Roman" w:cs="Times New Roman"/>
                      <w:color w:val="auto"/>
                      <w:sz w:val="18"/>
                      <w:szCs w:val="18"/>
                      <w:lang w:val="en-GB"/>
                    </w:rPr>
                  </w:pPr>
                </w:p>
              </w:tc>
              <w:tc>
                <w:tcPr>
                  <w:tcW w:w="395" w:type="pct"/>
                  <w:tcBorders>
                    <w:top w:val="single" w:sz="4" w:space="0" w:color="auto"/>
                  </w:tcBorders>
                  <w:vAlign w:val="center"/>
                </w:tcPr>
                <w:p w14:paraId="21A5F66B" w14:textId="77777777" w:rsidR="00F84BFF" w:rsidRPr="00920B72" w:rsidRDefault="00F84BFF" w:rsidP="00F84BFF">
                  <w:pPr>
                    <w:rPr>
                      <w:rFonts w:ascii="Times New Roman" w:hAnsi="Times New Roman" w:cs="Times New Roman"/>
                      <w:color w:val="auto"/>
                      <w:sz w:val="18"/>
                      <w:szCs w:val="18"/>
                      <w:lang w:val="en-GB"/>
                    </w:rPr>
                  </w:pPr>
                </w:p>
              </w:tc>
            </w:tr>
            <w:tr w:rsidR="00F84BFF" w:rsidRPr="00920B72" w14:paraId="51EE27DF" w14:textId="77777777" w:rsidTr="00F84BFF">
              <w:trPr>
                <w:trHeight w:val="283"/>
              </w:trPr>
              <w:tc>
                <w:tcPr>
                  <w:tcW w:w="401" w:type="pct"/>
                  <w:vMerge w:val="restart"/>
                  <w:tcBorders>
                    <w:top w:val="single" w:sz="4" w:space="0" w:color="auto"/>
                  </w:tcBorders>
                  <w:vAlign w:val="center"/>
                </w:tcPr>
                <w:p w14:paraId="38DC0A4D"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38" w:type="pct"/>
                  <w:tcBorders>
                    <w:top w:val="single" w:sz="4" w:space="0" w:color="auto"/>
                  </w:tcBorders>
                  <w:vAlign w:val="center"/>
                </w:tcPr>
                <w:p w14:paraId="6C83F4E0"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tcBorders>
                    <w:top w:val="single" w:sz="4" w:space="0" w:color="auto"/>
                  </w:tcBorders>
                  <w:shd w:val="clear" w:color="auto" w:fill="F2F2F2"/>
                  <w:vAlign w:val="center"/>
                </w:tcPr>
                <w:p w14:paraId="1D562B7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tcBorders>
                    <w:top w:val="single" w:sz="4" w:space="0" w:color="auto"/>
                  </w:tcBorders>
                  <w:shd w:val="clear" w:color="auto" w:fill="F2F2F2"/>
                  <w:vAlign w:val="center"/>
                </w:tcPr>
                <w:p w14:paraId="0DCE31E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tcBorders>
                    <w:top w:val="single" w:sz="4" w:space="0" w:color="auto"/>
                  </w:tcBorders>
                  <w:shd w:val="clear" w:color="auto" w:fill="F2F2F2"/>
                  <w:vAlign w:val="center"/>
                </w:tcPr>
                <w:p w14:paraId="3A5D0AD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tcBorders>
                    <w:top w:val="single" w:sz="4" w:space="0" w:color="auto"/>
                  </w:tcBorders>
                  <w:shd w:val="clear" w:color="auto" w:fill="F2F2F2"/>
                  <w:vAlign w:val="center"/>
                </w:tcPr>
                <w:p w14:paraId="1E759C1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31" w:type="pct"/>
                  <w:tcBorders>
                    <w:top w:val="single" w:sz="4" w:space="0" w:color="auto"/>
                  </w:tcBorders>
                  <w:shd w:val="clear" w:color="auto" w:fill="F2F2F2"/>
                  <w:vAlign w:val="center"/>
                </w:tcPr>
                <w:p w14:paraId="20F305B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596" w:type="pct"/>
                  <w:tcBorders>
                    <w:top w:val="single" w:sz="4" w:space="0" w:color="auto"/>
                  </w:tcBorders>
                  <w:shd w:val="clear" w:color="auto" w:fill="F2F2F2"/>
                  <w:vAlign w:val="center"/>
                </w:tcPr>
                <w:p w14:paraId="262EF6A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tcBorders>
                    <w:top w:val="single" w:sz="4" w:space="0" w:color="auto"/>
                  </w:tcBorders>
                  <w:shd w:val="clear" w:color="auto" w:fill="F2F2F2"/>
                  <w:vAlign w:val="center"/>
                </w:tcPr>
                <w:p w14:paraId="72B92ED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95" w:type="pct"/>
                  <w:tcBorders>
                    <w:top w:val="single" w:sz="4" w:space="0" w:color="auto"/>
                  </w:tcBorders>
                  <w:shd w:val="clear" w:color="auto" w:fill="F2F2F2"/>
                  <w:vAlign w:val="center"/>
                </w:tcPr>
                <w:p w14:paraId="45470DE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4693FC27" w14:textId="77777777" w:rsidTr="00F84BFF">
              <w:trPr>
                <w:trHeight w:val="283"/>
              </w:trPr>
              <w:tc>
                <w:tcPr>
                  <w:tcW w:w="401" w:type="pct"/>
                  <w:vMerge/>
                  <w:vAlign w:val="center"/>
                </w:tcPr>
                <w:p w14:paraId="387C69A2" w14:textId="77777777" w:rsidR="00F84BFF" w:rsidRPr="00920B72" w:rsidRDefault="00F84BFF" w:rsidP="00F84BFF">
                  <w:pPr>
                    <w:rPr>
                      <w:rFonts w:ascii="Times New Roman" w:hAnsi="Times New Roman" w:cs="Times New Roman"/>
                      <w:color w:val="auto"/>
                      <w:sz w:val="18"/>
                      <w:szCs w:val="18"/>
                      <w:lang w:val="en-GB"/>
                    </w:rPr>
                  </w:pPr>
                </w:p>
              </w:tc>
              <w:tc>
                <w:tcPr>
                  <w:tcW w:w="1038" w:type="pct"/>
                  <w:vAlign w:val="center"/>
                </w:tcPr>
                <w:p w14:paraId="17ED3A9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shd w:val="clear" w:color="auto" w:fill="F2F2F2"/>
                  <w:vAlign w:val="center"/>
                </w:tcPr>
                <w:p w14:paraId="02EDFC1E"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7EEDBA0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0106820E"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71B7FFA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3AD81FE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104C018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69" w:type="pct"/>
                  <w:shd w:val="clear" w:color="auto" w:fill="F2F2F2"/>
                  <w:vAlign w:val="center"/>
                </w:tcPr>
                <w:p w14:paraId="4EE3B5D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95" w:type="pct"/>
                  <w:shd w:val="clear" w:color="auto" w:fill="F2F2F2"/>
                  <w:vAlign w:val="center"/>
                </w:tcPr>
                <w:p w14:paraId="10C3E77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4E29A5A6" w14:textId="77777777" w:rsidTr="00F84BFF">
              <w:trPr>
                <w:trHeight w:val="283"/>
              </w:trPr>
              <w:tc>
                <w:tcPr>
                  <w:tcW w:w="401" w:type="pct"/>
                  <w:vMerge w:val="restart"/>
                  <w:vAlign w:val="center"/>
                </w:tcPr>
                <w:p w14:paraId="363D2CED"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38" w:type="pct"/>
                  <w:vAlign w:val="center"/>
                </w:tcPr>
                <w:p w14:paraId="63F141E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shd w:val="clear" w:color="auto" w:fill="F2F2F2"/>
                  <w:vAlign w:val="center"/>
                </w:tcPr>
                <w:p w14:paraId="3979676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017F936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1646EC3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39E03E3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31" w:type="pct"/>
                  <w:shd w:val="clear" w:color="auto" w:fill="F2F2F2"/>
                  <w:vAlign w:val="center"/>
                </w:tcPr>
                <w:p w14:paraId="6ABE9EB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2DDC1B4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700FB7E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260FFB5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4453ABFD" w14:textId="77777777" w:rsidTr="00F84BFF">
              <w:trPr>
                <w:trHeight w:val="283"/>
              </w:trPr>
              <w:tc>
                <w:tcPr>
                  <w:tcW w:w="401" w:type="pct"/>
                  <w:vMerge/>
                  <w:vAlign w:val="center"/>
                </w:tcPr>
                <w:p w14:paraId="2EC4ACDE" w14:textId="77777777" w:rsidR="00F84BFF" w:rsidRPr="00920B72" w:rsidRDefault="00F84BFF" w:rsidP="00F84BFF">
                  <w:pPr>
                    <w:rPr>
                      <w:rFonts w:ascii="Times New Roman" w:hAnsi="Times New Roman" w:cs="Times New Roman"/>
                      <w:color w:val="auto"/>
                      <w:sz w:val="18"/>
                      <w:szCs w:val="18"/>
                      <w:lang w:val="en-GB"/>
                    </w:rPr>
                  </w:pPr>
                </w:p>
              </w:tc>
              <w:tc>
                <w:tcPr>
                  <w:tcW w:w="1038" w:type="pct"/>
                  <w:vAlign w:val="center"/>
                </w:tcPr>
                <w:p w14:paraId="4A289923"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shd w:val="clear" w:color="auto" w:fill="F2F2F2"/>
                  <w:vAlign w:val="center"/>
                </w:tcPr>
                <w:p w14:paraId="1287C16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4" w:type="pct"/>
                  <w:shd w:val="clear" w:color="auto" w:fill="F2F2F2"/>
                  <w:vAlign w:val="center"/>
                </w:tcPr>
                <w:p w14:paraId="7D13AFF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49" w:type="pct"/>
                  <w:shd w:val="clear" w:color="auto" w:fill="F2F2F2"/>
                  <w:vAlign w:val="center"/>
                </w:tcPr>
                <w:p w14:paraId="7753446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5073954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7D31D23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7B5ADF5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68364E7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shd w:val="clear" w:color="auto" w:fill="F2F2F2"/>
                  <w:vAlign w:val="center"/>
                </w:tcPr>
                <w:p w14:paraId="066DFB7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55BE4958" w14:textId="77777777" w:rsidTr="00F84BFF">
              <w:trPr>
                <w:trHeight w:val="283"/>
              </w:trPr>
              <w:tc>
                <w:tcPr>
                  <w:tcW w:w="401" w:type="pct"/>
                  <w:vMerge w:val="restart"/>
                  <w:vAlign w:val="center"/>
                </w:tcPr>
                <w:p w14:paraId="58F9DA8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38" w:type="pct"/>
                  <w:vAlign w:val="center"/>
                </w:tcPr>
                <w:p w14:paraId="04407FA7"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437" w:type="pct"/>
                  <w:shd w:val="clear" w:color="auto" w:fill="F2F2F2"/>
                  <w:vAlign w:val="center"/>
                </w:tcPr>
                <w:p w14:paraId="396DD5A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64" w:type="pct"/>
                  <w:shd w:val="clear" w:color="auto" w:fill="F2F2F2"/>
                  <w:vAlign w:val="center"/>
                </w:tcPr>
                <w:p w14:paraId="45AA330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49" w:type="pct"/>
                  <w:shd w:val="clear" w:color="auto" w:fill="F2F2F2"/>
                  <w:vAlign w:val="center"/>
                </w:tcPr>
                <w:p w14:paraId="2D7522DC"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01C7210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shd w:val="clear" w:color="auto" w:fill="F2F2F2"/>
                  <w:vAlign w:val="center"/>
                </w:tcPr>
                <w:p w14:paraId="4F4B9C0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shd w:val="clear" w:color="auto" w:fill="F2F2F2"/>
                  <w:vAlign w:val="center"/>
                </w:tcPr>
                <w:p w14:paraId="22ACB99E"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shd w:val="clear" w:color="auto" w:fill="F2F2F2"/>
                  <w:vAlign w:val="center"/>
                </w:tcPr>
                <w:p w14:paraId="5759B86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95" w:type="pct"/>
                  <w:shd w:val="clear" w:color="auto" w:fill="F2F2F2"/>
                  <w:vAlign w:val="center"/>
                </w:tcPr>
                <w:p w14:paraId="2804A86E"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3F4A0273" w14:textId="77777777" w:rsidTr="00F84BFF">
              <w:trPr>
                <w:trHeight w:val="283"/>
              </w:trPr>
              <w:tc>
                <w:tcPr>
                  <w:tcW w:w="401" w:type="pct"/>
                  <w:vMerge/>
                  <w:tcBorders>
                    <w:bottom w:val="single" w:sz="4" w:space="0" w:color="auto"/>
                  </w:tcBorders>
                  <w:vAlign w:val="center"/>
                </w:tcPr>
                <w:p w14:paraId="00109674" w14:textId="77777777" w:rsidR="00F84BFF" w:rsidRPr="00920B72" w:rsidRDefault="00F84BFF" w:rsidP="00F84BFF">
                  <w:pPr>
                    <w:rPr>
                      <w:rFonts w:ascii="Times New Roman" w:hAnsi="Times New Roman" w:cs="Times New Roman"/>
                      <w:color w:val="auto"/>
                      <w:sz w:val="18"/>
                      <w:szCs w:val="18"/>
                      <w:lang w:val="en-GB"/>
                    </w:rPr>
                  </w:pPr>
                </w:p>
              </w:tc>
              <w:tc>
                <w:tcPr>
                  <w:tcW w:w="1038" w:type="pct"/>
                  <w:tcBorders>
                    <w:bottom w:val="single" w:sz="4" w:space="0" w:color="auto"/>
                  </w:tcBorders>
                  <w:vAlign w:val="center"/>
                </w:tcPr>
                <w:p w14:paraId="17689FAF"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437" w:type="pct"/>
                  <w:tcBorders>
                    <w:bottom w:val="single" w:sz="4" w:space="0" w:color="auto"/>
                  </w:tcBorders>
                  <w:shd w:val="clear" w:color="auto" w:fill="F2F2F2"/>
                  <w:vAlign w:val="center"/>
                </w:tcPr>
                <w:p w14:paraId="23C2B14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64" w:type="pct"/>
                  <w:tcBorders>
                    <w:bottom w:val="single" w:sz="4" w:space="0" w:color="auto"/>
                  </w:tcBorders>
                  <w:shd w:val="clear" w:color="auto" w:fill="F2F2F2"/>
                  <w:vAlign w:val="center"/>
                </w:tcPr>
                <w:p w14:paraId="7F16BFF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49" w:type="pct"/>
                  <w:tcBorders>
                    <w:bottom w:val="single" w:sz="4" w:space="0" w:color="auto"/>
                  </w:tcBorders>
                  <w:shd w:val="clear" w:color="auto" w:fill="F2F2F2"/>
                  <w:vAlign w:val="center"/>
                </w:tcPr>
                <w:p w14:paraId="26CFDEB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tcBorders>
                    <w:bottom w:val="single" w:sz="4" w:space="0" w:color="auto"/>
                  </w:tcBorders>
                  <w:shd w:val="clear" w:color="auto" w:fill="F2F2F2"/>
                  <w:vAlign w:val="center"/>
                </w:tcPr>
                <w:p w14:paraId="0FA101D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331" w:type="pct"/>
                  <w:tcBorders>
                    <w:bottom w:val="single" w:sz="4" w:space="0" w:color="auto"/>
                  </w:tcBorders>
                  <w:shd w:val="clear" w:color="auto" w:fill="F2F2F2"/>
                  <w:vAlign w:val="center"/>
                </w:tcPr>
                <w:p w14:paraId="2ED0F87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96" w:type="pct"/>
                  <w:tcBorders>
                    <w:bottom w:val="single" w:sz="4" w:space="0" w:color="auto"/>
                  </w:tcBorders>
                  <w:shd w:val="clear" w:color="auto" w:fill="F2F2F2"/>
                  <w:vAlign w:val="center"/>
                </w:tcPr>
                <w:p w14:paraId="21D7BE4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69" w:type="pct"/>
                  <w:tcBorders>
                    <w:bottom w:val="single" w:sz="4" w:space="0" w:color="auto"/>
                  </w:tcBorders>
                  <w:shd w:val="clear" w:color="auto" w:fill="F2F2F2"/>
                  <w:vAlign w:val="center"/>
                </w:tcPr>
                <w:p w14:paraId="6CAB583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95" w:type="pct"/>
                  <w:tcBorders>
                    <w:bottom w:val="single" w:sz="4" w:space="0" w:color="auto"/>
                  </w:tcBorders>
                  <w:shd w:val="clear" w:color="auto" w:fill="F2F2F2"/>
                  <w:vAlign w:val="center"/>
                </w:tcPr>
                <w:p w14:paraId="04655A6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r>
          </w:tbl>
          <w:p w14:paraId="154CD83C" w14:textId="77777777" w:rsidR="009A4E07" w:rsidRPr="00920B72" w:rsidRDefault="009A4E07" w:rsidP="00F84BFF">
            <w:pPr>
              <w:jc w:val="center"/>
              <w:rPr>
                <w:rFonts w:ascii="Times New Roman" w:hAnsi="Times New Roman" w:cs="Times New Roman"/>
                <w:color w:val="auto"/>
              </w:rPr>
            </w:pPr>
            <w:r w:rsidRPr="00920B72">
              <w:rPr>
                <w:rFonts w:ascii="Times New Roman" w:hAnsi="Times New Roman" w:cs="Times New Roman"/>
                <w:color w:val="auto"/>
              </w:rPr>
              <w:t>14. tabula. - Divu galveno pētīto tehnoloģiju reālā pielietojamība (A, B apakšzonas).</w:t>
            </w:r>
          </w:p>
          <w:p w14:paraId="40104333" w14:textId="77777777" w:rsidR="00F84BFF" w:rsidRPr="00920B72" w:rsidRDefault="00F84BFF" w:rsidP="00611063">
            <w:pPr>
              <w:jc w:val="both"/>
              <w:rPr>
                <w:rFonts w:ascii="Times New Roman" w:hAnsi="Times New Roman" w:cs="Times New Roman"/>
                <w:color w:val="auto"/>
                <w:sz w:val="28"/>
                <w:szCs w:val="28"/>
              </w:rPr>
            </w:pPr>
          </w:p>
        </w:tc>
      </w:tr>
    </w:tbl>
    <w:p w14:paraId="4562C101" w14:textId="77777777" w:rsidR="00A43692" w:rsidRPr="00920B72" w:rsidRDefault="00A43692"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28" w:type="dxa"/>
          <w:right w:w="28" w:type="dxa"/>
        </w:tblCellMar>
        <w:tblLook w:val="04A0" w:firstRow="1" w:lastRow="0" w:firstColumn="1" w:lastColumn="0" w:noHBand="0" w:noVBand="1"/>
      </w:tblPr>
      <w:tblGrid>
        <w:gridCol w:w="10139"/>
      </w:tblGrid>
      <w:tr w:rsidR="00722F96" w:rsidRPr="00920B72" w14:paraId="746D4D49" w14:textId="77777777" w:rsidTr="00F84BFF">
        <w:trPr>
          <w:trHeight w:val="283"/>
        </w:trPr>
        <w:tc>
          <w:tcPr>
            <w:tcW w:w="5000" w:type="pct"/>
          </w:tcPr>
          <w:tbl>
            <w:tblPr>
              <w:tblOverlap w:val="never"/>
              <w:tblW w:w="5000" w:type="pct"/>
              <w:tblCellMar>
                <w:top w:w="28" w:type="dxa"/>
                <w:left w:w="28" w:type="dxa"/>
                <w:right w:w="28" w:type="dxa"/>
              </w:tblCellMar>
              <w:tblLook w:val="04A0" w:firstRow="1" w:lastRow="0" w:firstColumn="1" w:lastColumn="0" w:noHBand="0" w:noVBand="1"/>
            </w:tblPr>
            <w:tblGrid>
              <w:gridCol w:w="838"/>
              <w:gridCol w:w="2069"/>
              <w:gridCol w:w="1089"/>
              <w:gridCol w:w="720"/>
              <w:gridCol w:w="924"/>
              <w:gridCol w:w="853"/>
              <w:gridCol w:w="847"/>
              <w:gridCol w:w="980"/>
              <w:gridCol w:w="1071"/>
              <w:gridCol w:w="692"/>
            </w:tblGrid>
            <w:tr w:rsidR="00F84BFF" w:rsidRPr="00920B72" w14:paraId="225C8565" w14:textId="77777777" w:rsidTr="00F84BFF">
              <w:trPr>
                <w:trHeight w:val="510"/>
              </w:trPr>
              <w:tc>
                <w:tcPr>
                  <w:tcW w:w="1442" w:type="pct"/>
                  <w:gridSpan w:val="2"/>
                  <w:vAlign w:val="center"/>
                </w:tcPr>
                <w:p w14:paraId="7893201F" w14:textId="77777777" w:rsidR="00F84BFF" w:rsidRPr="00920B72" w:rsidRDefault="00F84BFF" w:rsidP="00F84BFF">
                  <w:pPr>
                    <w:rPr>
                      <w:rFonts w:ascii="Times New Roman" w:hAnsi="Times New Roman" w:cs="Times New Roman"/>
                      <w:color w:val="auto"/>
                      <w:sz w:val="18"/>
                      <w:szCs w:val="18"/>
                    </w:rPr>
                  </w:pPr>
                </w:p>
              </w:tc>
              <w:tc>
                <w:tcPr>
                  <w:tcW w:w="1778" w:type="pct"/>
                  <w:gridSpan w:val="4"/>
                  <w:vAlign w:val="center"/>
                </w:tcPr>
                <w:p w14:paraId="3F444085"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 xml:space="preserve">Augsnes skalošana + </w:t>
                  </w:r>
                  <w:proofErr w:type="spellStart"/>
                  <w:r w:rsidRPr="00920B72">
                    <w:rPr>
                      <w:rFonts w:ascii="Times New Roman" w:hAnsi="Times New Roman" w:cs="Times New Roman"/>
                      <w:b/>
                      <w:color w:val="auto"/>
                      <w:sz w:val="18"/>
                    </w:rPr>
                    <w:t>peldēšana_Lab</w:t>
                  </w:r>
                  <w:proofErr w:type="spellEnd"/>
                  <w:r w:rsidRPr="00920B72">
                    <w:rPr>
                      <w:rFonts w:ascii="Times New Roman" w:hAnsi="Times New Roman" w:cs="Times New Roman"/>
                      <w:b/>
                      <w:color w:val="auto"/>
                      <w:sz w:val="18"/>
                    </w:rPr>
                    <w:t xml:space="preserve"> mērogs</w:t>
                  </w:r>
                </w:p>
              </w:tc>
              <w:tc>
                <w:tcPr>
                  <w:tcW w:w="1780" w:type="pct"/>
                  <w:gridSpan w:val="4"/>
                  <w:vAlign w:val="center"/>
                </w:tcPr>
                <w:p w14:paraId="386C0083"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 xml:space="preserve">Augsnes skalošana + Termiskā </w:t>
                  </w:r>
                  <w:proofErr w:type="spellStart"/>
                  <w:r w:rsidRPr="00920B72">
                    <w:rPr>
                      <w:rFonts w:ascii="Times New Roman" w:hAnsi="Times New Roman" w:cs="Times New Roman"/>
                      <w:b/>
                      <w:color w:val="auto"/>
                      <w:sz w:val="18"/>
                    </w:rPr>
                    <w:t>desorbcija_Pilns</w:t>
                  </w:r>
                  <w:proofErr w:type="spellEnd"/>
                  <w:r w:rsidRPr="00920B72">
                    <w:rPr>
                      <w:rFonts w:ascii="Times New Roman" w:hAnsi="Times New Roman" w:cs="Times New Roman"/>
                      <w:b/>
                      <w:color w:val="auto"/>
                      <w:sz w:val="18"/>
                    </w:rPr>
                    <w:t xml:space="preserve"> mērogs</w:t>
                  </w:r>
                </w:p>
              </w:tc>
            </w:tr>
            <w:tr w:rsidR="00F84BFF" w:rsidRPr="00920B72" w14:paraId="06B892D9" w14:textId="77777777" w:rsidTr="00F84BFF">
              <w:trPr>
                <w:cantSplit/>
                <w:trHeight w:val="1474"/>
              </w:trPr>
              <w:tc>
                <w:tcPr>
                  <w:tcW w:w="1442" w:type="pct"/>
                  <w:gridSpan w:val="2"/>
                  <w:tcBorders>
                    <w:top w:val="single" w:sz="4" w:space="0" w:color="auto"/>
                  </w:tcBorders>
                  <w:vAlign w:val="center"/>
                </w:tcPr>
                <w:p w14:paraId="52764B6E" w14:textId="77777777" w:rsidR="00F84BFF" w:rsidRPr="00920B72" w:rsidRDefault="00F84BFF" w:rsidP="00F84BFF">
                  <w:pPr>
                    <w:rPr>
                      <w:rFonts w:ascii="Times New Roman" w:hAnsi="Times New Roman" w:cs="Times New Roman"/>
                      <w:color w:val="auto"/>
                      <w:sz w:val="18"/>
                      <w:szCs w:val="18"/>
                    </w:rPr>
                  </w:pPr>
                </w:p>
              </w:tc>
              <w:tc>
                <w:tcPr>
                  <w:tcW w:w="540" w:type="pct"/>
                  <w:tcBorders>
                    <w:top w:val="single" w:sz="4" w:space="0" w:color="auto"/>
                  </w:tcBorders>
                  <w:textDirection w:val="btLr"/>
                  <w:vAlign w:val="center"/>
                </w:tcPr>
                <w:p w14:paraId="1F38AFB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Efektivitāte</w:t>
                  </w:r>
                </w:p>
              </w:tc>
              <w:tc>
                <w:tcPr>
                  <w:tcW w:w="357" w:type="pct"/>
                  <w:tcBorders>
                    <w:top w:val="single" w:sz="4" w:space="0" w:color="auto"/>
                  </w:tcBorders>
                  <w:textDirection w:val="btLr"/>
                  <w:vAlign w:val="center"/>
                </w:tcPr>
                <w:p w14:paraId="5CB93FB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Atbilstības “B” robežvērtība</w:t>
                  </w:r>
                </w:p>
              </w:tc>
              <w:tc>
                <w:tcPr>
                  <w:tcW w:w="458" w:type="pct"/>
                  <w:tcBorders>
                    <w:top w:val="single" w:sz="4" w:space="0" w:color="auto"/>
                  </w:tcBorders>
                  <w:textDirection w:val="btLr"/>
                  <w:vAlign w:val="center"/>
                </w:tcPr>
                <w:p w14:paraId="49CE399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Atbilstība objektam raksturīgiem mērķiem</w:t>
                  </w:r>
                </w:p>
              </w:tc>
              <w:tc>
                <w:tcPr>
                  <w:tcW w:w="423" w:type="pct"/>
                  <w:tcBorders>
                    <w:top w:val="single" w:sz="4" w:space="0" w:color="auto"/>
                  </w:tcBorders>
                  <w:textDirection w:val="btLr"/>
                  <w:vAlign w:val="center"/>
                </w:tcPr>
                <w:p w14:paraId="0783C46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Infiltrāts</w:t>
                  </w:r>
                </w:p>
              </w:tc>
              <w:tc>
                <w:tcPr>
                  <w:tcW w:w="420" w:type="pct"/>
                  <w:tcBorders>
                    <w:top w:val="single" w:sz="4" w:space="0" w:color="auto"/>
                  </w:tcBorders>
                  <w:textDirection w:val="btLr"/>
                  <w:vAlign w:val="center"/>
                </w:tcPr>
                <w:p w14:paraId="65124A87"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Efektivitāte</w:t>
                  </w:r>
                </w:p>
              </w:tc>
              <w:tc>
                <w:tcPr>
                  <w:tcW w:w="486" w:type="pct"/>
                  <w:tcBorders>
                    <w:top w:val="single" w:sz="4" w:space="0" w:color="auto"/>
                  </w:tcBorders>
                  <w:textDirection w:val="btLr"/>
                  <w:vAlign w:val="center"/>
                </w:tcPr>
                <w:p w14:paraId="09C2163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Atbilstības “B” robežvērtība</w:t>
                  </w:r>
                </w:p>
              </w:tc>
              <w:tc>
                <w:tcPr>
                  <w:tcW w:w="531" w:type="pct"/>
                  <w:tcBorders>
                    <w:top w:val="single" w:sz="4" w:space="0" w:color="auto"/>
                  </w:tcBorders>
                  <w:textDirection w:val="btLr"/>
                  <w:vAlign w:val="center"/>
                </w:tcPr>
                <w:p w14:paraId="75DA97B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Atbilstība objektam raksturīgiem mērķiem</w:t>
                  </w:r>
                </w:p>
              </w:tc>
              <w:tc>
                <w:tcPr>
                  <w:tcW w:w="343" w:type="pct"/>
                  <w:tcBorders>
                    <w:top w:val="single" w:sz="4" w:space="0" w:color="auto"/>
                  </w:tcBorders>
                  <w:textDirection w:val="btLr"/>
                  <w:vAlign w:val="center"/>
                </w:tcPr>
                <w:p w14:paraId="5DFB249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Infiltrāts</w:t>
                  </w:r>
                </w:p>
              </w:tc>
            </w:tr>
            <w:tr w:rsidR="00F84BFF" w:rsidRPr="00920B72" w14:paraId="6A439CD8" w14:textId="77777777" w:rsidTr="00F84BFF">
              <w:trPr>
                <w:trHeight w:val="283"/>
              </w:trPr>
              <w:tc>
                <w:tcPr>
                  <w:tcW w:w="416" w:type="pct"/>
                  <w:tcBorders>
                    <w:top w:val="single" w:sz="4" w:space="0" w:color="auto"/>
                  </w:tcBorders>
                  <w:vAlign w:val="center"/>
                </w:tcPr>
                <w:p w14:paraId="71E65350" w14:textId="77777777" w:rsidR="00F84BFF" w:rsidRPr="00920B72" w:rsidRDefault="00F84BFF" w:rsidP="00F84BFF">
                  <w:pPr>
                    <w:rPr>
                      <w:rFonts w:ascii="Times New Roman" w:hAnsi="Times New Roman" w:cs="Times New Roman"/>
                      <w:color w:val="auto"/>
                      <w:sz w:val="18"/>
                      <w:szCs w:val="18"/>
                      <w:lang w:val="en-GB"/>
                    </w:rPr>
                  </w:pPr>
                </w:p>
              </w:tc>
              <w:tc>
                <w:tcPr>
                  <w:tcW w:w="1026" w:type="pct"/>
                  <w:tcBorders>
                    <w:top w:val="single" w:sz="4" w:space="0" w:color="auto"/>
                  </w:tcBorders>
                  <w:vAlign w:val="center"/>
                </w:tcPr>
                <w:p w14:paraId="2C172504"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C apakšzona</w:t>
                  </w:r>
                </w:p>
              </w:tc>
              <w:tc>
                <w:tcPr>
                  <w:tcW w:w="1778" w:type="pct"/>
                  <w:gridSpan w:val="4"/>
                  <w:tcBorders>
                    <w:top w:val="single" w:sz="4" w:space="0" w:color="auto"/>
                  </w:tcBorders>
                  <w:vAlign w:val="center"/>
                </w:tcPr>
                <w:p w14:paraId="0EF3D529" w14:textId="77777777" w:rsidR="00F84BFF" w:rsidRPr="00920B72" w:rsidRDefault="00F84BFF" w:rsidP="00F84BFF">
                  <w:pPr>
                    <w:rPr>
                      <w:rFonts w:ascii="Times New Roman" w:hAnsi="Times New Roman" w:cs="Times New Roman"/>
                      <w:color w:val="auto"/>
                      <w:sz w:val="18"/>
                      <w:szCs w:val="18"/>
                      <w:lang w:val="en-GB"/>
                    </w:rPr>
                  </w:pPr>
                </w:p>
              </w:tc>
              <w:tc>
                <w:tcPr>
                  <w:tcW w:w="1780" w:type="pct"/>
                  <w:gridSpan w:val="4"/>
                  <w:tcBorders>
                    <w:top w:val="single" w:sz="4" w:space="0" w:color="auto"/>
                  </w:tcBorders>
                  <w:vAlign w:val="center"/>
                </w:tcPr>
                <w:p w14:paraId="3B453D0B" w14:textId="77777777" w:rsidR="00F84BFF" w:rsidRPr="00920B72" w:rsidRDefault="00F84BFF" w:rsidP="00F84BFF">
                  <w:pPr>
                    <w:rPr>
                      <w:rFonts w:ascii="Times New Roman" w:hAnsi="Times New Roman" w:cs="Times New Roman"/>
                      <w:color w:val="auto"/>
                      <w:sz w:val="18"/>
                      <w:szCs w:val="18"/>
                      <w:lang w:val="en-GB"/>
                    </w:rPr>
                  </w:pPr>
                </w:p>
              </w:tc>
            </w:tr>
            <w:tr w:rsidR="00F84BFF" w:rsidRPr="00920B72" w14:paraId="448DE984" w14:textId="77777777" w:rsidTr="00F84BFF">
              <w:trPr>
                <w:trHeight w:val="283"/>
              </w:trPr>
              <w:tc>
                <w:tcPr>
                  <w:tcW w:w="416" w:type="pct"/>
                  <w:vMerge w:val="restart"/>
                  <w:tcBorders>
                    <w:top w:val="single" w:sz="4" w:space="0" w:color="auto"/>
                  </w:tcBorders>
                  <w:vAlign w:val="center"/>
                </w:tcPr>
                <w:p w14:paraId="3EE5001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26" w:type="pct"/>
                  <w:tcBorders>
                    <w:top w:val="single" w:sz="4" w:space="0" w:color="auto"/>
                  </w:tcBorders>
                  <w:vAlign w:val="center"/>
                </w:tcPr>
                <w:p w14:paraId="7241EC63"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tcBorders>
                    <w:top w:val="single" w:sz="4" w:space="0" w:color="auto"/>
                  </w:tcBorders>
                  <w:shd w:val="clear" w:color="auto" w:fill="F2F2F2"/>
                  <w:vAlign w:val="center"/>
                </w:tcPr>
                <w:p w14:paraId="6616975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tcBorders>
                    <w:top w:val="single" w:sz="4" w:space="0" w:color="auto"/>
                  </w:tcBorders>
                  <w:shd w:val="clear" w:color="auto" w:fill="F2F2F2"/>
                  <w:vAlign w:val="center"/>
                </w:tcPr>
                <w:p w14:paraId="0BB8A45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tcBorders>
                    <w:top w:val="single" w:sz="4" w:space="0" w:color="auto"/>
                  </w:tcBorders>
                  <w:shd w:val="clear" w:color="auto" w:fill="F2F2F2"/>
                  <w:vAlign w:val="center"/>
                </w:tcPr>
                <w:p w14:paraId="45869A1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tcBorders>
                    <w:top w:val="single" w:sz="4" w:space="0" w:color="auto"/>
                  </w:tcBorders>
                  <w:shd w:val="clear" w:color="auto" w:fill="F2F2F2"/>
                  <w:vAlign w:val="center"/>
                </w:tcPr>
                <w:p w14:paraId="57D24C6E"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tcBorders>
                    <w:top w:val="single" w:sz="4" w:space="0" w:color="auto"/>
                  </w:tcBorders>
                  <w:shd w:val="clear" w:color="auto" w:fill="F2F2F2"/>
                  <w:vAlign w:val="center"/>
                </w:tcPr>
                <w:p w14:paraId="39CAFD44"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tcBorders>
                    <w:top w:val="single" w:sz="4" w:space="0" w:color="auto"/>
                  </w:tcBorders>
                  <w:shd w:val="clear" w:color="auto" w:fill="F2F2F2"/>
                  <w:vAlign w:val="center"/>
                </w:tcPr>
                <w:p w14:paraId="3B62E35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tcBorders>
                    <w:top w:val="single" w:sz="4" w:space="0" w:color="auto"/>
                  </w:tcBorders>
                  <w:shd w:val="clear" w:color="auto" w:fill="F2F2F2"/>
                  <w:vAlign w:val="center"/>
                </w:tcPr>
                <w:p w14:paraId="5BB9091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tcBorders>
                    <w:top w:val="single" w:sz="4" w:space="0" w:color="auto"/>
                  </w:tcBorders>
                  <w:shd w:val="clear" w:color="auto" w:fill="F2F2F2"/>
                  <w:vAlign w:val="center"/>
                </w:tcPr>
                <w:p w14:paraId="649F0BA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241B5575" w14:textId="77777777" w:rsidTr="00F84BFF">
              <w:trPr>
                <w:trHeight w:val="283"/>
              </w:trPr>
              <w:tc>
                <w:tcPr>
                  <w:tcW w:w="416" w:type="pct"/>
                  <w:vMerge/>
                  <w:vAlign w:val="center"/>
                </w:tcPr>
                <w:p w14:paraId="1344587A"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40030CE6"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50129F7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757C256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36B4528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3ECE40E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099DE66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099C74C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5239BA9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0BB7C55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7BB62E40" w14:textId="77777777" w:rsidTr="00F84BFF">
              <w:trPr>
                <w:trHeight w:val="283"/>
              </w:trPr>
              <w:tc>
                <w:tcPr>
                  <w:tcW w:w="416" w:type="pct"/>
                  <w:vMerge w:val="restart"/>
                  <w:vAlign w:val="center"/>
                </w:tcPr>
                <w:p w14:paraId="47AA26B8"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26" w:type="pct"/>
                  <w:vAlign w:val="center"/>
                </w:tcPr>
                <w:p w14:paraId="659C4A0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37D162B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76C59ED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166C529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54A9174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shd w:val="clear" w:color="auto" w:fill="F2F2F2"/>
                  <w:vAlign w:val="center"/>
                </w:tcPr>
                <w:p w14:paraId="75EF40B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76923CE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6336C84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shd w:val="clear" w:color="auto" w:fill="F2F2F2"/>
                  <w:vAlign w:val="center"/>
                </w:tcPr>
                <w:p w14:paraId="47AE105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7CEA6A85" w14:textId="77777777" w:rsidTr="00F84BFF">
              <w:trPr>
                <w:trHeight w:val="283"/>
              </w:trPr>
              <w:tc>
                <w:tcPr>
                  <w:tcW w:w="416" w:type="pct"/>
                  <w:vMerge/>
                  <w:vAlign w:val="center"/>
                </w:tcPr>
                <w:p w14:paraId="17193A20"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3DD78E41"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1179290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7027F471"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47D9796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7D13430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6700335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0DBFA1D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0BB0CF9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19195BF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6356BD54" w14:textId="77777777" w:rsidTr="00F84BFF">
              <w:trPr>
                <w:trHeight w:val="283"/>
              </w:trPr>
              <w:tc>
                <w:tcPr>
                  <w:tcW w:w="416" w:type="pct"/>
                  <w:vMerge w:val="restart"/>
                  <w:vAlign w:val="center"/>
                </w:tcPr>
                <w:p w14:paraId="48057550"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26" w:type="pct"/>
                  <w:vAlign w:val="center"/>
                </w:tcPr>
                <w:p w14:paraId="147267CA"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04046F2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3929CD1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13ACD61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689E5D8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1E76620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3E9B6E8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6BECE00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795C41D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3CB34840" w14:textId="77777777" w:rsidTr="00F84BFF">
              <w:trPr>
                <w:trHeight w:val="283"/>
              </w:trPr>
              <w:tc>
                <w:tcPr>
                  <w:tcW w:w="416" w:type="pct"/>
                  <w:vMerge/>
                  <w:vAlign w:val="center"/>
                </w:tcPr>
                <w:p w14:paraId="11AA32D5"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496CDDC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7084472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1DAA575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2AE4A87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211F1E71"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41DFA6A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3C0900B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406DB1E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4B4F4FC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00CDA1D0" w14:textId="77777777" w:rsidTr="00F84BFF">
              <w:trPr>
                <w:trHeight w:val="283"/>
              </w:trPr>
              <w:tc>
                <w:tcPr>
                  <w:tcW w:w="416" w:type="pct"/>
                  <w:vAlign w:val="center"/>
                </w:tcPr>
                <w:p w14:paraId="44E78E60"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024DCB86"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D apakšzona</w:t>
                  </w:r>
                </w:p>
              </w:tc>
              <w:tc>
                <w:tcPr>
                  <w:tcW w:w="540" w:type="pct"/>
                  <w:vAlign w:val="center"/>
                </w:tcPr>
                <w:p w14:paraId="7D859490" w14:textId="77777777" w:rsidR="00F84BFF" w:rsidRPr="00920B72" w:rsidRDefault="00F84BFF" w:rsidP="00F84BFF">
                  <w:pPr>
                    <w:jc w:val="center"/>
                    <w:rPr>
                      <w:rFonts w:ascii="Times New Roman" w:hAnsi="Times New Roman" w:cs="Times New Roman"/>
                      <w:color w:val="auto"/>
                      <w:sz w:val="18"/>
                      <w:szCs w:val="18"/>
                      <w:lang w:val="en-GB"/>
                    </w:rPr>
                  </w:pPr>
                </w:p>
              </w:tc>
              <w:tc>
                <w:tcPr>
                  <w:tcW w:w="357" w:type="pct"/>
                  <w:vAlign w:val="center"/>
                </w:tcPr>
                <w:p w14:paraId="08A1640F" w14:textId="77777777" w:rsidR="00F84BFF" w:rsidRPr="00920B72" w:rsidRDefault="00F84BFF" w:rsidP="00F84BFF">
                  <w:pPr>
                    <w:jc w:val="center"/>
                    <w:rPr>
                      <w:rFonts w:ascii="Times New Roman" w:hAnsi="Times New Roman" w:cs="Times New Roman"/>
                      <w:color w:val="auto"/>
                      <w:sz w:val="18"/>
                      <w:szCs w:val="18"/>
                      <w:lang w:val="en-GB"/>
                    </w:rPr>
                  </w:pPr>
                </w:p>
              </w:tc>
              <w:tc>
                <w:tcPr>
                  <w:tcW w:w="458" w:type="pct"/>
                  <w:vAlign w:val="center"/>
                </w:tcPr>
                <w:p w14:paraId="328854B7" w14:textId="77777777" w:rsidR="00F84BFF" w:rsidRPr="00920B72" w:rsidRDefault="00F84BFF" w:rsidP="00F84BFF">
                  <w:pPr>
                    <w:jc w:val="center"/>
                    <w:rPr>
                      <w:rFonts w:ascii="Times New Roman" w:hAnsi="Times New Roman" w:cs="Times New Roman"/>
                      <w:color w:val="auto"/>
                      <w:sz w:val="18"/>
                      <w:szCs w:val="18"/>
                      <w:lang w:val="en-GB"/>
                    </w:rPr>
                  </w:pPr>
                </w:p>
              </w:tc>
              <w:tc>
                <w:tcPr>
                  <w:tcW w:w="423" w:type="pct"/>
                  <w:vAlign w:val="center"/>
                </w:tcPr>
                <w:p w14:paraId="3326ABFA" w14:textId="77777777" w:rsidR="00F84BFF" w:rsidRPr="00920B72" w:rsidRDefault="00F84BFF" w:rsidP="00F84BFF">
                  <w:pPr>
                    <w:jc w:val="center"/>
                    <w:rPr>
                      <w:rFonts w:ascii="Times New Roman" w:hAnsi="Times New Roman" w:cs="Times New Roman"/>
                      <w:color w:val="auto"/>
                      <w:sz w:val="18"/>
                      <w:szCs w:val="18"/>
                      <w:lang w:val="en-GB"/>
                    </w:rPr>
                  </w:pPr>
                </w:p>
              </w:tc>
              <w:tc>
                <w:tcPr>
                  <w:tcW w:w="420" w:type="pct"/>
                  <w:vAlign w:val="center"/>
                </w:tcPr>
                <w:p w14:paraId="6DA051D6" w14:textId="77777777" w:rsidR="00F84BFF" w:rsidRPr="00920B72" w:rsidRDefault="00F84BFF" w:rsidP="00F84BFF">
                  <w:pPr>
                    <w:jc w:val="center"/>
                    <w:rPr>
                      <w:rFonts w:ascii="Times New Roman" w:hAnsi="Times New Roman" w:cs="Times New Roman"/>
                      <w:color w:val="auto"/>
                      <w:sz w:val="18"/>
                      <w:szCs w:val="18"/>
                      <w:lang w:val="en-GB"/>
                    </w:rPr>
                  </w:pPr>
                </w:p>
              </w:tc>
              <w:tc>
                <w:tcPr>
                  <w:tcW w:w="486" w:type="pct"/>
                  <w:vAlign w:val="center"/>
                </w:tcPr>
                <w:p w14:paraId="3A706B8A" w14:textId="77777777" w:rsidR="00F84BFF" w:rsidRPr="00920B72" w:rsidRDefault="00F84BFF" w:rsidP="00F84BFF">
                  <w:pPr>
                    <w:jc w:val="center"/>
                    <w:rPr>
                      <w:rFonts w:ascii="Times New Roman" w:hAnsi="Times New Roman" w:cs="Times New Roman"/>
                      <w:color w:val="auto"/>
                      <w:sz w:val="18"/>
                      <w:szCs w:val="18"/>
                      <w:lang w:val="en-GB"/>
                    </w:rPr>
                  </w:pPr>
                </w:p>
              </w:tc>
              <w:tc>
                <w:tcPr>
                  <w:tcW w:w="531" w:type="pct"/>
                  <w:vAlign w:val="center"/>
                </w:tcPr>
                <w:p w14:paraId="05DA5D16" w14:textId="77777777" w:rsidR="00F84BFF" w:rsidRPr="00920B72" w:rsidRDefault="00F84BFF" w:rsidP="00F84BFF">
                  <w:pPr>
                    <w:jc w:val="center"/>
                    <w:rPr>
                      <w:rFonts w:ascii="Times New Roman" w:hAnsi="Times New Roman" w:cs="Times New Roman"/>
                      <w:color w:val="auto"/>
                      <w:sz w:val="18"/>
                      <w:szCs w:val="18"/>
                      <w:lang w:val="en-GB"/>
                    </w:rPr>
                  </w:pPr>
                </w:p>
              </w:tc>
              <w:tc>
                <w:tcPr>
                  <w:tcW w:w="343" w:type="pct"/>
                  <w:vAlign w:val="center"/>
                </w:tcPr>
                <w:p w14:paraId="2531C134" w14:textId="77777777" w:rsidR="00F84BFF" w:rsidRPr="00920B72" w:rsidRDefault="00F84BFF" w:rsidP="00F84BFF">
                  <w:pPr>
                    <w:jc w:val="center"/>
                    <w:rPr>
                      <w:rFonts w:ascii="Times New Roman" w:hAnsi="Times New Roman" w:cs="Times New Roman"/>
                      <w:color w:val="auto"/>
                      <w:sz w:val="18"/>
                      <w:szCs w:val="18"/>
                      <w:lang w:val="en-GB"/>
                    </w:rPr>
                  </w:pPr>
                </w:p>
              </w:tc>
            </w:tr>
            <w:tr w:rsidR="00F84BFF" w:rsidRPr="00920B72" w14:paraId="740E55E2" w14:textId="77777777" w:rsidTr="00F84BFF">
              <w:trPr>
                <w:trHeight w:val="283"/>
              </w:trPr>
              <w:tc>
                <w:tcPr>
                  <w:tcW w:w="416" w:type="pct"/>
                  <w:vMerge w:val="restart"/>
                  <w:tcBorders>
                    <w:top w:val="single" w:sz="4" w:space="0" w:color="auto"/>
                  </w:tcBorders>
                  <w:vAlign w:val="center"/>
                </w:tcPr>
                <w:p w14:paraId="6BC56BB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26" w:type="pct"/>
                  <w:tcBorders>
                    <w:top w:val="single" w:sz="4" w:space="0" w:color="auto"/>
                  </w:tcBorders>
                  <w:vAlign w:val="center"/>
                </w:tcPr>
                <w:p w14:paraId="0FC18248"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tcBorders>
                    <w:top w:val="single" w:sz="4" w:space="0" w:color="auto"/>
                  </w:tcBorders>
                  <w:shd w:val="clear" w:color="auto" w:fill="F2F2F2"/>
                  <w:vAlign w:val="center"/>
                </w:tcPr>
                <w:p w14:paraId="0DAFB17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tcBorders>
                    <w:top w:val="single" w:sz="4" w:space="0" w:color="auto"/>
                  </w:tcBorders>
                  <w:shd w:val="clear" w:color="auto" w:fill="F2F2F2"/>
                  <w:vAlign w:val="center"/>
                </w:tcPr>
                <w:p w14:paraId="2838DE21"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tcBorders>
                    <w:top w:val="single" w:sz="4" w:space="0" w:color="auto"/>
                  </w:tcBorders>
                  <w:shd w:val="clear" w:color="auto" w:fill="F2F2F2"/>
                  <w:vAlign w:val="center"/>
                </w:tcPr>
                <w:p w14:paraId="28AE6A0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tcBorders>
                    <w:top w:val="single" w:sz="4" w:space="0" w:color="auto"/>
                  </w:tcBorders>
                  <w:shd w:val="clear" w:color="auto" w:fill="F2F2F2"/>
                  <w:vAlign w:val="center"/>
                </w:tcPr>
                <w:p w14:paraId="4626B12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0" w:type="pct"/>
                  <w:tcBorders>
                    <w:top w:val="single" w:sz="4" w:space="0" w:color="auto"/>
                  </w:tcBorders>
                  <w:shd w:val="clear" w:color="auto" w:fill="F2F2F2"/>
                  <w:vAlign w:val="center"/>
                </w:tcPr>
                <w:p w14:paraId="55666BB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tcBorders>
                    <w:top w:val="single" w:sz="4" w:space="0" w:color="auto"/>
                  </w:tcBorders>
                  <w:shd w:val="clear" w:color="auto" w:fill="F2F2F2"/>
                  <w:vAlign w:val="center"/>
                </w:tcPr>
                <w:p w14:paraId="553E7FA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tcBorders>
                    <w:top w:val="single" w:sz="4" w:space="0" w:color="auto"/>
                  </w:tcBorders>
                  <w:shd w:val="clear" w:color="auto" w:fill="F2F2F2"/>
                  <w:vAlign w:val="center"/>
                </w:tcPr>
                <w:p w14:paraId="59B40A6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tcBorders>
                    <w:top w:val="single" w:sz="4" w:space="0" w:color="auto"/>
                  </w:tcBorders>
                  <w:shd w:val="clear" w:color="auto" w:fill="F2F2F2"/>
                  <w:vAlign w:val="center"/>
                </w:tcPr>
                <w:p w14:paraId="6AFFD80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5EE0B931" w14:textId="77777777" w:rsidTr="00F84BFF">
              <w:trPr>
                <w:trHeight w:val="283"/>
              </w:trPr>
              <w:tc>
                <w:tcPr>
                  <w:tcW w:w="416" w:type="pct"/>
                  <w:vMerge/>
                  <w:vAlign w:val="center"/>
                </w:tcPr>
                <w:p w14:paraId="6501AFDE"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0CC4BFBA"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72FC018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48D2C83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5958E1A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41D538B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2BEE23D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shd w:val="clear" w:color="auto" w:fill="F2F2F2"/>
                  <w:vAlign w:val="center"/>
                </w:tcPr>
                <w:p w14:paraId="69E1DB0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189B7E6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204DAC8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661304B4" w14:textId="77777777" w:rsidTr="00F84BFF">
              <w:trPr>
                <w:trHeight w:val="283"/>
              </w:trPr>
              <w:tc>
                <w:tcPr>
                  <w:tcW w:w="416" w:type="pct"/>
                  <w:vMerge w:val="restart"/>
                  <w:vAlign w:val="center"/>
                </w:tcPr>
                <w:p w14:paraId="6E2D7A3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26" w:type="pct"/>
                  <w:vAlign w:val="center"/>
                </w:tcPr>
                <w:p w14:paraId="61B5B17F"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12672D2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1B3D019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0E7313C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6FCAF19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shd w:val="clear" w:color="auto" w:fill="F2F2F2"/>
                  <w:vAlign w:val="center"/>
                </w:tcPr>
                <w:p w14:paraId="57A40DF1"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4BB7C4C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64049AD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shd w:val="clear" w:color="auto" w:fill="F2F2F2"/>
                  <w:vAlign w:val="center"/>
                </w:tcPr>
                <w:p w14:paraId="1FB461A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3B4C1884" w14:textId="77777777" w:rsidTr="00F84BFF">
              <w:trPr>
                <w:trHeight w:val="283"/>
              </w:trPr>
              <w:tc>
                <w:tcPr>
                  <w:tcW w:w="416" w:type="pct"/>
                  <w:vMerge/>
                  <w:vAlign w:val="center"/>
                </w:tcPr>
                <w:p w14:paraId="02A860B6"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1092C823"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6A14AC0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361853B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5E4FB49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32D1134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19DC4FC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33ED2A6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2C7FC81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3D2B258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14198A9D" w14:textId="77777777" w:rsidTr="00F84BFF">
              <w:trPr>
                <w:trHeight w:val="283"/>
              </w:trPr>
              <w:tc>
                <w:tcPr>
                  <w:tcW w:w="416" w:type="pct"/>
                  <w:vMerge w:val="restart"/>
                  <w:vAlign w:val="center"/>
                </w:tcPr>
                <w:p w14:paraId="715563AE"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26" w:type="pct"/>
                  <w:vAlign w:val="center"/>
                </w:tcPr>
                <w:p w14:paraId="73DE0158"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26E685F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74AEAF2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6C820AC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53E4B40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07DB903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0D386AB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4863CFE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382C3C7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0F8AF8BC" w14:textId="77777777" w:rsidTr="00F84BFF">
              <w:trPr>
                <w:trHeight w:val="283"/>
              </w:trPr>
              <w:tc>
                <w:tcPr>
                  <w:tcW w:w="416" w:type="pct"/>
                  <w:vMerge/>
                  <w:vAlign w:val="center"/>
                </w:tcPr>
                <w:p w14:paraId="32E75E89"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71227BC4"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52F311C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51FDD7A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1246419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2C4FDCC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0ED4C53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139E6E1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3FF1B75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3713D97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25C65F00" w14:textId="77777777" w:rsidTr="00F84BFF">
              <w:trPr>
                <w:trHeight w:val="283"/>
              </w:trPr>
              <w:tc>
                <w:tcPr>
                  <w:tcW w:w="416" w:type="pct"/>
                  <w:tcBorders>
                    <w:top w:val="single" w:sz="4" w:space="0" w:color="auto"/>
                  </w:tcBorders>
                  <w:vAlign w:val="center"/>
                </w:tcPr>
                <w:p w14:paraId="61750ED9" w14:textId="77777777" w:rsidR="00F84BFF" w:rsidRPr="00920B72" w:rsidRDefault="00F84BFF" w:rsidP="00F84BFF">
                  <w:pPr>
                    <w:rPr>
                      <w:rFonts w:ascii="Times New Roman" w:hAnsi="Times New Roman" w:cs="Times New Roman"/>
                      <w:color w:val="auto"/>
                      <w:sz w:val="18"/>
                      <w:szCs w:val="18"/>
                      <w:lang w:val="en-GB"/>
                    </w:rPr>
                  </w:pPr>
                </w:p>
              </w:tc>
              <w:tc>
                <w:tcPr>
                  <w:tcW w:w="1026" w:type="pct"/>
                  <w:tcBorders>
                    <w:top w:val="single" w:sz="4" w:space="0" w:color="auto"/>
                  </w:tcBorders>
                  <w:vAlign w:val="center"/>
                </w:tcPr>
                <w:p w14:paraId="62C790C4"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E apakšzona</w:t>
                  </w:r>
                </w:p>
              </w:tc>
              <w:tc>
                <w:tcPr>
                  <w:tcW w:w="1778" w:type="pct"/>
                  <w:gridSpan w:val="4"/>
                  <w:tcBorders>
                    <w:top w:val="single" w:sz="4" w:space="0" w:color="auto"/>
                  </w:tcBorders>
                  <w:vAlign w:val="center"/>
                </w:tcPr>
                <w:p w14:paraId="1D09ABA9" w14:textId="77777777" w:rsidR="00F84BFF" w:rsidRPr="00920B72" w:rsidRDefault="00F84BFF" w:rsidP="00F84BFF">
                  <w:pPr>
                    <w:jc w:val="center"/>
                    <w:rPr>
                      <w:rFonts w:ascii="Times New Roman" w:hAnsi="Times New Roman" w:cs="Times New Roman"/>
                      <w:color w:val="auto"/>
                      <w:sz w:val="18"/>
                      <w:szCs w:val="18"/>
                      <w:lang w:val="en-GB"/>
                    </w:rPr>
                  </w:pPr>
                </w:p>
              </w:tc>
              <w:tc>
                <w:tcPr>
                  <w:tcW w:w="1780" w:type="pct"/>
                  <w:gridSpan w:val="4"/>
                  <w:tcBorders>
                    <w:top w:val="single" w:sz="4" w:space="0" w:color="auto"/>
                  </w:tcBorders>
                  <w:vAlign w:val="center"/>
                </w:tcPr>
                <w:p w14:paraId="170B40EC" w14:textId="77777777" w:rsidR="00F84BFF" w:rsidRPr="00920B72" w:rsidRDefault="00F84BFF" w:rsidP="00F84BFF">
                  <w:pPr>
                    <w:jc w:val="center"/>
                    <w:rPr>
                      <w:rFonts w:ascii="Times New Roman" w:hAnsi="Times New Roman" w:cs="Times New Roman"/>
                      <w:color w:val="auto"/>
                      <w:sz w:val="18"/>
                      <w:szCs w:val="18"/>
                      <w:lang w:val="en-GB"/>
                    </w:rPr>
                  </w:pPr>
                </w:p>
              </w:tc>
            </w:tr>
            <w:tr w:rsidR="00F84BFF" w:rsidRPr="00920B72" w14:paraId="09857BE8" w14:textId="77777777" w:rsidTr="00F84BFF">
              <w:trPr>
                <w:trHeight w:val="283"/>
              </w:trPr>
              <w:tc>
                <w:tcPr>
                  <w:tcW w:w="416" w:type="pct"/>
                  <w:vMerge w:val="restart"/>
                  <w:tcBorders>
                    <w:top w:val="single" w:sz="4" w:space="0" w:color="auto"/>
                  </w:tcBorders>
                  <w:vAlign w:val="center"/>
                </w:tcPr>
                <w:p w14:paraId="46373E7E"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26" w:type="pct"/>
                  <w:tcBorders>
                    <w:top w:val="single" w:sz="4" w:space="0" w:color="auto"/>
                  </w:tcBorders>
                  <w:vAlign w:val="center"/>
                </w:tcPr>
                <w:p w14:paraId="50654A27"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tcBorders>
                    <w:top w:val="single" w:sz="4" w:space="0" w:color="auto"/>
                  </w:tcBorders>
                  <w:shd w:val="clear" w:color="auto" w:fill="F2F2F2"/>
                  <w:vAlign w:val="center"/>
                </w:tcPr>
                <w:p w14:paraId="58DAA6F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tcBorders>
                    <w:top w:val="single" w:sz="4" w:space="0" w:color="auto"/>
                  </w:tcBorders>
                  <w:shd w:val="clear" w:color="auto" w:fill="F2F2F2"/>
                  <w:vAlign w:val="center"/>
                </w:tcPr>
                <w:p w14:paraId="574421A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tcBorders>
                    <w:top w:val="single" w:sz="4" w:space="0" w:color="auto"/>
                  </w:tcBorders>
                  <w:shd w:val="clear" w:color="auto" w:fill="F2F2F2"/>
                  <w:vAlign w:val="center"/>
                </w:tcPr>
                <w:p w14:paraId="6BCCE2C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3" w:type="pct"/>
                  <w:tcBorders>
                    <w:top w:val="single" w:sz="4" w:space="0" w:color="auto"/>
                  </w:tcBorders>
                  <w:shd w:val="clear" w:color="auto" w:fill="F2F2F2"/>
                  <w:vAlign w:val="center"/>
                </w:tcPr>
                <w:p w14:paraId="2E24F2F1"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tcBorders>
                    <w:top w:val="single" w:sz="4" w:space="0" w:color="auto"/>
                  </w:tcBorders>
                  <w:shd w:val="clear" w:color="auto" w:fill="F2F2F2"/>
                  <w:vAlign w:val="center"/>
                </w:tcPr>
                <w:p w14:paraId="5A88CAC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tcBorders>
                    <w:top w:val="single" w:sz="4" w:space="0" w:color="auto"/>
                  </w:tcBorders>
                  <w:shd w:val="clear" w:color="auto" w:fill="F2F2F2"/>
                  <w:vAlign w:val="center"/>
                </w:tcPr>
                <w:p w14:paraId="4CD7720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531" w:type="pct"/>
                  <w:tcBorders>
                    <w:top w:val="single" w:sz="4" w:space="0" w:color="auto"/>
                  </w:tcBorders>
                  <w:shd w:val="clear" w:color="auto" w:fill="F2F2F2"/>
                  <w:vAlign w:val="center"/>
                </w:tcPr>
                <w:p w14:paraId="003F6D6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tcBorders>
                    <w:top w:val="single" w:sz="4" w:space="0" w:color="auto"/>
                  </w:tcBorders>
                  <w:shd w:val="clear" w:color="auto" w:fill="F2F2F2"/>
                  <w:vAlign w:val="center"/>
                </w:tcPr>
                <w:p w14:paraId="1C55255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2117DC4A" w14:textId="77777777" w:rsidTr="00F84BFF">
              <w:trPr>
                <w:trHeight w:val="283"/>
              </w:trPr>
              <w:tc>
                <w:tcPr>
                  <w:tcW w:w="416" w:type="pct"/>
                  <w:vMerge/>
                  <w:vAlign w:val="center"/>
                </w:tcPr>
                <w:p w14:paraId="60EF2F39"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52F38389"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6309F2D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0FB5F44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526A11C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4A38D70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019E42A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2F6F8DA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6599439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43C2BEA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0E79D489" w14:textId="77777777" w:rsidTr="00F84BFF">
              <w:trPr>
                <w:trHeight w:val="283"/>
              </w:trPr>
              <w:tc>
                <w:tcPr>
                  <w:tcW w:w="416" w:type="pct"/>
                  <w:vMerge w:val="restart"/>
                  <w:vAlign w:val="center"/>
                </w:tcPr>
                <w:p w14:paraId="2B6AC665"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26" w:type="pct"/>
                  <w:vAlign w:val="center"/>
                </w:tcPr>
                <w:p w14:paraId="3A49DD6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3EC02BB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6D59B6C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25C63CC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4116463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20" w:type="pct"/>
                  <w:shd w:val="clear" w:color="auto" w:fill="F2F2F2"/>
                  <w:vAlign w:val="center"/>
                </w:tcPr>
                <w:p w14:paraId="0E91182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6F587E6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30F57D3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54D1C4D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64230016" w14:textId="77777777" w:rsidTr="00F84BFF">
              <w:trPr>
                <w:trHeight w:val="283"/>
              </w:trPr>
              <w:tc>
                <w:tcPr>
                  <w:tcW w:w="416" w:type="pct"/>
                  <w:vMerge/>
                  <w:vAlign w:val="center"/>
                </w:tcPr>
                <w:p w14:paraId="72DB507A"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62AB47D0"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5FEEDB31"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57" w:type="pct"/>
                  <w:shd w:val="clear" w:color="auto" w:fill="F2F2F2"/>
                  <w:vAlign w:val="center"/>
                </w:tcPr>
                <w:p w14:paraId="695BBE7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58" w:type="pct"/>
                  <w:shd w:val="clear" w:color="auto" w:fill="F2F2F2"/>
                  <w:vAlign w:val="center"/>
                </w:tcPr>
                <w:p w14:paraId="7FA6C8F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23" w:type="pct"/>
                  <w:shd w:val="clear" w:color="auto" w:fill="F2F2F2"/>
                  <w:vAlign w:val="center"/>
                </w:tcPr>
                <w:p w14:paraId="3C79E2D0"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2AFF08E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shd w:val="clear" w:color="auto" w:fill="F2F2F2"/>
                  <w:vAlign w:val="center"/>
                </w:tcPr>
                <w:p w14:paraId="15062AE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28A8288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562853C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4E9D7318" w14:textId="77777777" w:rsidTr="00F84BFF">
              <w:trPr>
                <w:trHeight w:val="283"/>
              </w:trPr>
              <w:tc>
                <w:tcPr>
                  <w:tcW w:w="416" w:type="pct"/>
                  <w:vMerge w:val="restart"/>
                  <w:vAlign w:val="center"/>
                </w:tcPr>
                <w:p w14:paraId="2DC7436E"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26" w:type="pct"/>
                  <w:vAlign w:val="center"/>
                </w:tcPr>
                <w:p w14:paraId="50729AF7"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57AFE4E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11EE20D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776F335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0011A33F"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3FB04722"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68A5B36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37DF510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0D353E2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21E2EB9A" w14:textId="77777777" w:rsidTr="00F84BFF">
              <w:trPr>
                <w:trHeight w:val="283"/>
              </w:trPr>
              <w:tc>
                <w:tcPr>
                  <w:tcW w:w="416" w:type="pct"/>
                  <w:vMerge/>
                  <w:vAlign w:val="center"/>
                </w:tcPr>
                <w:p w14:paraId="09554A45"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280EF7C8"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61448EC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1E25F09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308C70B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16CD8A8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664839A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shd w:val="clear" w:color="auto" w:fill="F2F2F2"/>
                  <w:vAlign w:val="center"/>
                </w:tcPr>
                <w:p w14:paraId="7BD8A8F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41D7CC4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0EC475A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7C1B5EEC" w14:textId="77777777" w:rsidTr="00F84BFF">
              <w:trPr>
                <w:trHeight w:val="283"/>
              </w:trPr>
              <w:tc>
                <w:tcPr>
                  <w:tcW w:w="416" w:type="pct"/>
                  <w:tcBorders>
                    <w:top w:val="single" w:sz="4" w:space="0" w:color="auto"/>
                  </w:tcBorders>
                  <w:vAlign w:val="center"/>
                </w:tcPr>
                <w:p w14:paraId="19753B8E" w14:textId="77777777" w:rsidR="00F84BFF" w:rsidRPr="00920B72" w:rsidRDefault="00F84BFF" w:rsidP="00F84BFF">
                  <w:pPr>
                    <w:rPr>
                      <w:rFonts w:ascii="Times New Roman" w:hAnsi="Times New Roman" w:cs="Times New Roman"/>
                      <w:color w:val="auto"/>
                      <w:sz w:val="18"/>
                      <w:szCs w:val="18"/>
                      <w:lang w:val="en-GB"/>
                    </w:rPr>
                  </w:pPr>
                </w:p>
              </w:tc>
              <w:tc>
                <w:tcPr>
                  <w:tcW w:w="1026" w:type="pct"/>
                  <w:tcBorders>
                    <w:top w:val="single" w:sz="4" w:space="0" w:color="auto"/>
                  </w:tcBorders>
                  <w:vAlign w:val="center"/>
                </w:tcPr>
                <w:p w14:paraId="417A6A70" w14:textId="77777777" w:rsidR="00F84BFF" w:rsidRPr="00920B72" w:rsidRDefault="00F84BFF" w:rsidP="00F84BFF">
                  <w:pPr>
                    <w:rPr>
                      <w:rFonts w:ascii="Times New Roman" w:hAnsi="Times New Roman" w:cs="Times New Roman"/>
                      <w:b/>
                      <w:bCs/>
                      <w:color w:val="auto"/>
                      <w:sz w:val="18"/>
                      <w:szCs w:val="18"/>
                    </w:rPr>
                  </w:pPr>
                  <w:r w:rsidRPr="00920B72">
                    <w:rPr>
                      <w:rFonts w:ascii="Times New Roman" w:hAnsi="Times New Roman" w:cs="Times New Roman"/>
                      <w:b/>
                      <w:color w:val="auto"/>
                      <w:sz w:val="18"/>
                    </w:rPr>
                    <w:t>F apakšzona</w:t>
                  </w:r>
                </w:p>
              </w:tc>
              <w:tc>
                <w:tcPr>
                  <w:tcW w:w="1778" w:type="pct"/>
                  <w:gridSpan w:val="4"/>
                  <w:tcBorders>
                    <w:top w:val="single" w:sz="4" w:space="0" w:color="auto"/>
                  </w:tcBorders>
                  <w:vAlign w:val="center"/>
                </w:tcPr>
                <w:p w14:paraId="105218D7" w14:textId="77777777" w:rsidR="00F84BFF" w:rsidRPr="00920B72" w:rsidRDefault="00F84BFF" w:rsidP="00F84BFF">
                  <w:pPr>
                    <w:jc w:val="center"/>
                    <w:rPr>
                      <w:rFonts w:ascii="Times New Roman" w:hAnsi="Times New Roman" w:cs="Times New Roman"/>
                      <w:color w:val="auto"/>
                      <w:sz w:val="18"/>
                      <w:szCs w:val="18"/>
                      <w:lang w:val="en-GB"/>
                    </w:rPr>
                  </w:pPr>
                </w:p>
              </w:tc>
              <w:tc>
                <w:tcPr>
                  <w:tcW w:w="1780" w:type="pct"/>
                  <w:gridSpan w:val="4"/>
                  <w:tcBorders>
                    <w:top w:val="single" w:sz="4" w:space="0" w:color="auto"/>
                  </w:tcBorders>
                  <w:vAlign w:val="center"/>
                </w:tcPr>
                <w:p w14:paraId="388FB4E4" w14:textId="77777777" w:rsidR="00F84BFF" w:rsidRPr="00920B72" w:rsidRDefault="00F84BFF" w:rsidP="00F84BFF">
                  <w:pPr>
                    <w:jc w:val="center"/>
                    <w:rPr>
                      <w:rFonts w:ascii="Times New Roman" w:hAnsi="Times New Roman" w:cs="Times New Roman"/>
                      <w:color w:val="auto"/>
                      <w:sz w:val="18"/>
                      <w:szCs w:val="18"/>
                      <w:lang w:val="en-GB"/>
                    </w:rPr>
                  </w:pPr>
                </w:p>
              </w:tc>
            </w:tr>
            <w:tr w:rsidR="00F84BFF" w:rsidRPr="00920B72" w14:paraId="182C83BF" w14:textId="77777777" w:rsidTr="00F84BFF">
              <w:trPr>
                <w:trHeight w:val="283"/>
              </w:trPr>
              <w:tc>
                <w:tcPr>
                  <w:tcW w:w="416" w:type="pct"/>
                  <w:vMerge w:val="restart"/>
                  <w:tcBorders>
                    <w:top w:val="single" w:sz="4" w:space="0" w:color="auto"/>
                  </w:tcBorders>
                  <w:vAlign w:val="center"/>
                </w:tcPr>
                <w:p w14:paraId="41158A9B"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Smiltis</w:t>
                  </w:r>
                </w:p>
              </w:tc>
              <w:tc>
                <w:tcPr>
                  <w:tcW w:w="1026" w:type="pct"/>
                  <w:tcBorders>
                    <w:top w:val="single" w:sz="4" w:space="0" w:color="auto"/>
                  </w:tcBorders>
                  <w:vAlign w:val="center"/>
                </w:tcPr>
                <w:p w14:paraId="72733459"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tcBorders>
                    <w:top w:val="single" w:sz="4" w:space="0" w:color="auto"/>
                  </w:tcBorders>
                  <w:shd w:val="clear" w:color="auto" w:fill="F2F2F2"/>
                  <w:vAlign w:val="center"/>
                </w:tcPr>
                <w:p w14:paraId="48AC249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tcBorders>
                    <w:top w:val="single" w:sz="4" w:space="0" w:color="auto"/>
                  </w:tcBorders>
                  <w:shd w:val="clear" w:color="auto" w:fill="F2F2F2"/>
                  <w:vAlign w:val="center"/>
                </w:tcPr>
                <w:p w14:paraId="0F04317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tcBorders>
                    <w:top w:val="single" w:sz="4" w:space="0" w:color="auto"/>
                  </w:tcBorders>
                  <w:shd w:val="clear" w:color="auto" w:fill="F2F2F2"/>
                  <w:vAlign w:val="center"/>
                </w:tcPr>
                <w:p w14:paraId="2EEB353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tcBorders>
                    <w:top w:val="single" w:sz="4" w:space="0" w:color="auto"/>
                  </w:tcBorders>
                  <w:shd w:val="clear" w:color="auto" w:fill="F2F2F2"/>
                  <w:vAlign w:val="center"/>
                </w:tcPr>
                <w:p w14:paraId="106570A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tcBorders>
                    <w:top w:val="single" w:sz="4" w:space="0" w:color="auto"/>
                  </w:tcBorders>
                  <w:shd w:val="clear" w:color="auto" w:fill="F2F2F2"/>
                  <w:vAlign w:val="center"/>
                </w:tcPr>
                <w:p w14:paraId="1E9F58D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tcBorders>
                    <w:top w:val="single" w:sz="4" w:space="0" w:color="auto"/>
                  </w:tcBorders>
                  <w:shd w:val="clear" w:color="auto" w:fill="F2F2F2"/>
                  <w:vAlign w:val="center"/>
                </w:tcPr>
                <w:p w14:paraId="621FDCF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tcBorders>
                    <w:top w:val="single" w:sz="4" w:space="0" w:color="auto"/>
                  </w:tcBorders>
                  <w:shd w:val="clear" w:color="auto" w:fill="F2F2F2"/>
                  <w:vAlign w:val="center"/>
                </w:tcPr>
                <w:p w14:paraId="7B6DA82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tcBorders>
                    <w:top w:val="single" w:sz="4" w:space="0" w:color="auto"/>
                  </w:tcBorders>
                  <w:shd w:val="clear" w:color="auto" w:fill="F2F2F2"/>
                  <w:vAlign w:val="center"/>
                </w:tcPr>
                <w:p w14:paraId="38D9D77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2EC2C3F1" w14:textId="77777777" w:rsidTr="00F84BFF">
              <w:trPr>
                <w:trHeight w:val="283"/>
              </w:trPr>
              <w:tc>
                <w:tcPr>
                  <w:tcW w:w="416" w:type="pct"/>
                  <w:vMerge/>
                  <w:vAlign w:val="center"/>
                </w:tcPr>
                <w:p w14:paraId="7EC6E5BD"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2F687C1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566C947B"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1E8919A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0CA94BB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55CAB2F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5C3FFDB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1DF4ABA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4E6AB1B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6E2F7C5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1255E2C8" w14:textId="77777777" w:rsidTr="00F84BFF">
              <w:trPr>
                <w:trHeight w:val="283"/>
              </w:trPr>
              <w:tc>
                <w:tcPr>
                  <w:tcW w:w="416" w:type="pct"/>
                  <w:vMerge w:val="restart"/>
                  <w:vAlign w:val="center"/>
                </w:tcPr>
                <w:p w14:paraId="00E3CB66"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Grants</w:t>
                  </w:r>
                </w:p>
              </w:tc>
              <w:tc>
                <w:tcPr>
                  <w:tcW w:w="1026" w:type="pct"/>
                  <w:vAlign w:val="center"/>
                </w:tcPr>
                <w:p w14:paraId="3DFEA92C"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6DACE1C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1C5DE6E9"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59702FDE"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3FE92C78"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6F5BC2B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2E4AFA5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0D72DD9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343" w:type="pct"/>
                  <w:shd w:val="clear" w:color="auto" w:fill="F2F2F2"/>
                  <w:vAlign w:val="center"/>
                </w:tcPr>
                <w:p w14:paraId="0AAC62C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r>
            <w:tr w:rsidR="00F84BFF" w:rsidRPr="00920B72" w14:paraId="7B6380EF" w14:textId="77777777" w:rsidTr="00F84BFF">
              <w:trPr>
                <w:trHeight w:val="283"/>
              </w:trPr>
              <w:tc>
                <w:tcPr>
                  <w:tcW w:w="416" w:type="pct"/>
                  <w:vMerge/>
                  <w:vAlign w:val="center"/>
                </w:tcPr>
                <w:p w14:paraId="03E9C383"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39FE3C8D"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6965BD65"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7F1FB32A"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7E294C8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116A34C2"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3276BC3C"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shd w:val="clear" w:color="auto" w:fill="F2F2F2"/>
                  <w:vAlign w:val="center"/>
                </w:tcPr>
                <w:p w14:paraId="102027C3"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3CA20EC6"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301D9ED8"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r w:rsidR="00F84BFF" w:rsidRPr="00920B72" w14:paraId="5C320198" w14:textId="77777777" w:rsidTr="00F84BFF">
              <w:trPr>
                <w:trHeight w:val="283"/>
              </w:trPr>
              <w:tc>
                <w:tcPr>
                  <w:tcW w:w="416" w:type="pct"/>
                  <w:vMerge w:val="restart"/>
                  <w:vAlign w:val="center"/>
                </w:tcPr>
                <w:p w14:paraId="33564111"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Rupjš</w:t>
                  </w:r>
                </w:p>
              </w:tc>
              <w:tc>
                <w:tcPr>
                  <w:tcW w:w="1026" w:type="pct"/>
                  <w:vAlign w:val="center"/>
                </w:tcPr>
                <w:p w14:paraId="0F0B06EA"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Smagie metāli</w:t>
                  </w:r>
                </w:p>
              </w:tc>
              <w:tc>
                <w:tcPr>
                  <w:tcW w:w="540" w:type="pct"/>
                  <w:shd w:val="clear" w:color="auto" w:fill="F2F2F2"/>
                  <w:vAlign w:val="center"/>
                </w:tcPr>
                <w:p w14:paraId="3514FB6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00FD615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138BB53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71B42026"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26425259"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486" w:type="pct"/>
                  <w:shd w:val="clear" w:color="auto" w:fill="F2F2F2"/>
                  <w:vAlign w:val="center"/>
                </w:tcPr>
                <w:p w14:paraId="595DD7D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002EB6E4"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1B2B0380"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r>
            <w:tr w:rsidR="00F84BFF" w:rsidRPr="00920B72" w14:paraId="7A233381" w14:textId="77777777" w:rsidTr="00F84BFF">
              <w:trPr>
                <w:trHeight w:val="283"/>
              </w:trPr>
              <w:tc>
                <w:tcPr>
                  <w:tcW w:w="416" w:type="pct"/>
                  <w:vMerge/>
                  <w:vAlign w:val="center"/>
                </w:tcPr>
                <w:p w14:paraId="05740003" w14:textId="77777777" w:rsidR="00F84BFF" w:rsidRPr="00920B72" w:rsidRDefault="00F84BFF" w:rsidP="00F84BFF">
                  <w:pPr>
                    <w:rPr>
                      <w:rFonts w:ascii="Times New Roman" w:hAnsi="Times New Roman" w:cs="Times New Roman"/>
                      <w:color w:val="auto"/>
                      <w:sz w:val="18"/>
                      <w:szCs w:val="18"/>
                      <w:lang w:val="en-GB"/>
                    </w:rPr>
                  </w:pPr>
                </w:p>
              </w:tc>
              <w:tc>
                <w:tcPr>
                  <w:tcW w:w="1026" w:type="pct"/>
                  <w:vAlign w:val="center"/>
                </w:tcPr>
                <w:p w14:paraId="4E3113C2" w14:textId="77777777" w:rsidR="00F84BFF" w:rsidRPr="00920B72" w:rsidRDefault="00F84BFF" w:rsidP="00F84BFF">
                  <w:pPr>
                    <w:rPr>
                      <w:rFonts w:ascii="Times New Roman" w:hAnsi="Times New Roman" w:cs="Times New Roman"/>
                      <w:color w:val="auto"/>
                      <w:sz w:val="18"/>
                      <w:szCs w:val="18"/>
                    </w:rPr>
                  </w:pPr>
                  <w:r w:rsidRPr="00920B72">
                    <w:rPr>
                      <w:rFonts w:ascii="Times New Roman" w:hAnsi="Times New Roman" w:cs="Times New Roman"/>
                      <w:color w:val="auto"/>
                      <w:sz w:val="18"/>
                    </w:rPr>
                    <w:t>Organiskie savienojumi</w:t>
                  </w:r>
                </w:p>
              </w:tc>
              <w:tc>
                <w:tcPr>
                  <w:tcW w:w="540" w:type="pct"/>
                  <w:shd w:val="clear" w:color="auto" w:fill="F2F2F2"/>
                  <w:vAlign w:val="center"/>
                </w:tcPr>
                <w:p w14:paraId="4BCFDACF"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357" w:type="pct"/>
                  <w:shd w:val="clear" w:color="auto" w:fill="F2F2F2"/>
                  <w:vAlign w:val="center"/>
                </w:tcPr>
                <w:p w14:paraId="000A0F2B"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58" w:type="pct"/>
                  <w:shd w:val="clear" w:color="auto" w:fill="F2F2F2"/>
                  <w:vAlign w:val="center"/>
                </w:tcPr>
                <w:p w14:paraId="1CF4A18A"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c>
                <w:tcPr>
                  <w:tcW w:w="423" w:type="pct"/>
                  <w:shd w:val="clear" w:color="auto" w:fill="F2F2F2"/>
                  <w:vAlign w:val="center"/>
                </w:tcPr>
                <w:p w14:paraId="6FE5F875"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auto"/>
                      <w:sz w:val="18"/>
                    </w:rPr>
                    <w:t>-</w:t>
                  </w:r>
                </w:p>
              </w:tc>
              <w:tc>
                <w:tcPr>
                  <w:tcW w:w="420" w:type="pct"/>
                  <w:shd w:val="clear" w:color="auto" w:fill="F2F2F2"/>
                  <w:vAlign w:val="center"/>
                </w:tcPr>
                <w:p w14:paraId="6479995D"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EE0000"/>
                      <w:sz w:val="18"/>
                    </w:rPr>
                    <w:sym w:font="Wingdings 3" w:char="F0D4"/>
                  </w:r>
                </w:p>
              </w:tc>
              <w:tc>
                <w:tcPr>
                  <w:tcW w:w="486" w:type="pct"/>
                  <w:shd w:val="clear" w:color="auto" w:fill="F2F2F2"/>
                  <w:vAlign w:val="center"/>
                </w:tcPr>
                <w:p w14:paraId="27FD5E2D"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531" w:type="pct"/>
                  <w:shd w:val="clear" w:color="auto" w:fill="F2F2F2"/>
                  <w:vAlign w:val="center"/>
                </w:tcPr>
                <w:p w14:paraId="3E12B293" w14:textId="77777777" w:rsidR="00F84BFF" w:rsidRPr="00920B72" w:rsidRDefault="00F84BFF" w:rsidP="00F84BFF">
                  <w:pPr>
                    <w:jc w:val="center"/>
                    <w:rPr>
                      <w:rFonts w:ascii="Times New Roman" w:hAnsi="Times New Roman" w:cs="Times New Roman"/>
                      <w:color w:val="auto"/>
                      <w:sz w:val="18"/>
                      <w:szCs w:val="18"/>
                    </w:rPr>
                  </w:pPr>
                  <w:r w:rsidRPr="00920B72">
                    <w:rPr>
                      <w:rFonts w:ascii="Times New Roman" w:hAnsi="Times New Roman" w:cs="Times New Roman"/>
                      <w:color w:val="00B050"/>
                      <w:sz w:val="18"/>
                    </w:rPr>
                    <w:sym w:font="Wingdings 3" w:char="F0D3"/>
                  </w:r>
                </w:p>
              </w:tc>
              <w:tc>
                <w:tcPr>
                  <w:tcW w:w="343" w:type="pct"/>
                  <w:shd w:val="clear" w:color="auto" w:fill="F2F2F2"/>
                  <w:vAlign w:val="center"/>
                </w:tcPr>
                <w:p w14:paraId="6E597D27" w14:textId="77777777" w:rsidR="00F84BFF" w:rsidRPr="00920B72" w:rsidRDefault="00F84BFF" w:rsidP="00F84BFF">
                  <w:pPr>
                    <w:jc w:val="center"/>
                    <w:rPr>
                      <w:rFonts w:ascii="Times New Roman" w:eastAsia="Times New Roman" w:hAnsi="Times New Roman" w:cs="Times New Roman"/>
                      <w:color w:val="auto"/>
                      <w:sz w:val="18"/>
                      <w:szCs w:val="18"/>
                    </w:rPr>
                  </w:pPr>
                  <w:r w:rsidRPr="00920B72">
                    <w:rPr>
                      <w:rFonts w:ascii="Times New Roman" w:hAnsi="Times New Roman" w:cs="Times New Roman"/>
                      <w:color w:val="auto"/>
                      <w:sz w:val="18"/>
                    </w:rPr>
                    <w:t>-</w:t>
                  </w:r>
                </w:p>
              </w:tc>
            </w:tr>
          </w:tbl>
          <w:p w14:paraId="337BE343" w14:textId="77777777" w:rsidR="00F84BFF" w:rsidRPr="00920B72" w:rsidRDefault="00F84BFF" w:rsidP="00F84BFF">
            <w:pPr>
              <w:jc w:val="center"/>
              <w:rPr>
                <w:rFonts w:ascii="Times New Roman" w:hAnsi="Times New Roman" w:cs="Times New Roman"/>
                <w:color w:val="auto"/>
              </w:rPr>
            </w:pPr>
          </w:p>
          <w:p w14:paraId="32CA3D82" w14:textId="77777777" w:rsidR="009A4E07" w:rsidRPr="00920B72" w:rsidRDefault="009A4E07" w:rsidP="00F84BFF">
            <w:pPr>
              <w:jc w:val="center"/>
              <w:rPr>
                <w:rFonts w:ascii="Times New Roman" w:hAnsi="Times New Roman" w:cs="Times New Roman"/>
                <w:color w:val="auto"/>
              </w:rPr>
            </w:pPr>
            <w:r w:rsidRPr="00920B72">
              <w:rPr>
                <w:rFonts w:ascii="Times New Roman" w:hAnsi="Times New Roman" w:cs="Times New Roman"/>
                <w:color w:val="auto"/>
              </w:rPr>
              <w:t>15. tabula. - Divu galveno pētīto un sasaistīto tehnoloģiju reālā pielietojamība (apakšzonas C,D,E,F) Ilgtspēja</w:t>
            </w:r>
          </w:p>
          <w:p w14:paraId="13A67899" w14:textId="77777777" w:rsidR="00F84BFF" w:rsidRPr="00920B72" w:rsidRDefault="00F84BFF" w:rsidP="00611063">
            <w:pPr>
              <w:jc w:val="both"/>
              <w:rPr>
                <w:rFonts w:ascii="Times New Roman" w:hAnsi="Times New Roman" w:cs="Times New Roman"/>
                <w:color w:val="auto"/>
                <w:sz w:val="28"/>
                <w:szCs w:val="28"/>
              </w:rPr>
            </w:pPr>
          </w:p>
        </w:tc>
      </w:tr>
    </w:tbl>
    <w:p w14:paraId="203AE335"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187746A" w14:textId="77777777" w:rsidTr="005A5FB5">
        <w:trPr>
          <w:trHeight w:val="170"/>
        </w:trPr>
        <w:tc>
          <w:tcPr>
            <w:tcW w:w="5000" w:type="pct"/>
          </w:tcPr>
          <w:p w14:paraId="0E2B1B22" w14:textId="77777777" w:rsidR="009A4E07" w:rsidRPr="00920B72" w:rsidRDefault="009A4E07" w:rsidP="0061106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Ilgtspēja</w:t>
            </w:r>
          </w:p>
          <w:p w14:paraId="26BCA7A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Termiskai desorbcijai ir tendence palielināt metālu piesārņotāju, īpaši kadmija, niķeļa un hroma, biopieejamību un līdz ar to arī to genotoksicitāti.</w:t>
            </w:r>
          </w:p>
          <w:p w14:paraId="2E78129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EDTA slikti bioloģiski noārdās un ir diezgan noturīgs augsnes vidē, kas var nelabvēlīgi ietekmēt mikroorganismus un augus un izraisīt sekundāru piesārņojumu, izskalojoties gruntsūdeņos.</w:t>
            </w:r>
          </w:p>
          <w:p w14:paraId="4F6D5CA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Jānovērtē augsnes fizikālo īpašību izmaiņas pēc EDTA augsnes mazgāšanas. Tika sagaidīts, ka sanācijas process, īpaši intensīva augsnes suspensijas sajaukšana un augsnes saspiešana pēc atūdeņošanas, ievērojami pasliktina augsnes fizikālās īpašības. Turklāt augsnes kolonnu eksperimentā tika pārbaudītas dažādas augsnes piedevas, kas spēj uzlabot rekultivētās augsnes fizikālās īpašības. Augu saknes ir neatņemama augsnes sistēmas sastāvdaļa, kas būtiski ietekmē augsnes fizikālās īpašības un ūdens režīmu.</w:t>
            </w:r>
          </w:p>
        </w:tc>
      </w:tr>
    </w:tbl>
    <w:p w14:paraId="3489DDE0" w14:textId="77777777" w:rsidR="009A4E07" w:rsidRPr="00920B72" w:rsidRDefault="009A4E07" w:rsidP="00611063">
      <w:pPr>
        <w:jc w:val="both"/>
        <w:rPr>
          <w:rFonts w:ascii="Times New Roman" w:hAnsi="Times New Roman" w:cs="Times New Roman"/>
          <w:color w:val="auto"/>
          <w:sz w:val="28"/>
          <w:szCs w:val="28"/>
        </w:rPr>
      </w:pPr>
    </w:p>
    <w:p w14:paraId="2811AC46" w14:textId="77777777" w:rsidR="009A4E07" w:rsidRPr="00920B72" w:rsidRDefault="005A5FB5"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6. </w:t>
      </w: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490AC15C" w14:textId="77777777" w:rsidR="005A5FB5" w:rsidRPr="00920B72" w:rsidRDefault="005A5FB5" w:rsidP="00611063">
      <w:pPr>
        <w:pStyle w:val="33"/>
        <w:rPr>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30C832F" w14:textId="77777777" w:rsidTr="005A5FB5">
        <w:trPr>
          <w:trHeight w:val="170"/>
        </w:trPr>
        <w:tc>
          <w:tcPr>
            <w:tcW w:w="5000" w:type="pct"/>
            <w:tcBorders>
              <w:top w:val="single" w:sz="4" w:space="0" w:color="auto"/>
              <w:left w:val="single" w:sz="4" w:space="0" w:color="auto"/>
              <w:right w:val="single" w:sz="4" w:space="0" w:color="auto"/>
            </w:tcBorders>
          </w:tcPr>
          <w:p w14:paraId="3CA8CEA6"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722F96" w:rsidRPr="00920B72" w14:paraId="75F5C13E" w14:textId="77777777" w:rsidTr="005A5FB5">
        <w:trPr>
          <w:trHeight w:val="170"/>
        </w:trPr>
        <w:tc>
          <w:tcPr>
            <w:tcW w:w="5000" w:type="pct"/>
            <w:tcBorders>
              <w:top w:val="single" w:sz="4" w:space="0" w:color="auto"/>
              <w:left w:val="single" w:sz="4" w:space="0" w:color="auto"/>
              <w:bottom w:val="single" w:sz="4" w:space="0" w:color="auto"/>
              <w:right w:val="single" w:sz="4" w:space="0" w:color="auto"/>
            </w:tcBorders>
          </w:tcPr>
          <w:p w14:paraId="0211637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pozitīvas rezultātu salīdzinošās pārbaudes ar kontroles iestādēm nekādas </w:t>
            </w:r>
            <w:proofErr w:type="spellStart"/>
            <w:r w:rsidRPr="00920B72">
              <w:rPr>
                <w:rFonts w:ascii="Times New Roman" w:hAnsi="Times New Roman" w:cs="Times New Roman"/>
                <w:color w:val="auto"/>
                <w:sz w:val="28"/>
              </w:rPr>
              <w:t>pēcattīrīšanas</w:t>
            </w:r>
            <w:proofErr w:type="spellEnd"/>
            <w:r w:rsidRPr="00920B72">
              <w:rPr>
                <w:rFonts w:ascii="Times New Roman" w:hAnsi="Times New Roman" w:cs="Times New Roman"/>
                <w:color w:val="auto"/>
                <w:sz w:val="28"/>
              </w:rPr>
              <w:t xml:space="preserve"> darbības nav jāveic.</w:t>
            </w:r>
          </w:p>
          <w:p w14:paraId="70227BD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tehnoloģijas ieviešanas 80 hektāru platībā, kas minēta 7.1. nodaļā, izmantojot gruntsūdeņu noteikšanas sistēmu, tiks veikta ilgtermiņa uzraudzība.</w:t>
            </w:r>
          </w:p>
        </w:tc>
      </w:tr>
    </w:tbl>
    <w:p w14:paraId="70036C1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4E55D4D1" w14:textId="77777777" w:rsidR="009A4E07" w:rsidRPr="00920B72" w:rsidRDefault="00790D33"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7. Papildu informācija</w:t>
      </w:r>
    </w:p>
    <w:p w14:paraId="4DD22D84" w14:textId="77777777" w:rsidR="00790D33" w:rsidRPr="00920B72" w:rsidRDefault="00790D33"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81B590C"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132907C2"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33C957C2"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3C33E45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Zemāk dotajā sarakstā kā atsevišķi punkti tiks aprakstīti galvenie secinājumi un gūtās atziņas par </w:t>
            </w:r>
            <w:proofErr w:type="spellStart"/>
            <w:r w:rsidRPr="00920B72">
              <w:rPr>
                <w:rFonts w:ascii="Times New Roman" w:hAnsi="Times New Roman" w:cs="Times New Roman"/>
                <w:color w:val="auto"/>
                <w:sz w:val="28"/>
              </w:rPr>
              <w:t>Banjoli-Koroljio</w:t>
            </w:r>
            <w:proofErr w:type="spellEnd"/>
            <w:r w:rsidRPr="00920B72">
              <w:rPr>
                <w:rFonts w:ascii="Times New Roman" w:hAnsi="Times New Roman" w:cs="Times New Roman"/>
                <w:color w:val="auto"/>
                <w:sz w:val="28"/>
              </w:rPr>
              <w:t xml:space="preserve"> objektu:</w:t>
            </w:r>
          </w:p>
          <w:p w14:paraId="2DCBECA5" w14:textId="77777777" w:rsidR="009A4E07" w:rsidRPr="00920B72" w:rsidRDefault="009A4E07" w:rsidP="00790D33">
            <w:pPr>
              <w:numPr>
                <w:ilvl w:val="0"/>
                <w:numId w:val="48"/>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Grūtības un vājās vietas - Lauka darbībās termisko desorbciju ietekmēja daži </w:t>
            </w:r>
            <w:commentRangeStart w:id="80"/>
            <w:commentRangeStart w:id="81"/>
            <w:commentRangeStart w:id="82"/>
            <w:r w:rsidRPr="00920B72">
              <w:rPr>
                <w:rFonts w:ascii="Times New Roman" w:hAnsi="Times New Roman" w:cs="Times New Roman"/>
                <w:color w:val="auto"/>
                <w:sz w:val="28"/>
              </w:rPr>
              <w:t>stresa</w:t>
            </w:r>
            <w:commentRangeEnd w:id="80"/>
            <w:r w:rsidR="00C130D9">
              <w:rPr>
                <w:rStyle w:val="CommentReference"/>
                <w:color w:val="auto"/>
              </w:rPr>
              <w:commentReference w:id="80"/>
            </w:r>
            <w:commentRangeEnd w:id="81"/>
            <w:r w:rsidR="001250BF">
              <w:rPr>
                <w:rStyle w:val="CommentReference"/>
                <w:color w:val="auto"/>
              </w:rPr>
              <w:commentReference w:id="81"/>
            </w:r>
            <w:commentRangeEnd w:id="82"/>
            <w:r w:rsidR="00442C21">
              <w:rPr>
                <w:rStyle w:val="CommentReference"/>
                <w:color w:val="auto"/>
              </w:rPr>
              <w:commentReference w:id="82"/>
            </w:r>
            <w:r w:rsidRPr="00920B72">
              <w:rPr>
                <w:rFonts w:ascii="Times New Roman" w:hAnsi="Times New Roman" w:cs="Times New Roman"/>
                <w:color w:val="auto"/>
                <w:sz w:val="28"/>
              </w:rPr>
              <w:t xml:space="preserve"> faktori, kas netika konstatēti laboratorijā: īpaši nevienmērīgs piesārņotāju sadalījums un augsnes struktūras neviendabīgums visvairāk ietekmēja galīgos rezultātus. Augstās temperatūras var ietekmēt attīrīto augsni lauksaimniecisko īpašību ziņā;</w:t>
            </w:r>
          </w:p>
          <w:p w14:paraId="03424645" w14:textId="77777777" w:rsidR="009A4E07" w:rsidRPr="00920B72" w:rsidRDefault="009A4E07" w:rsidP="00790D33">
            <w:pPr>
              <w:numPr>
                <w:ilvl w:val="0"/>
                <w:numId w:val="48"/>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Panākumi un stiprās puses - bija nepieciešams veikt iepriekšēju pētāmā objekta apsekojumu, lai noteiktu atbilstošas apakšzonas, kurās jāpiemēro termiskā desorbcija, īpaši piesārņojuma pakāpes ziņā;</w:t>
            </w:r>
          </w:p>
          <w:p w14:paraId="208E6DC1" w14:textId="77777777" w:rsidR="009A4E07" w:rsidRPr="00920B72" w:rsidRDefault="009A4E07" w:rsidP="00790D33">
            <w:pPr>
              <w:numPr>
                <w:ilvl w:val="0"/>
                <w:numId w:val="48"/>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Pamatprincipi - laboratorijai jāstrādā saskaņā ar KN/KK procedūrām un, iespējams, izmantojot sertificētus atsauces materiālus;</w:t>
            </w:r>
          </w:p>
          <w:p w14:paraId="131550CC" w14:textId="77777777" w:rsidR="009A4E07" w:rsidRPr="00920B72" w:rsidRDefault="009A4E07" w:rsidP="00790D33">
            <w:pPr>
              <w:numPr>
                <w:ilvl w:val="0"/>
                <w:numId w:val="48"/>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Iespējas uzlabojumiem - pilna mēroga pielietojums aptuveni 80 hektāru platībā pilnībā vai daļēji apstiprinās sasniegtos rezultātus un atjaunošanas tendences.</w:t>
            </w:r>
          </w:p>
        </w:tc>
      </w:tr>
      <w:tr w:rsidR="00722F96" w:rsidRPr="00920B72" w14:paraId="16402D6A" w14:textId="77777777" w:rsidTr="00790D33">
        <w:trPr>
          <w:trHeight w:val="170"/>
        </w:trPr>
        <w:tc>
          <w:tcPr>
            <w:tcW w:w="5000" w:type="pct"/>
            <w:tcBorders>
              <w:top w:val="single" w:sz="4" w:space="0" w:color="auto"/>
              <w:bottom w:val="single" w:sz="4" w:space="0" w:color="auto"/>
            </w:tcBorders>
          </w:tcPr>
          <w:p w14:paraId="4E38896A" w14:textId="77777777" w:rsidR="009A4E07" w:rsidRPr="00920B72" w:rsidRDefault="009A4E07" w:rsidP="00611063">
            <w:pPr>
              <w:jc w:val="both"/>
              <w:rPr>
                <w:rFonts w:ascii="Times New Roman" w:hAnsi="Times New Roman" w:cs="Times New Roman"/>
                <w:color w:val="auto"/>
                <w:sz w:val="28"/>
                <w:szCs w:val="28"/>
              </w:rPr>
            </w:pPr>
          </w:p>
          <w:p w14:paraId="69FC7C79" w14:textId="77777777" w:rsidR="00790D33" w:rsidRPr="00920B72" w:rsidRDefault="00790D33" w:rsidP="00611063">
            <w:pPr>
              <w:jc w:val="both"/>
              <w:rPr>
                <w:rFonts w:ascii="Times New Roman" w:hAnsi="Times New Roman" w:cs="Times New Roman"/>
                <w:color w:val="auto"/>
                <w:sz w:val="28"/>
                <w:szCs w:val="28"/>
              </w:rPr>
            </w:pPr>
          </w:p>
        </w:tc>
      </w:tr>
      <w:tr w:rsidR="00722F96" w:rsidRPr="00920B72" w14:paraId="1F23ED29"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371AEDDC"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3255DC8A"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404E086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Galvenās norādes un pierādījumi, kas liecina par sanācijas veiksmīgu norisi, ir šādi:</w:t>
            </w:r>
          </w:p>
          <w:p w14:paraId="0CA4137C" w14:textId="77777777" w:rsidR="009A4E07" w:rsidRPr="00920B72" w:rsidRDefault="009A4E07" w:rsidP="00790D33">
            <w:pPr>
              <w:numPr>
                <w:ilvl w:val="0"/>
                <w:numId w:val="49"/>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Objekta koridoru un cita veida traucējumu klātbūtne neļauj izmantot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desorbcijas metodi</w:t>
            </w:r>
          </w:p>
          <w:p w14:paraId="0D8C2FE7" w14:textId="77777777" w:rsidR="009A4E07" w:rsidRPr="00920B72" w:rsidRDefault="009A4E07" w:rsidP="00790D33">
            <w:pPr>
              <w:numPr>
                <w:ilvl w:val="0"/>
                <w:numId w:val="49"/>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Termisku desorbciju izmantoja kopā ar augsnes skalošanu, izmantojot integrētu pieeju</w:t>
            </w:r>
          </w:p>
          <w:p w14:paraId="561658B4" w14:textId="77777777" w:rsidR="009A4E07" w:rsidRPr="00920B72" w:rsidRDefault="009A4E07" w:rsidP="00790D33">
            <w:pPr>
              <w:numPr>
                <w:ilvl w:val="0"/>
                <w:numId w:val="49"/>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Palielināšana ir pareiza procedūra, lai noteiktu potenciāli prognozējošus faktorus un attīrīšanas sistēmas reālās efektivitātes rādītājus</w:t>
            </w:r>
          </w:p>
        </w:tc>
      </w:tr>
    </w:tbl>
    <w:p w14:paraId="22FA6A3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7BCA39F0" w14:textId="77777777" w:rsidR="00790D33" w:rsidRPr="00920B72" w:rsidRDefault="00790D33" w:rsidP="0061106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90D33" w:rsidRPr="00920B72" w14:paraId="45264D2E" w14:textId="77777777" w:rsidTr="00790D33">
        <w:trPr>
          <w:trHeight w:val="170"/>
        </w:trPr>
        <w:tc>
          <w:tcPr>
            <w:tcW w:w="5000" w:type="pct"/>
            <w:tcBorders>
              <w:top w:val="single" w:sz="4" w:space="0" w:color="auto"/>
              <w:left w:val="single" w:sz="4" w:space="0" w:color="auto"/>
              <w:right w:val="single" w:sz="4" w:space="0" w:color="auto"/>
            </w:tcBorders>
          </w:tcPr>
          <w:p w14:paraId="181DAA98"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722F96" w:rsidRPr="00920B72" w14:paraId="1A3E66A3"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696BADE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No tehniskā, procesuālā un organizatoriskā skatupunkta visefektīvākais apmācību rīks ir dažādu elementu kombinācija, piemēram, semināri, apmācības darba vietā, tīmekļa semināri un e-mācības.</w:t>
            </w:r>
          </w:p>
          <w:p w14:paraId="62FA9E9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Tagad esam publicējuši vairākus tehniskus dokumentus un rakstus, kā arī piedalījušies nozīmīgos semināros un darbsemināros. Turpmāk sniegts saraksts.</w:t>
            </w:r>
          </w:p>
          <w:p w14:paraId="43A267AF" w14:textId="77777777" w:rsidR="00790D33" w:rsidRPr="00920B72" w:rsidRDefault="00790D33" w:rsidP="00611063">
            <w:pPr>
              <w:jc w:val="both"/>
              <w:rPr>
                <w:rFonts w:ascii="Times New Roman" w:hAnsi="Times New Roman" w:cs="Times New Roman"/>
                <w:color w:val="auto"/>
                <w:sz w:val="28"/>
                <w:szCs w:val="28"/>
                <w:lang w:val="en-GB"/>
              </w:rPr>
            </w:pPr>
          </w:p>
          <w:p w14:paraId="48708F32" w14:textId="77777777" w:rsidR="009A4E07" w:rsidRPr="00920B72" w:rsidRDefault="009A4E07" w:rsidP="00611063">
            <w:pPr>
              <w:jc w:val="both"/>
              <w:rPr>
                <w:rFonts w:ascii="Times New Roman" w:hAnsi="Times New Roman" w:cs="Times New Roman"/>
                <w:color w:val="auto"/>
                <w:sz w:val="28"/>
                <w:szCs w:val="28"/>
                <w:u w:val="single"/>
              </w:rPr>
            </w:pPr>
            <w:r w:rsidRPr="00920B72">
              <w:rPr>
                <w:rFonts w:ascii="Times New Roman" w:hAnsi="Times New Roman" w:cs="Times New Roman"/>
                <w:color w:val="auto"/>
                <w:sz w:val="28"/>
                <w:u w:val="single"/>
              </w:rPr>
              <w:t>Zinātniskie raksti</w:t>
            </w:r>
          </w:p>
          <w:p w14:paraId="21325D36"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C. </w:t>
            </w:r>
            <w:proofErr w:type="spellStart"/>
            <w:r w:rsidRPr="00920B72">
              <w:rPr>
                <w:rFonts w:ascii="Times New Roman" w:hAnsi="Times New Roman" w:cs="Times New Roman"/>
                <w:color w:val="auto"/>
              </w:rPr>
              <w:t>Guarino</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Zuzolo</w:t>
            </w:r>
            <w:proofErr w:type="spellEnd"/>
            <w:r w:rsidRPr="00920B72">
              <w:rPr>
                <w:rFonts w:ascii="Times New Roman" w:hAnsi="Times New Roman" w:cs="Times New Roman"/>
                <w:color w:val="auto"/>
              </w:rPr>
              <w:t xml:space="preserve">, M. </w:t>
            </w:r>
            <w:proofErr w:type="spellStart"/>
            <w:r w:rsidRPr="00920B72">
              <w:rPr>
                <w:rFonts w:ascii="Times New Roman" w:hAnsi="Times New Roman" w:cs="Times New Roman"/>
                <w:color w:val="auto"/>
              </w:rPr>
              <w:t>Marziano</w:t>
            </w:r>
            <w:proofErr w:type="spellEnd"/>
            <w:r w:rsidRPr="00920B72">
              <w:rPr>
                <w:rFonts w:ascii="Times New Roman" w:hAnsi="Times New Roman" w:cs="Times New Roman"/>
                <w:color w:val="auto"/>
              </w:rPr>
              <w:t xml:space="preserve">, G. </w:t>
            </w:r>
            <w:proofErr w:type="spellStart"/>
            <w:r w:rsidRPr="00920B72">
              <w:rPr>
                <w:rFonts w:ascii="Times New Roman" w:hAnsi="Times New Roman" w:cs="Times New Roman"/>
                <w:color w:val="auto"/>
              </w:rPr>
              <w:t>Baiamonte</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Benotti</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w:t>
            </w:r>
          </w:p>
          <w:p w14:paraId="242EB79C"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Cicchella</w:t>
            </w:r>
            <w:proofErr w:type="spellEnd"/>
            <w:r w:rsidRPr="00920B72">
              <w:rPr>
                <w:rFonts w:ascii="Times New Roman" w:hAnsi="Times New Roman" w:cs="Times New Roman"/>
                <w:color w:val="auto"/>
              </w:rPr>
              <w:t xml:space="preserve">, R </w:t>
            </w:r>
            <w:proofErr w:type="spellStart"/>
            <w:r w:rsidRPr="00920B72">
              <w:rPr>
                <w:rFonts w:ascii="Times New Roman" w:hAnsi="Times New Roman" w:cs="Times New Roman"/>
                <w:color w:val="auto"/>
              </w:rPr>
              <w:t>Sciarrillo</w:t>
            </w:r>
            <w:proofErr w:type="spellEnd"/>
            <w:r w:rsidRPr="00920B72">
              <w:rPr>
                <w:rFonts w:ascii="Times New Roman" w:hAnsi="Times New Roman" w:cs="Times New Roman"/>
                <w:color w:val="auto"/>
              </w:rPr>
              <w:t xml:space="preserve"> 2018 Pret vietējiem metāliem noturīgo augu sugu identifikācija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situ: ietekme uz vidi un funkcionālās īpašības. </w:t>
            </w:r>
            <w:proofErr w:type="spellStart"/>
            <w:r w:rsidRPr="00920B72">
              <w:rPr>
                <w:rFonts w:ascii="Times New Roman" w:hAnsi="Times New Roman" w:cs="Times New Roman"/>
                <w:color w:val="auto"/>
              </w:rPr>
              <w:t>Science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of</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Total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Environment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Feb</w:t>
            </w:r>
            <w:proofErr w:type="spellEnd"/>
            <w:r w:rsidRPr="00920B72">
              <w:rPr>
                <w:rFonts w:ascii="Times New Roman" w:hAnsi="Times New Roman" w:cs="Times New Roman"/>
                <w:color w:val="auto"/>
              </w:rPr>
              <w:t>; 650 (2) 3156.-3167.</w:t>
            </w:r>
          </w:p>
          <w:p w14:paraId="2F46B117"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Benotti</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 xml:space="preserve">. 2019 </w:t>
            </w:r>
            <w:proofErr w:type="spellStart"/>
            <w:r w:rsidRPr="00920B72">
              <w:rPr>
                <w:rFonts w:ascii="Times New Roman" w:hAnsi="Times New Roman" w:cs="Times New Roman"/>
                <w:color w:val="auto"/>
              </w:rPr>
              <w:t>Applicazione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su</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scala</w:t>
            </w:r>
            <w:proofErr w:type="spellEnd"/>
            <w:r w:rsidRPr="00920B72">
              <w:rPr>
                <w:rFonts w:ascii="Times New Roman" w:hAnsi="Times New Roman" w:cs="Times New Roman"/>
                <w:color w:val="auto"/>
              </w:rPr>
              <w:t xml:space="preserve"> pilota e </w:t>
            </w:r>
            <w:proofErr w:type="spellStart"/>
            <w:r w:rsidRPr="00920B72">
              <w:rPr>
                <w:rFonts w:ascii="Times New Roman" w:hAnsi="Times New Roman" w:cs="Times New Roman"/>
                <w:color w:val="auto"/>
              </w:rPr>
              <w:t>reale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tecnologie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bonifica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biologiche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chimiche</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fisiche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un SIN: </w:t>
            </w:r>
            <w:proofErr w:type="spellStart"/>
            <w:r w:rsidRPr="00920B72">
              <w:rPr>
                <w:rFonts w:ascii="Times New Roman" w:hAnsi="Times New Roman" w:cs="Times New Roman"/>
                <w:color w:val="auto"/>
              </w:rPr>
              <w:t>vantaggi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un </w:t>
            </w:r>
            <w:proofErr w:type="spellStart"/>
            <w:r w:rsidRPr="00920B72">
              <w:rPr>
                <w:rFonts w:ascii="Times New Roman" w:hAnsi="Times New Roman" w:cs="Times New Roman"/>
                <w:color w:val="auto"/>
              </w:rPr>
              <w:t>approccio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integrato</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Geologia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dell'Ambiente</w:t>
            </w:r>
            <w:proofErr w:type="spellEnd"/>
            <w:r w:rsidRPr="00920B72">
              <w:rPr>
                <w:rFonts w:ascii="Times New Roman" w:hAnsi="Times New Roman" w:cs="Times New Roman"/>
                <w:color w:val="auto"/>
              </w:rPr>
              <w:t>, 2/19, 258-261</w:t>
            </w:r>
          </w:p>
          <w:p w14:paraId="46049BE4"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C. </w:t>
            </w:r>
            <w:proofErr w:type="spellStart"/>
            <w:r w:rsidRPr="00920B72">
              <w:rPr>
                <w:rFonts w:ascii="Times New Roman" w:hAnsi="Times New Roman" w:cs="Times New Roman"/>
                <w:color w:val="auto"/>
              </w:rPr>
              <w:t>Guarino</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Zuzolo</w:t>
            </w:r>
            <w:proofErr w:type="spellEnd"/>
            <w:r w:rsidRPr="00920B72">
              <w:rPr>
                <w:rFonts w:ascii="Times New Roman" w:hAnsi="Times New Roman" w:cs="Times New Roman"/>
                <w:color w:val="auto"/>
              </w:rPr>
              <w:t xml:space="preserve">, M. </w:t>
            </w:r>
            <w:proofErr w:type="spellStart"/>
            <w:r w:rsidRPr="00920B72">
              <w:rPr>
                <w:rFonts w:ascii="Times New Roman" w:hAnsi="Times New Roman" w:cs="Times New Roman"/>
                <w:color w:val="auto"/>
              </w:rPr>
              <w:t>Marziano</w:t>
            </w:r>
            <w:proofErr w:type="spellEnd"/>
            <w:r w:rsidRPr="00920B72">
              <w:rPr>
                <w:rFonts w:ascii="Times New Roman" w:hAnsi="Times New Roman" w:cs="Times New Roman"/>
                <w:color w:val="auto"/>
              </w:rPr>
              <w:t xml:space="preserve">, B. </w:t>
            </w:r>
            <w:proofErr w:type="spellStart"/>
            <w:r w:rsidRPr="00920B72">
              <w:rPr>
                <w:rFonts w:ascii="Times New Roman" w:hAnsi="Times New Roman" w:cs="Times New Roman"/>
                <w:color w:val="auto"/>
              </w:rPr>
              <w:t>Conte</w:t>
            </w:r>
            <w:proofErr w:type="spellEnd"/>
            <w:r w:rsidRPr="00920B72">
              <w:rPr>
                <w:rFonts w:ascii="Times New Roman" w:hAnsi="Times New Roman" w:cs="Times New Roman"/>
                <w:color w:val="auto"/>
              </w:rPr>
              <w:t xml:space="preserve">, G. </w:t>
            </w:r>
            <w:proofErr w:type="spellStart"/>
            <w:r w:rsidRPr="00920B72">
              <w:rPr>
                <w:rFonts w:ascii="Times New Roman" w:hAnsi="Times New Roman" w:cs="Times New Roman"/>
                <w:color w:val="auto"/>
              </w:rPr>
              <w:t>Baiamonte</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Benotti</w:t>
            </w:r>
            <w:proofErr w:type="spellEnd"/>
            <w:r w:rsidRPr="00920B72">
              <w:rPr>
                <w:rFonts w:ascii="Times New Roman" w:hAnsi="Times New Roman" w:cs="Times New Roman"/>
                <w:color w:val="auto"/>
              </w:rPr>
              <w:t>;</w:t>
            </w:r>
          </w:p>
          <w:p w14:paraId="39DD602E"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Cicchella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Cicchella</w:t>
            </w:r>
            <w:proofErr w:type="spellEnd"/>
            <w:r w:rsidRPr="00920B72">
              <w:rPr>
                <w:rFonts w:ascii="Times New Roman" w:hAnsi="Times New Roman" w:cs="Times New Roman"/>
                <w:color w:val="auto"/>
              </w:rPr>
              <w:t xml:space="preserve"> &amp; R </w:t>
            </w:r>
            <w:proofErr w:type="spellStart"/>
            <w:r w:rsidRPr="00920B72">
              <w:rPr>
                <w:rFonts w:ascii="Times New Roman" w:hAnsi="Times New Roman" w:cs="Times New Roman"/>
                <w:color w:val="auto"/>
              </w:rPr>
              <w:t>Sciarrillo</w:t>
            </w:r>
            <w:proofErr w:type="spellEnd"/>
            <w:r w:rsidRPr="00920B72">
              <w:rPr>
                <w:rFonts w:ascii="Times New Roman" w:hAnsi="Times New Roman" w:cs="Times New Roman"/>
                <w:color w:val="auto"/>
              </w:rPr>
              <w:t xml:space="preserve"> 2019 Izpēte un novērtējums efektīvai pieejai ar policikliskiem aromātiskajiem ogļūdeņražiem (PAO) piesārņotas teritorijas rekultivācijai: SIN </w:t>
            </w:r>
            <w:proofErr w:type="spellStart"/>
            <w:r w:rsidRPr="00920B72">
              <w:rPr>
                <w:rFonts w:ascii="Times New Roman" w:hAnsi="Times New Roman" w:cs="Times New Roman"/>
                <w:color w:val="auto"/>
              </w:rPr>
              <w:t>Banjoli</w:t>
            </w:r>
            <w:proofErr w:type="spellEnd"/>
            <w:r w:rsidRPr="00920B72">
              <w:rPr>
                <w:rFonts w:ascii="Times New Roman" w:hAnsi="Times New Roman" w:cs="Times New Roman"/>
                <w:color w:val="auto"/>
              </w:rPr>
              <w:t xml:space="preserve">, Itālija. Zinātniskie ziņojumi - </w:t>
            </w:r>
            <w:proofErr w:type="spellStart"/>
            <w:r w:rsidRPr="00920B72">
              <w:rPr>
                <w:rFonts w:ascii="Times New Roman" w:hAnsi="Times New Roman" w:cs="Times New Roman"/>
                <w:color w:val="auto"/>
              </w:rPr>
              <w:t>Nature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Research</w:t>
            </w:r>
            <w:proofErr w:type="spellEnd"/>
            <w:r w:rsidRPr="00920B72">
              <w:rPr>
                <w:rFonts w:ascii="Times New Roman" w:hAnsi="Times New Roman" w:cs="Times New Roman"/>
                <w:color w:val="auto"/>
              </w:rPr>
              <w:t>, 2019 9:11522</w:t>
            </w:r>
          </w:p>
          <w:p w14:paraId="7CBFA331" w14:textId="77777777" w:rsidR="009A4E07" w:rsidRPr="00920B72" w:rsidRDefault="009A4E07" w:rsidP="00790D33">
            <w:pPr>
              <w:numPr>
                <w:ilvl w:val="0"/>
                <w:numId w:val="50"/>
              </w:numPr>
              <w:ind w:left="618" w:hanging="283"/>
              <w:jc w:val="both"/>
              <w:rPr>
                <w:rFonts w:ascii="Times New Roman" w:hAnsi="Times New Roman" w:cs="Times New Roman"/>
                <w:color w:val="auto"/>
              </w:rPr>
            </w:pPr>
            <w:proofErr w:type="spellStart"/>
            <w:r w:rsidRPr="00920B72">
              <w:rPr>
                <w:rFonts w:ascii="Times New Roman" w:hAnsi="Times New Roman" w:cs="Times New Roman"/>
                <w:color w:val="auto"/>
              </w:rPr>
              <w:t>Teani</w:t>
            </w:r>
            <w:proofErr w:type="spellEnd"/>
            <w:r w:rsidRPr="00920B72">
              <w:rPr>
                <w:rFonts w:ascii="Times New Roman" w:hAnsi="Times New Roman" w:cs="Times New Roman"/>
                <w:color w:val="auto"/>
              </w:rPr>
              <w:t xml:space="preserve">, F. </w:t>
            </w:r>
            <w:proofErr w:type="spellStart"/>
            <w:r w:rsidRPr="00920B72">
              <w:rPr>
                <w:rFonts w:ascii="Times New Roman" w:hAnsi="Times New Roman" w:cs="Times New Roman"/>
                <w:color w:val="auto"/>
              </w:rPr>
              <w:t>Saraceno</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Benotti</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 xml:space="preserve">. 2020 </w:t>
            </w:r>
            <w:proofErr w:type="spellStart"/>
            <w:r w:rsidRPr="00920B72">
              <w:rPr>
                <w:rFonts w:ascii="Times New Roman" w:hAnsi="Times New Roman" w:cs="Times New Roman"/>
                <w:color w:val="auto"/>
              </w:rPr>
              <w:t>Tecnologie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bonifica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applicabili</w:t>
            </w:r>
            <w:proofErr w:type="spellEnd"/>
            <w:r w:rsidRPr="00920B72">
              <w:rPr>
                <w:rFonts w:ascii="Times New Roman" w:hAnsi="Times New Roman" w:cs="Times New Roman"/>
                <w:color w:val="auto"/>
              </w:rPr>
              <w:t xml:space="preserve"> per </w:t>
            </w:r>
            <w:proofErr w:type="spellStart"/>
            <w:r w:rsidRPr="00920B72">
              <w:rPr>
                <w:rFonts w:ascii="Times New Roman" w:hAnsi="Times New Roman" w:cs="Times New Roman"/>
                <w:color w:val="auto"/>
              </w:rPr>
              <w:t>il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risanamento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siti </w:t>
            </w:r>
            <w:proofErr w:type="spellStart"/>
            <w:r w:rsidRPr="00920B72">
              <w:rPr>
                <w:rFonts w:ascii="Times New Roman" w:hAnsi="Times New Roman" w:cs="Times New Roman"/>
                <w:color w:val="auto"/>
              </w:rPr>
              <w:t>dismessi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test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laboratorio</w:t>
            </w:r>
            <w:proofErr w:type="spellEnd"/>
            <w:r w:rsidRPr="00920B72">
              <w:rPr>
                <w:rFonts w:ascii="Times New Roman" w:hAnsi="Times New Roman" w:cs="Times New Roman"/>
                <w:color w:val="auto"/>
              </w:rPr>
              <w:t xml:space="preserve"> e prove </w:t>
            </w:r>
            <w:proofErr w:type="spellStart"/>
            <w:r w:rsidRPr="00920B72">
              <w:rPr>
                <w:rFonts w:ascii="Times New Roman" w:hAnsi="Times New Roman" w:cs="Times New Roman"/>
                <w:color w:val="auto"/>
              </w:rPr>
              <w:t>industriali</w:t>
            </w:r>
            <w:proofErr w:type="spellEnd"/>
            <w:r w:rsidRPr="00920B72">
              <w:rPr>
                <w:rFonts w:ascii="Times New Roman" w:hAnsi="Times New Roman" w:cs="Times New Roman"/>
                <w:color w:val="auto"/>
              </w:rPr>
              <w:t xml:space="preserve"> per la </w:t>
            </w:r>
            <w:proofErr w:type="spellStart"/>
            <w:r w:rsidRPr="00920B72">
              <w:rPr>
                <w:rFonts w:ascii="Times New Roman" w:hAnsi="Times New Roman" w:cs="Times New Roman"/>
                <w:color w:val="auto"/>
              </w:rPr>
              <w:t>progettazione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interventi </w:t>
            </w:r>
            <w:proofErr w:type="spellStart"/>
            <w:r w:rsidRPr="00920B72">
              <w:rPr>
                <w:rFonts w:ascii="Times New Roman" w:hAnsi="Times New Roman" w:cs="Times New Roman"/>
                <w:color w:val="auto"/>
              </w:rPr>
              <w:t>efficaci</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sostenibili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caso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w:t>
            </w:r>
            <w:proofErr w:type="spellEnd"/>
            <w:r w:rsidRPr="00920B72">
              <w:rPr>
                <w:rFonts w:ascii="Times New Roman" w:hAnsi="Times New Roman" w:cs="Times New Roman"/>
                <w:color w:val="auto"/>
              </w:rPr>
              <w:t xml:space="preserve"> SIN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Bagnoli-Coroglio.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Proceedings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Convegno</w:t>
            </w:r>
            <w:proofErr w:type="spellEnd"/>
            <w:r w:rsidRPr="00920B72">
              <w:rPr>
                <w:rFonts w:ascii="Times New Roman" w:hAnsi="Times New Roman" w:cs="Times New Roman"/>
                <w:color w:val="auto"/>
              </w:rPr>
              <w:t xml:space="preserve"> HUB </w:t>
            </w:r>
            <w:proofErr w:type="spellStart"/>
            <w:r w:rsidRPr="00920B72">
              <w:rPr>
                <w:rFonts w:ascii="Times New Roman" w:hAnsi="Times New Roman" w:cs="Times New Roman"/>
                <w:color w:val="auto"/>
              </w:rPr>
              <w:t>Tecnologica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Campania</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Remtech</w:t>
            </w:r>
            <w:proofErr w:type="spellEnd"/>
          </w:p>
          <w:p w14:paraId="5EE490E0"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 xml:space="preserve">, C. </w:t>
            </w:r>
            <w:proofErr w:type="spellStart"/>
            <w:r w:rsidRPr="00920B72">
              <w:rPr>
                <w:rFonts w:ascii="Times New Roman" w:hAnsi="Times New Roman" w:cs="Times New Roman"/>
                <w:color w:val="auto"/>
              </w:rPr>
              <w:t>Fiore</w:t>
            </w:r>
            <w:proofErr w:type="spellEnd"/>
            <w:r w:rsidRPr="00920B72">
              <w:rPr>
                <w:rFonts w:ascii="Times New Roman" w:hAnsi="Times New Roman" w:cs="Times New Roman"/>
                <w:color w:val="auto"/>
              </w:rPr>
              <w:t xml:space="preserve">, 2021 </w:t>
            </w:r>
            <w:proofErr w:type="spellStart"/>
            <w:r w:rsidRPr="00920B72">
              <w:rPr>
                <w:rFonts w:ascii="Times New Roman" w:hAnsi="Times New Roman" w:cs="Times New Roman"/>
                <w:color w:val="auto"/>
              </w:rPr>
              <w:t>Applicazione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della</w:t>
            </w:r>
            <w:proofErr w:type="spellEnd"/>
            <w:r w:rsidRPr="00920B72">
              <w:rPr>
                <w:rFonts w:ascii="Times New Roman" w:hAnsi="Times New Roman" w:cs="Times New Roman"/>
                <w:color w:val="auto"/>
              </w:rPr>
              <w:t xml:space="preserve"> norma ISO 18504 “</w:t>
            </w:r>
            <w:proofErr w:type="spellStart"/>
            <w:r w:rsidRPr="00920B72">
              <w:rPr>
                <w:rFonts w:ascii="Times New Roman" w:hAnsi="Times New Roman" w:cs="Times New Roman"/>
                <w:color w:val="auto"/>
              </w:rPr>
              <w:t>Soil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Quality</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Sustainable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Remediation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ad</w:t>
            </w:r>
            <w:proofErr w:type="spellEnd"/>
            <w:r w:rsidRPr="00920B72">
              <w:rPr>
                <w:rFonts w:ascii="Times New Roman" w:hAnsi="Times New Roman" w:cs="Times New Roman"/>
                <w:color w:val="auto"/>
              </w:rPr>
              <w:t xml:space="preserve"> un </w:t>
            </w:r>
            <w:proofErr w:type="spellStart"/>
            <w:r w:rsidRPr="00920B72">
              <w:rPr>
                <w:rFonts w:ascii="Times New Roman" w:hAnsi="Times New Roman" w:cs="Times New Roman"/>
                <w:color w:val="auto"/>
              </w:rPr>
              <w:t>intervento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bonifica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su</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scala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industriale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mediante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tecnologie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trattamento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chimico-fisiche</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biologiche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Monografia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Geologia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bonifiche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nell'ambito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transizione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ecologica</w:t>
            </w:r>
            <w:proofErr w:type="spellEnd"/>
            <w:r w:rsidRPr="00920B72">
              <w:rPr>
                <w:rFonts w:ascii="Times New Roman" w:hAnsi="Times New Roman" w:cs="Times New Roman"/>
                <w:color w:val="auto"/>
              </w:rPr>
              <w:t>", 240 - 248.</w:t>
            </w:r>
          </w:p>
          <w:p w14:paraId="0196C7CE" w14:textId="77777777" w:rsidR="009A4E07" w:rsidRPr="00920B72" w:rsidRDefault="009A4E07" w:rsidP="00790D33">
            <w:pPr>
              <w:numPr>
                <w:ilvl w:val="0"/>
                <w:numId w:val="50"/>
              </w:numPr>
              <w:ind w:left="618" w:hanging="283"/>
              <w:jc w:val="both"/>
              <w:rPr>
                <w:rFonts w:ascii="Times New Roman" w:hAnsi="Times New Roman" w:cs="Times New Roman"/>
                <w:color w:val="auto"/>
              </w:rPr>
            </w:pPr>
            <w:proofErr w:type="spellStart"/>
            <w:r w:rsidRPr="00920B72">
              <w:rPr>
                <w:rFonts w:ascii="Times New Roman" w:hAnsi="Times New Roman" w:cs="Times New Roman"/>
                <w:color w:val="auto"/>
              </w:rPr>
              <w:t>Iacobini</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Baldi</w:t>
            </w:r>
            <w:proofErr w:type="spellEnd"/>
            <w:r w:rsidRPr="00920B72">
              <w:rPr>
                <w:rFonts w:ascii="Times New Roman" w:hAnsi="Times New Roman" w:cs="Times New Roman"/>
                <w:color w:val="auto"/>
              </w:rPr>
              <w:t xml:space="preserve">, S. </w:t>
            </w:r>
            <w:proofErr w:type="spellStart"/>
            <w:r w:rsidRPr="00920B72">
              <w:rPr>
                <w:rFonts w:ascii="Times New Roman" w:hAnsi="Times New Roman" w:cs="Times New Roman"/>
                <w:color w:val="auto"/>
              </w:rPr>
              <w:t>Vinci</w:t>
            </w:r>
            <w:proofErr w:type="spellEnd"/>
            <w:r w:rsidRPr="00920B72">
              <w:rPr>
                <w:rFonts w:ascii="Times New Roman" w:hAnsi="Times New Roman" w:cs="Times New Roman"/>
                <w:color w:val="auto"/>
              </w:rPr>
              <w:t xml:space="preserve">, R. </w:t>
            </w:r>
            <w:proofErr w:type="spellStart"/>
            <w:r w:rsidRPr="00920B72">
              <w:rPr>
                <w:rFonts w:ascii="Times New Roman" w:hAnsi="Times New Roman" w:cs="Times New Roman"/>
                <w:color w:val="auto"/>
              </w:rPr>
              <w:t>Mangolin</w:t>
            </w:r>
            <w:proofErr w:type="spellEnd"/>
            <w:r w:rsidRPr="00920B72">
              <w:rPr>
                <w:rFonts w:ascii="Times New Roman" w:hAnsi="Times New Roman" w:cs="Times New Roman"/>
                <w:color w:val="auto"/>
              </w:rPr>
              <w:t xml:space="preserve">, C. </w:t>
            </w:r>
            <w:proofErr w:type="spellStart"/>
            <w:r w:rsidRPr="00920B72">
              <w:rPr>
                <w:rFonts w:ascii="Times New Roman" w:hAnsi="Times New Roman" w:cs="Times New Roman"/>
                <w:color w:val="auto"/>
              </w:rPr>
              <w:t>Fiore</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2021 WEB GIS per </w:t>
            </w:r>
            <w:proofErr w:type="spellStart"/>
            <w:r w:rsidRPr="00920B72">
              <w:rPr>
                <w:rFonts w:ascii="Times New Roman" w:hAnsi="Times New Roman" w:cs="Times New Roman"/>
                <w:color w:val="auto"/>
              </w:rPr>
              <w:t>l'organizzazione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l'elaborazione</w:t>
            </w:r>
            <w:proofErr w:type="spellEnd"/>
            <w:r w:rsidRPr="00920B72">
              <w:rPr>
                <w:rFonts w:ascii="Times New Roman" w:hAnsi="Times New Roman" w:cs="Times New Roman"/>
                <w:color w:val="auto"/>
              </w:rPr>
              <w:t xml:space="preserve"> e la </w:t>
            </w:r>
            <w:proofErr w:type="spellStart"/>
            <w:r w:rsidRPr="00920B72">
              <w:rPr>
                <w:rFonts w:ascii="Times New Roman" w:hAnsi="Times New Roman" w:cs="Times New Roman"/>
                <w:color w:val="auto"/>
              </w:rPr>
              <w:t>condivisione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dei</w:t>
            </w:r>
            <w:proofErr w:type="spellEnd"/>
            <w:r w:rsidRPr="00920B72">
              <w:rPr>
                <w:rFonts w:ascii="Times New Roman" w:hAnsi="Times New Roman" w:cs="Times New Roman"/>
                <w:color w:val="auto"/>
              </w:rPr>
              <w:t xml:space="preserve"> dati </w:t>
            </w:r>
            <w:proofErr w:type="spellStart"/>
            <w:r w:rsidRPr="00920B72">
              <w:rPr>
                <w:rFonts w:ascii="Times New Roman" w:hAnsi="Times New Roman" w:cs="Times New Roman"/>
                <w:color w:val="auto"/>
              </w:rPr>
              <w:t>ambientali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l'esempio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w:t>
            </w:r>
            <w:proofErr w:type="spellEnd"/>
            <w:r w:rsidRPr="00920B72">
              <w:rPr>
                <w:rFonts w:ascii="Times New Roman" w:hAnsi="Times New Roman" w:cs="Times New Roman"/>
                <w:color w:val="auto"/>
              </w:rPr>
              <w:t xml:space="preserve"> SIN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Bagnoli</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Coroglio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Monografia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Geologia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bonifiche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nell'ambito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transizione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ecologica</w:t>
            </w:r>
            <w:proofErr w:type="spellEnd"/>
            <w:r w:rsidRPr="00920B72">
              <w:rPr>
                <w:rFonts w:ascii="Times New Roman" w:hAnsi="Times New Roman" w:cs="Times New Roman"/>
                <w:color w:val="auto"/>
              </w:rPr>
              <w:t>", 263 - 268.</w:t>
            </w:r>
          </w:p>
          <w:p w14:paraId="107BE8EE"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D. </w:t>
            </w:r>
            <w:proofErr w:type="spellStart"/>
            <w:r w:rsidRPr="00920B72">
              <w:rPr>
                <w:rFonts w:ascii="Times New Roman" w:hAnsi="Times New Roman" w:cs="Times New Roman"/>
                <w:color w:val="auto"/>
              </w:rPr>
              <w:t>Zuzolo</w:t>
            </w:r>
            <w:proofErr w:type="spellEnd"/>
            <w:r w:rsidRPr="00920B72">
              <w:rPr>
                <w:rFonts w:ascii="Times New Roman" w:hAnsi="Times New Roman" w:cs="Times New Roman"/>
                <w:color w:val="auto"/>
              </w:rPr>
              <w:t xml:space="preserve">, C. </w:t>
            </w:r>
            <w:proofErr w:type="spellStart"/>
            <w:r w:rsidRPr="00920B72">
              <w:rPr>
                <w:rFonts w:ascii="Times New Roman" w:hAnsi="Times New Roman" w:cs="Times New Roman"/>
                <w:color w:val="auto"/>
              </w:rPr>
              <w:t>Guarino</w:t>
            </w:r>
            <w:proofErr w:type="spellEnd"/>
            <w:r w:rsidRPr="00920B72">
              <w:rPr>
                <w:rFonts w:ascii="Times New Roman" w:hAnsi="Times New Roman" w:cs="Times New Roman"/>
                <w:color w:val="auto"/>
              </w:rPr>
              <w:t xml:space="preserve">, A. </w:t>
            </w:r>
            <w:proofErr w:type="spellStart"/>
            <w:r w:rsidRPr="00920B72">
              <w:rPr>
                <w:rFonts w:ascii="Times New Roman" w:hAnsi="Times New Roman" w:cs="Times New Roman"/>
                <w:color w:val="auto"/>
              </w:rPr>
              <w:t>Postiglione</w:t>
            </w:r>
            <w:proofErr w:type="spellEnd"/>
            <w:r w:rsidRPr="00920B72">
              <w:rPr>
                <w:rFonts w:ascii="Times New Roman" w:hAnsi="Times New Roman" w:cs="Times New Roman"/>
                <w:color w:val="auto"/>
              </w:rPr>
              <w:t xml:space="preserve">, M. </w:t>
            </w:r>
            <w:proofErr w:type="spellStart"/>
            <w:r w:rsidRPr="00920B72">
              <w:rPr>
                <w:rFonts w:ascii="Times New Roman" w:hAnsi="Times New Roman" w:cs="Times New Roman"/>
                <w:color w:val="auto"/>
              </w:rPr>
              <w:t>Tartaglia</w:t>
            </w:r>
            <w:proofErr w:type="spellEnd"/>
            <w:r w:rsidRPr="00920B72">
              <w:rPr>
                <w:rFonts w:ascii="Times New Roman" w:hAnsi="Times New Roman" w:cs="Times New Roman"/>
                <w:color w:val="auto"/>
              </w:rPr>
              <w:t xml:space="preserve">, P. </w:t>
            </w:r>
            <w:proofErr w:type="spellStart"/>
            <w:r w:rsidRPr="00920B72">
              <w:rPr>
                <w:rFonts w:ascii="Times New Roman" w:hAnsi="Times New Roman" w:cs="Times New Roman"/>
                <w:color w:val="auto"/>
              </w:rPr>
              <w:t>Scarano</w:t>
            </w:r>
            <w:proofErr w:type="spellEnd"/>
            <w:r w:rsidRPr="00920B72">
              <w:rPr>
                <w:rFonts w:ascii="Times New Roman" w:hAnsi="Times New Roman" w:cs="Times New Roman"/>
                <w:color w:val="auto"/>
              </w:rPr>
              <w:t xml:space="preserve">, A. </w:t>
            </w:r>
            <w:proofErr w:type="spellStart"/>
            <w:r w:rsidRPr="00920B72">
              <w:rPr>
                <w:rFonts w:ascii="Times New Roman" w:hAnsi="Times New Roman" w:cs="Times New Roman"/>
                <w:color w:val="auto"/>
              </w:rPr>
              <w:t>Prigioniero</w:t>
            </w:r>
            <w:proofErr w:type="spellEnd"/>
            <w:r w:rsidRPr="00920B72">
              <w:rPr>
                <w:rFonts w:ascii="Times New Roman" w:hAnsi="Times New Roman" w:cs="Times New Roman"/>
                <w:color w:val="auto"/>
              </w:rPr>
              <w:t xml:space="preserve">, R. </w:t>
            </w:r>
            <w:proofErr w:type="spellStart"/>
            <w:r w:rsidRPr="00920B72">
              <w:rPr>
                <w:rFonts w:ascii="Times New Roman" w:hAnsi="Times New Roman" w:cs="Times New Roman"/>
                <w:color w:val="auto"/>
              </w:rPr>
              <w:t>Terzano</w:t>
            </w:r>
            <w:proofErr w:type="spellEnd"/>
            <w:r w:rsidRPr="00920B72">
              <w:rPr>
                <w:rFonts w:ascii="Times New Roman" w:hAnsi="Times New Roman" w:cs="Times New Roman"/>
                <w:color w:val="auto"/>
              </w:rPr>
              <w:t xml:space="preserve">, C. </w:t>
            </w:r>
            <w:proofErr w:type="spellStart"/>
            <w:r w:rsidRPr="00920B72">
              <w:rPr>
                <w:rFonts w:ascii="Times New Roman" w:hAnsi="Times New Roman" w:cs="Times New Roman"/>
                <w:color w:val="auto"/>
              </w:rPr>
              <w:t>Porfido</w:t>
            </w:r>
            <w:proofErr w:type="spellEnd"/>
            <w:r w:rsidRPr="00920B72">
              <w:rPr>
                <w:rFonts w:ascii="Times New Roman" w:hAnsi="Times New Roman" w:cs="Times New Roman"/>
                <w:color w:val="auto"/>
              </w:rPr>
              <w:t xml:space="preserve">, L. </w:t>
            </w:r>
            <w:proofErr w:type="spellStart"/>
            <w:r w:rsidRPr="00920B72">
              <w:rPr>
                <w:rFonts w:ascii="Times New Roman" w:hAnsi="Times New Roman" w:cs="Times New Roman"/>
                <w:color w:val="auto"/>
              </w:rPr>
              <w:t>Morra</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Benotti</w:t>
            </w:r>
            <w:proofErr w:type="spellEnd"/>
            <w:r w:rsidRPr="00920B72">
              <w:rPr>
                <w:rFonts w:ascii="Times New Roman" w:hAnsi="Times New Roman" w:cs="Times New Roman"/>
                <w:color w:val="auto"/>
              </w:rPr>
              <w:t xml:space="preserve">, D. </w:t>
            </w:r>
            <w:proofErr w:type="spellStart"/>
            <w:r w:rsidRPr="00920B72">
              <w:rPr>
                <w:rFonts w:ascii="Times New Roman" w:hAnsi="Times New Roman" w:cs="Times New Roman"/>
                <w:color w:val="auto"/>
              </w:rPr>
              <w:t>Gresia</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Robortella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Stacul</w:t>
            </w:r>
            <w:proofErr w:type="spellEnd"/>
            <w:r w:rsidRPr="00920B72">
              <w:rPr>
                <w:rFonts w:ascii="Times New Roman" w:hAnsi="Times New Roman" w:cs="Times New Roman"/>
                <w:color w:val="auto"/>
              </w:rPr>
              <w:t xml:space="preserve">, R. </w:t>
            </w:r>
            <w:proofErr w:type="spellStart"/>
            <w:r w:rsidRPr="00920B72">
              <w:rPr>
                <w:rFonts w:ascii="Times New Roman" w:hAnsi="Times New Roman" w:cs="Times New Roman"/>
                <w:color w:val="auto"/>
              </w:rPr>
              <w:t>Sciarrillo</w:t>
            </w:r>
            <w:proofErr w:type="spellEnd"/>
            <w:r w:rsidRPr="00920B72">
              <w:rPr>
                <w:rFonts w:ascii="Times New Roman" w:hAnsi="Times New Roman" w:cs="Times New Roman"/>
                <w:color w:val="auto"/>
              </w:rPr>
              <w:t xml:space="preserve"> 2021 Pārvarēt daudzkārt piesārņotas rūpnieciskās augsnes </w:t>
            </w:r>
            <w:proofErr w:type="spellStart"/>
            <w:r w:rsidRPr="00920B72">
              <w:rPr>
                <w:rFonts w:ascii="Times New Roman" w:hAnsi="Times New Roman" w:cs="Times New Roman"/>
                <w:color w:val="auto"/>
              </w:rPr>
              <w:t>bioremediācijas</w:t>
            </w:r>
            <w:proofErr w:type="spellEnd"/>
            <w:r w:rsidRPr="00920B72">
              <w:rPr>
                <w:rFonts w:ascii="Times New Roman" w:hAnsi="Times New Roman" w:cs="Times New Roman"/>
                <w:color w:val="auto"/>
              </w:rPr>
              <w:t xml:space="preserve"> robežas: Ieskati starpdisciplinārā pētījumā. J. </w:t>
            </w:r>
            <w:proofErr w:type="spellStart"/>
            <w:r w:rsidRPr="00920B72">
              <w:rPr>
                <w:rFonts w:ascii="Times New Roman" w:hAnsi="Times New Roman" w:cs="Times New Roman"/>
                <w:color w:val="auto"/>
              </w:rPr>
              <w:t>Haz</w:t>
            </w:r>
            <w:proofErr w:type="spellEnd"/>
            <w:r w:rsidRPr="00920B72">
              <w:rPr>
                <w:rFonts w:ascii="Times New Roman" w:hAnsi="Times New Roman" w:cs="Times New Roman"/>
                <w:color w:val="auto"/>
              </w:rPr>
              <w:t>. Mat. 421(5):126762</w:t>
            </w:r>
          </w:p>
          <w:p w14:paraId="7CA3A3B0" w14:textId="77777777" w:rsidR="00790D33" w:rsidRPr="00920B72" w:rsidRDefault="00790D33" w:rsidP="00790D33">
            <w:pPr>
              <w:jc w:val="both"/>
              <w:rPr>
                <w:rFonts w:ascii="Times New Roman" w:hAnsi="Times New Roman" w:cs="Times New Roman"/>
                <w:color w:val="auto"/>
                <w:sz w:val="28"/>
                <w:szCs w:val="28"/>
                <w:lang w:val="en-GB"/>
              </w:rPr>
            </w:pPr>
          </w:p>
          <w:p w14:paraId="2CCB893E" w14:textId="77777777" w:rsidR="009A4E07" w:rsidRPr="00920B72" w:rsidRDefault="009A4E07" w:rsidP="00611063">
            <w:pPr>
              <w:jc w:val="both"/>
              <w:rPr>
                <w:rFonts w:ascii="Times New Roman" w:hAnsi="Times New Roman" w:cs="Times New Roman"/>
                <w:color w:val="auto"/>
                <w:sz w:val="28"/>
                <w:szCs w:val="28"/>
                <w:u w:val="single"/>
              </w:rPr>
            </w:pPr>
            <w:r w:rsidRPr="00920B72">
              <w:rPr>
                <w:rFonts w:ascii="Times New Roman" w:hAnsi="Times New Roman" w:cs="Times New Roman"/>
                <w:color w:val="auto"/>
                <w:sz w:val="28"/>
                <w:u w:val="single"/>
              </w:rPr>
              <w:t>Mutiskas prezentācijas</w:t>
            </w:r>
          </w:p>
          <w:p w14:paraId="175CD9C8" w14:textId="77777777" w:rsidR="009A4E07" w:rsidRPr="00920B72" w:rsidRDefault="009A4E07" w:rsidP="00790D33">
            <w:pPr>
              <w:numPr>
                <w:ilvl w:val="0"/>
                <w:numId w:val="50"/>
              </w:numPr>
              <w:ind w:left="618" w:hanging="283"/>
              <w:jc w:val="both"/>
              <w:rPr>
                <w:rFonts w:ascii="Times New Roman" w:hAnsi="Times New Roman" w:cs="Times New Roman"/>
                <w:color w:val="auto"/>
              </w:rPr>
            </w:pPr>
            <w:r w:rsidRPr="00920B72">
              <w:rPr>
                <w:rFonts w:ascii="Times New Roman" w:hAnsi="Times New Roman" w:cs="Times New Roman"/>
                <w:color w:val="auto"/>
              </w:rPr>
              <w:t>Seminārs SICON_2020 - Īpašā sesija "</w:t>
            </w:r>
            <w:proofErr w:type="spellStart"/>
            <w:r w:rsidRPr="00920B72">
              <w:rPr>
                <w:rFonts w:ascii="Times New Roman" w:hAnsi="Times New Roman" w:cs="Times New Roman"/>
                <w:color w:val="auto"/>
              </w:rPr>
              <w:t>Aspetti</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criticità</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emergenti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nella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bonifica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siti </w:t>
            </w:r>
            <w:proofErr w:type="spellStart"/>
            <w:r w:rsidRPr="00920B72">
              <w:rPr>
                <w:rFonts w:ascii="Times New Roman" w:hAnsi="Times New Roman" w:cs="Times New Roman"/>
                <w:color w:val="auto"/>
              </w:rPr>
              <w:t>contaminati</w:t>
            </w:r>
            <w:proofErr w:type="spellEnd"/>
            <w:r w:rsidRPr="00920B72">
              <w:rPr>
                <w:rFonts w:ascii="Times New Roman" w:hAnsi="Times New Roman" w:cs="Times New Roman"/>
                <w:color w:val="auto"/>
              </w:rPr>
              <w:t xml:space="preserve">", Roma, 12-14 </w:t>
            </w:r>
            <w:proofErr w:type="spellStart"/>
            <w:r w:rsidRPr="00920B72">
              <w:rPr>
                <w:rFonts w:ascii="Times New Roman" w:hAnsi="Times New Roman" w:cs="Times New Roman"/>
                <w:color w:val="auto"/>
              </w:rPr>
              <w:t>febbraio</w:t>
            </w:r>
            <w:proofErr w:type="spellEnd"/>
            <w:r w:rsidRPr="00920B72">
              <w:rPr>
                <w:rFonts w:ascii="Times New Roman" w:hAnsi="Times New Roman" w:cs="Times New Roman"/>
                <w:color w:val="auto"/>
              </w:rPr>
              <w:t xml:space="preserve"> 2020</w:t>
            </w:r>
          </w:p>
          <w:p w14:paraId="601B815B" w14:textId="77777777" w:rsidR="009A4E07" w:rsidRPr="00920B72" w:rsidRDefault="009A4E07" w:rsidP="00790D33">
            <w:pPr>
              <w:numPr>
                <w:ilvl w:val="0"/>
                <w:numId w:val="50"/>
              </w:numPr>
              <w:ind w:left="618" w:hanging="283"/>
              <w:jc w:val="both"/>
              <w:rPr>
                <w:rFonts w:ascii="Times New Roman" w:hAnsi="Times New Roman" w:cs="Times New Roman"/>
                <w:color w:val="auto"/>
                <w:sz w:val="28"/>
                <w:szCs w:val="28"/>
              </w:rPr>
            </w:pPr>
            <w:r w:rsidRPr="00920B72">
              <w:rPr>
                <w:rFonts w:ascii="Times New Roman" w:hAnsi="Times New Roman" w:cs="Times New Roman"/>
                <w:color w:val="auto"/>
              </w:rPr>
              <w:t>Seminārs “</w:t>
            </w:r>
            <w:proofErr w:type="spellStart"/>
            <w:r w:rsidRPr="00920B72">
              <w:rPr>
                <w:rFonts w:ascii="Times New Roman" w:hAnsi="Times New Roman" w:cs="Times New Roman"/>
                <w:color w:val="auto"/>
              </w:rPr>
              <w:t>Bonifica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dei</w:t>
            </w:r>
            <w:proofErr w:type="spellEnd"/>
            <w:r w:rsidRPr="00920B72">
              <w:rPr>
                <w:rFonts w:ascii="Times New Roman" w:hAnsi="Times New Roman" w:cs="Times New Roman"/>
                <w:color w:val="auto"/>
              </w:rPr>
              <w:t xml:space="preserve"> siti </w:t>
            </w:r>
            <w:proofErr w:type="spellStart"/>
            <w:r w:rsidRPr="00920B72">
              <w:rPr>
                <w:rFonts w:ascii="Times New Roman" w:hAnsi="Times New Roman" w:cs="Times New Roman"/>
                <w:color w:val="auto"/>
              </w:rPr>
              <w:t>inquinati</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Analisi</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soluzioni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problemi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complessi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Napoli</w:t>
            </w:r>
            <w:proofErr w:type="spellEnd"/>
            <w:r w:rsidRPr="00920B72">
              <w:rPr>
                <w:rFonts w:ascii="Times New Roman" w:hAnsi="Times New Roman" w:cs="Times New Roman"/>
                <w:color w:val="auto"/>
              </w:rPr>
              <w:t xml:space="preserve">, 17 </w:t>
            </w:r>
            <w:proofErr w:type="spellStart"/>
            <w:r w:rsidRPr="00920B72">
              <w:rPr>
                <w:rFonts w:ascii="Times New Roman" w:hAnsi="Times New Roman" w:cs="Times New Roman"/>
                <w:color w:val="auto"/>
              </w:rPr>
              <w:t>febbraio</w:t>
            </w:r>
            <w:proofErr w:type="spellEnd"/>
            <w:r w:rsidRPr="00920B72">
              <w:rPr>
                <w:rFonts w:ascii="Times New Roman" w:hAnsi="Times New Roman" w:cs="Times New Roman"/>
                <w:color w:val="auto"/>
              </w:rPr>
              <w:t xml:space="preserve"> 2020 Seminārs “Siti </w:t>
            </w:r>
            <w:proofErr w:type="spellStart"/>
            <w:r w:rsidRPr="00920B72">
              <w:rPr>
                <w:rFonts w:ascii="Times New Roman" w:hAnsi="Times New Roman" w:cs="Times New Roman"/>
                <w:color w:val="auto"/>
              </w:rPr>
              <w:t>contaminati</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bonifiche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eco-compatibili".</w:t>
            </w:r>
            <w:proofErr w:type="spellEnd"/>
            <w:r w:rsidRPr="00920B72">
              <w:rPr>
                <w:rFonts w:ascii="Times New Roman" w:hAnsi="Times New Roman" w:cs="Times New Roman"/>
                <w:color w:val="auto"/>
              </w:rPr>
              <w:t xml:space="preserve"> Neapole, 12 </w:t>
            </w:r>
            <w:proofErr w:type="spellStart"/>
            <w:r w:rsidRPr="00920B72">
              <w:rPr>
                <w:rFonts w:ascii="Times New Roman" w:hAnsi="Times New Roman" w:cs="Times New Roman"/>
                <w:color w:val="auto"/>
              </w:rPr>
              <w:t>aprile</w:t>
            </w:r>
            <w:proofErr w:type="spellEnd"/>
            <w:r w:rsidRPr="00920B72">
              <w:rPr>
                <w:rFonts w:ascii="Times New Roman" w:hAnsi="Times New Roman" w:cs="Times New Roman"/>
                <w:color w:val="auto"/>
              </w:rPr>
              <w:t xml:space="preserve"> 2022</w:t>
            </w:r>
          </w:p>
        </w:tc>
      </w:tr>
    </w:tbl>
    <w:p w14:paraId="66F4483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D3A49F7"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448441DF" w14:textId="77777777" w:rsidR="009A4E07" w:rsidRPr="00920B72" w:rsidRDefault="009A4E07" w:rsidP="00790D33">
            <w:pPr>
              <w:numPr>
                <w:ilvl w:val="0"/>
                <w:numId w:val="51"/>
              </w:numPr>
              <w:ind w:left="618" w:hanging="283"/>
              <w:jc w:val="both"/>
              <w:rPr>
                <w:rFonts w:ascii="Times New Roman" w:hAnsi="Times New Roman" w:cs="Times New Roman"/>
                <w:color w:val="auto"/>
              </w:rPr>
            </w:pPr>
            <w:r w:rsidRPr="00920B72">
              <w:rPr>
                <w:rFonts w:ascii="Times New Roman" w:hAnsi="Times New Roman" w:cs="Times New Roman"/>
                <w:color w:val="auto"/>
              </w:rPr>
              <w:lastRenderedPageBreak/>
              <w:t>Seminārs “</w:t>
            </w:r>
            <w:proofErr w:type="spellStart"/>
            <w:r w:rsidRPr="00920B72">
              <w:rPr>
                <w:rFonts w:ascii="Times New Roman" w:hAnsi="Times New Roman" w:cs="Times New Roman"/>
                <w:color w:val="auto"/>
              </w:rPr>
              <w:t>Il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territorio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campano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tra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specificità</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geochimiche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ed</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emergenze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Napoli</w:t>
            </w:r>
            <w:proofErr w:type="spellEnd"/>
            <w:r w:rsidRPr="00920B72">
              <w:rPr>
                <w:rFonts w:ascii="Times New Roman" w:hAnsi="Times New Roman" w:cs="Times New Roman"/>
                <w:color w:val="auto"/>
              </w:rPr>
              <w:t xml:space="preserve">, 22 </w:t>
            </w:r>
            <w:proofErr w:type="spellStart"/>
            <w:r w:rsidRPr="00920B72">
              <w:rPr>
                <w:rFonts w:ascii="Times New Roman" w:hAnsi="Times New Roman" w:cs="Times New Roman"/>
                <w:color w:val="auto"/>
              </w:rPr>
              <w:t>aprile</w:t>
            </w:r>
            <w:proofErr w:type="spellEnd"/>
            <w:r w:rsidRPr="00920B72">
              <w:rPr>
                <w:rFonts w:ascii="Times New Roman" w:hAnsi="Times New Roman" w:cs="Times New Roman"/>
                <w:color w:val="auto"/>
              </w:rPr>
              <w:t xml:space="preserve"> 2022 Seminārs “</w:t>
            </w:r>
            <w:proofErr w:type="spellStart"/>
            <w:r w:rsidRPr="00920B72">
              <w:rPr>
                <w:rFonts w:ascii="Times New Roman" w:hAnsi="Times New Roman" w:cs="Times New Roman"/>
                <w:color w:val="auto"/>
              </w:rPr>
              <w:t>Il</w:t>
            </w:r>
            <w:proofErr w:type="spellEnd"/>
            <w:r w:rsidRPr="00920B72">
              <w:rPr>
                <w:rFonts w:ascii="Times New Roman" w:hAnsi="Times New Roman" w:cs="Times New Roman"/>
                <w:color w:val="auto"/>
              </w:rPr>
              <w:t xml:space="preserve"> Programma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Risanamento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Ambientale</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Rigenerazione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Urbana</w:t>
            </w:r>
            <w:proofErr w:type="spellEnd"/>
            <w:r w:rsidRPr="00920B72">
              <w:rPr>
                <w:rFonts w:ascii="Times New Roman" w:hAnsi="Times New Roman" w:cs="Times New Roman"/>
                <w:color w:val="auto"/>
              </w:rPr>
              <w:t xml:space="preserve"> “PRARU” </w:t>
            </w:r>
            <w:proofErr w:type="spellStart"/>
            <w:r w:rsidRPr="00920B72">
              <w:rPr>
                <w:rFonts w:ascii="Times New Roman" w:hAnsi="Times New Roman" w:cs="Times New Roman"/>
                <w:color w:val="auto"/>
              </w:rPr>
              <w:t>del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Area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Rilevante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Interesse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Nazionale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Bagnoli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Coroglio</w:t>
            </w:r>
            <w:proofErr w:type="spellEnd"/>
            <w:r w:rsidRPr="00920B72">
              <w:rPr>
                <w:rFonts w:ascii="Times New Roman" w:hAnsi="Times New Roman" w:cs="Times New Roman"/>
                <w:color w:val="auto"/>
              </w:rPr>
              <w:t xml:space="preserve">”. Neapole, 05 </w:t>
            </w:r>
            <w:proofErr w:type="spellStart"/>
            <w:r w:rsidRPr="00920B72">
              <w:rPr>
                <w:rFonts w:ascii="Times New Roman" w:hAnsi="Times New Roman" w:cs="Times New Roman"/>
                <w:color w:val="auto"/>
              </w:rPr>
              <w:t>maggio</w:t>
            </w:r>
            <w:proofErr w:type="spellEnd"/>
            <w:r w:rsidRPr="00920B72">
              <w:rPr>
                <w:rFonts w:ascii="Times New Roman" w:hAnsi="Times New Roman" w:cs="Times New Roman"/>
                <w:color w:val="auto"/>
              </w:rPr>
              <w:t xml:space="preserve"> 2022</w:t>
            </w:r>
          </w:p>
          <w:p w14:paraId="20DFEF91" w14:textId="77777777" w:rsidR="009A4E07" w:rsidRPr="00920B72" w:rsidRDefault="009A4E07" w:rsidP="00790D33">
            <w:pPr>
              <w:numPr>
                <w:ilvl w:val="0"/>
                <w:numId w:val="51"/>
              </w:numPr>
              <w:ind w:left="618" w:hanging="283"/>
              <w:jc w:val="both"/>
              <w:rPr>
                <w:rFonts w:ascii="Times New Roman" w:hAnsi="Times New Roman" w:cs="Times New Roman"/>
                <w:color w:val="auto"/>
              </w:rPr>
            </w:pPr>
            <w:r w:rsidRPr="00920B72">
              <w:rPr>
                <w:rFonts w:ascii="Times New Roman" w:hAnsi="Times New Roman" w:cs="Times New Roman"/>
                <w:color w:val="auto"/>
              </w:rPr>
              <w:t>Seminārs “</w:t>
            </w:r>
            <w:proofErr w:type="spellStart"/>
            <w:r w:rsidRPr="00920B72">
              <w:rPr>
                <w:rFonts w:ascii="Times New Roman" w:hAnsi="Times New Roman" w:cs="Times New Roman"/>
                <w:color w:val="auto"/>
              </w:rPr>
              <w:t>Area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Rilevante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Interesse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Nazionale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Bagnoli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Coroglio</w:t>
            </w:r>
            <w:proofErr w:type="spellEnd"/>
            <w:r w:rsidRPr="00920B72">
              <w:rPr>
                <w:rFonts w:ascii="Times New Roman" w:hAnsi="Times New Roman" w:cs="Times New Roman"/>
                <w:color w:val="auto"/>
              </w:rPr>
              <w:t xml:space="preserve"> - </w:t>
            </w:r>
            <w:proofErr w:type="spellStart"/>
            <w:r w:rsidRPr="00920B72">
              <w:rPr>
                <w:rFonts w:ascii="Times New Roman" w:hAnsi="Times New Roman" w:cs="Times New Roman"/>
                <w:color w:val="auto"/>
              </w:rPr>
              <w:t>Lo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attuazione</w:t>
            </w:r>
            <w:proofErr w:type="spellEnd"/>
            <w:r w:rsidRPr="00920B72">
              <w:rPr>
                <w:rFonts w:ascii="Times New Roman" w:hAnsi="Times New Roman" w:cs="Times New Roman"/>
                <w:color w:val="auto"/>
              </w:rPr>
              <w:t xml:space="preserve"> degli interventi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risanamento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ambientale</w:t>
            </w:r>
            <w:proofErr w:type="spellEnd"/>
            <w:r w:rsidRPr="00920B72">
              <w:rPr>
                <w:rFonts w:ascii="Times New Roman" w:hAnsi="Times New Roman" w:cs="Times New Roman"/>
                <w:color w:val="auto"/>
              </w:rPr>
              <w:t xml:space="preserve">.” Neapole, 22 </w:t>
            </w:r>
            <w:proofErr w:type="spellStart"/>
            <w:r w:rsidRPr="00920B72">
              <w:rPr>
                <w:rFonts w:ascii="Times New Roman" w:hAnsi="Times New Roman" w:cs="Times New Roman"/>
                <w:color w:val="auto"/>
              </w:rPr>
              <w:t>maggio</w:t>
            </w:r>
            <w:proofErr w:type="spellEnd"/>
            <w:r w:rsidRPr="00920B72">
              <w:rPr>
                <w:rFonts w:ascii="Times New Roman" w:hAnsi="Times New Roman" w:cs="Times New Roman"/>
                <w:color w:val="auto"/>
              </w:rPr>
              <w:t xml:space="preserve"> 2022</w:t>
            </w:r>
          </w:p>
          <w:p w14:paraId="49F64233" w14:textId="77777777" w:rsidR="009A4E07" w:rsidRPr="00920B72" w:rsidRDefault="009A4E07" w:rsidP="00790D33">
            <w:pPr>
              <w:numPr>
                <w:ilvl w:val="0"/>
                <w:numId w:val="51"/>
              </w:numPr>
              <w:ind w:left="618" w:hanging="283"/>
              <w:jc w:val="both"/>
              <w:rPr>
                <w:rFonts w:ascii="Times New Roman" w:hAnsi="Times New Roman" w:cs="Times New Roman"/>
                <w:color w:val="auto"/>
              </w:rPr>
            </w:pPr>
            <w:r w:rsidRPr="00920B72">
              <w:rPr>
                <w:rFonts w:ascii="Times New Roman" w:hAnsi="Times New Roman" w:cs="Times New Roman"/>
                <w:color w:val="auto"/>
              </w:rPr>
              <w:t xml:space="preserve">Seminārs SICON_2023 </w:t>
            </w:r>
            <w:proofErr w:type="spellStart"/>
            <w:r w:rsidRPr="00920B72">
              <w:rPr>
                <w:rFonts w:ascii="Times New Roman" w:hAnsi="Times New Roman" w:cs="Times New Roman"/>
                <w:color w:val="auto"/>
              </w:rPr>
              <w:t>Plenary</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Session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Aspetti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integrati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risanamento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ambientale</w:t>
            </w:r>
            <w:proofErr w:type="spellEnd"/>
            <w:r w:rsidRPr="00920B72">
              <w:rPr>
                <w:rFonts w:ascii="Times New Roman" w:hAnsi="Times New Roman" w:cs="Times New Roman"/>
                <w:color w:val="auto"/>
              </w:rPr>
              <w:t xml:space="preserve"> e </w:t>
            </w:r>
            <w:proofErr w:type="spellStart"/>
            <w:r w:rsidRPr="00920B72">
              <w:rPr>
                <w:rFonts w:ascii="Times New Roman" w:hAnsi="Times New Roman" w:cs="Times New Roman"/>
                <w:color w:val="auto"/>
              </w:rPr>
              <w:t>rigenerazione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urbana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linee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intervento</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Invitalia</w:t>
            </w:r>
            <w:proofErr w:type="spellEnd"/>
            <w:r w:rsidRPr="00920B72">
              <w:rPr>
                <w:rFonts w:ascii="Times New Roman" w:hAnsi="Times New Roman" w:cs="Times New Roman"/>
                <w:color w:val="auto"/>
              </w:rPr>
              <w:t xml:space="preserve"> Roma, 8-10 </w:t>
            </w:r>
            <w:proofErr w:type="spellStart"/>
            <w:r w:rsidRPr="00920B72">
              <w:rPr>
                <w:rFonts w:ascii="Times New Roman" w:hAnsi="Times New Roman" w:cs="Times New Roman"/>
                <w:color w:val="auto"/>
              </w:rPr>
              <w:t>febbraio</w:t>
            </w:r>
            <w:proofErr w:type="spellEnd"/>
            <w:r w:rsidRPr="00920B72">
              <w:rPr>
                <w:rFonts w:ascii="Times New Roman" w:hAnsi="Times New Roman" w:cs="Times New Roman"/>
                <w:color w:val="auto"/>
              </w:rPr>
              <w:t xml:space="preserve"> 2023</w:t>
            </w:r>
          </w:p>
          <w:p w14:paraId="07568508" w14:textId="77777777" w:rsidR="009A4E07" w:rsidRPr="00920B72" w:rsidRDefault="009A4E07" w:rsidP="00790D33">
            <w:pPr>
              <w:numPr>
                <w:ilvl w:val="0"/>
                <w:numId w:val="51"/>
              </w:numPr>
              <w:ind w:left="618" w:hanging="283"/>
              <w:jc w:val="both"/>
              <w:rPr>
                <w:rFonts w:ascii="Times New Roman" w:hAnsi="Times New Roman" w:cs="Times New Roman"/>
                <w:color w:val="auto"/>
              </w:rPr>
            </w:pPr>
            <w:proofErr w:type="spellStart"/>
            <w:r w:rsidRPr="00920B72">
              <w:rPr>
                <w:rFonts w:ascii="Times New Roman" w:hAnsi="Times New Roman" w:cs="Times New Roman"/>
                <w:color w:val="auto"/>
              </w:rPr>
              <w:t>Policy</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Briefing_Life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Sedremed_Ekspertu</w:t>
            </w:r>
            <w:proofErr w:type="spellEnd"/>
            <w:r w:rsidRPr="00920B72">
              <w:rPr>
                <w:rFonts w:ascii="Times New Roman" w:hAnsi="Times New Roman" w:cs="Times New Roman"/>
                <w:color w:val="auto"/>
              </w:rPr>
              <w:t xml:space="preserve"> apaļā galda diskusija - Nogulšņu klasifikācija un apsaimniekošana ES "Informācijas tehnoloģiju tiesību aktu prezentācija par piesārņoto nogulšņu apsaimniekošanu un nepieciešamajām politikas izstrādēm, </w:t>
            </w:r>
            <w:proofErr w:type="spellStart"/>
            <w:r w:rsidRPr="00920B72">
              <w:rPr>
                <w:rFonts w:ascii="Times New Roman" w:hAnsi="Times New Roman" w:cs="Times New Roman"/>
                <w:color w:val="auto"/>
              </w:rPr>
              <w:t>Banjoli</w:t>
            </w:r>
            <w:proofErr w:type="spellEnd"/>
            <w:r w:rsidRPr="00920B72">
              <w:rPr>
                <w:rFonts w:ascii="Times New Roman" w:hAnsi="Times New Roman" w:cs="Times New Roman"/>
                <w:color w:val="auto"/>
              </w:rPr>
              <w:t xml:space="preserve"> gadījuma izpēte", Brisele, 9 </w:t>
            </w:r>
            <w:proofErr w:type="spellStart"/>
            <w:r w:rsidRPr="00920B72">
              <w:rPr>
                <w:rFonts w:ascii="Times New Roman" w:hAnsi="Times New Roman" w:cs="Times New Roman"/>
                <w:color w:val="auto"/>
              </w:rPr>
              <w:t>febbraio</w:t>
            </w:r>
            <w:proofErr w:type="spellEnd"/>
            <w:r w:rsidRPr="00920B72">
              <w:rPr>
                <w:rFonts w:ascii="Times New Roman" w:hAnsi="Times New Roman" w:cs="Times New Roman"/>
                <w:color w:val="auto"/>
              </w:rPr>
              <w:t xml:space="preserve"> 2023</w:t>
            </w:r>
          </w:p>
        </w:tc>
      </w:tr>
      <w:tr w:rsidR="00722F96" w:rsidRPr="00920B72" w14:paraId="534892CD" w14:textId="77777777" w:rsidTr="00790D33">
        <w:trPr>
          <w:trHeight w:val="170"/>
        </w:trPr>
        <w:tc>
          <w:tcPr>
            <w:tcW w:w="5000" w:type="pct"/>
            <w:tcBorders>
              <w:top w:val="single" w:sz="4" w:space="0" w:color="auto"/>
            </w:tcBorders>
          </w:tcPr>
          <w:p w14:paraId="60345C33" w14:textId="77777777" w:rsidR="009A4E07" w:rsidRPr="00920B72" w:rsidRDefault="009A4E07" w:rsidP="00611063">
            <w:pPr>
              <w:jc w:val="both"/>
              <w:rPr>
                <w:rFonts w:ascii="Times New Roman" w:hAnsi="Times New Roman" w:cs="Times New Roman"/>
                <w:color w:val="auto"/>
                <w:sz w:val="28"/>
                <w:szCs w:val="28"/>
              </w:rPr>
            </w:pPr>
          </w:p>
          <w:p w14:paraId="53C1F7B4" w14:textId="77777777" w:rsidR="00790D33" w:rsidRPr="00920B72" w:rsidRDefault="00790D33" w:rsidP="00611063">
            <w:pPr>
              <w:jc w:val="both"/>
              <w:rPr>
                <w:rFonts w:ascii="Times New Roman" w:hAnsi="Times New Roman" w:cs="Times New Roman"/>
                <w:color w:val="auto"/>
                <w:sz w:val="28"/>
                <w:szCs w:val="28"/>
              </w:rPr>
            </w:pPr>
          </w:p>
        </w:tc>
      </w:tr>
      <w:tr w:rsidR="00790D33" w:rsidRPr="00920B72" w14:paraId="569A0387" w14:textId="77777777" w:rsidTr="00790D33">
        <w:trPr>
          <w:trHeight w:val="170"/>
        </w:trPr>
        <w:tc>
          <w:tcPr>
            <w:tcW w:w="5000" w:type="pct"/>
            <w:tcBorders>
              <w:top w:val="single" w:sz="4" w:space="0" w:color="auto"/>
              <w:left w:val="single" w:sz="4" w:space="0" w:color="auto"/>
              <w:right w:val="single" w:sz="4" w:space="0" w:color="auto"/>
            </w:tcBorders>
          </w:tcPr>
          <w:p w14:paraId="22349738"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0604418F" w14:textId="77777777" w:rsidTr="00790D33">
        <w:trPr>
          <w:trHeight w:val="170"/>
        </w:trPr>
        <w:tc>
          <w:tcPr>
            <w:tcW w:w="5000" w:type="pct"/>
            <w:tcBorders>
              <w:top w:val="single" w:sz="4" w:space="0" w:color="auto"/>
              <w:left w:val="single" w:sz="4" w:space="0" w:color="auto"/>
              <w:bottom w:val="single" w:sz="4" w:space="0" w:color="auto"/>
              <w:right w:val="single" w:sz="4" w:space="0" w:color="auto"/>
            </w:tcBorders>
          </w:tcPr>
          <w:p w14:paraId="6D86371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Šajā dokumentā neorganisko </w:t>
            </w:r>
            <w:proofErr w:type="spellStart"/>
            <w:r w:rsidRPr="00920B72">
              <w:rPr>
                <w:rFonts w:ascii="Times New Roman" w:hAnsi="Times New Roman" w:cs="Times New Roman"/>
                <w:color w:val="auto"/>
                <w:sz w:val="28"/>
              </w:rPr>
              <w:t>mikropiesārņotāju</w:t>
            </w:r>
            <w:proofErr w:type="spellEnd"/>
            <w:r w:rsidRPr="00920B72">
              <w:rPr>
                <w:rFonts w:ascii="Times New Roman" w:hAnsi="Times New Roman" w:cs="Times New Roman"/>
                <w:color w:val="auto"/>
                <w:sz w:val="28"/>
              </w:rPr>
              <w:t xml:space="preserve"> (smago metālu, konkrēti As, </w:t>
            </w:r>
            <w:proofErr w:type="spellStart"/>
            <w:r w:rsidRPr="00920B72">
              <w:rPr>
                <w:rFonts w:ascii="Times New Roman" w:hAnsi="Times New Roman" w:cs="Times New Roman"/>
                <w:color w:val="auto"/>
                <w:sz w:val="28"/>
              </w:rPr>
              <w:t>Sb</w:t>
            </w:r>
            <w:proofErr w:type="spellEnd"/>
            <w:r w:rsidRPr="00920B72">
              <w:rPr>
                <w:rFonts w:ascii="Times New Roman" w:hAnsi="Times New Roman" w:cs="Times New Roman"/>
                <w:color w:val="auto"/>
                <w:sz w:val="28"/>
              </w:rPr>
              <w:t xml:space="preserve">, Cu, Hg, Hg, </w:t>
            </w:r>
            <w:proofErr w:type="spellStart"/>
            <w:r w:rsidRPr="00920B72">
              <w:rPr>
                <w:rFonts w:ascii="Times New Roman" w:hAnsi="Times New Roman" w:cs="Times New Roman"/>
                <w:color w:val="auto"/>
                <w:sz w:val="28"/>
              </w:rPr>
              <w:t>Pb</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Zn</w:t>
            </w:r>
            <w:proofErr w:type="spellEnd"/>
            <w:r w:rsidRPr="00920B72">
              <w:rPr>
                <w:rFonts w:ascii="Times New Roman" w:hAnsi="Times New Roman" w:cs="Times New Roman"/>
                <w:color w:val="auto"/>
                <w:sz w:val="28"/>
              </w:rPr>
              <w:t xml:space="preserve">) un organisko savienojumu, piemēram, PHB, PCDD, TPH un PAO, kas atrodas piesārņotajā slēgtās tērauda rūpnīcas teritorijā, atdalīšanas efektivitāte tika novērtēta, izmantojot ķīmiski fizikālās sanācijas tehnoloģijas (berzēšanas </w:t>
            </w:r>
            <w:proofErr w:type="spellStart"/>
            <w:r w:rsidRPr="00920B72">
              <w:rPr>
                <w:rFonts w:ascii="Times New Roman" w:hAnsi="Times New Roman" w:cs="Times New Roman"/>
                <w:color w:val="auto"/>
                <w:sz w:val="28"/>
              </w:rPr>
              <w:t>skrubēšanu</w:t>
            </w:r>
            <w:proofErr w:type="spellEnd"/>
            <w:r w:rsidRPr="00920B72">
              <w:rPr>
                <w:rFonts w:ascii="Times New Roman" w:hAnsi="Times New Roman" w:cs="Times New Roman"/>
                <w:color w:val="auto"/>
                <w:sz w:val="28"/>
              </w:rPr>
              <w:t>, blīvuma atdalīšanu, augsnes skalošanu un termisko desorbciju) gan laboratorijas, gan pilna mēroga apstākļos un ar dažādiem darbības parametriem, kā arī savienojumā dažādās konfigurācijās.</w:t>
            </w:r>
          </w:p>
          <w:p w14:paraId="50FD7B6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Ņemot vērā augsnes/nogulšņu īpašību neviendabīgumu un pētāmo piesārņojošo vielu daudzveidību, tika veikta stingra analītisko procedūru kvalitātes kontrole un datu kopuma daudzfaktoru analīze, lai atbalstītu vislabāko pieeju turpmākai pilna mēroga attīrīšanai.</w:t>
            </w:r>
          </w:p>
          <w:p w14:paraId="2772E6E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Pētījums pierādīja, ka secīga un kombinēta dažādu pārbaudīto tehnoloģiju piemērošana varētu būt efektīvāka daudzkārt piesārņotas augsnes sanācijas stratēģija nekā tikai viena attīrīšana. Tas ir ļoti svarīgi, jo liela mēroga sanācijai uz vietas ir nepieciešama rentabilitāte un relatīvi maza ietekme uz vidi.</w:t>
            </w:r>
          </w:p>
          <w:p w14:paraId="7E11A56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Turpmāki </w:t>
            </w:r>
            <w:proofErr w:type="spellStart"/>
            <w:r w:rsidRPr="00920B72">
              <w:rPr>
                <w:rFonts w:ascii="Times New Roman" w:hAnsi="Times New Roman" w:cs="Times New Roman"/>
                <w:color w:val="auto"/>
                <w:sz w:val="28"/>
              </w:rPr>
              <w:t>biofitoremediācijas</w:t>
            </w:r>
            <w:proofErr w:type="spellEnd"/>
            <w:r w:rsidRPr="00920B72">
              <w:rPr>
                <w:rFonts w:ascii="Times New Roman" w:hAnsi="Times New Roman" w:cs="Times New Roman"/>
                <w:color w:val="auto"/>
                <w:sz w:val="28"/>
              </w:rPr>
              <w:t xml:space="preserve"> pētījumi lauka apstākļos tiek veikti tuvējās teritorijās, lai iegūtu konsolidētāku informāciju par visefektīvāko sanācijas stratēģiju visā objektā.</w:t>
            </w:r>
          </w:p>
        </w:tc>
      </w:tr>
    </w:tbl>
    <w:p w14:paraId="6C53C145" w14:textId="77777777" w:rsidR="00790D33" w:rsidRPr="00920B72" w:rsidRDefault="009A4E07" w:rsidP="00611063">
      <w:pPr>
        <w:jc w:val="both"/>
        <w:rPr>
          <w:rFonts w:ascii="Times New Roman" w:hAnsi="Times New Roman" w:cs="Times New Roman"/>
          <w:color w:val="auto"/>
          <w:sz w:val="28"/>
          <w:szCs w:val="28"/>
        </w:rPr>
        <w:sectPr w:rsidR="00790D33" w:rsidRPr="00920B72" w:rsidSect="00D81BB3">
          <w:headerReference w:type="default" r:id="rId68"/>
          <w:footerReference w:type="default" r:id="rId69"/>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642A685A" w14:textId="77777777" w:rsidR="009A4E07" w:rsidRPr="00920B72" w:rsidRDefault="009A4E07" w:rsidP="00611063">
      <w:pPr>
        <w:jc w:val="both"/>
        <w:rPr>
          <w:rFonts w:ascii="Times New Roman" w:hAnsi="Times New Roman" w:cs="Times New Roman"/>
          <w:color w:val="auto"/>
          <w:sz w:val="28"/>
          <w:szCs w:val="28"/>
        </w:rPr>
      </w:pPr>
    </w:p>
    <w:p w14:paraId="49F2414D" w14:textId="77777777" w:rsidR="009A4E07" w:rsidRPr="00920B72" w:rsidRDefault="00790D33" w:rsidP="00790D33">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3</w:t>
      </w:r>
    </w:p>
    <w:p w14:paraId="6DC0036F" w14:textId="77777777" w:rsidR="00790D33" w:rsidRPr="00920B72" w:rsidRDefault="00790D33" w:rsidP="00611063">
      <w:pPr>
        <w:pStyle w:val="33"/>
        <w:rPr>
          <w:sz w:val="28"/>
          <w:szCs w:val="28"/>
        </w:rPr>
      </w:pPr>
    </w:p>
    <w:tbl>
      <w:tblPr>
        <w:tblOverlap w:val="never"/>
        <w:tblW w:w="4751" w:type="pct"/>
        <w:tblCellMar>
          <w:top w:w="28" w:type="dxa"/>
          <w:left w:w="85" w:type="dxa"/>
          <w:right w:w="85" w:type="dxa"/>
        </w:tblCellMar>
        <w:tblLook w:val="04A0" w:firstRow="1" w:lastRow="0" w:firstColumn="1" w:lastColumn="0" w:noHBand="0" w:noVBand="1"/>
      </w:tblPr>
      <w:tblGrid>
        <w:gridCol w:w="3755"/>
        <w:gridCol w:w="5879"/>
      </w:tblGrid>
      <w:tr w:rsidR="00722F96" w:rsidRPr="00920B72" w14:paraId="5A7196B4" w14:textId="77777777" w:rsidTr="00790D33">
        <w:trPr>
          <w:trHeight w:val="567"/>
        </w:trPr>
        <w:tc>
          <w:tcPr>
            <w:tcW w:w="1949" w:type="pct"/>
            <w:tcBorders>
              <w:top w:val="single" w:sz="4" w:space="0" w:color="auto"/>
              <w:left w:val="single" w:sz="4" w:space="0" w:color="auto"/>
            </w:tcBorders>
          </w:tcPr>
          <w:p w14:paraId="7A5098B4"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51" w:type="pct"/>
            <w:tcBorders>
              <w:top w:val="single" w:sz="4" w:space="0" w:color="auto"/>
              <w:left w:val="single" w:sz="4" w:space="0" w:color="auto"/>
              <w:right w:val="single" w:sz="4" w:space="0" w:color="auto"/>
            </w:tcBorders>
          </w:tcPr>
          <w:p w14:paraId="00FF3A70"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 xml:space="preserve">Ūve </w:t>
            </w:r>
            <w:proofErr w:type="spellStart"/>
            <w:r w:rsidRPr="00920B72">
              <w:rPr>
                <w:rFonts w:ascii="Times New Roman" w:hAnsi="Times New Roman" w:cs="Times New Roman"/>
                <w:color w:val="auto"/>
                <w:sz w:val="28"/>
              </w:rPr>
              <w:t>Hīsters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Uwe</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Hiester</w:t>
            </w:r>
            <w:proofErr w:type="spellEnd"/>
            <w:r w:rsidRPr="00920B72">
              <w:rPr>
                <w:rFonts w:ascii="Times New Roman" w:hAnsi="Times New Roman" w:cs="Times New Roman"/>
                <w:i/>
                <w:iCs/>
                <w:color w:val="auto"/>
                <w:sz w:val="28"/>
              </w:rPr>
              <w:t>)</w:t>
            </w:r>
          </w:p>
        </w:tc>
      </w:tr>
      <w:tr w:rsidR="00722F96" w:rsidRPr="00920B72" w14:paraId="6FC755BF" w14:textId="77777777" w:rsidTr="00790D33">
        <w:trPr>
          <w:trHeight w:val="567"/>
        </w:trPr>
        <w:tc>
          <w:tcPr>
            <w:tcW w:w="1949" w:type="pct"/>
            <w:tcBorders>
              <w:top w:val="single" w:sz="4" w:space="0" w:color="auto"/>
              <w:left w:val="single" w:sz="4" w:space="0" w:color="auto"/>
            </w:tcBorders>
          </w:tcPr>
          <w:p w14:paraId="52AF6430"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51" w:type="pct"/>
            <w:tcBorders>
              <w:top w:val="single" w:sz="4" w:space="0" w:color="auto"/>
              <w:left w:val="single" w:sz="4" w:space="0" w:color="auto"/>
              <w:right w:val="single" w:sz="4" w:space="0" w:color="auto"/>
            </w:tcBorders>
          </w:tcPr>
          <w:p w14:paraId="2DA360DA"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Vācija</w:t>
            </w:r>
          </w:p>
        </w:tc>
      </w:tr>
      <w:tr w:rsidR="00722F96" w:rsidRPr="00920B72" w14:paraId="5DA21327" w14:textId="77777777" w:rsidTr="00790D33">
        <w:trPr>
          <w:trHeight w:val="567"/>
        </w:trPr>
        <w:tc>
          <w:tcPr>
            <w:tcW w:w="1949" w:type="pct"/>
            <w:tcBorders>
              <w:top w:val="single" w:sz="4" w:space="0" w:color="auto"/>
              <w:left w:val="single" w:sz="4" w:space="0" w:color="auto"/>
            </w:tcBorders>
          </w:tcPr>
          <w:p w14:paraId="4D317653"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51" w:type="pct"/>
            <w:tcBorders>
              <w:top w:val="single" w:sz="4" w:space="0" w:color="auto"/>
              <w:left w:val="single" w:sz="4" w:space="0" w:color="auto"/>
              <w:right w:val="single" w:sz="4" w:space="0" w:color="auto"/>
            </w:tcBorders>
          </w:tcPr>
          <w:p w14:paraId="7D952464" w14:textId="77777777" w:rsidR="009A4E07" w:rsidRPr="00920B72" w:rsidRDefault="009A4E07" w:rsidP="00790D33">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Reconsite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tc>
      </w:tr>
      <w:tr w:rsidR="00722F96" w:rsidRPr="00920B72" w14:paraId="17559923" w14:textId="77777777" w:rsidTr="00790D33">
        <w:trPr>
          <w:trHeight w:val="567"/>
        </w:trPr>
        <w:tc>
          <w:tcPr>
            <w:tcW w:w="1949" w:type="pct"/>
            <w:tcBorders>
              <w:top w:val="single" w:sz="4" w:space="0" w:color="auto"/>
              <w:left w:val="single" w:sz="4" w:space="0" w:color="auto"/>
            </w:tcBorders>
          </w:tcPr>
          <w:p w14:paraId="2DC59EB4"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51" w:type="pct"/>
            <w:tcBorders>
              <w:top w:val="single" w:sz="4" w:space="0" w:color="auto"/>
              <w:left w:val="single" w:sz="4" w:space="0" w:color="auto"/>
              <w:right w:val="single" w:sz="4" w:space="0" w:color="auto"/>
            </w:tcBorders>
          </w:tcPr>
          <w:p w14:paraId="11662993"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Rīkotājdirektors</w:t>
            </w:r>
          </w:p>
        </w:tc>
      </w:tr>
      <w:tr w:rsidR="00722F96" w:rsidRPr="00920B72" w14:paraId="50A3A52E" w14:textId="77777777" w:rsidTr="00790D33">
        <w:trPr>
          <w:trHeight w:val="567"/>
        </w:trPr>
        <w:tc>
          <w:tcPr>
            <w:tcW w:w="1949" w:type="pct"/>
            <w:tcBorders>
              <w:top w:val="single" w:sz="4" w:space="0" w:color="auto"/>
              <w:left w:val="single" w:sz="4" w:space="0" w:color="auto"/>
            </w:tcBorders>
          </w:tcPr>
          <w:p w14:paraId="49E0980D"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51" w:type="pct"/>
            <w:tcBorders>
              <w:top w:val="single" w:sz="4" w:space="0" w:color="auto"/>
              <w:left w:val="single" w:sz="4" w:space="0" w:color="auto"/>
              <w:right w:val="single" w:sz="4" w:space="0" w:color="auto"/>
            </w:tcBorders>
          </w:tcPr>
          <w:p w14:paraId="4835F760"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Piesārņotās zemes izpēte, īstenošanas plānošana un realizācija attiecībā uz šādām darbībām: SEE (tvaika pastiprināta ekstrakcija), TUBA metode (tvaika-gaisa iesūknēšana), P&amp;T, SVE, sprādziendrošības koncepcija un pielietojums.</w:t>
            </w:r>
          </w:p>
          <w:p w14:paraId="595FF0BF"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Sanācijas pārvaldība, vides konsultācijas</w:t>
            </w:r>
          </w:p>
        </w:tc>
      </w:tr>
      <w:tr w:rsidR="00722F96" w:rsidRPr="00920B72" w14:paraId="4649EEC9" w14:textId="77777777" w:rsidTr="00790D33">
        <w:trPr>
          <w:trHeight w:val="567"/>
        </w:trPr>
        <w:tc>
          <w:tcPr>
            <w:tcW w:w="1949" w:type="pct"/>
            <w:tcBorders>
              <w:top w:val="single" w:sz="4" w:space="0" w:color="auto"/>
              <w:left w:val="single" w:sz="4" w:space="0" w:color="auto"/>
            </w:tcBorders>
          </w:tcPr>
          <w:p w14:paraId="3104AEBA"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51" w:type="pct"/>
            <w:tcBorders>
              <w:top w:val="single" w:sz="4" w:space="0" w:color="auto"/>
              <w:left w:val="single" w:sz="4" w:space="0" w:color="auto"/>
              <w:right w:val="single" w:sz="4" w:space="0" w:color="auto"/>
            </w:tcBorders>
          </w:tcPr>
          <w:p w14:paraId="1BAFE752" w14:textId="77777777" w:rsidR="009A4E07" w:rsidRPr="00920B72" w:rsidRDefault="009A4E07" w:rsidP="00790D33">
            <w:pPr>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uwe.hiester@reconsite.com</w:t>
            </w:r>
          </w:p>
        </w:tc>
      </w:tr>
      <w:tr w:rsidR="00722F96" w:rsidRPr="00920B72" w14:paraId="320F2692" w14:textId="77777777" w:rsidTr="00790D33">
        <w:trPr>
          <w:trHeight w:val="567"/>
        </w:trPr>
        <w:tc>
          <w:tcPr>
            <w:tcW w:w="1949" w:type="pct"/>
            <w:tcBorders>
              <w:top w:val="single" w:sz="4" w:space="0" w:color="auto"/>
              <w:left w:val="single" w:sz="4" w:space="0" w:color="auto"/>
              <w:bottom w:val="single" w:sz="4" w:space="0" w:color="auto"/>
            </w:tcBorders>
          </w:tcPr>
          <w:p w14:paraId="1D5A5F20" w14:textId="77777777" w:rsidR="009A4E07" w:rsidRPr="00920B72" w:rsidRDefault="009A4E07" w:rsidP="00790D33">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51" w:type="pct"/>
            <w:tcBorders>
              <w:top w:val="single" w:sz="4" w:space="0" w:color="auto"/>
              <w:left w:val="single" w:sz="4" w:space="0" w:color="auto"/>
              <w:bottom w:val="single" w:sz="4" w:space="0" w:color="auto"/>
              <w:right w:val="single" w:sz="4" w:space="0" w:color="auto"/>
            </w:tcBorders>
          </w:tcPr>
          <w:p w14:paraId="2F001AC1" w14:textId="77777777" w:rsidR="009A4E07" w:rsidRPr="00920B72" w:rsidRDefault="009A4E07" w:rsidP="00790D33">
            <w:pPr>
              <w:rPr>
                <w:rFonts w:ascii="Times New Roman" w:hAnsi="Times New Roman" w:cs="Times New Roman"/>
                <w:color w:val="auto"/>
                <w:sz w:val="28"/>
                <w:szCs w:val="28"/>
              </w:rPr>
            </w:pPr>
            <w:r w:rsidRPr="00920B72">
              <w:rPr>
                <w:rFonts w:ascii="Times New Roman" w:hAnsi="Times New Roman" w:cs="Times New Roman"/>
                <w:color w:val="auto"/>
                <w:sz w:val="28"/>
              </w:rPr>
              <w:t>+49 711 410 190 0</w:t>
            </w:r>
          </w:p>
        </w:tc>
      </w:tr>
    </w:tbl>
    <w:p w14:paraId="0A477B52" w14:textId="77777777" w:rsidR="00790D33" w:rsidRPr="00920B72" w:rsidRDefault="009A4E07" w:rsidP="00611063">
      <w:pPr>
        <w:jc w:val="both"/>
        <w:rPr>
          <w:rFonts w:ascii="Times New Roman" w:hAnsi="Times New Roman" w:cs="Times New Roman"/>
          <w:color w:val="auto"/>
          <w:sz w:val="28"/>
          <w:szCs w:val="28"/>
        </w:rPr>
        <w:sectPr w:rsidR="00790D33" w:rsidRPr="00920B72" w:rsidSect="00D81BB3">
          <w:headerReference w:type="default" r:id="rId70"/>
          <w:footerReference w:type="default" r:id="rId71"/>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7352A8D1" w14:textId="77777777" w:rsidR="009A4E07" w:rsidRPr="00920B72" w:rsidRDefault="00790D33"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45234453" w14:textId="77777777" w:rsidR="00790D33" w:rsidRPr="00920B72" w:rsidRDefault="00790D33"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1B54F9A"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7500FB4B"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60E897F9"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63BB9B6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Metālapstrādes rūpnīcas izmantotas pazemes slānī novietotas </w:t>
            </w:r>
            <w:proofErr w:type="spellStart"/>
            <w:r w:rsidRPr="00920B72">
              <w:rPr>
                <w:rFonts w:ascii="Times New Roman" w:hAnsi="Times New Roman" w:cs="Times New Roman"/>
                <w:color w:val="auto"/>
                <w:sz w:val="28"/>
              </w:rPr>
              <w:t>trihloretēna</w:t>
            </w:r>
            <w:proofErr w:type="spellEnd"/>
            <w:r w:rsidRPr="00920B72">
              <w:rPr>
                <w:rFonts w:ascii="Times New Roman" w:hAnsi="Times New Roman" w:cs="Times New Roman"/>
                <w:color w:val="auto"/>
                <w:sz w:val="28"/>
              </w:rPr>
              <w:t xml:space="preserve"> (TCE), toluola, benzīna un citu vielu uzglabāšanas tvertnes ar tilpumu 10-20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1960. gadā naftas terminālis tika demontēts, paplašināts un uzstādīts no jauna. Uzņēmums joprojām atrodas šajā teritorijā.</w:t>
            </w:r>
          </w:p>
          <w:p w14:paraId="2F451A0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1980. gadā tika veikta CHC uzraudzība gruntsūdeņos un augsnes virskārtas tvaikos dziļumā līdz 2 m.</w:t>
            </w:r>
          </w:p>
          <w:p w14:paraId="09036791"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Pirmajā posmā 1980. gada beigās tika uzstādītas P&amp;T un SVE, lai novērstu turpmāku piesārņojuma migrāciju. SVE ir pastāvīgi darbojusies no 2-10 m zem zemes līmeņa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P&amp;T līdz 54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Gadu gaitā no augsnes un gruntsūdeņiem kopumā tika izņemtas 5,4 tonnas CHC un BTEX, un piesārņotāju koncentrācija gruntsūdeņos samazinājās no sākotnēji līdz 1800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(1990. gadā) līdz mazāk nekā 6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(2011. gadā).</w:t>
            </w:r>
          </w:p>
          <w:p w14:paraId="62A8D8E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Tomēr ikgadējās masas reģenerācijā SVE darbība. Masas reģenerācija saglabājās nemainīga 200 kg/g ± 10% robežās pat tad, ja jau bija atdalītas vairākas tonnas piesārņotāju. SVE slēgšanu nevarēja paredzēt.</w:t>
            </w:r>
          </w:p>
          <w:p w14:paraId="0296DF3B" w14:textId="77777777" w:rsidR="009A1A70" w:rsidRPr="00920B72" w:rsidRDefault="009A1A70" w:rsidP="00611063">
            <w:pPr>
              <w:jc w:val="both"/>
              <w:rPr>
                <w:rFonts w:ascii="Times New Roman" w:hAnsi="Times New Roman" w:cs="Times New Roman"/>
                <w:color w:val="auto"/>
                <w:sz w:val="28"/>
                <w:szCs w:val="28"/>
                <w:lang w:val="en-GB"/>
              </w:rPr>
            </w:pPr>
          </w:p>
          <w:p w14:paraId="70FE99D2" w14:textId="77777777" w:rsidR="009A4E07" w:rsidRPr="00920B72" w:rsidRDefault="009A4E07" w:rsidP="009A1A7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0004CAA" wp14:editId="5689FB36">
                  <wp:extent cx="5937250" cy="1471930"/>
                  <wp:effectExtent l="0" t="0" r="0" b="0"/>
                  <wp:docPr id="41" name="Picutre 41" descr="Изображение выглядит как дерево, на открытом воздухе, панорама, панорам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1" name="Picutre 41" descr="Изображение выглядит как дерево, на открытом воздухе, панорама, панорамный&#10;&#10;Содержимое, созданное искусственным интеллектом, может быть неверным."/>
                          <pic:cNvPicPr/>
                        </pic:nvPicPr>
                        <pic:blipFill>
                          <a:blip r:embed="rId72"/>
                          <a:stretch/>
                        </pic:blipFill>
                        <pic:spPr>
                          <a:xfrm>
                            <a:off x="0" y="0"/>
                            <a:ext cx="5937250" cy="1471930"/>
                          </a:xfrm>
                          <a:prstGeom prst="rect">
                            <a:avLst/>
                          </a:prstGeom>
                        </pic:spPr>
                      </pic:pic>
                    </a:graphicData>
                  </a:graphic>
                </wp:inline>
              </w:drawing>
            </w:r>
          </w:p>
          <w:p w14:paraId="726000C1" w14:textId="77777777" w:rsidR="009A4E07" w:rsidRPr="00920B72" w:rsidRDefault="009A4E07" w:rsidP="009A1A70">
            <w:pPr>
              <w:jc w:val="center"/>
              <w:rPr>
                <w:rFonts w:ascii="Times New Roman" w:hAnsi="Times New Roman" w:cs="Times New Roman"/>
                <w:color w:val="auto"/>
              </w:rPr>
            </w:pPr>
            <w:r w:rsidRPr="00920B72">
              <w:rPr>
                <w:rFonts w:ascii="Times New Roman" w:hAnsi="Times New Roman" w:cs="Times New Roman"/>
                <w:color w:val="auto"/>
              </w:rPr>
              <w:t>1. attēls. - Attēli no objekta.</w:t>
            </w:r>
          </w:p>
          <w:p w14:paraId="6809D96E" w14:textId="77777777" w:rsidR="009A1A70" w:rsidRPr="00920B72" w:rsidRDefault="009A1A70" w:rsidP="00611063">
            <w:pPr>
              <w:jc w:val="both"/>
              <w:rPr>
                <w:rFonts w:ascii="Times New Roman" w:hAnsi="Times New Roman" w:cs="Times New Roman"/>
                <w:color w:val="auto"/>
                <w:sz w:val="28"/>
                <w:szCs w:val="28"/>
              </w:rPr>
            </w:pPr>
          </w:p>
          <w:p w14:paraId="5CE751C3"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Tādējādi, izstrādājot sanācijas koncepciju, bija jāņem vērā ikdienas darbības noteiktie ierobežojumi attiecībā uz pieejamo platību, laika grafiku, loģistiku un citiem faktoriem.</w:t>
            </w:r>
          </w:p>
          <w:p w14:paraId="313888E5"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56DB0823" w14:textId="77777777" w:rsidTr="009A1A70">
        <w:trPr>
          <w:trHeight w:val="170"/>
        </w:trPr>
        <w:tc>
          <w:tcPr>
            <w:tcW w:w="5000" w:type="pct"/>
            <w:tcBorders>
              <w:top w:val="single" w:sz="4" w:space="0" w:color="auto"/>
              <w:bottom w:val="single" w:sz="4" w:space="0" w:color="auto"/>
            </w:tcBorders>
          </w:tcPr>
          <w:p w14:paraId="561B230B" w14:textId="77777777" w:rsidR="009A4E07" w:rsidRPr="00920B72" w:rsidRDefault="009A4E07" w:rsidP="00611063">
            <w:pPr>
              <w:jc w:val="both"/>
              <w:rPr>
                <w:rFonts w:ascii="Times New Roman" w:hAnsi="Times New Roman" w:cs="Times New Roman"/>
                <w:color w:val="auto"/>
                <w:sz w:val="28"/>
                <w:szCs w:val="28"/>
              </w:rPr>
            </w:pPr>
          </w:p>
          <w:p w14:paraId="6A1C32F0"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0273333D"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2BD41696"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386E49FD"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18816E3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Augsnes struktūra objektā plašās tā daļās ir gandrīz viendabīga. Zem ceļa virsmas nepiesātināto zonu galvenokārt veidoja pildījuma materiāls (biezums aptuveni 3 m), zem kura bija ieklāts smilšains māls, saneši un smilšmāls. Apmēram no 13 m zem zemes līmeņa sākas slānekļa atmosfēras erozijas horizonts, kas aptuveni 20 m zem zemes līmeņa pāriet </w:t>
            </w:r>
            <w:proofErr w:type="spellStart"/>
            <w:r w:rsidRPr="00920B72">
              <w:rPr>
                <w:rFonts w:ascii="Times New Roman" w:hAnsi="Times New Roman" w:cs="Times New Roman"/>
                <w:color w:val="auto"/>
                <w:sz w:val="28"/>
              </w:rPr>
              <w:t>plaisainā</w:t>
            </w:r>
            <w:proofErr w:type="spellEnd"/>
            <w:r w:rsidRPr="00920B72">
              <w:rPr>
                <w:rFonts w:ascii="Times New Roman" w:hAnsi="Times New Roman" w:cs="Times New Roman"/>
                <w:color w:val="auto"/>
                <w:sz w:val="28"/>
              </w:rPr>
              <w:t xml:space="preserve"> klintī.</w:t>
            </w:r>
          </w:p>
        </w:tc>
      </w:tr>
    </w:tbl>
    <w:p w14:paraId="7A19521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EE9CDAD"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38700F42" w14:textId="77777777" w:rsidR="009A4E07" w:rsidRPr="00920B72" w:rsidRDefault="009A1A70"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No aptuveni 16 m zem zemes līmeņa ik pa 2-3 m ir saspriegti, ūdeni nesoši slāņi. To biezums ir aptuveni 0,2-1,4 m, un tos atdala cieti sanešu un māla slāņi.</w:t>
            </w:r>
          </w:p>
          <w:p w14:paraId="3E062008" w14:textId="77777777" w:rsidR="009A1A70" w:rsidRPr="00920B72" w:rsidRDefault="009A1A70" w:rsidP="00611063">
            <w:pPr>
              <w:jc w:val="both"/>
              <w:rPr>
                <w:rFonts w:ascii="Times New Roman" w:hAnsi="Times New Roman" w:cs="Times New Roman"/>
                <w:color w:val="auto"/>
                <w:sz w:val="28"/>
                <w:szCs w:val="28"/>
                <w:lang w:val="it-IT"/>
              </w:rPr>
            </w:pPr>
          </w:p>
          <w:p w14:paraId="0C07B092" w14:textId="77777777" w:rsidR="009A4E07" w:rsidRPr="00920B72" w:rsidRDefault="009A1A70" w:rsidP="009A1A7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52768" behindDoc="0" locked="0" layoutInCell="1" allowOverlap="1" wp14:anchorId="06771E5D" wp14:editId="22D47DCD">
                      <wp:simplePos x="0" y="0"/>
                      <wp:positionH relativeFrom="column">
                        <wp:posOffset>91440</wp:posOffset>
                      </wp:positionH>
                      <wp:positionV relativeFrom="paragraph">
                        <wp:posOffset>59237</wp:posOffset>
                      </wp:positionV>
                      <wp:extent cx="6126358" cy="4641874"/>
                      <wp:effectExtent l="0" t="0" r="8255" b="6350"/>
                      <wp:wrapNone/>
                      <wp:docPr id="1799766998" name="Группа 228"/>
                      <wp:cNvGraphicFramePr/>
                      <a:graphic xmlns:a="http://schemas.openxmlformats.org/drawingml/2006/main">
                        <a:graphicData uri="http://schemas.microsoft.com/office/word/2010/wordprocessingGroup">
                          <wpg:wgp>
                            <wpg:cNvGrpSpPr/>
                            <wpg:grpSpPr>
                              <a:xfrm>
                                <a:off x="0" y="0"/>
                                <a:ext cx="6126358" cy="4641874"/>
                                <a:chOff x="0" y="6531"/>
                                <a:chExt cx="6126358" cy="4641874"/>
                              </a:xfrm>
                            </wpg:grpSpPr>
                            <wps:wsp>
                              <wps:cNvPr id="988981540" name="Надпись 2"/>
                              <wps:cNvSpPr txBox="1">
                                <a:spLocks noChangeArrowheads="1"/>
                              </wps:cNvSpPr>
                              <wps:spPr bwMode="auto">
                                <a:xfrm>
                                  <a:off x="0" y="137453"/>
                                  <a:ext cx="661358" cy="1897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DBF6FC" w14:textId="77777777" w:rsidR="00BC46A6" w:rsidRPr="009A1A70" w:rsidRDefault="00BC46A6" w:rsidP="009A1A70">
                                    <w:pPr>
                                      <w:jc w:val="center"/>
                                      <w:rPr>
                                        <w:color w:val="auto"/>
                                        <w:sz w:val="20"/>
                                        <w:szCs w:val="32"/>
                                      </w:rPr>
                                    </w:pPr>
                                    <w:r>
                                      <w:rPr>
                                        <w:color w:val="auto"/>
                                        <w:sz w:val="20"/>
                                      </w:rPr>
                                      <w:t>m zem zemes līmeņa</w:t>
                                    </w:r>
                                  </w:p>
                                </w:txbxContent>
                              </wps:txbx>
                              <wps:bodyPr rot="0" vert="horz" wrap="square" lIns="0" tIns="0" rIns="0" bIns="0" anchor="t" anchorCtr="0">
                                <a:noAutofit/>
                              </wps:bodyPr>
                            </wps:wsp>
                            <wps:wsp>
                              <wps:cNvPr id="868168151" name="Надпись 2"/>
                              <wps:cNvSpPr txBox="1">
                                <a:spLocks noChangeArrowheads="1"/>
                              </wps:cNvSpPr>
                              <wps:spPr bwMode="auto">
                                <a:xfrm>
                                  <a:off x="2037806" y="6824"/>
                                  <a:ext cx="822325" cy="350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6C1C20" w14:textId="77777777" w:rsidR="00BC46A6" w:rsidRPr="00211E86" w:rsidRDefault="00BC46A6" w:rsidP="009A1A70">
                                    <w:pPr>
                                      <w:jc w:val="center"/>
                                      <w:rPr>
                                        <w:color w:val="auto"/>
                                        <w:sz w:val="14"/>
                                        <w:szCs w:val="22"/>
                                      </w:rPr>
                                    </w:pPr>
                                    <w:r w:rsidRPr="00211E86">
                                      <w:rPr>
                                        <w:color w:val="auto"/>
                                        <w:sz w:val="14"/>
                                        <w:szCs w:val="18"/>
                                      </w:rPr>
                                      <w:t>objekta apsekojums</w:t>
                                    </w:r>
                                  </w:p>
                                  <w:p w14:paraId="257FD044" w14:textId="77777777" w:rsidR="00BC46A6" w:rsidRPr="00211E86" w:rsidRDefault="00BC46A6" w:rsidP="009A1A70">
                                    <w:pPr>
                                      <w:jc w:val="center"/>
                                      <w:rPr>
                                        <w:color w:val="auto"/>
                                        <w:sz w:val="14"/>
                                        <w:szCs w:val="22"/>
                                      </w:rPr>
                                    </w:pPr>
                                    <w:r w:rsidRPr="00211E86">
                                      <w:rPr>
                                        <w:color w:val="auto"/>
                                        <w:sz w:val="14"/>
                                        <w:szCs w:val="18"/>
                                      </w:rPr>
                                      <w:t>(1984)</w:t>
                                    </w:r>
                                  </w:p>
                                </w:txbxContent>
                              </wps:txbx>
                              <wps:bodyPr rot="0" vert="horz" wrap="square" lIns="0" tIns="0" rIns="0" bIns="0" anchor="t" anchorCtr="0">
                                <a:noAutofit/>
                              </wps:bodyPr>
                            </wps:wsp>
                            <wps:wsp>
                              <wps:cNvPr id="1812167986" name="Надпись 2"/>
                              <wps:cNvSpPr txBox="1">
                                <a:spLocks noChangeArrowheads="1"/>
                              </wps:cNvSpPr>
                              <wps:spPr bwMode="auto">
                                <a:xfrm>
                                  <a:off x="2834640" y="13063"/>
                                  <a:ext cx="822325" cy="350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37400E" w14:textId="77777777" w:rsidR="00BC46A6" w:rsidRPr="00211E86" w:rsidRDefault="00BC46A6" w:rsidP="009A1A70">
                                    <w:pPr>
                                      <w:jc w:val="center"/>
                                      <w:rPr>
                                        <w:b/>
                                        <w:bCs/>
                                        <w:color w:val="auto"/>
                                        <w:sz w:val="14"/>
                                        <w:szCs w:val="22"/>
                                      </w:rPr>
                                    </w:pPr>
                                    <w:r w:rsidRPr="00211E86">
                                      <w:rPr>
                                        <w:b/>
                                        <w:color w:val="auto"/>
                                        <w:sz w:val="14"/>
                                        <w:szCs w:val="18"/>
                                      </w:rPr>
                                      <w:t>SVE</w:t>
                                    </w:r>
                                  </w:p>
                                  <w:p w14:paraId="71A147AD" w14:textId="77777777" w:rsidR="00BC46A6" w:rsidRPr="00211E86" w:rsidRDefault="00BC46A6" w:rsidP="009A1A70">
                                    <w:pPr>
                                      <w:jc w:val="center"/>
                                      <w:rPr>
                                        <w:b/>
                                        <w:bCs/>
                                        <w:color w:val="auto"/>
                                        <w:sz w:val="14"/>
                                        <w:szCs w:val="22"/>
                                      </w:rPr>
                                    </w:pPr>
                                    <w:r w:rsidRPr="00211E86">
                                      <w:rPr>
                                        <w:b/>
                                        <w:color w:val="auto"/>
                                        <w:sz w:val="14"/>
                                        <w:szCs w:val="18"/>
                                      </w:rPr>
                                      <w:t>(kopš 1989. gada)</w:t>
                                    </w:r>
                                  </w:p>
                                </w:txbxContent>
                              </wps:txbx>
                              <wps:bodyPr rot="0" vert="horz" wrap="square" lIns="0" tIns="0" rIns="0" bIns="0" anchor="t" anchorCtr="0">
                                <a:noAutofit/>
                              </wps:bodyPr>
                            </wps:wsp>
                            <wps:wsp>
                              <wps:cNvPr id="971631239" name="Надпись 2"/>
                              <wps:cNvSpPr txBox="1">
                                <a:spLocks noChangeArrowheads="1"/>
                              </wps:cNvSpPr>
                              <wps:spPr bwMode="auto">
                                <a:xfrm>
                                  <a:off x="3690258" y="6531"/>
                                  <a:ext cx="1178944" cy="350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0215C0" w14:textId="77777777" w:rsidR="00BC46A6" w:rsidRPr="00211E86" w:rsidRDefault="00BC46A6" w:rsidP="009A1A70">
                                    <w:pPr>
                                      <w:jc w:val="center"/>
                                      <w:rPr>
                                        <w:color w:val="auto"/>
                                        <w:sz w:val="14"/>
                                        <w:szCs w:val="22"/>
                                      </w:rPr>
                                    </w:pPr>
                                    <w:r w:rsidRPr="00211E86">
                                      <w:rPr>
                                        <w:color w:val="auto"/>
                                        <w:sz w:val="14"/>
                                        <w:szCs w:val="18"/>
                                      </w:rPr>
                                      <w:t>objekta izpēte, sanācijas audits</w:t>
                                    </w:r>
                                  </w:p>
                                </w:txbxContent>
                              </wps:txbx>
                              <wps:bodyPr rot="0" vert="horz" wrap="square" lIns="0" tIns="0" rIns="0" bIns="0" anchor="t" anchorCtr="0">
                                <a:noAutofit/>
                              </wps:bodyPr>
                            </wps:wsp>
                            <wps:wsp>
                              <wps:cNvPr id="1129599368" name="Надпись 2"/>
                              <wps:cNvSpPr txBox="1">
                                <a:spLocks noChangeArrowheads="1"/>
                              </wps:cNvSpPr>
                              <wps:spPr bwMode="auto">
                                <a:xfrm>
                                  <a:off x="4970418" y="13063"/>
                                  <a:ext cx="1155940" cy="7993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DBB04A" w14:textId="77777777" w:rsidR="00BC46A6" w:rsidRPr="00211E86" w:rsidRDefault="00BC46A6" w:rsidP="009A1A70">
                                    <w:pPr>
                                      <w:jc w:val="center"/>
                                      <w:rPr>
                                        <w:b/>
                                        <w:bCs/>
                                        <w:color w:val="auto"/>
                                        <w:sz w:val="14"/>
                                        <w:szCs w:val="22"/>
                                      </w:rPr>
                                    </w:pPr>
                                    <w:r w:rsidRPr="00211E86">
                                      <w:rPr>
                                        <w:b/>
                                        <w:color w:val="auto"/>
                                        <w:sz w:val="14"/>
                                        <w:szCs w:val="18"/>
                                      </w:rPr>
                                      <w:t>attēlot TCH TTZ (avota zonu) (THERIS, 2015-2017)</w:t>
                                    </w:r>
                                  </w:p>
                                </w:txbxContent>
                              </wps:txbx>
                              <wps:bodyPr rot="0" vert="horz" wrap="square" lIns="0" tIns="0" rIns="0" bIns="0" anchor="t" anchorCtr="0">
                                <a:noAutofit/>
                              </wps:bodyPr>
                            </wps:wsp>
                            <wps:wsp>
                              <wps:cNvPr id="1885516541" name="Надпись 2"/>
                              <wps:cNvSpPr txBox="1">
                                <a:spLocks noChangeArrowheads="1"/>
                              </wps:cNvSpPr>
                              <wps:spPr bwMode="auto">
                                <a:xfrm>
                                  <a:off x="3624943" y="4441371"/>
                                  <a:ext cx="1178560" cy="2070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99CBD7" w14:textId="77777777" w:rsidR="00BC46A6" w:rsidRPr="009A1A70" w:rsidRDefault="00BC46A6" w:rsidP="009A1A70">
                                    <w:pPr>
                                      <w:jc w:val="center"/>
                                      <w:rPr>
                                        <w:color w:val="auto"/>
                                        <w:sz w:val="20"/>
                                        <w:szCs w:val="32"/>
                                      </w:rPr>
                                    </w:pPr>
                                    <w:r>
                                      <w:rPr>
                                        <w:color w:val="auto"/>
                                        <w:sz w:val="20"/>
                                      </w:rPr>
                                      <w:t>līdz 31 m</w:t>
                                    </w:r>
                                  </w:p>
                                </w:txbxContent>
                              </wps:txbx>
                              <wps:bodyPr rot="0" vert="horz" wrap="square" lIns="0" tIns="0" rIns="0" bIns="0" anchor="t" anchorCtr="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6771E5D" id="Группа 228" o:spid="_x0000_s1397" style="position:absolute;left:0;text-align:left;margin-left:7.2pt;margin-top:4.65pt;width:482.4pt;height:365.5pt;z-index:251552768;mso-height-relative:margin" coordorigin=",65" coordsize="61263,46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">
                      <v:shape id="_x0000_s1398" type="#_x0000_t202" style="position:absolute;top:1374;width:661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" stroked="f">
                        <v:textbox inset="0,0,0,0">
                          <w:txbxContent>
                            <w:p w14:paraId="76DBF6FC" w14:textId="77777777" w:rsidR="00BC46A6" w:rsidRPr="009A1A70" w:rsidRDefault="00BC46A6" w:rsidP="009A1A70">
                              <w:pPr>
                                <w:jc w:val="center"/>
                                <w:rPr>
                                  <w:color w:val="auto"/>
                                  <w:sz w:val="20"/>
                                  <w:szCs w:val="32"/>
                                </w:rPr>
                              </w:pPr>
                              <w:r>
                                <w:rPr>
                                  <w:color w:val="auto"/>
                                  <w:sz w:val="20"/>
                                </w:rPr>
                                <w:t>m zem zemes līmeņa</w:t>
                              </w:r>
                            </w:p>
                          </w:txbxContent>
                        </v:textbox>
                      </v:shape>
                      <v:shape id="_x0000_s1399" type="#_x0000_t202" style="position:absolute;left:20378;top:68;width:8223;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" stroked="f">
                        <v:textbox inset="0,0,0,0">
                          <w:txbxContent>
                            <w:p w14:paraId="436C1C20" w14:textId="77777777" w:rsidR="00BC46A6" w:rsidRPr="00211E86" w:rsidRDefault="00BC46A6" w:rsidP="009A1A70">
                              <w:pPr>
                                <w:jc w:val="center"/>
                                <w:rPr>
                                  <w:color w:val="auto"/>
                                  <w:sz w:val="14"/>
                                  <w:szCs w:val="22"/>
                                </w:rPr>
                              </w:pPr>
                              <w:r w:rsidRPr="00211E86">
                                <w:rPr>
                                  <w:color w:val="auto"/>
                                  <w:sz w:val="14"/>
                                  <w:szCs w:val="18"/>
                                </w:rPr>
                                <w:t>objekta apsekojums</w:t>
                              </w:r>
                            </w:p>
                            <w:p w14:paraId="257FD044" w14:textId="77777777" w:rsidR="00BC46A6" w:rsidRPr="00211E86" w:rsidRDefault="00BC46A6" w:rsidP="009A1A70">
                              <w:pPr>
                                <w:jc w:val="center"/>
                                <w:rPr>
                                  <w:color w:val="auto"/>
                                  <w:sz w:val="14"/>
                                  <w:szCs w:val="22"/>
                                </w:rPr>
                              </w:pPr>
                              <w:r w:rsidRPr="00211E86">
                                <w:rPr>
                                  <w:color w:val="auto"/>
                                  <w:sz w:val="14"/>
                                  <w:szCs w:val="18"/>
                                </w:rPr>
                                <w:t>(1984)</w:t>
                              </w:r>
                            </w:p>
                          </w:txbxContent>
                        </v:textbox>
                      </v:shape>
                      <v:shape id="_x0000_s1400" type="#_x0000_t202" style="position:absolute;left:28346;top:130;width:8223;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" stroked="f">
                        <v:textbox inset="0,0,0,0">
                          <w:txbxContent>
                            <w:p w14:paraId="5B37400E" w14:textId="77777777" w:rsidR="00BC46A6" w:rsidRPr="00211E86" w:rsidRDefault="00BC46A6" w:rsidP="009A1A70">
                              <w:pPr>
                                <w:jc w:val="center"/>
                                <w:rPr>
                                  <w:b/>
                                  <w:bCs/>
                                  <w:color w:val="auto"/>
                                  <w:sz w:val="14"/>
                                  <w:szCs w:val="22"/>
                                </w:rPr>
                              </w:pPr>
                              <w:r w:rsidRPr="00211E86">
                                <w:rPr>
                                  <w:b/>
                                  <w:color w:val="auto"/>
                                  <w:sz w:val="14"/>
                                  <w:szCs w:val="18"/>
                                </w:rPr>
                                <w:t>SVE</w:t>
                              </w:r>
                            </w:p>
                            <w:p w14:paraId="71A147AD" w14:textId="77777777" w:rsidR="00BC46A6" w:rsidRPr="00211E86" w:rsidRDefault="00BC46A6" w:rsidP="009A1A70">
                              <w:pPr>
                                <w:jc w:val="center"/>
                                <w:rPr>
                                  <w:b/>
                                  <w:bCs/>
                                  <w:color w:val="auto"/>
                                  <w:sz w:val="14"/>
                                  <w:szCs w:val="22"/>
                                </w:rPr>
                              </w:pPr>
                              <w:r w:rsidRPr="00211E86">
                                <w:rPr>
                                  <w:b/>
                                  <w:color w:val="auto"/>
                                  <w:sz w:val="14"/>
                                  <w:szCs w:val="18"/>
                                </w:rPr>
                                <w:t>(kopš 1989. gada)</w:t>
                              </w:r>
                            </w:p>
                          </w:txbxContent>
                        </v:textbox>
                      </v:shape>
                      <v:shape id="_x0000_s1401" type="#_x0000_t202" style="position:absolute;left:36902;top:65;width:11790;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" stroked="f">
                        <v:textbox inset="0,0,0,0">
                          <w:txbxContent>
                            <w:p w14:paraId="020215C0" w14:textId="77777777" w:rsidR="00BC46A6" w:rsidRPr="00211E86" w:rsidRDefault="00BC46A6" w:rsidP="009A1A70">
                              <w:pPr>
                                <w:jc w:val="center"/>
                                <w:rPr>
                                  <w:color w:val="auto"/>
                                  <w:sz w:val="14"/>
                                  <w:szCs w:val="22"/>
                                </w:rPr>
                              </w:pPr>
                              <w:r w:rsidRPr="00211E86">
                                <w:rPr>
                                  <w:color w:val="auto"/>
                                  <w:sz w:val="14"/>
                                  <w:szCs w:val="18"/>
                                </w:rPr>
                                <w:t>objekta izpēte, sanācijas audits</w:t>
                              </w:r>
                            </w:p>
                          </w:txbxContent>
                        </v:textbox>
                      </v:shape>
                      <v:shape id="_x0000_s1402" type="#_x0000_t202" style="position:absolute;left:49704;top:130;width:11559;height:7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" stroked="f">
                        <v:textbox inset="0,0,0,0">
                          <w:txbxContent>
                            <w:p w14:paraId="66DBB04A" w14:textId="77777777" w:rsidR="00BC46A6" w:rsidRPr="00211E86" w:rsidRDefault="00BC46A6" w:rsidP="009A1A70">
                              <w:pPr>
                                <w:jc w:val="center"/>
                                <w:rPr>
                                  <w:b/>
                                  <w:bCs/>
                                  <w:color w:val="auto"/>
                                  <w:sz w:val="14"/>
                                  <w:szCs w:val="22"/>
                                </w:rPr>
                              </w:pPr>
                              <w:r w:rsidRPr="00211E86">
                                <w:rPr>
                                  <w:b/>
                                  <w:color w:val="auto"/>
                                  <w:sz w:val="14"/>
                                  <w:szCs w:val="18"/>
                                </w:rPr>
                                <w:t>attēlot TCH TTZ (avota zonu) (THERIS, 2015-2017)</w:t>
                              </w:r>
                            </w:p>
                          </w:txbxContent>
                        </v:textbox>
                      </v:shape>
                      <v:shape id="_x0000_s1403" type="#_x0000_t202" style="position:absolute;left:36249;top:44413;width:1178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" stroked="f">
                        <v:textbox inset="0,0,0,0">
                          <w:txbxContent>
                            <w:p w14:paraId="4699CBD7" w14:textId="77777777" w:rsidR="00BC46A6" w:rsidRPr="009A1A70" w:rsidRDefault="00BC46A6" w:rsidP="009A1A70">
                              <w:pPr>
                                <w:jc w:val="center"/>
                                <w:rPr>
                                  <w:color w:val="auto"/>
                                  <w:sz w:val="20"/>
                                  <w:szCs w:val="32"/>
                                </w:rPr>
                              </w:pPr>
                              <w:r>
                                <w:rPr>
                                  <w:color w:val="auto"/>
                                  <w:sz w:val="20"/>
                                </w:rPr>
                                <w:t>līdz 31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CEAD4CC" wp14:editId="67F28035">
                  <wp:extent cx="6145427" cy="4762249"/>
                  <wp:effectExtent l="0" t="0" r="8255" b="635"/>
                  <wp:docPr id="42" name="Picutre 42" descr="Изображение выглядит как текст, снимок экрана, Прямоугольник,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2" name="Picutre 42" descr="Изображение выглядит как текст, снимок экрана, Прямоугольник, Параллельный&#10;&#10;Содержимое, созданное искусственным интеллектом, может быть неверным."/>
                          <pic:cNvPicPr/>
                        </pic:nvPicPr>
                        <pic:blipFill>
                          <a:blip r:embed="rId73"/>
                          <a:stretch/>
                        </pic:blipFill>
                        <pic:spPr>
                          <a:xfrm>
                            <a:off x="0" y="0"/>
                            <a:ext cx="6145427" cy="4762249"/>
                          </a:xfrm>
                          <a:prstGeom prst="rect">
                            <a:avLst/>
                          </a:prstGeom>
                        </pic:spPr>
                      </pic:pic>
                    </a:graphicData>
                  </a:graphic>
                </wp:inline>
              </w:drawing>
            </w:r>
          </w:p>
          <w:p w14:paraId="1E0D8677" w14:textId="77777777" w:rsidR="009A4E07" w:rsidRPr="00920B72" w:rsidRDefault="009A4E07" w:rsidP="009A1A70">
            <w:pPr>
              <w:jc w:val="center"/>
              <w:rPr>
                <w:rFonts w:ascii="Times New Roman" w:hAnsi="Times New Roman" w:cs="Times New Roman"/>
                <w:color w:val="auto"/>
              </w:rPr>
            </w:pPr>
            <w:r w:rsidRPr="00920B72">
              <w:rPr>
                <w:rFonts w:ascii="Times New Roman" w:hAnsi="Times New Roman" w:cs="Times New Roman"/>
                <w:color w:val="auto"/>
              </w:rPr>
              <w:t>2. attēls. - Urbuma serdes iedarbības un sanācijas koncepcija.</w:t>
            </w:r>
          </w:p>
          <w:p w14:paraId="07EC4A44"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0D4B5EC7" w14:textId="77777777" w:rsidTr="009A1A70">
        <w:trPr>
          <w:trHeight w:val="170"/>
        </w:trPr>
        <w:tc>
          <w:tcPr>
            <w:tcW w:w="5000" w:type="pct"/>
            <w:tcBorders>
              <w:top w:val="single" w:sz="4" w:space="0" w:color="auto"/>
              <w:bottom w:val="single" w:sz="4" w:space="0" w:color="auto"/>
            </w:tcBorders>
          </w:tcPr>
          <w:p w14:paraId="3A841773" w14:textId="77777777" w:rsidR="009A4E07" w:rsidRPr="00920B72" w:rsidRDefault="009A4E07" w:rsidP="00611063">
            <w:pPr>
              <w:jc w:val="both"/>
              <w:rPr>
                <w:rFonts w:ascii="Times New Roman" w:hAnsi="Times New Roman" w:cs="Times New Roman"/>
                <w:color w:val="auto"/>
                <w:sz w:val="28"/>
                <w:szCs w:val="28"/>
              </w:rPr>
            </w:pPr>
          </w:p>
          <w:p w14:paraId="78847A0E"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0288583D"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1F7FBD28"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0A8F1225"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43ADD22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1983. gadā pirmo reizi tika konstatēts gruntsūdeņu piesārņojums ar CHC (hlorētiem ogļūdeņražiem) un BTEX (benzols, toluols, </w:t>
            </w:r>
            <w:proofErr w:type="spellStart"/>
            <w:r w:rsidRPr="00920B72">
              <w:rPr>
                <w:rFonts w:ascii="Times New Roman" w:hAnsi="Times New Roman" w:cs="Times New Roman"/>
                <w:color w:val="auto"/>
                <w:sz w:val="28"/>
              </w:rPr>
              <w:t>etilbenzols</w:t>
            </w:r>
            <w:proofErr w:type="spellEnd"/>
            <w:r w:rsidRPr="00920B72">
              <w:rPr>
                <w:rFonts w:ascii="Times New Roman" w:hAnsi="Times New Roman" w:cs="Times New Roman"/>
                <w:color w:val="auto"/>
                <w:sz w:val="28"/>
              </w:rPr>
              <w:t xml:space="preserve">, ksilols). Augsnē, kā arī </w:t>
            </w:r>
            <w:proofErr w:type="spellStart"/>
            <w:r w:rsidRPr="00920B72">
              <w:rPr>
                <w:rFonts w:ascii="Times New Roman" w:hAnsi="Times New Roman" w:cs="Times New Roman"/>
                <w:color w:val="auto"/>
                <w:sz w:val="28"/>
              </w:rPr>
              <w:t>slāņūdeņos</w:t>
            </w:r>
            <w:proofErr w:type="spellEnd"/>
            <w:r w:rsidRPr="00920B72">
              <w:rPr>
                <w:rFonts w:ascii="Times New Roman" w:hAnsi="Times New Roman" w:cs="Times New Roman"/>
                <w:color w:val="auto"/>
                <w:sz w:val="28"/>
              </w:rPr>
              <w:t xml:space="preserve"> un gruntsūdeņos galvenokārt ir nonākuši </w:t>
            </w:r>
            <w:proofErr w:type="spellStart"/>
            <w:r w:rsidRPr="00920B72">
              <w:rPr>
                <w:rFonts w:ascii="Times New Roman" w:hAnsi="Times New Roman" w:cs="Times New Roman"/>
                <w:color w:val="auto"/>
                <w:sz w:val="28"/>
              </w:rPr>
              <w:t>trihloretēns</w:t>
            </w:r>
            <w:proofErr w:type="spellEnd"/>
            <w:r w:rsidRPr="00920B72">
              <w:rPr>
                <w:rFonts w:ascii="Times New Roman" w:hAnsi="Times New Roman" w:cs="Times New Roman"/>
                <w:color w:val="auto"/>
                <w:sz w:val="28"/>
              </w:rPr>
              <w:t xml:space="preserve"> (TCE) un toluols.</w:t>
            </w:r>
          </w:p>
          <w:p w14:paraId="7E652D7D"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Tā kā pastāvīgā piesārņojuma masas reģenerācijai bija ļoti augsta vērtība (reģenerācija aptuveni 200 kg gadā), iestādes klientam ieteica veikt sanācijas auditu, lai noskaidrotu avota zonu.</w:t>
            </w:r>
          </w:p>
        </w:tc>
      </w:tr>
    </w:tbl>
    <w:p w14:paraId="2DB7C12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782C62F"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7D78BE7D" w14:textId="77777777" w:rsidR="009A4E07" w:rsidRPr="00920B72" w:rsidRDefault="009A1A70"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Apvienojot dažādas izpētes metodes, piemēram, </w:t>
            </w:r>
            <w:proofErr w:type="spellStart"/>
            <w:r w:rsidRPr="00920B72">
              <w:rPr>
                <w:rFonts w:ascii="Times New Roman" w:hAnsi="Times New Roman" w:cs="Times New Roman"/>
                <w:color w:val="auto"/>
                <w:sz w:val="28"/>
              </w:rPr>
              <w:t>fitoizpēti</w:t>
            </w:r>
            <w:proofErr w:type="spellEnd"/>
            <w:r w:rsidRPr="00920B72">
              <w:rPr>
                <w:rFonts w:ascii="Times New Roman" w:hAnsi="Times New Roman" w:cs="Times New Roman"/>
                <w:color w:val="auto"/>
                <w:sz w:val="28"/>
              </w:rPr>
              <w:t xml:space="preserve">, augsnes, augsnes tvaiku un gruntsūdeņu paraugu ņemšanu, MIP (membrānas starpfāžu zondi) un sūknēšanas testus, varēja kvantitatīvi noteikt masveida CHC un BTEX piesārņojuma izplatību. Piesārņoto avotu zonu sānu un vertikālā paplašināšanās bija lielāka, nekā tika pieņemts 1980. gadā. Ļoti augstu piesārņojuma līmeni varēja konstatēt pat blakus SVE urbumiem, kas jau gadu desmitiem darbojas mālainos un dūņainos slāņos. Tas norāda uz zemu augsnes tvaiku ekstrakcijas diapazonu ar </w:t>
            </w:r>
            <w:proofErr w:type="spellStart"/>
            <w:r w:rsidRPr="00920B72">
              <w:rPr>
                <w:rFonts w:ascii="Times New Roman" w:hAnsi="Times New Roman" w:cs="Times New Roman"/>
                <w:color w:val="auto"/>
                <w:sz w:val="28"/>
              </w:rPr>
              <w:t>sānkanāla</w:t>
            </w:r>
            <w:proofErr w:type="spellEnd"/>
            <w:r w:rsidRPr="00920B72">
              <w:rPr>
                <w:rFonts w:ascii="Times New Roman" w:hAnsi="Times New Roman" w:cs="Times New Roman"/>
                <w:color w:val="auto"/>
                <w:sz w:val="28"/>
              </w:rPr>
              <w:t xml:space="preserve"> pūtēju saistītā augsnē.</w:t>
            </w:r>
          </w:p>
          <w:p w14:paraId="1C30C7C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Ūdeni nesošie slāņi aptuveni 16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dziļumā lokāli bija piesārņoti ar vairāk nekā 300 000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CHC. Vietējais piesārņojums ūdeni nesošajos slāņos tika konstatēts līdz 31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w:t>
            </w:r>
          </w:p>
          <w:p w14:paraId="166C2B2E"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Atsevišķās zonās virs ūdeni nesošajiem slāņiem CHC noārdīšanās laikā tika konstatēta augsta līdz ļoti augsta mikrobioloģiskā aktivitāte. Tomēr, ņemot vērā augstās koncentrācijas, nevarēja sagaidīt, ka mikrobioloģiskās noārdīšanās ceļā tiks likvidēta avota zona.</w:t>
            </w:r>
          </w:p>
          <w:p w14:paraId="4EC1450C"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71825026" w14:textId="77777777" w:rsidTr="009A1A70">
        <w:trPr>
          <w:trHeight w:val="170"/>
        </w:trPr>
        <w:tc>
          <w:tcPr>
            <w:tcW w:w="5000" w:type="pct"/>
            <w:tcBorders>
              <w:top w:val="single" w:sz="4" w:space="0" w:color="auto"/>
            </w:tcBorders>
          </w:tcPr>
          <w:p w14:paraId="1EF9D756" w14:textId="77777777" w:rsidR="009A4E07" w:rsidRPr="00920B72" w:rsidRDefault="009A4E07" w:rsidP="00611063">
            <w:pPr>
              <w:jc w:val="both"/>
              <w:rPr>
                <w:rFonts w:ascii="Times New Roman" w:hAnsi="Times New Roman" w:cs="Times New Roman"/>
                <w:color w:val="auto"/>
                <w:sz w:val="28"/>
                <w:szCs w:val="28"/>
              </w:rPr>
            </w:pPr>
          </w:p>
          <w:p w14:paraId="71C6C50C" w14:textId="77777777" w:rsidR="009A1A70" w:rsidRPr="00920B72" w:rsidRDefault="009A1A70" w:rsidP="00611063">
            <w:pPr>
              <w:jc w:val="both"/>
              <w:rPr>
                <w:rFonts w:ascii="Times New Roman" w:hAnsi="Times New Roman" w:cs="Times New Roman"/>
                <w:color w:val="auto"/>
                <w:sz w:val="28"/>
                <w:szCs w:val="28"/>
              </w:rPr>
            </w:pPr>
          </w:p>
        </w:tc>
      </w:tr>
      <w:tr w:rsidR="009A1A70" w:rsidRPr="00920B72" w14:paraId="37774895" w14:textId="77777777" w:rsidTr="009A1A70">
        <w:trPr>
          <w:trHeight w:val="170"/>
        </w:trPr>
        <w:tc>
          <w:tcPr>
            <w:tcW w:w="5000" w:type="pct"/>
            <w:tcBorders>
              <w:top w:val="single" w:sz="4" w:space="0" w:color="auto"/>
              <w:left w:val="single" w:sz="4" w:space="0" w:color="auto"/>
              <w:right w:val="single" w:sz="4" w:space="0" w:color="auto"/>
            </w:tcBorders>
          </w:tcPr>
          <w:p w14:paraId="2F49A623"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3B6DDB58"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76285AF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Vairākās sanāksmēs tika apspriesta jaunā objekta novērtējuma interpretācija, kā arī sanācijas iespējas. Pēc tehnoloģiju validēšanas, ņemot vērā tehniskos, ekonomiskos un vides aspektus, kā visefektīvākā metode tika izvēlēta ISTR ar TCH (THERIS metode). 2015. gada augustā iestāde apstiprināja attīrīšanas mērķa zonu (TTZ) likvidēšanu ar THERIS metodi.</w:t>
            </w:r>
          </w:p>
          <w:p w14:paraId="0537741B" w14:textId="77777777" w:rsidR="009A1A70" w:rsidRPr="00920B72" w:rsidRDefault="009A1A70" w:rsidP="00611063">
            <w:pPr>
              <w:jc w:val="both"/>
              <w:rPr>
                <w:rFonts w:ascii="Times New Roman" w:hAnsi="Times New Roman" w:cs="Times New Roman"/>
                <w:color w:val="auto"/>
                <w:sz w:val="28"/>
                <w:szCs w:val="28"/>
              </w:rPr>
            </w:pPr>
          </w:p>
        </w:tc>
      </w:tr>
    </w:tbl>
    <w:p w14:paraId="008486E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77380DC7" w14:textId="77777777" w:rsidR="009A4E07" w:rsidRPr="00920B72" w:rsidRDefault="009A1A70"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3. Izmēģinājuma mēroga pielietojums uz lauka</w:t>
      </w:r>
    </w:p>
    <w:p w14:paraId="3C757E89" w14:textId="77777777" w:rsidR="009A1A70" w:rsidRPr="00920B72" w:rsidRDefault="009A1A70"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101F397" w14:textId="77777777" w:rsidTr="009A1A70">
        <w:trPr>
          <w:trHeight w:val="170"/>
        </w:trPr>
        <w:tc>
          <w:tcPr>
            <w:tcW w:w="5000" w:type="pct"/>
            <w:tcBorders>
              <w:top w:val="single" w:sz="4" w:space="0" w:color="auto"/>
              <w:left w:val="single" w:sz="4" w:space="0" w:color="auto"/>
              <w:right w:val="single" w:sz="4" w:space="0" w:color="auto"/>
            </w:tcBorders>
          </w:tcPr>
          <w:p w14:paraId="02841ABA"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220724A9"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62EAAD2A"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Tā kā ISTR un TCH / THERIS lieliski pārzina procesu, kā arī pēdējo divdesmit gadu laikā ir uzkrāta plaša pielietošanas pieredze, TCH / THERIS konkrētajā objektā nebija jāveic laboratorijas pētījumi vai izmēģinājuma testi.</w:t>
            </w:r>
          </w:p>
          <w:p w14:paraId="600215C6" w14:textId="77777777" w:rsidR="009A1A70" w:rsidRPr="00920B72" w:rsidRDefault="009A1A70" w:rsidP="00611063">
            <w:pPr>
              <w:jc w:val="both"/>
              <w:rPr>
                <w:rFonts w:ascii="Times New Roman" w:hAnsi="Times New Roman" w:cs="Times New Roman"/>
                <w:color w:val="auto"/>
                <w:sz w:val="28"/>
                <w:szCs w:val="28"/>
              </w:rPr>
            </w:pPr>
          </w:p>
          <w:p w14:paraId="4B0A2DE3" w14:textId="77777777" w:rsidR="009A4E07" w:rsidRPr="00920B72" w:rsidRDefault="009A1A70" w:rsidP="009A1A7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53792" behindDoc="0" locked="0" layoutInCell="1" allowOverlap="1" wp14:anchorId="5D2D52E2" wp14:editId="2ED19BF1">
                      <wp:simplePos x="0" y="0"/>
                      <wp:positionH relativeFrom="column">
                        <wp:posOffset>446165</wp:posOffset>
                      </wp:positionH>
                      <wp:positionV relativeFrom="paragraph">
                        <wp:posOffset>133146</wp:posOffset>
                      </wp:positionV>
                      <wp:extent cx="5819503" cy="4572000"/>
                      <wp:effectExtent l="0" t="0" r="0" b="0"/>
                      <wp:wrapNone/>
                      <wp:docPr id="1401192231" name="Группа 229"/>
                      <wp:cNvGraphicFramePr/>
                      <a:graphic xmlns:a="http://schemas.openxmlformats.org/drawingml/2006/main">
                        <a:graphicData uri="http://schemas.microsoft.com/office/word/2010/wordprocessingGroup">
                          <wpg:wgp>
                            <wpg:cNvGrpSpPr/>
                            <wpg:grpSpPr>
                              <a:xfrm>
                                <a:off x="0" y="0"/>
                                <a:ext cx="5819503" cy="4572000"/>
                                <a:chOff x="0" y="0"/>
                                <a:chExt cx="5819503" cy="4572000"/>
                              </a:xfrm>
                            </wpg:grpSpPr>
                            <wps:wsp>
                              <wps:cNvPr id="1508079677" name="Надпись 2"/>
                              <wps:cNvSpPr txBox="1">
                                <a:spLocks noChangeArrowheads="1"/>
                              </wps:cNvSpPr>
                              <wps:spPr bwMode="auto">
                                <a:xfrm>
                                  <a:off x="600891" y="19594"/>
                                  <a:ext cx="2520950"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E657E1" w14:textId="77777777" w:rsidR="00BC46A6" w:rsidRPr="009A1A70" w:rsidRDefault="00BC46A6" w:rsidP="009A1A70">
                                    <w:pPr>
                                      <w:jc w:val="center"/>
                                      <w:rPr>
                                        <w:b/>
                                        <w:bCs/>
                                        <w:color w:val="auto"/>
                                        <w:sz w:val="22"/>
                                        <w:szCs w:val="36"/>
                                      </w:rPr>
                                    </w:pPr>
                                    <w:r>
                                      <w:rPr>
                                        <w:b/>
                                        <w:color w:val="auto"/>
                                        <w:sz w:val="22"/>
                                      </w:rPr>
                                      <w:t>tvaika destilācija</w:t>
                                    </w:r>
                                  </w:p>
                                </w:txbxContent>
                              </wps:txbx>
                              <wps:bodyPr rot="0" vert="horz" wrap="square" lIns="0" tIns="0" rIns="0" bIns="0" anchor="t" anchorCtr="0">
                                <a:noAutofit/>
                              </wps:bodyPr>
                            </wps:wsp>
                            <wps:wsp>
                              <wps:cNvPr id="327172214" name="Надпись 2"/>
                              <wps:cNvSpPr txBox="1">
                                <a:spLocks noChangeArrowheads="1"/>
                              </wps:cNvSpPr>
                              <wps:spPr bwMode="auto">
                                <a:xfrm>
                                  <a:off x="3749040" y="0"/>
                                  <a:ext cx="2070463"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5E95D1" w14:textId="77777777" w:rsidR="00BC46A6" w:rsidRPr="009A1A70" w:rsidRDefault="00BC46A6" w:rsidP="009A1A70">
                                    <w:pPr>
                                      <w:jc w:val="center"/>
                                      <w:rPr>
                                        <w:b/>
                                        <w:bCs/>
                                        <w:color w:val="auto"/>
                                        <w:sz w:val="22"/>
                                        <w:szCs w:val="36"/>
                                      </w:rPr>
                                    </w:pPr>
                                    <w:r>
                                      <w:rPr>
                                        <w:b/>
                                        <w:color w:val="auto"/>
                                        <w:sz w:val="22"/>
                                      </w:rPr>
                                      <w:t>tvaika destilācijas ietekme</w:t>
                                    </w:r>
                                  </w:p>
                                </w:txbxContent>
                              </wps:txbx>
                              <wps:bodyPr rot="0" vert="horz" wrap="square" lIns="0" tIns="0" rIns="0" bIns="0" anchor="t" anchorCtr="0">
                                <a:noAutofit/>
                              </wps:bodyPr>
                            </wps:wsp>
                            <wps:wsp>
                              <wps:cNvPr id="698949050" name="Надпись 2"/>
                              <wps:cNvSpPr txBox="1">
                                <a:spLocks noChangeArrowheads="1"/>
                              </wps:cNvSpPr>
                              <wps:spPr bwMode="auto">
                                <a:xfrm>
                                  <a:off x="620485" y="444137"/>
                                  <a:ext cx="1293223" cy="1110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0BD134" w14:textId="77777777" w:rsidR="00BC46A6" w:rsidRDefault="00BC46A6" w:rsidP="009A1A70">
                                    <w:pPr>
                                      <w:rPr>
                                        <w:b/>
                                        <w:bCs/>
                                        <w:color w:val="auto"/>
                                        <w:sz w:val="20"/>
                                        <w:szCs w:val="32"/>
                                      </w:rPr>
                                    </w:pPr>
                                    <w:r>
                                      <w:rPr>
                                        <w:b/>
                                        <w:color w:val="auto"/>
                                        <w:sz w:val="20"/>
                                      </w:rPr>
                                      <w:t>tīras vielas vārīšanās temperatūra</w:t>
                                    </w:r>
                                  </w:p>
                                  <w:p w14:paraId="5365801F" w14:textId="77777777" w:rsidR="00BC46A6" w:rsidRDefault="00BC46A6" w:rsidP="009A1A70">
                                    <w:pPr>
                                      <w:rPr>
                                        <w:b/>
                                        <w:bCs/>
                                        <w:color w:val="auto"/>
                                        <w:sz w:val="20"/>
                                        <w:szCs w:val="32"/>
                                      </w:rPr>
                                    </w:pPr>
                                  </w:p>
                                  <w:p w14:paraId="77F102FE" w14:textId="77777777" w:rsidR="00BC46A6" w:rsidRPr="009A1A70" w:rsidRDefault="00BC46A6" w:rsidP="009A1A70">
                                    <w:pPr>
                                      <w:rPr>
                                        <w:b/>
                                        <w:bCs/>
                                        <w:color w:val="003FE6"/>
                                        <w:sz w:val="20"/>
                                        <w:szCs w:val="32"/>
                                      </w:rPr>
                                    </w:pPr>
                                    <w:r>
                                      <w:rPr>
                                        <w:b/>
                                        <w:color w:val="003FE6"/>
                                        <w:sz w:val="20"/>
                                      </w:rPr>
                                      <w:t>Benzols (80°C)</w:t>
                                    </w:r>
                                  </w:p>
                                  <w:p w14:paraId="740CD364" w14:textId="77777777" w:rsidR="00BC46A6" w:rsidRPr="00CC30DD" w:rsidRDefault="00BC46A6" w:rsidP="009A1A70">
                                    <w:pPr>
                                      <w:rPr>
                                        <w:b/>
                                        <w:bCs/>
                                        <w:color w:val="CB4D54"/>
                                        <w:sz w:val="20"/>
                                        <w:szCs w:val="32"/>
                                      </w:rPr>
                                    </w:pPr>
                                    <w:r>
                                      <w:rPr>
                                        <w:b/>
                                        <w:color w:val="CB4D54"/>
                                        <w:sz w:val="20"/>
                                      </w:rPr>
                                      <w:t>TCE (87°C)</w:t>
                                    </w:r>
                                  </w:p>
                                  <w:p w14:paraId="2B168CC1" w14:textId="77777777" w:rsidR="00BC46A6" w:rsidRPr="00CC30DD" w:rsidRDefault="00BC46A6" w:rsidP="009A1A70">
                                    <w:pPr>
                                      <w:rPr>
                                        <w:b/>
                                        <w:bCs/>
                                        <w:color w:val="009C00"/>
                                        <w:sz w:val="20"/>
                                        <w:szCs w:val="32"/>
                                      </w:rPr>
                                    </w:pPr>
                                    <w:r>
                                      <w:rPr>
                                        <w:b/>
                                        <w:color w:val="009C00"/>
                                        <w:sz w:val="20"/>
                                      </w:rPr>
                                      <w:t>Toluols (111°C)</w:t>
                                    </w:r>
                                  </w:p>
                                  <w:p w14:paraId="1B229178" w14:textId="77777777" w:rsidR="00BC46A6" w:rsidRPr="00CC30DD" w:rsidRDefault="00BC46A6" w:rsidP="009A1A70">
                                    <w:pPr>
                                      <w:rPr>
                                        <w:b/>
                                        <w:bCs/>
                                        <w:color w:val="01B7F5"/>
                                        <w:sz w:val="20"/>
                                        <w:szCs w:val="32"/>
                                      </w:rPr>
                                    </w:pPr>
                                    <w:r>
                                      <w:rPr>
                                        <w:b/>
                                        <w:color w:val="01B7F5"/>
                                        <w:sz w:val="20"/>
                                      </w:rPr>
                                      <w:t>H</w:t>
                                    </w:r>
                                    <w:r>
                                      <w:rPr>
                                        <w:b/>
                                        <w:color w:val="01B7F5"/>
                                        <w:sz w:val="20"/>
                                        <w:vertAlign w:val="subscript"/>
                                      </w:rPr>
                                      <w:t>2</w:t>
                                    </w:r>
                                    <w:r>
                                      <w:rPr>
                                        <w:b/>
                                        <w:color w:val="01B7F5"/>
                                        <w:sz w:val="20"/>
                                      </w:rPr>
                                      <w:t>O (100°C)</w:t>
                                    </w:r>
                                  </w:p>
                                </w:txbxContent>
                              </wps:txbx>
                              <wps:bodyPr rot="0" vert="horz" wrap="square" lIns="0" tIns="0" rIns="0" bIns="0" anchor="t" anchorCtr="0">
                                <a:noAutofit/>
                              </wps:bodyPr>
                            </wps:wsp>
                            <wps:wsp>
                              <wps:cNvPr id="1731967941" name="Надпись 2"/>
                              <wps:cNvSpPr txBox="1">
                                <a:spLocks noChangeArrowheads="1"/>
                              </wps:cNvSpPr>
                              <wps:spPr bwMode="auto">
                                <a:xfrm>
                                  <a:off x="4051820" y="467672"/>
                                  <a:ext cx="1598482" cy="46373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1FD982" w14:textId="77777777" w:rsidR="00BC46A6" w:rsidRPr="00CC30DD" w:rsidRDefault="00BC46A6" w:rsidP="009A1A70">
                                    <w:pPr>
                                      <w:rPr>
                                        <w:b/>
                                        <w:bCs/>
                                        <w:color w:val="009C00"/>
                                        <w:sz w:val="20"/>
                                        <w:szCs w:val="32"/>
                                      </w:rPr>
                                    </w:pPr>
                                    <w:r>
                                      <w:rPr>
                                        <w:b/>
                                        <w:color w:val="009C00"/>
                                        <w:sz w:val="20"/>
                                      </w:rPr>
                                      <w:t>Toluols+H2O/ toluols</w:t>
                                    </w:r>
                                  </w:p>
                                  <w:p w14:paraId="02E818C3" w14:textId="77777777" w:rsidR="00BC46A6" w:rsidRPr="00CC30DD" w:rsidRDefault="00BC46A6" w:rsidP="009A1A70">
                                    <w:pPr>
                                      <w:rPr>
                                        <w:b/>
                                        <w:bCs/>
                                        <w:color w:val="CB4D54"/>
                                        <w:sz w:val="20"/>
                                        <w:szCs w:val="32"/>
                                      </w:rPr>
                                    </w:pPr>
                                    <w:r>
                                      <w:rPr>
                                        <w:b/>
                                        <w:color w:val="CB4D54"/>
                                        <w:sz w:val="20"/>
                                      </w:rPr>
                                      <w:t>TCE+H2O/ TCE</w:t>
                                    </w:r>
                                  </w:p>
                                  <w:p w14:paraId="1D0A9DB9" w14:textId="77777777" w:rsidR="00BC46A6" w:rsidRPr="009A1A70" w:rsidRDefault="00BC46A6" w:rsidP="009A1A70">
                                    <w:pPr>
                                      <w:rPr>
                                        <w:b/>
                                        <w:bCs/>
                                        <w:color w:val="003FE6"/>
                                        <w:sz w:val="20"/>
                                        <w:szCs w:val="32"/>
                                      </w:rPr>
                                    </w:pPr>
                                    <w:r>
                                      <w:rPr>
                                        <w:b/>
                                        <w:color w:val="003FE6"/>
                                        <w:sz w:val="20"/>
                                      </w:rPr>
                                      <w:t>Benzols+H2O/ Benzols</w:t>
                                    </w:r>
                                  </w:p>
                                </w:txbxContent>
                              </wps:txbx>
                              <wps:bodyPr rot="0" vert="horz" wrap="square" lIns="0" tIns="0" rIns="0" bIns="0" anchor="t" anchorCtr="0">
                                <a:noAutofit/>
                              </wps:bodyPr>
                            </wps:wsp>
                            <wps:wsp>
                              <wps:cNvPr id="1177411322" name="Надпись 2"/>
                              <wps:cNvSpPr txBox="1">
                                <a:spLocks noChangeArrowheads="1"/>
                              </wps:cNvSpPr>
                              <wps:spPr bwMode="auto">
                                <a:xfrm>
                                  <a:off x="600891" y="4310743"/>
                                  <a:ext cx="2520950" cy="2481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BA0E19" w14:textId="77777777" w:rsidR="00BC46A6" w:rsidRPr="009A1A70" w:rsidRDefault="00BC46A6" w:rsidP="009A1A70">
                                    <w:pPr>
                                      <w:jc w:val="center"/>
                                      <w:rPr>
                                        <w:b/>
                                        <w:bCs/>
                                        <w:color w:val="auto"/>
                                        <w:sz w:val="18"/>
                                        <w:szCs w:val="28"/>
                                      </w:rPr>
                                    </w:pPr>
                                    <w:r>
                                      <w:rPr>
                                        <w:b/>
                                        <w:color w:val="auto"/>
                                        <w:sz w:val="18"/>
                                      </w:rPr>
                                      <w:t>temperatūra [°C]</w:t>
                                    </w:r>
                                  </w:p>
                                </w:txbxContent>
                              </wps:txbx>
                              <wps:bodyPr rot="0" vert="horz" wrap="square" lIns="0" tIns="0" rIns="0" bIns="0" anchor="t" anchorCtr="0">
                                <a:noAutofit/>
                              </wps:bodyPr>
                            </wps:wsp>
                            <wps:wsp>
                              <wps:cNvPr id="1514308521" name="Надпись 2"/>
                              <wps:cNvSpPr txBox="1">
                                <a:spLocks noChangeArrowheads="1"/>
                              </wps:cNvSpPr>
                              <wps:spPr bwMode="auto">
                                <a:xfrm>
                                  <a:off x="3814354" y="4323806"/>
                                  <a:ext cx="1900646" cy="2481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E7FFC9" w14:textId="77777777" w:rsidR="00BC46A6" w:rsidRPr="009A1A70" w:rsidRDefault="00BC46A6" w:rsidP="009A1A70">
                                    <w:pPr>
                                      <w:jc w:val="center"/>
                                      <w:rPr>
                                        <w:b/>
                                        <w:bCs/>
                                        <w:color w:val="auto"/>
                                        <w:sz w:val="18"/>
                                        <w:szCs w:val="28"/>
                                      </w:rPr>
                                    </w:pPr>
                                    <w:r>
                                      <w:rPr>
                                        <w:b/>
                                        <w:color w:val="auto"/>
                                        <w:sz w:val="18"/>
                                      </w:rPr>
                                      <w:t>temperatūra [°C]</w:t>
                                    </w:r>
                                  </w:p>
                                </w:txbxContent>
                              </wps:txbx>
                              <wps:bodyPr rot="0" vert="horz" wrap="square" lIns="0" tIns="0" rIns="0" bIns="0" anchor="t" anchorCtr="0">
                                <a:noAutofit/>
                              </wps:bodyPr>
                            </wps:wsp>
                            <wps:wsp>
                              <wps:cNvPr id="756370284" name="Надпись 2"/>
                              <wps:cNvSpPr txBox="1">
                                <a:spLocks noChangeArrowheads="1"/>
                              </wps:cNvSpPr>
                              <wps:spPr bwMode="auto">
                                <a:xfrm>
                                  <a:off x="0" y="372292"/>
                                  <a:ext cx="209006" cy="36898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341CD9" w14:textId="77777777" w:rsidR="00BC46A6" w:rsidRPr="009A1A70" w:rsidRDefault="00BC46A6" w:rsidP="009A1A70">
                                    <w:pPr>
                                      <w:jc w:val="center"/>
                                      <w:rPr>
                                        <w:b/>
                                        <w:bCs/>
                                        <w:color w:val="auto"/>
                                        <w:sz w:val="18"/>
                                        <w:szCs w:val="28"/>
                                      </w:rPr>
                                    </w:pPr>
                                    <w:r>
                                      <w:rPr>
                                        <w:b/>
                                        <w:color w:val="auto"/>
                                        <w:sz w:val="18"/>
                                      </w:rPr>
                                      <w:t>tvaika spiediena tvaika destilācija [</w:t>
                                    </w:r>
                                    <w:proofErr w:type="spellStart"/>
                                    <w:r>
                                      <w:rPr>
                                        <w:b/>
                                        <w:color w:val="auto"/>
                                        <w:sz w:val="18"/>
                                      </w:rPr>
                                      <w:t>mbar</w:t>
                                    </w:r>
                                    <w:proofErr w:type="spellEnd"/>
                                    <w:r>
                                      <w:rPr>
                                        <w:b/>
                                        <w:color w:val="auto"/>
                                        <w:sz w:val="18"/>
                                      </w:rPr>
                                      <w:t>]</w:t>
                                    </w:r>
                                  </w:p>
                                </w:txbxContent>
                              </wps:txbx>
                              <wps:bodyPr rot="0" vert="vert270" wrap="square" lIns="0" tIns="0" rIns="0" bIns="0" anchor="t" anchorCtr="0">
                                <a:noAutofit/>
                              </wps:bodyPr>
                            </wps:wsp>
                            <wps:wsp>
                              <wps:cNvPr id="1499746789" name="Надпись 2"/>
                              <wps:cNvSpPr txBox="1">
                                <a:spLocks noChangeArrowheads="1"/>
                              </wps:cNvSpPr>
                              <wps:spPr bwMode="auto">
                                <a:xfrm>
                                  <a:off x="3331028" y="705394"/>
                                  <a:ext cx="209006" cy="33301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7CE493" w14:textId="77777777" w:rsidR="00BC46A6" w:rsidRPr="009A1A70" w:rsidRDefault="00BC46A6" w:rsidP="009A1A70">
                                    <w:pPr>
                                      <w:jc w:val="center"/>
                                      <w:rPr>
                                        <w:b/>
                                        <w:bCs/>
                                        <w:color w:val="auto"/>
                                        <w:sz w:val="18"/>
                                        <w:szCs w:val="28"/>
                                      </w:rPr>
                                    </w:pPr>
                                    <w:proofErr w:type="spellStart"/>
                                    <w:r>
                                      <w:rPr>
                                        <w:b/>
                                        <w:color w:val="auto"/>
                                        <w:sz w:val="18"/>
                                      </w:rPr>
                                      <w:t>P</w:t>
                                    </w:r>
                                    <w:r>
                                      <w:rPr>
                                        <w:b/>
                                        <w:color w:val="auto"/>
                                        <w:sz w:val="18"/>
                                        <w:vertAlign w:val="subscript"/>
                                      </w:rPr>
                                      <w:t>steam</w:t>
                                    </w:r>
                                    <w:proofErr w:type="spellEnd"/>
                                    <w:r>
                                      <w:rPr>
                                        <w:b/>
                                        <w:color w:val="auto"/>
                                        <w:sz w:val="18"/>
                                        <w:vertAlign w:val="subscript"/>
                                      </w:rPr>
                                      <w:t xml:space="preserve"> </w:t>
                                    </w:r>
                                    <w:proofErr w:type="spellStart"/>
                                    <w:r>
                                      <w:rPr>
                                        <w:b/>
                                        <w:color w:val="auto"/>
                                        <w:sz w:val="18"/>
                                        <w:vertAlign w:val="subscript"/>
                                      </w:rPr>
                                      <w:t>distillation</w:t>
                                    </w:r>
                                    <w:proofErr w:type="spellEnd"/>
                                    <w:r>
                                      <w:rPr>
                                        <w:b/>
                                        <w:color w:val="auto"/>
                                        <w:sz w:val="18"/>
                                        <w:vertAlign w:val="subscript"/>
                                      </w:rPr>
                                      <w:t xml:space="preserve"> </w:t>
                                    </w:r>
                                    <w:r>
                                      <w:rPr>
                                        <w:b/>
                                        <w:color w:val="auto"/>
                                        <w:sz w:val="18"/>
                                      </w:rPr>
                                      <w:t>/ P</w:t>
                                    </w:r>
                                    <w:r>
                                      <w:rPr>
                                        <w:b/>
                                        <w:color w:val="auto"/>
                                        <w:sz w:val="18"/>
                                        <w:vertAlign w:val="subscript"/>
                                      </w:rPr>
                                      <w:t>NAPL,10°C</w:t>
                                    </w:r>
                                  </w:p>
                                </w:txbxContent>
                              </wps:txbx>
                              <wps:bodyPr rot="0" vert="vert270"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D2D52E2" id="Группа 229" o:spid="_x0000_s1404" style="position:absolute;left:0;text-align:left;margin-left:35.15pt;margin-top:10.5pt;width:458.25pt;height:5in;z-index:251553792" coordsize="5819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">
                      <v:shape id="_x0000_s1405" type="#_x0000_t202" style="position:absolute;left:6008;top:195;width:25210;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" stroked="f">
                        <v:textbox inset="0,0,0,0">
                          <w:txbxContent>
                            <w:p w14:paraId="1AE657E1" w14:textId="77777777" w:rsidR="00BC46A6" w:rsidRPr="009A1A70" w:rsidRDefault="00BC46A6" w:rsidP="009A1A70">
                              <w:pPr>
                                <w:jc w:val="center"/>
                                <w:rPr>
                                  <w:b/>
                                  <w:bCs/>
                                  <w:color w:val="auto"/>
                                  <w:sz w:val="22"/>
                                  <w:szCs w:val="36"/>
                                </w:rPr>
                              </w:pPr>
                              <w:r>
                                <w:rPr>
                                  <w:b/>
                                  <w:color w:val="auto"/>
                                  <w:sz w:val="22"/>
                                </w:rPr>
                                <w:t>tvaika destilācija</w:t>
                              </w:r>
                            </w:p>
                          </w:txbxContent>
                        </v:textbox>
                      </v:shape>
                      <v:shape id="_x0000_s1406" type="#_x0000_t202" style="position:absolute;left:37490;width:2070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" stroked="f">
                        <v:textbox inset="0,0,0,0">
                          <w:txbxContent>
                            <w:p w14:paraId="785E95D1" w14:textId="77777777" w:rsidR="00BC46A6" w:rsidRPr="009A1A70" w:rsidRDefault="00BC46A6" w:rsidP="009A1A70">
                              <w:pPr>
                                <w:jc w:val="center"/>
                                <w:rPr>
                                  <w:b/>
                                  <w:bCs/>
                                  <w:color w:val="auto"/>
                                  <w:sz w:val="22"/>
                                  <w:szCs w:val="36"/>
                                </w:rPr>
                              </w:pPr>
                              <w:r>
                                <w:rPr>
                                  <w:b/>
                                  <w:color w:val="auto"/>
                                  <w:sz w:val="22"/>
                                </w:rPr>
                                <w:t>tvaika destilācijas ietekme</w:t>
                              </w:r>
                            </w:p>
                          </w:txbxContent>
                        </v:textbox>
                      </v:shape>
                      <v:shape id="_x0000_s1407" type="#_x0000_t202" style="position:absolute;left:6204;top:4441;width:12933;height:1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" stroked="f">
                        <v:textbox inset="0,0,0,0">
                          <w:txbxContent>
                            <w:p w14:paraId="0F0BD134" w14:textId="77777777" w:rsidR="00BC46A6" w:rsidRDefault="00BC46A6" w:rsidP="009A1A70">
                              <w:pPr>
                                <w:rPr>
                                  <w:b/>
                                  <w:bCs/>
                                  <w:color w:val="auto"/>
                                  <w:sz w:val="20"/>
                                  <w:szCs w:val="32"/>
                                </w:rPr>
                              </w:pPr>
                              <w:r>
                                <w:rPr>
                                  <w:b/>
                                  <w:color w:val="auto"/>
                                  <w:sz w:val="20"/>
                                </w:rPr>
                                <w:t>tīras vielas vārīšanās temperatūra</w:t>
                              </w:r>
                            </w:p>
                            <w:p w14:paraId="5365801F" w14:textId="77777777" w:rsidR="00BC46A6" w:rsidRDefault="00BC46A6" w:rsidP="009A1A70">
                              <w:pPr>
                                <w:rPr>
                                  <w:b/>
                                  <w:bCs/>
                                  <w:color w:val="auto"/>
                                  <w:sz w:val="20"/>
                                  <w:szCs w:val="32"/>
                                </w:rPr>
                              </w:pPr>
                            </w:p>
                            <w:p w14:paraId="77F102FE" w14:textId="77777777" w:rsidR="00BC46A6" w:rsidRPr="009A1A70" w:rsidRDefault="00BC46A6" w:rsidP="009A1A70">
                              <w:pPr>
                                <w:rPr>
                                  <w:b/>
                                  <w:bCs/>
                                  <w:color w:val="003FE6"/>
                                  <w:sz w:val="20"/>
                                  <w:szCs w:val="32"/>
                                </w:rPr>
                              </w:pPr>
                              <w:r>
                                <w:rPr>
                                  <w:b/>
                                  <w:color w:val="003FE6"/>
                                  <w:sz w:val="20"/>
                                </w:rPr>
                                <w:t>Benzols (80°C)</w:t>
                              </w:r>
                            </w:p>
                            <w:p w14:paraId="740CD364" w14:textId="77777777" w:rsidR="00BC46A6" w:rsidRPr="00CC30DD" w:rsidRDefault="00BC46A6" w:rsidP="009A1A70">
                              <w:pPr>
                                <w:rPr>
                                  <w:b/>
                                  <w:bCs/>
                                  <w:color w:val="CB4D54"/>
                                  <w:sz w:val="20"/>
                                  <w:szCs w:val="32"/>
                                </w:rPr>
                              </w:pPr>
                              <w:r>
                                <w:rPr>
                                  <w:b/>
                                  <w:color w:val="CB4D54"/>
                                  <w:sz w:val="20"/>
                                </w:rPr>
                                <w:t>TCE (87°C)</w:t>
                              </w:r>
                            </w:p>
                            <w:p w14:paraId="2B168CC1" w14:textId="77777777" w:rsidR="00BC46A6" w:rsidRPr="00CC30DD" w:rsidRDefault="00BC46A6" w:rsidP="009A1A70">
                              <w:pPr>
                                <w:rPr>
                                  <w:b/>
                                  <w:bCs/>
                                  <w:color w:val="009C00"/>
                                  <w:sz w:val="20"/>
                                  <w:szCs w:val="32"/>
                                </w:rPr>
                              </w:pPr>
                              <w:r>
                                <w:rPr>
                                  <w:b/>
                                  <w:color w:val="009C00"/>
                                  <w:sz w:val="20"/>
                                </w:rPr>
                                <w:t>Toluols (111°C)</w:t>
                              </w:r>
                            </w:p>
                            <w:p w14:paraId="1B229178" w14:textId="77777777" w:rsidR="00BC46A6" w:rsidRPr="00CC30DD" w:rsidRDefault="00BC46A6" w:rsidP="009A1A70">
                              <w:pPr>
                                <w:rPr>
                                  <w:b/>
                                  <w:bCs/>
                                  <w:color w:val="01B7F5"/>
                                  <w:sz w:val="20"/>
                                  <w:szCs w:val="32"/>
                                </w:rPr>
                              </w:pPr>
                              <w:r>
                                <w:rPr>
                                  <w:b/>
                                  <w:color w:val="01B7F5"/>
                                  <w:sz w:val="20"/>
                                </w:rPr>
                                <w:t>H</w:t>
                              </w:r>
                              <w:r>
                                <w:rPr>
                                  <w:b/>
                                  <w:color w:val="01B7F5"/>
                                  <w:sz w:val="20"/>
                                  <w:vertAlign w:val="subscript"/>
                                </w:rPr>
                                <w:t>2</w:t>
                              </w:r>
                              <w:r>
                                <w:rPr>
                                  <w:b/>
                                  <w:color w:val="01B7F5"/>
                                  <w:sz w:val="20"/>
                                </w:rPr>
                                <w:t>O (100°C)</w:t>
                              </w:r>
                            </w:p>
                          </w:txbxContent>
                        </v:textbox>
                      </v:shape>
                      <v:shape id="_x0000_s1408" type="#_x0000_t202" style="position:absolute;left:40518;top:4676;width:15985;height:4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" stroked="f">
                        <v:textbox inset="0,0,0,0">
                          <w:txbxContent>
                            <w:p w14:paraId="0A1FD982" w14:textId="77777777" w:rsidR="00BC46A6" w:rsidRPr="00CC30DD" w:rsidRDefault="00BC46A6" w:rsidP="009A1A70">
                              <w:pPr>
                                <w:rPr>
                                  <w:b/>
                                  <w:bCs/>
                                  <w:color w:val="009C00"/>
                                  <w:sz w:val="20"/>
                                  <w:szCs w:val="32"/>
                                </w:rPr>
                              </w:pPr>
                              <w:r>
                                <w:rPr>
                                  <w:b/>
                                  <w:color w:val="009C00"/>
                                  <w:sz w:val="20"/>
                                </w:rPr>
                                <w:t>Toluols+H2O/ toluols</w:t>
                              </w:r>
                            </w:p>
                            <w:p w14:paraId="02E818C3" w14:textId="77777777" w:rsidR="00BC46A6" w:rsidRPr="00CC30DD" w:rsidRDefault="00BC46A6" w:rsidP="009A1A70">
                              <w:pPr>
                                <w:rPr>
                                  <w:b/>
                                  <w:bCs/>
                                  <w:color w:val="CB4D54"/>
                                  <w:sz w:val="20"/>
                                  <w:szCs w:val="32"/>
                                </w:rPr>
                              </w:pPr>
                              <w:r>
                                <w:rPr>
                                  <w:b/>
                                  <w:color w:val="CB4D54"/>
                                  <w:sz w:val="20"/>
                                </w:rPr>
                                <w:t>TCE+H2O/ TCE</w:t>
                              </w:r>
                            </w:p>
                            <w:p w14:paraId="1D0A9DB9" w14:textId="77777777" w:rsidR="00BC46A6" w:rsidRPr="009A1A70" w:rsidRDefault="00BC46A6" w:rsidP="009A1A70">
                              <w:pPr>
                                <w:rPr>
                                  <w:b/>
                                  <w:bCs/>
                                  <w:color w:val="003FE6"/>
                                  <w:sz w:val="20"/>
                                  <w:szCs w:val="32"/>
                                </w:rPr>
                              </w:pPr>
                              <w:r>
                                <w:rPr>
                                  <w:b/>
                                  <w:color w:val="003FE6"/>
                                  <w:sz w:val="20"/>
                                </w:rPr>
                                <w:t>Benzols+H2O/ Benzols</w:t>
                              </w:r>
                            </w:p>
                          </w:txbxContent>
                        </v:textbox>
                      </v:shape>
                      <v:shape id="_x0000_s1409" type="#_x0000_t202" style="position:absolute;left:6008;top:43107;width:25210;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" stroked="f">
                        <v:textbox inset="0,0,0,0">
                          <w:txbxContent>
                            <w:p w14:paraId="43BA0E19" w14:textId="77777777" w:rsidR="00BC46A6" w:rsidRPr="009A1A70" w:rsidRDefault="00BC46A6" w:rsidP="009A1A70">
                              <w:pPr>
                                <w:jc w:val="center"/>
                                <w:rPr>
                                  <w:b/>
                                  <w:bCs/>
                                  <w:color w:val="auto"/>
                                  <w:sz w:val="18"/>
                                  <w:szCs w:val="28"/>
                                </w:rPr>
                              </w:pPr>
                              <w:r>
                                <w:rPr>
                                  <w:b/>
                                  <w:color w:val="auto"/>
                                  <w:sz w:val="18"/>
                                </w:rPr>
                                <w:t>temperatūra [°C]</w:t>
                              </w:r>
                            </w:p>
                          </w:txbxContent>
                        </v:textbox>
                      </v:shape>
                      <v:shape id="_x0000_s1410" type="#_x0000_t202" style="position:absolute;left:38143;top:43238;width:19007;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" stroked="f">
                        <v:textbox inset="0,0,0,0">
                          <w:txbxContent>
                            <w:p w14:paraId="5FE7FFC9" w14:textId="77777777" w:rsidR="00BC46A6" w:rsidRPr="009A1A70" w:rsidRDefault="00BC46A6" w:rsidP="009A1A70">
                              <w:pPr>
                                <w:jc w:val="center"/>
                                <w:rPr>
                                  <w:b/>
                                  <w:bCs/>
                                  <w:color w:val="auto"/>
                                  <w:sz w:val="18"/>
                                  <w:szCs w:val="28"/>
                                </w:rPr>
                              </w:pPr>
                              <w:r>
                                <w:rPr>
                                  <w:b/>
                                  <w:color w:val="auto"/>
                                  <w:sz w:val="18"/>
                                </w:rPr>
                                <w:t>temperatūra [°C]</w:t>
                              </w:r>
                            </w:p>
                          </w:txbxContent>
                        </v:textbox>
                      </v:shape>
                      <v:shape id="_x0000_s1411" type="#_x0000_t202" style="position:absolute;top:3722;width:2090;height:36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" stroked="f">
                        <v:textbox style="layout-flow:vertical;mso-layout-flow-alt:bottom-to-top" inset="0,0,0,0">
                          <w:txbxContent>
                            <w:p w14:paraId="35341CD9" w14:textId="77777777" w:rsidR="00BC46A6" w:rsidRPr="009A1A70" w:rsidRDefault="00BC46A6" w:rsidP="009A1A70">
                              <w:pPr>
                                <w:jc w:val="center"/>
                                <w:rPr>
                                  <w:b/>
                                  <w:bCs/>
                                  <w:color w:val="auto"/>
                                  <w:sz w:val="18"/>
                                  <w:szCs w:val="28"/>
                                </w:rPr>
                              </w:pPr>
                              <w:r>
                                <w:rPr>
                                  <w:b/>
                                  <w:color w:val="auto"/>
                                  <w:sz w:val="18"/>
                                </w:rPr>
                                <w:t>tvaika spiediena tvaika destilācija [</w:t>
                              </w:r>
                              <w:proofErr w:type="spellStart"/>
                              <w:r>
                                <w:rPr>
                                  <w:b/>
                                  <w:color w:val="auto"/>
                                  <w:sz w:val="18"/>
                                </w:rPr>
                                <w:t>mbar</w:t>
                              </w:r>
                              <w:proofErr w:type="spellEnd"/>
                              <w:r>
                                <w:rPr>
                                  <w:b/>
                                  <w:color w:val="auto"/>
                                  <w:sz w:val="18"/>
                                </w:rPr>
                                <w:t>]</w:t>
                              </w:r>
                            </w:p>
                          </w:txbxContent>
                        </v:textbox>
                      </v:shape>
                      <v:shape id="_x0000_s1412" type="#_x0000_t202" style="position:absolute;left:33310;top:7053;width:2090;height:3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" stroked="f">
                        <v:textbox style="layout-flow:vertical;mso-layout-flow-alt:bottom-to-top" inset="0,0,0,0">
                          <w:txbxContent>
                            <w:p w14:paraId="557CE493" w14:textId="77777777" w:rsidR="00BC46A6" w:rsidRPr="009A1A70" w:rsidRDefault="00BC46A6" w:rsidP="009A1A70">
                              <w:pPr>
                                <w:jc w:val="center"/>
                                <w:rPr>
                                  <w:b/>
                                  <w:bCs/>
                                  <w:color w:val="auto"/>
                                  <w:sz w:val="18"/>
                                  <w:szCs w:val="28"/>
                                </w:rPr>
                              </w:pPr>
                              <w:proofErr w:type="spellStart"/>
                              <w:r>
                                <w:rPr>
                                  <w:b/>
                                  <w:color w:val="auto"/>
                                  <w:sz w:val="18"/>
                                </w:rPr>
                                <w:t>P</w:t>
                              </w:r>
                              <w:r>
                                <w:rPr>
                                  <w:b/>
                                  <w:color w:val="auto"/>
                                  <w:sz w:val="18"/>
                                  <w:vertAlign w:val="subscript"/>
                                </w:rPr>
                                <w:t>steam</w:t>
                              </w:r>
                              <w:proofErr w:type="spellEnd"/>
                              <w:r>
                                <w:rPr>
                                  <w:b/>
                                  <w:color w:val="auto"/>
                                  <w:sz w:val="18"/>
                                  <w:vertAlign w:val="subscript"/>
                                </w:rPr>
                                <w:t xml:space="preserve"> </w:t>
                              </w:r>
                              <w:proofErr w:type="spellStart"/>
                              <w:r>
                                <w:rPr>
                                  <w:b/>
                                  <w:color w:val="auto"/>
                                  <w:sz w:val="18"/>
                                  <w:vertAlign w:val="subscript"/>
                                </w:rPr>
                                <w:t>distillation</w:t>
                              </w:r>
                              <w:proofErr w:type="spellEnd"/>
                              <w:r>
                                <w:rPr>
                                  <w:b/>
                                  <w:color w:val="auto"/>
                                  <w:sz w:val="18"/>
                                  <w:vertAlign w:val="subscript"/>
                                </w:rPr>
                                <w:t xml:space="preserve"> </w:t>
                              </w:r>
                              <w:r>
                                <w:rPr>
                                  <w:b/>
                                  <w:color w:val="auto"/>
                                  <w:sz w:val="18"/>
                                </w:rPr>
                                <w:t>/ P</w:t>
                              </w:r>
                              <w:r>
                                <w:rPr>
                                  <w:b/>
                                  <w:color w:val="auto"/>
                                  <w:sz w:val="18"/>
                                  <w:vertAlign w:val="subscript"/>
                                </w:rPr>
                                <w:t>NAPL,10°C</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A583F59" wp14:editId="66830828">
                  <wp:extent cx="5995852" cy="4814244"/>
                  <wp:effectExtent l="0" t="0" r="5080" b="5715"/>
                  <wp:docPr id="43" name="Picutre 43"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3" name="Picutre 43"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74"/>
                          <a:stretch/>
                        </pic:blipFill>
                        <pic:spPr>
                          <a:xfrm>
                            <a:off x="0" y="0"/>
                            <a:ext cx="5996384" cy="4814671"/>
                          </a:xfrm>
                          <a:prstGeom prst="rect">
                            <a:avLst/>
                          </a:prstGeom>
                        </pic:spPr>
                      </pic:pic>
                    </a:graphicData>
                  </a:graphic>
                </wp:inline>
              </w:drawing>
            </w:r>
          </w:p>
          <w:p w14:paraId="608F38F3" w14:textId="77777777" w:rsidR="009A4E07" w:rsidRPr="00920B72" w:rsidRDefault="009A4E07" w:rsidP="009A1A70">
            <w:pPr>
              <w:jc w:val="center"/>
              <w:rPr>
                <w:rFonts w:ascii="Times New Roman" w:hAnsi="Times New Roman" w:cs="Times New Roman"/>
                <w:color w:val="auto"/>
              </w:rPr>
            </w:pPr>
            <w:r w:rsidRPr="00920B72">
              <w:rPr>
                <w:rFonts w:ascii="Times New Roman" w:hAnsi="Times New Roman" w:cs="Times New Roman"/>
                <w:color w:val="auto"/>
              </w:rPr>
              <w:t>3. attēls. - Tvaika destilācija un ietekme.</w:t>
            </w:r>
          </w:p>
          <w:p w14:paraId="7188BA29" w14:textId="77777777" w:rsidR="009A1A70" w:rsidRPr="00920B72" w:rsidRDefault="009A1A70" w:rsidP="00611063">
            <w:pPr>
              <w:jc w:val="both"/>
              <w:rPr>
                <w:rFonts w:ascii="Times New Roman" w:hAnsi="Times New Roman" w:cs="Times New Roman"/>
                <w:color w:val="auto"/>
                <w:sz w:val="28"/>
                <w:szCs w:val="28"/>
                <w:lang w:val="it-IT"/>
              </w:rPr>
            </w:pPr>
          </w:p>
          <w:p w14:paraId="255AA8B6" w14:textId="77777777" w:rsidR="009A4E07" w:rsidRPr="00920B72" w:rsidRDefault="009A4E07" w:rsidP="009A1A70">
            <w:pPr>
              <w:jc w:val="both"/>
              <w:rPr>
                <w:rFonts w:ascii="Times New Roman" w:hAnsi="Times New Roman" w:cs="Times New Roman"/>
                <w:color w:val="auto"/>
                <w:sz w:val="28"/>
                <w:szCs w:val="28"/>
              </w:rPr>
            </w:pPr>
            <w:r w:rsidRPr="00920B72">
              <w:rPr>
                <w:rFonts w:ascii="Times New Roman" w:hAnsi="Times New Roman" w:cs="Times New Roman"/>
                <w:color w:val="auto"/>
                <w:sz w:val="28"/>
              </w:rPr>
              <w:t>Tvaika destilācija, kas ir labi zināma kā ūdens un piesārņotāja kopīga vārīšana, jau iepriekš tika noteikta kā dominējošais sanācijas process. Šis process samazina piesārņotāja vārīšanās temperatūru, vārot kopā ar ūdeni līdz temperatūrai, kas zemāka par 100°C (</w:t>
            </w:r>
            <w:proofErr w:type="spellStart"/>
            <w:r w:rsidRPr="00920B72">
              <w:rPr>
                <w:rFonts w:ascii="Times New Roman" w:hAnsi="Times New Roman" w:cs="Times New Roman"/>
                <w:color w:val="auto"/>
                <w:sz w:val="28"/>
              </w:rPr>
              <w:t>eitektiskā</w:t>
            </w:r>
            <w:proofErr w:type="spellEnd"/>
            <w:r w:rsidRPr="00920B72">
              <w:rPr>
                <w:rFonts w:ascii="Times New Roman" w:hAnsi="Times New Roman" w:cs="Times New Roman"/>
                <w:color w:val="auto"/>
                <w:sz w:val="28"/>
              </w:rPr>
              <w:t xml:space="preserve"> temperatūra). Tādējādi var izvairīties no augsnes žāvēšanas un karsēšanas augstā temperatūrā (sk. diagrammas). Uzkarsēšana līdz mērķa temperatūrai 75-90°C ir pietiekama, lai nodrošinātu augstu masas reģenerāciju.</w:t>
            </w:r>
          </w:p>
        </w:tc>
      </w:tr>
    </w:tbl>
    <w:p w14:paraId="0716395F"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6BA7C7C"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7AA39A0B"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Kā parasti šādās vietās, 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(ISTR) izmēģinājuma testi nav nepieciešami.</w:t>
            </w:r>
          </w:p>
          <w:p w14:paraId="7159A276"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Turklāt </w:t>
            </w:r>
            <w:proofErr w:type="spellStart"/>
            <w:r w:rsidRPr="00920B72">
              <w:rPr>
                <w:rFonts w:ascii="Times New Roman" w:hAnsi="Times New Roman" w:cs="Times New Roman"/>
                <w:color w:val="auto"/>
                <w:sz w:val="28"/>
              </w:rPr>
              <w:t>siltumcaurules</w:t>
            </w:r>
            <w:proofErr w:type="spellEnd"/>
            <w:r w:rsidRPr="00920B72">
              <w:rPr>
                <w:rFonts w:ascii="Times New Roman" w:hAnsi="Times New Roman" w:cs="Times New Roman"/>
                <w:color w:val="auto"/>
                <w:sz w:val="28"/>
              </w:rPr>
              <w:t xml:space="preserve"> efekts kā konvektīvās cirkulācijas process siltumvadošās sildīšanas laikā </w:t>
            </w:r>
            <w:proofErr w:type="spellStart"/>
            <w:r w:rsidRPr="00920B72">
              <w:rPr>
                <w:rFonts w:ascii="Times New Roman" w:hAnsi="Times New Roman" w:cs="Times New Roman"/>
                <w:color w:val="auto"/>
                <w:sz w:val="28"/>
              </w:rPr>
              <w:t>mazcaurlaidīgā</w:t>
            </w:r>
            <w:proofErr w:type="spellEnd"/>
            <w:r w:rsidRPr="00920B72">
              <w:rPr>
                <w:rFonts w:ascii="Times New Roman" w:hAnsi="Times New Roman" w:cs="Times New Roman"/>
                <w:color w:val="auto"/>
                <w:sz w:val="28"/>
              </w:rPr>
              <w:t xml:space="preserve"> augsnē palīdz paātrināt masas reģenerāciju MPE (daudzfāzu ekstrakcijas) laikā.</w:t>
            </w:r>
          </w:p>
        </w:tc>
      </w:tr>
      <w:tr w:rsidR="00722F96" w:rsidRPr="00920B72" w14:paraId="18EFC0C8" w14:textId="77777777" w:rsidTr="009A1A70">
        <w:trPr>
          <w:trHeight w:val="170"/>
        </w:trPr>
        <w:tc>
          <w:tcPr>
            <w:tcW w:w="5000" w:type="pct"/>
            <w:tcBorders>
              <w:top w:val="single" w:sz="4" w:space="0" w:color="auto"/>
            </w:tcBorders>
          </w:tcPr>
          <w:p w14:paraId="0B465F04" w14:textId="77777777" w:rsidR="009A4E07" w:rsidRPr="00920B72" w:rsidRDefault="009A4E07" w:rsidP="00611063">
            <w:pPr>
              <w:jc w:val="both"/>
              <w:rPr>
                <w:rFonts w:ascii="Times New Roman" w:hAnsi="Times New Roman" w:cs="Times New Roman"/>
                <w:color w:val="auto"/>
                <w:sz w:val="28"/>
                <w:szCs w:val="28"/>
              </w:rPr>
            </w:pPr>
          </w:p>
          <w:p w14:paraId="25B7D83F" w14:textId="77777777" w:rsidR="009A1A70" w:rsidRPr="00920B72" w:rsidRDefault="009A1A70" w:rsidP="00611063">
            <w:pPr>
              <w:jc w:val="both"/>
              <w:rPr>
                <w:rFonts w:ascii="Times New Roman" w:hAnsi="Times New Roman" w:cs="Times New Roman"/>
                <w:color w:val="auto"/>
                <w:sz w:val="28"/>
                <w:szCs w:val="28"/>
              </w:rPr>
            </w:pPr>
          </w:p>
        </w:tc>
      </w:tr>
      <w:tr w:rsidR="00722F96" w:rsidRPr="00920B72" w14:paraId="247701C2" w14:textId="77777777" w:rsidTr="009A1A70">
        <w:trPr>
          <w:trHeight w:val="170"/>
        </w:trPr>
        <w:tc>
          <w:tcPr>
            <w:tcW w:w="5000" w:type="pct"/>
            <w:tcBorders>
              <w:top w:val="single" w:sz="4" w:space="0" w:color="auto"/>
              <w:left w:val="single" w:sz="4" w:space="0" w:color="auto"/>
              <w:right w:val="single" w:sz="4" w:space="0" w:color="auto"/>
            </w:tcBorders>
          </w:tcPr>
          <w:p w14:paraId="40C36E9B"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722F96" w:rsidRPr="00920B72" w14:paraId="4BFAA865"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048B33F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Šim objektam ISTR priekšizpēte nebija nepieciešama (sk. 3.1. punktu). Attīrīšanas iekārtas bija labi zināmas un mūsdienīgas.</w:t>
            </w:r>
          </w:p>
          <w:p w14:paraId="6B553EF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Avotu zonas raksturojuma noteikšana parādīja, ka vairāk nekā 95% piesārņojuma masas atrodas TTZ. Tāpēc tika izstrādāta sanācijas stratēģija, lai likvidētu šo lielo piesārņojuma masu un ņemtu vērā ekoloģiskās un ekonomiskās proporcionalitātes jautājumu.</w:t>
            </w:r>
          </w:p>
          <w:p w14:paraId="405D07A2"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Tehniskajā un ekonomiskajā priekšizpētē tika pārskatītas mikrobioloģiskās, ķīmiskās un fizikālās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sanācijas metodes, kā arī augsnes aizstāšana, tostarp lieli urbumi.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termiskā sanācija/attīrīšana (ISTR/ ISTT) izrādījās visekonomiskākais risinājums. Turklāt ISTR / ISTT aprites cikla novērtējumos aprites cikla inventarizācijas un ietekmes kategoriju vērtības bija zemākas nekā augsnes aizstāšanas pasākumiem.</w:t>
            </w:r>
          </w:p>
        </w:tc>
      </w:tr>
    </w:tbl>
    <w:p w14:paraId="6A1AFCA9"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285BD4A9" w14:textId="77777777" w:rsidR="009A4E07" w:rsidRPr="00920B72" w:rsidRDefault="009A1A70" w:rsidP="00611063">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65FA1522" w14:textId="77777777" w:rsidR="009A1A70" w:rsidRPr="00920B72" w:rsidRDefault="009A1A70" w:rsidP="00611063">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C3D63FB" w14:textId="77777777" w:rsidTr="009A1A70">
        <w:trPr>
          <w:trHeight w:val="170"/>
        </w:trPr>
        <w:tc>
          <w:tcPr>
            <w:tcW w:w="5000" w:type="pct"/>
            <w:tcBorders>
              <w:top w:val="single" w:sz="4" w:space="0" w:color="auto"/>
              <w:left w:val="single" w:sz="4" w:space="0" w:color="auto"/>
              <w:right w:val="single" w:sz="4" w:space="0" w:color="auto"/>
            </w:tcBorders>
          </w:tcPr>
          <w:p w14:paraId="4609ACF7" w14:textId="77777777" w:rsidR="009A4E07" w:rsidRPr="00920B72" w:rsidRDefault="009A4E07" w:rsidP="0061106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2E8B7B58" w14:textId="77777777" w:rsidTr="009A1A70">
        <w:trPr>
          <w:trHeight w:val="170"/>
        </w:trPr>
        <w:tc>
          <w:tcPr>
            <w:tcW w:w="5000" w:type="pct"/>
            <w:tcBorders>
              <w:top w:val="single" w:sz="4" w:space="0" w:color="auto"/>
              <w:left w:val="single" w:sz="4" w:space="0" w:color="auto"/>
              <w:bottom w:val="single" w:sz="4" w:space="0" w:color="auto"/>
              <w:right w:val="single" w:sz="4" w:space="0" w:color="auto"/>
            </w:tcBorders>
          </w:tcPr>
          <w:p w14:paraId="5A3195BC"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color w:val="auto"/>
                <w:sz w:val="28"/>
              </w:rPr>
              <w:t>Kopējā TTZ platība vairāk nekā 2500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tika sadalīta četros daļējos laukos, no kuriem katrs tiks iztīrīts dažu mēnešu laikā. Katrā laukā tika izmantoti aptuveni 100 sildītāja urbumi gan nepiesātinātajā, gan piesātinātajā zonā. Saistīto augsni (saneši, māls) sildīja, kondukcijas veidā pievadot karstumu, lai iztvaicētu CHC un BTEX. Daudzfāzu ekstrakcija (MPE) tika veikta līdz pat 40 urbumiem vienlaicīgi, izmantojot vakuumsūkņus. Slāņa ūdens un gruntsūdeņi tika sūknēti atsevišķi un tīrīti ar esošo nostādināšanas iekārtu.</w:t>
            </w:r>
          </w:p>
          <w:p w14:paraId="3B4A2962" w14:textId="77777777" w:rsidR="00045B67" w:rsidRPr="00920B72" w:rsidRDefault="00045B67" w:rsidP="00611063">
            <w:pPr>
              <w:jc w:val="both"/>
              <w:rPr>
                <w:rFonts w:ascii="Times New Roman" w:hAnsi="Times New Roman" w:cs="Times New Roman"/>
                <w:color w:val="auto"/>
                <w:sz w:val="28"/>
                <w:szCs w:val="28"/>
              </w:rPr>
            </w:pPr>
          </w:p>
          <w:p w14:paraId="27227782" w14:textId="77777777" w:rsidR="009A4E07" w:rsidRPr="00920B72" w:rsidRDefault="009A4E07" w:rsidP="00045B6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BDCC3AB" wp14:editId="6F4B487E">
                  <wp:extent cx="6302829" cy="4939052"/>
                  <wp:effectExtent l="0" t="0" r="3175" b="0"/>
                  <wp:docPr id="44" name="Picutre 44" descr="Изображение выглядит как дерево, на открытом воздухе, Синий воротничок, строител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4" name="Picutre 44" descr="Изображение выглядит как дерево, на открытом воздухе, Синий воротничок, строитель&#10;&#10;Содержимое, созданное искусственным интеллектом, может быть неверным."/>
                          <pic:cNvPicPr/>
                        </pic:nvPicPr>
                        <pic:blipFill>
                          <a:blip r:embed="rId75"/>
                          <a:stretch/>
                        </pic:blipFill>
                        <pic:spPr>
                          <a:xfrm>
                            <a:off x="0" y="0"/>
                            <a:ext cx="6302829" cy="4939052"/>
                          </a:xfrm>
                          <a:prstGeom prst="rect">
                            <a:avLst/>
                          </a:prstGeom>
                        </pic:spPr>
                      </pic:pic>
                    </a:graphicData>
                  </a:graphic>
                </wp:inline>
              </w:drawing>
            </w:r>
          </w:p>
          <w:p w14:paraId="704F8712" w14:textId="77777777" w:rsidR="00045B67" w:rsidRPr="00920B72" w:rsidRDefault="00045B67" w:rsidP="00045B67">
            <w:pPr>
              <w:jc w:val="center"/>
              <w:rPr>
                <w:rFonts w:ascii="Times New Roman" w:hAnsi="Times New Roman" w:cs="Times New Roman"/>
                <w:color w:val="auto"/>
                <w:lang w:val="en-GB"/>
              </w:rPr>
            </w:pPr>
          </w:p>
          <w:p w14:paraId="35FDBD5E" w14:textId="77777777" w:rsidR="009A4E07" w:rsidRPr="00920B72" w:rsidRDefault="009A4E07" w:rsidP="00045B67">
            <w:pPr>
              <w:jc w:val="center"/>
              <w:rPr>
                <w:rFonts w:ascii="Times New Roman" w:hAnsi="Times New Roman" w:cs="Times New Roman"/>
                <w:color w:val="auto"/>
              </w:rPr>
            </w:pPr>
            <w:r w:rsidRPr="00920B72">
              <w:rPr>
                <w:rFonts w:ascii="Times New Roman" w:hAnsi="Times New Roman" w:cs="Times New Roman"/>
                <w:color w:val="auto"/>
              </w:rPr>
              <w:t xml:space="preserve">4. attēls. - Skats uz </w:t>
            </w:r>
            <w:proofErr w:type="spellStart"/>
            <w:r w:rsidRPr="00920B72">
              <w:rPr>
                <w:rFonts w:ascii="Times New Roman" w:hAnsi="Times New Roman" w:cs="Times New Roman"/>
                <w:color w:val="auto"/>
              </w:rPr>
              <w:t>in-situ</w:t>
            </w:r>
            <w:proofErr w:type="spellEnd"/>
            <w:r w:rsidRPr="00920B72">
              <w:rPr>
                <w:rFonts w:ascii="Times New Roman" w:hAnsi="Times New Roman" w:cs="Times New Roman"/>
                <w:color w:val="auto"/>
              </w:rPr>
              <w:t xml:space="preserve"> termiskās sanācijas TTZ (1. lauks), izmantojot THERIS metodi (ar elektrību darbināmi sildītāja urbumi).</w:t>
            </w:r>
          </w:p>
          <w:p w14:paraId="6256947D" w14:textId="77777777" w:rsidR="00045B67" w:rsidRPr="00920B72" w:rsidRDefault="00045B67" w:rsidP="00611063">
            <w:pPr>
              <w:jc w:val="both"/>
              <w:rPr>
                <w:rFonts w:ascii="Times New Roman" w:hAnsi="Times New Roman" w:cs="Times New Roman"/>
                <w:color w:val="auto"/>
                <w:sz w:val="28"/>
                <w:szCs w:val="28"/>
                <w:lang w:val="en-GB"/>
              </w:rPr>
            </w:pPr>
          </w:p>
        </w:tc>
      </w:tr>
    </w:tbl>
    <w:p w14:paraId="3807A314"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0328213" w14:textId="77777777" w:rsidTr="00045B67">
        <w:trPr>
          <w:trHeight w:val="170"/>
        </w:trPr>
        <w:tc>
          <w:tcPr>
            <w:tcW w:w="5000" w:type="pct"/>
          </w:tcPr>
          <w:p w14:paraId="18081461" w14:textId="77777777" w:rsidR="009A4E07" w:rsidRPr="00920B72" w:rsidRDefault="00045B67" w:rsidP="00045B67">
            <w:pPr>
              <w:jc w:val="center"/>
              <w:rPr>
                <w:rFonts w:ascii="Times New Roman" w:hAnsi="Times New Roman" w:cs="Times New Roman"/>
                <w:color w:val="auto"/>
                <w:sz w:val="28"/>
                <w:szCs w:val="28"/>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54816" behindDoc="0" locked="0" layoutInCell="1" allowOverlap="1" wp14:anchorId="3628EDA7" wp14:editId="4F7D373A">
                      <wp:simplePos x="0" y="0"/>
                      <wp:positionH relativeFrom="column">
                        <wp:posOffset>173355</wp:posOffset>
                      </wp:positionH>
                      <wp:positionV relativeFrom="paragraph">
                        <wp:posOffset>757555</wp:posOffset>
                      </wp:positionV>
                      <wp:extent cx="5758552" cy="2252554"/>
                      <wp:effectExtent l="0" t="0" r="0" b="0"/>
                      <wp:wrapNone/>
                      <wp:docPr id="698985692" name="Группа 9"/>
                      <wp:cNvGraphicFramePr/>
                      <a:graphic xmlns:a="http://schemas.openxmlformats.org/drawingml/2006/main">
                        <a:graphicData uri="http://schemas.microsoft.com/office/word/2010/wordprocessingGroup">
                          <wpg:wgp>
                            <wpg:cNvGrpSpPr/>
                            <wpg:grpSpPr>
                              <a:xfrm>
                                <a:off x="0" y="0"/>
                                <a:ext cx="5758552" cy="2252554"/>
                                <a:chOff x="-34406" y="-819596"/>
                                <a:chExt cx="5759311" cy="2253296"/>
                              </a:xfrm>
                            </wpg:grpSpPr>
                            <wps:wsp>
                              <wps:cNvPr id="1899751917" name="Надпись 2"/>
                              <wps:cNvSpPr txBox="1">
                                <a:spLocks noChangeArrowheads="1"/>
                              </wps:cNvSpPr>
                              <wps:spPr bwMode="auto">
                                <a:xfrm>
                                  <a:off x="-16551" y="-159136"/>
                                  <a:ext cx="842665" cy="371475"/>
                                </a:xfrm>
                                <a:prstGeom prst="rect">
                                  <a:avLst/>
                                </a:prstGeom>
                                <a:solidFill>
                                  <a:srgbClr val="BAA47D"/>
                                </a:solidFill>
                                <a:ln w="9525" cap="flat" cmpd="sng" algn="ctr">
                                  <a:noFill/>
                                  <a:prstDash val="solid"/>
                                  <a:miter lim="800000"/>
                                  <a:headEnd type="none" w="med" len="med"/>
                                  <a:tailEnd type="none" w="med" len="med"/>
                                </a:ln>
                              </wps:spPr>
                              <wps:txbx>
                                <w:txbxContent>
                                  <w:p w14:paraId="14D28E75" w14:textId="77777777" w:rsidR="00BC46A6" w:rsidRPr="00045B67" w:rsidRDefault="00BC46A6" w:rsidP="00045B67">
                                    <w:pPr>
                                      <w:rPr>
                                        <w:color w:val="FFFFFF" w:themeColor="background1"/>
                                        <w:sz w:val="18"/>
                                        <w:szCs w:val="18"/>
                                      </w:rPr>
                                    </w:pPr>
                                    <w:r>
                                      <w:rPr>
                                        <w:color w:val="FFFFFF" w:themeColor="background1"/>
                                        <w:sz w:val="18"/>
                                      </w:rPr>
                                      <w:t>SMILTIS LĪDZ RUPJI SANEŠI</w:t>
                                    </w:r>
                                  </w:p>
                                </w:txbxContent>
                              </wps:txbx>
                              <wps:bodyPr rot="0" vert="horz" wrap="square" lIns="0" tIns="0" rIns="0" bIns="0" anchor="t" anchorCtr="0">
                                <a:noAutofit/>
                              </wps:bodyPr>
                            </wps:wsp>
                            <wps:wsp>
                              <wps:cNvPr id="1866339804" name="Надпись 2"/>
                              <wps:cNvSpPr txBox="1">
                                <a:spLocks noChangeArrowheads="1"/>
                              </wps:cNvSpPr>
                              <wps:spPr bwMode="auto">
                                <a:xfrm>
                                  <a:off x="222479" y="485290"/>
                                  <a:ext cx="1407105" cy="181610"/>
                                </a:xfrm>
                                <a:prstGeom prst="rect">
                                  <a:avLst/>
                                </a:prstGeom>
                                <a:solidFill>
                                  <a:srgbClr val="9F8D67"/>
                                </a:solidFill>
                                <a:ln w="9525" cap="flat" cmpd="sng" algn="ctr">
                                  <a:noFill/>
                                  <a:prstDash val="solid"/>
                                  <a:miter lim="800000"/>
                                  <a:headEnd type="none" w="med" len="med"/>
                                  <a:tailEnd type="none" w="med" len="med"/>
                                </a:ln>
                              </wps:spPr>
                              <wps:txbx>
                                <w:txbxContent>
                                  <w:p w14:paraId="2E9BECEE" w14:textId="77777777" w:rsidR="00BC46A6" w:rsidRPr="00045B67" w:rsidRDefault="00BC46A6" w:rsidP="00045B67">
                                    <w:pPr>
                                      <w:rPr>
                                        <w:color w:val="FFFFFF" w:themeColor="background1"/>
                                        <w:sz w:val="18"/>
                                        <w:szCs w:val="18"/>
                                      </w:rPr>
                                    </w:pPr>
                                    <w:r>
                                      <w:rPr>
                                        <w:color w:val="FFFFFF" w:themeColor="background1"/>
                                        <w:sz w:val="18"/>
                                      </w:rPr>
                                      <w:t>NEPIESĀTINĀTĀ ZONA</w:t>
                                    </w:r>
                                  </w:p>
                                </w:txbxContent>
                              </wps:txbx>
                              <wps:bodyPr rot="0" vert="horz" wrap="square" lIns="0" tIns="0" rIns="0" bIns="0" anchor="t" anchorCtr="0">
                                <a:noAutofit/>
                              </wps:bodyPr>
                            </wps:wsp>
                            <wps:wsp>
                              <wps:cNvPr id="2043044181" name="Надпись 2"/>
                              <wps:cNvSpPr txBox="1">
                                <a:spLocks noChangeArrowheads="1"/>
                              </wps:cNvSpPr>
                              <wps:spPr bwMode="auto">
                                <a:xfrm>
                                  <a:off x="3135116" y="773041"/>
                                  <a:ext cx="921230" cy="530193"/>
                                </a:xfrm>
                                <a:prstGeom prst="rect">
                                  <a:avLst/>
                                </a:prstGeom>
                                <a:solidFill>
                                  <a:srgbClr val="A9603D"/>
                                </a:solidFill>
                                <a:ln w="9525" cap="flat" cmpd="sng" algn="ctr">
                                  <a:noFill/>
                                  <a:prstDash val="solid"/>
                                  <a:miter lim="800000"/>
                                  <a:headEnd type="none" w="med" len="med"/>
                                  <a:tailEnd type="none" w="med" len="med"/>
                                </a:ln>
                              </wps:spPr>
                              <wps:txbx>
                                <w:txbxContent>
                                  <w:p w14:paraId="7435D27A" w14:textId="77777777" w:rsidR="00BC46A6" w:rsidRPr="00045B67" w:rsidRDefault="00BC46A6" w:rsidP="00045B67">
                                    <w:pPr>
                                      <w:rPr>
                                        <w:color w:val="FFFFFF" w:themeColor="background1"/>
                                        <w:sz w:val="18"/>
                                        <w:szCs w:val="18"/>
                                      </w:rPr>
                                    </w:pPr>
                                    <w:r>
                                      <w:rPr>
                                        <w:color w:val="FFFFFF" w:themeColor="background1"/>
                                        <w:sz w:val="18"/>
                                      </w:rPr>
                                      <w:t>AUGSNES TVAIKU EKSTRAKCIJA (SVE)</w:t>
                                    </w:r>
                                  </w:p>
                                </w:txbxContent>
                              </wps:txbx>
                              <wps:bodyPr rot="0" vert="horz" wrap="square" lIns="0" tIns="0" rIns="0" bIns="0" anchor="t" anchorCtr="0">
                                <a:noAutofit/>
                              </wps:bodyPr>
                            </wps:wsp>
                            <wps:wsp>
                              <wps:cNvPr id="79214899" name="Надпись 2"/>
                              <wps:cNvSpPr txBox="1">
                                <a:spLocks noChangeArrowheads="1"/>
                              </wps:cNvSpPr>
                              <wps:spPr bwMode="auto">
                                <a:xfrm>
                                  <a:off x="4208206" y="-609394"/>
                                  <a:ext cx="689439" cy="388192"/>
                                </a:xfrm>
                                <a:prstGeom prst="rect">
                                  <a:avLst/>
                                </a:prstGeom>
                                <a:solidFill>
                                  <a:srgbClr val="AB8753"/>
                                </a:solidFill>
                                <a:ln w="9525" cap="flat" cmpd="sng" algn="ctr">
                                  <a:noFill/>
                                  <a:prstDash val="solid"/>
                                  <a:miter lim="800000"/>
                                  <a:headEnd type="none" w="med" len="med"/>
                                  <a:tailEnd type="none" w="med" len="med"/>
                                </a:ln>
                              </wps:spPr>
                              <wps:txbx>
                                <w:txbxContent>
                                  <w:p w14:paraId="3FCDCF35" w14:textId="77777777" w:rsidR="00BC46A6" w:rsidRPr="00045B67" w:rsidRDefault="00BC46A6" w:rsidP="00045B67">
                                    <w:pPr>
                                      <w:rPr>
                                        <w:color w:val="FFFFFF" w:themeColor="background1"/>
                                        <w:sz w:val="18"/>
                                        <w:szCs w:val="18"/>
                                      </w:rPr>
                                    </w:pPr>
                                    <w:r>
                                      <w:rPr>
                                        <w:color w:val="FFFFFF" w:themeColor="background1"/>
                                        <w:sz w:val="18"/>
                                      </w:rPr>
                                      <w:t>TERMISKIE URBUMI</w:t>
                                    </w:r>
                                  </w:p>
                                </w:txbxContent>
                              </wps:txbx>
                              <wps:bodyPr rot="0" vert="horz" wrap="square" lIns="0" tIns="0" rIns="0" bIns="0" anchor="t" anchorCtr="0">
                                <a:noAutofit/>
                              </wps:bodyPr>
                            </wps:wsp>
                            <wps:wsp>
                              <wps:cNvPr id="608186092" name="Надпись 2"/>
                              <wps:cNvSpPr txBox="1">
                                <a:spLocks noChangeArrowheads="1"/>
                              </wps:cNvSpPr>
                              <wps:spPr bwMode="auto">
                                <a:xfrm>
                                  <a:off x="5512180" y="-819596"/>
                                  <a:ext cx="212725" cy="1562936"/>
                                </a:xfrm>
                                <a:prstGeom prst="rect">
                                  <a:avLst/>
                                </a:prstGeom>
                                <a:solidFill>
                                  <a:srgbClr val="9E7B53"/>
                                </a:solidFill>
                                <a:ln w="9525" cap="flat" cmpd="sng" algn="ctr">
                                  <a:noFill/>
                                  <a:prstDash val="solid"/>
                                  <a:miter lim="800000"/>
                                  <a:headEnd type="none" w="med" len="med"/>
                                  <a:tailEnd type="none" w="med" len="med"/>
                                </a:ln>
                              </wps:spPr>
                              <wps:txbx>
                                <w:txbxContent>
                                  <w:p w14:paraId="01A6A1DB" w14:textId="77777777" w:rsidR="00BC46A6" w:rsidRPr="00045B67" w:rsidRDefault="00BC46A6" w:rsidP="00045B67">
                                    <w:pPr>
                                      <w:jc w:val="center"/>
                                      <w:rPr>
                                        <w:color w:val="FFFFFF" w:themeColor="background1"/>
                                        <w:sz w:val="18"/>
                                        <w:szCs w:val="18"/>
                                      </w:rPr>
                                    </w:pPr>
                                    <w:r>
                                      <w:rPr>
                                        <w:color w:val="FFFFFF" w:themeColor="background1"/>
                                        <w:sz w:val="18"/>
                                      </w:rPr>
                                      <w:t>IZVĒLES GW SŪKNĒŠANA</w:t>
                                    </w:r>
                                  </w:p>
                                </w:txbxContent>
                              </wps:txbx>
                              <wps:bodyPr rot="0" vert="vert270" wrap="square" lIns="0" tIns="0" rIns="0" bIns="0" anchor="t" anchorCtr="0">
                                <a:noAutofit/>
                              </wps:bodyPr>
                            </wps:wsp>
                            <wps:wsp>
                              <wps:cNvPr id="989063563" name="Надпись 2"/>
                              <wps:cNvSpPr txBox="1">
                                <a:spLocks noChangeArrowheads="1"/>
                              </wps:cNvSpPr>
                              <wps:spPr bwMode="auto">
                                <a:xfrm>
                                  <a:off x="256006" y="802284"/>
                                  <a:ext cx="1210272" cy="191760"/>
                                </a:xfrm>
                                <a:prstGeom prst="rect">
                                  <a:avLst/>
                                </a:prstGeom>
                                <a:solidFill>
                                  <a:srgbClr val="8F9A9E"/>
                                </a:solidFill>
                                <a:ln w="9525" cap="flat" cmpd="sng" algn="ctr">
                                  <a:noFill/>
                                  <a:prstDash val="solid"/>
                                  <a:miter lim="800000"/>
                                  <a:headEnd type="none" w="med" len="med"/>
                                  <a:tailEnd type="none" w="med" len="med"/>
                                </a:ln>
                              </wps:spPr>
                              <wps:txbx>
                                <w:txbxContent>
                                  <w:p w14:paraId="2918A6B3" w14:textId="77777777" w:rsidR="00BC46A6" w:rsidRPr="00045B67" w:rsidRDefault="00BC46A6" w:rsidP="00045B67">
                                    <w:pPr>
                                      <w:rPr>
                                        <w:color w:val="FFFFFF" w:themeColor="background1"/>
                                        <w:sz w:val="18"/>
                                        <w:szCs w:val="18"/>
                                      </w:rPr>
                                    </w:pPr>
                                    <w:r>
                                      <w:rPr>
                                        <w:color w:val="FFFFFF" w:themeColor="background1"/>
                                        <w:sz w:val="18"/>
                                      </w:rPr>
                                      <w:t>PIESĀTINĀTĀ ZONA</w:t>
                                    </w:r>
                                  </w:p>
                                </w:txbxContent>
                              </wps:txbx>
                              <wps:bodyPr rot="0" vert="horz" wrap="square" lIns="0" tIns="0" rIns="0" bIns="0" anchor="t" anchorCtr="0">
                                <a:noAutofit/>
                              </wps:bodyPr>
                            </wps:wsp>
                            <wps:wsp>
                              <wps:cNvPr id="916474270" name="Надпись 2"/>
                              <wps:cNvSpPr txBox="1">
                                <a:spLocks noChangeArrowheads="1"/>
                              </wps:cNvSpPr>
                              <wps:spPr bwMode="auto">
                                <a:xfrm>
                                  <a:off x="-34406" y="1245105"/>
                                  <a:ext cx="2169795" cy="188595"/>
                                </a:xfrm>
                                <a:prstGeom prst="rect">
                                  <a:avLst/>
                                </a:prstGeom>
                                <a:solidFill>
                                  <a:srgbClr val="6E8188"/>
                                </a:solidFill>
                                <a:ln w="9525" cap="flat" cmpd="sng" algn="ctr">
                                  <a:noFill/>
                                  <a:prstDash val="solid"/>
                                  <a:miter lim="800000"/>
                                  <a:headEnd type="none" w="med" len="med"/>
                                  <a:tailEnd type="none" w="med" len="med"/>
                                </a:ln>
                              </wps:spPr>
                              <wps:txbx>
                                <w:txbxContent>
                                  <w:p w14:paraId="292B14CF" w14:textId="77777777" w:rsidR="00BC46A6" w:rsidRPr="00045B67" w:rsidRDefault="00BC46A6" w:rsidP="00045B67">
                                    <w:pPr>
                                      <w:rPr>
                                        <w:b/>
                                        <w:bCs/>
                                        <w:color w:val="2A5571"/>
                                        <w:sz w:val="18"/>
                                        <w:szCs w:val="18"/>
                                      </w:rPr>
                                    </w:pPr>
                                    <w:r>
                                      <w:rPr>
                                        <w:b/>
                                        <w:color w:val="2A5571"/>
                                        <w:sz w:val="18"/>
                                      </w:rPr>
                                      <w:t>GRUNTSŪDEŅU PLŪSMAS VIRZIENS</w:t>
                                    </w:r>
                                  </w:p>
                                </w:txbxContent>
                              </wps:txbx>
                              <wps:bodyPr rot="0" vert="horz" wrap="square" lIns="0" tIns="0" rIns="0" bIns="0" anchor="t" anchorCtr="0">
                                <a:noAutofit/>
                              </wps:bodyPr>
                            </wps:wsp>
                            <wps:wsp>
                              <wps:cNvPr id="411661541" name="Надпись 2"/>
                              <wps:cNvSpPr txBox="1">
                                <a:spLocks noChangeArrowheads="1"/>
                              </wps:cNvSpPr>
                              <wps:spPr bwMode="auto">
                                <a:xfrm>
                                  <a:off x="956261" y="-538495"/>
                                  <a:ext cx="882876" cy="219612"/>
                                </a:xfrm>
                                <a:prstGeom prst="rect">
                                  <a:avLst/>
                                </a:prstGeom>
                                <a:solidFill>
                                  <a:srgbClr val="AB8753"/>
                                </a:solidFill>
                                <a:ln w="9525" cap="flat" cmpd="sng" algn="ctr">
                                  <a:noFill/>
                                  <a:prstDash val="solid"/>
                                  <a:miter lim="800000"/>
                                  <a:headEnd type="none" w="med" len="med"/>
                                  <a:tailEnd type="none" w="med" len="med"/>
                                </a:ln>
                              </wps:spPr>
                              <wps:txbx>
                                <w:txbxContent>
                                  <w:p w14:paraId="0958CC30" w14:textId="77777777" w:rsidR="00BC46A6" w:rsidRPr="00211E86" w:rsidRDefault="00BC46A6" w:rsidP="00045B67">
                                    <w:pPr>
                                      <w:rPr>
                                        <w:color w:val="FFFFFF" w:themeColor="background1"/>
                                        <w:sz w:val="16"/>
                                        <w:szCs w:val="16"/>
                                      </w:rPr>
                                    </w:pPr>
                                    <w:r w:rsidRPr="00211E86">
                                      <w:rPr>
                                        <w:color w:val="FFFFFF" w:themeColor="background1"/>
                                        <w:sz w:val="16"/>
                                        <w:szCs w:val="22"/>
                                      </w:rPr>
                                      <w:t>E.G. SMILŠMĀLS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628EDA7" id="_x0000_s1413" style="position:absolute;left:0;text-align:left;margin-left:13.65pt;margin-top:59.65pt;width:453.45pt;height:177.35pt;z-index:251554816;mso-width-relative:margin;mso-height-relative:margin" coordorigin="-344,-8195" coordsize="57593,2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">
                      <v:shape id="_x0000_s1414" type="#_x0000_t202" style="position:absolute;left:-165;top:-1591;width:8426;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" fillcolor="#baa47d" stroked="f">
                        <v:textbox inset="0,0,0,0">
                          <w:txbxContent>
                            <w:p w14:paraId="14D28E75" w14:textId="77777777" w:rsidR="00BC46A6" w:rsidRPr="00045B67" w:rsidRDefault="00BC46A6" w:rsidP="00045B67">
                              <w:pPr>
                                <w:rPr>
                                  <w:color w:val="FFFFFF" w:themeColor="background1"/>
                                  <w:sz w:val="18"/>
                                  <w:szCs w:val="18"/>
                                </w:rPr>
                              </w:pPr>
                              <w:r>
                                <w:rPr>
                                  <w:color w:val="FFFFFF" w:themeColor="background1"/>
                                  <w:sz w:val="18"/>
                                </w:rPr>
                                <w:t>SMILTIS LĪDZ RUPJI SANEŠI</w:t>
                              </w:r>
                            </w:p>
                          </w:txbxContent>
                        </v:textbox>
                      </v:shape>
                      <v:shape id="_x0000_s1415" type="#_x0000_t202" style="position:absolute;left:2224;top:4852;width:1407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" fillcolor="#9f8d67" stroked="f">
                        <v:textbox inset="0,0,0,0">
                          <w:txbxContent>
                            <w:p w14:paraId="2E9BECEE" w14:textId="77777777" w:rsidR="00BC46A6" w:rsidRPr="00045B67" w:rsidRDefault="00BC46A6" w:rsidP="00045B67">
                              <w:pPr>
                                <w:rPr>
                                  <w:color w:val="FFFFFF" w:themeColor="background1"/>
                                  <w:sz w:val="18"/>
                                  <w:szCs w:val="18"/>
                                </w:rPr>
                              </w:pPr>
                              <w:r>
                                <w:rPr>
                                  <w:color w:val="FFFFFF" w:themeColor="background1"/>
                                  <w:sz w:val="18"/>
                                </w:rPr>
                                <w:t>NEPIESĀTINĀTĀ ZONA</w:t>
                              </w:r>
                            </w:p>
                          </w:txbxContent>
                        </v:textbox>
                      </v:shape>
                      <v:shape id="_x0000_s1416" type="#_x0000_t202" style="position:absolute;left:31351;top:7730;width:9212;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" fillcolor="#a9603d" stroked="f">
                        <v:textbox inset="0,0,0,0">
                          <w:txbxContent>
                            <w:p w14:paraId="7435D27A" w14:textId="77777777" w:rsidR="00BC46A6" w:rsidRPr="00045B67" w:rsidRDefault="00BC46A6" w:rsidP="00045B67">
                              <w:pPr>
                                <w:rPr>
                                  <w:color w:val="FFFFFF" w:themeColor="background1"/>
                                  <w:sz w:val="18"/>
                                  <w:szCs w:val="18"/>
                                </w:rPr>
                              </w:pPr>
                              <w:r>
                                <w:rPr>
                                  <w:color w:val="FFFFFF" w:themeColor="background1"/>
                                  <w:sz w:val="18"/>
                                </w:rPr>
                                <w:t>AUGSNES TVAIKU EKSTRAKCIJA (SVE)</w:t>
                              </w:r>
                            </w:p>
                          </w:txbxContent>
                        </v:textbox>
                      </v:shape>
                      <v:shape id="_x0000_s1417" type="#_x0000_t202" style="position:absolute;left:42082;top:-6093;width:6894;height:3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" fillcolor="#ab8753" stroked="f">
                        <v:textbox inset="0,0,0,0">
                          <w:txbxContent>
                            <w:p w14:paraId="3FCDCF35" w14:textId="77777777" w:rsidR="00BC46A6" w:rsidRPr="00045B67" w:rsidRDefault="00BC46A6" w:rsidP="00045B67">
                              <w:pPr>
                                <w:rPr>
                                  <w:color w:val="FFFFFF" w:themeColor="background1"/>
                                  <w:sz w:val="18"/>
                                  <w:szCs w:val="18"/>
                                </w:rPr>
                              </w:pPr>
                              <w:r>
                                <w:rPr>
                                  <w:color w:val="FFFFFF" w:themeColor="background1"/>
                                  <w:sz w:val="18"/>
                                </w:rPr>
                                <w:t>TERMISKIE URBUMI</w:t>
                              </w:r>
                            </w:p>
                          </w:txbxContent>
                        </v:textbox>
                      </v:shape>
                      <v:shape id="_x0000_s1418" type="#_x0000_t202" style="position:absolute;left:55121;top:-8195;width:2128;height:15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" fillcolor="#9e7b53" stroked="f">
                        <v:textbox style="layout-flow:vertical;mso-layout-flow-alt:bottom-to-top" inset="0,0,0,0">
                          <w:txbxContent>
                            <w:p w14:paraId="01A6A1DB" w14:textId="77777777" w:rsidR="00BC46A6" w:rsidRPr="00045B67" w:rsidRDefault="00BC46A6" w:rsidP="00045B67">
                              <w:pPr>
                                <w:jc w:val="center"/>
                                <w:rPr>
                                  <w:color w:val="FFFFFF" w:themeColor="background1"/>
                                  <w:sz w:val="18"/>
                                  <w:szCs w:val="18"/>
                                </w:rPr>
                              </w:pPr>
                              <w:r>
                                <w:rPr>
                                  <w:color w:val="FFFFFF" w:themeColor="background1"/>
                                  <w:sz w:val="18"/>
                                </w:rPr>
                                <w:t>IZVĒLES GW SŪKNĒŠANA</w:t>
                              </w:r>
                            </w:p>
                          </w:txbxContent>
                        </v:textbox>
                      </v:shape>
                      <v:shape id="_x0000_s1419" type="#_x0000_t202" style="position:absolute;left:2560;top:8022;width:12102;height:1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" fillcolor="#8f9a9e" stroked="f">
                        <v:textbox inset="0,0,0,0">
                          <w:txbxContent>
                            <w:p w14:paraId="2918A6B3" w14:textId="77777777" w:rsidR="00BC46A6" w:rsidRPr="00045B67" w:rsidRDefault="00BC46A6" w:rsidP="00045B67">
                              <w:pPr>
                                <w:rPr>
                                  <w:color w:val="FFFFFF" w:themeColor="background1"/>
                                  <w:sz w:val="18"/>
                                  <w:szCs w:val="18"/>
                                </w:rPr>
                              </w:pPr>
                              <w:r>
                                <w:rPr>
                                  <w:color w:val="FFFFFF" w:themeColor="background1"/>
                                  <w:sz w:val="18"/>
                                </w:rPr>
                                <w:t>PIESĀTINĀTĀ ZONA</w:t>
                              </w:r>
                            </w:p>
                          </w:txbxContent>
                        </v:textbox>
                      </v:shape>
                      <v:shape id="_x0000_s1420" type="#_x0000_t202" style="position:absolute;left:-344;top:12451;width:21697;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" fillcolor="#6e8188" stroked="f">
                        <v:textbox inset="0,0,0,0">
                          <w:txbxContent>
                            <w:p w14:paraId="292B14CF" w14:textId="77777777" w:rsidR="00BC46A6" w:rsidRPr="00045B67" w:rsidRDefault="00BC46A6" w:rsidP="00045B67">
                              <w:pPr>
                                <w:rPr>
                                  <w:b/>
                                  <w:bCs/>
                                  <w:color w:val="2A5571"/>
                                  <w:sz w:val="18"/>
                                  <w:szCs w:val="18"/>
                                </w:rPr>
                              </w:pPr>
                              <w:r>
                                <w:rPr>
                                  <w:b/>
                                  <w:color w:val="2A5571"/>
                                  <w:sz w:val="18"/>
                                </w:rPr>
                                <w:t>GRUNTSŪDEŅU PLŪSMAS VIRZIENS</w:t>
                              </w:r>
                            </w:p>
                          </w:txbxContent>
                        </v:textbox>
                      </v:shape>
                      <v:shape id="_x0000_s1421" type="#_x0000_t202" style="position:absolute;left:9562;top:-5384;width:8829;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" fillcolor="#ab8753" stroked="f">
                        <v:textbox inset="0,0,0,0">
                          <w:txbxContent>
                            <w:p w14:paraId="0958CC30" w14:textId="77777777" w:rsidR="00BC46A6" w:rsidRPr="00211E86" w:rsidRDefault="00BC46A6" w:rsidP="00045B67">
                              <w:pPr>
                                <w:rPr>
                                  <w:color w:val="FFFFFF" w:themeColor="background1"/>
                                  <w:sz w:val="16"/>
                                  <w:szCs w:val="16"/>
                                </w:rPr>
                              </w:pPr>
                              <w:r w:rsidRPr="00211E86">
                                <w:rPr>
                                  <w:color w:val="FFFFFF" w:themeColor="background1"/>
                                  <w:sz w:val="16"/>
                                  <w:szCs w:val="22"/>
                                </w:rPr>
                                <w:t>E.G. SMILŠMĀLS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7FB795D" wp14:editId="756BBABA">
                  <wp:extent cx="6302829" cy="3103896"/>
                  <wp:effectExtent l="0" t="0" r="3175" b="1270"/>
                  <wp:docPr id="45" name="Picutre 45"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5" name="Picutre 45" descr="Изображение выглядит как текст, снимок экрана&#10;&#10;Содержимое, созданное искусственным интеллектом, может быть неверным."/>
                          <pic:cNvPicPr/>
                        </pic:nvPicPr>
                        <pic:blipFill>
                          <a:blip r:embed="rId76"/>
                          <a:stretch/>
                        </pic:blipFill>
                        <pic:spPr>
                          <a:xfrm>
                            <a:off x="0" y="0"/>
                            <a:ext cx="6302829" cy="3103896"/>
                          </a:xfrm>
                          <a:prstGeom prst="rect">
                            <a:avLst/>
                          </a:prstGeom>
                        </pic:spPr>
                      </pic:pic>
                    </a:graphicData>
                  </a:graphic>
                </wp:inline>
              </w:drawing>
            </w:r>
          </w:p>
          <w:p w14:paraId="0902861D" w14:textId="77777777" w:rsidR="009A4E07" w:rsidRPr="00920B72" w:rsidRDefault="009A4E07" w:rsidP="00045B67">
            <w:pPr>
              <w:jc w:val="center"/>
              <w:rPr>
                <w:rFonts w:ascii="Times New Roman" w:hAnsi="Times New Roman" w:cs="Times New Roman"/>
                <w:color w:val="auto"/>
              </w:rPr>
            </w:pPr>
            <w:r w:rsidRPr="00920B72">
              <w:rPr>
                <w:rFonts w:ascii="Times New Roman" w:hAnsi="Times New Roman" w:cs="Times New Roman"/>
                <w:color w:val="auto"/>
              </w:rPr>
              <w:t>5. attēls. - Shematisks THERIS metodes (TCH) attēlojums.</w:t>
            </w:r>
          </w:p>
          <w:p w14:paraId="40DFB4D7" w14:textId="77777777" w:rsidR="00045B67" w:rsidRPr="00920B72" w:rsidRDefault="00045B67" w:rsidP="00045B67">
            <w:pPr>
              <w:rPr>
                <w:rFonts w:ascii="Times New Roman" w:hAnsi="Times New Roman" w:cs="Times New Roman"/>
                <w:color w:val="auto"/>
                <w:lang w:val="en-GB"/>
              </w:rPr>
            </w:pPr>
          </w:p>
          <w:p w14:paraId="61297FAF" w14:textId="77777777" w:rsidR="009A4E07" w:rsidRPr="00920B72" w:rsidRDefault="009A4E07" w:rsidP="00045B6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0E75886" wp14:editId="063BD657">
                  <wp:extent cx="6296298" cy="2800495"/>
                  <wp:effectExtent l="0" t="0" r="0" b="0"/>
                  <wp:docPr id="46" name="Picutre 46" descr="Изображение выглядит как небо, на открытом воздухе, металлофо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6" name="Picutre 46" descr="Изображение выглядит как небо, на открытом воздухе, металлофон&#10;&#10;Содержимое, созданное искусственным интеллектом, может быть неверным."/>
                          <pic:cNvPicPr/>
                        </pic:nvPicPr>
                        <pic:blipFill>
                          <a:blip r:embed="rId77"/>
                          <a:stretch/>
                        </pic:blipFill>
                        <pic:spPr>
                          <a:xfrm>
                            <a:off x="0" y="0"/>
                            <a:ext cx="6296298" cy="2800495"/>
                          </a:xfrm>
                          <a:prstGeom prst="rect">
                            <a:avLst/>
                          </a:prstGeom>
                        </pic:spPr>
                      </pic:pic>
                    </a:graphicData>
                  </a:graphic>
                </wp:inline>
              </w:drawing>
            </w:r>
          </w:p>
          <w:p w14:paraId="101445C7" w14:textId="77777777" w:rsidR="009A4E07" w:rsidRPr="00920B72" w:rsidRDefault="009A4E07" w:rsidP="00045B67">
            <w:pPr>
              <w:jc w:val="center"/>
              <w:rPr>
                <w:rFonts w:ascii="Times New Roman" w:hAnsi="Times New Roman" w:cs="Times New Roman"/>
                <w:color w:val="auto"/>
              </w:rPr>
            </w:pPr>
            <w:r w:rsidRPr="00920B72">
              <w:rPr>
                <w:rFonts w:ascii="Times New Roman" w:hAnsi="Times New Roman" w:cs="Times New Roman"/>
                <w:color w:val="auto"/>
              </w:rPr>
              <w:t>6. attēls. - THERIS pielietojuma 3-D modelis TTZ objektā.</w:t>
            </w:r>
          </w:p>
          <w:p w14:paraId="74C597AA" w14:textId="77777777" w:rsidR="00045B67" w:rsidRPr="00920B72" w:rsidRDefault="00045B67" w:rsidP="00045B67">
            <w:pPr>
              <w:rPr>
                <w:rFonts w:ascii="Times New Roman" w:hAnsi="Times New Roman" w:cs="Times New Roman"/>
                <w:color w:val="auto"/>
                <w:sz w:val="28"/>
                <w:szCs w:val="28"/>
                <w:lang w:val="en-GB"/>
              </w:rPr>
            </w:pPr>
          </w:p>
          <w:p w14:paraId="5B5853AF" w14:textId="77777777" w:rsidR="00045B67" w:rsidRPr="00920B72" w:rsidRDefault="00045B67" w:rsidP="00045B67">
            <w:pPr>
              <w:rPr>
                <w:rFonts w:ascii="Times New Roman" w:hAnsi="Times New Roman" w:cs="Times New Roman"/>
                <w:color w:val="auto"/>
                <w:sz w:val="28"/>
                <w:szCs w:val="28"/>
                <w:lang w:val="en-GB"/>
              </w:rPr>
            </w:pPr>
          </w:p>
          <w:p w14:paraId="668F5563" w14:textId="77777777" w:rsidR="00045B67" w:rsidRPr="00920B72" w:rsidRDefault="00045B67" w:rsidP="00045B67">
            <w:pPr>
              <w:rPr>
                <w:rFonts w:ascii="Times New Roman" w:hAnsi="Times New Roman" w:cs="Times New Roman"/>
                <w:color w:val="auto"/>
                <w:sz w:val="28"/>
                <w:szCs w:val="28"/>
                <w:lang w:val="en-GB"/>
              </w:rPr>
            </w:pPr>
          </w:p>
          <w:p w14:paraId="23CB97A0" w14:textId="77777777" w:rsidR="00045B67" w:rsidRPr="00920B72" w:rsidRDefault="00045B67" w:rsidP="00045B67">
            <w:pPr>
              <w:rPr>
                <w:rFonts w:ascii="Times New Roman" w:hAnsi="Times New Roman" w:cs="Times New Roman"/>
                <w:color w:val="auto"/>
                <w:sz w:val="28"/>
                <w:szCs w:val="28"/>
                <w:lang w:val="en-GB"/>
              </w:rPr>
            </w:pPr>
          </w:p>
          <w:p w14:paraId="548494BD" w14:textId="77777777" w:rsidR="00045B67" w:rsidRPr="00920B72" w:rsidRDefault="00045B67" w:rsidP="00045B67">
            <w:pPr>
              <w:rPr>
                <w:rFonts w:ascii="Times New Roman" w:hAnsi="Times New Roman" w:cs="Times New Roman"/>
                <w:color w:val="auto"/>
                <w:sz w:val="28"/>
                <w:szCs w:val="28"/>
                <w:lang w:val="en-GB"/>
              </w:rPr>
            </w:pPr>
          </w:p>
          <w:p w14:paraId="7D4AF8AA" w14:textId="77777777" w:rsidR="00045B67" w:rsidRPr="00920B72" w:rsidRDefault="00045B67" w:rsidP="00045B67">
            <w:pPr>
              <w:rPr>
                <w:rFonts w:ascii="Times New Roman" w:hAnsi="Times New Roman" w:cs="Times New Roman"/>
                <w:color w:val="auto"/>
                <w:sz w:val="28"/>
                <w:szCs w:val="28"/>
                <w:lang w:val="en-GB"/>
              </w:rPr>
            </w:pPr>
          </w:p>
        </w:tc>
      </w:tr>
    </w:tbl>
    <w:p w14:paraId="6CB4F787"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48ABBC7" w14:textId="77777777" w:rsidTr="00612278">
        <w:trPr>
          <w:trHeight w:val="170"/>
        </w:trPr>
        <w:tc>
          <w:tcPr>
            <w:tcW w:w="5000" w:type="pct"/>
          </w:tcPr>
          <w:p w14:paraId="7588F412" w14:textId="77777777" w:rsidR="009A4E07" w:rsidRPr="00920B72" w:rsidRDefault="0074660E" w:rsidP="00612278">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55840" behindDoc="0" locked="0" layoutInCell="1" allowOverlap="1" wp14:anchorId="409A69EC" wp14:editId="7EDE63EA">
                      <wp:simplePos x="0" y="0"/>
                      <wp:positionH relativeFrom="column">
                        <wp:posOffset>359815</wp:posOffset>
                      </wp:positionH>
                      <wp:positionV relativeFrom="paragraph">
                        <wp:posOffset>14605</wp:posOffset>
                      </wp:positionV>
                      <wp:extent cx="5905591" cy="4102190"/>
                      <wp:effectExtent l="0" t="0" r="0" b="0"/>
                      <wp:wrapNone/>
                      <wp:docPr id="2060702579" name="Группа 230"/>
                      <wp:cNvGraphicFramePr/>
                      <a:graphic xmlns:a="http://schemas.openxmlformats.org/drawingml/2006/main">
                        <a:graphicData uri="http://schemas.microsoft.com/office/word/2010/wordprocessingGroup">
                          <wpg:wgp>
                            <wpg:cNvGrpSpPr/>
                            <wpg:grpSpPr>
                              <a:xfrm>
                                <a:off x="0" y="0"/>
                                <a:ext cx="5905591" cy="4102190"/>
                                <a:chOff x="0" y="0"/>
                                <a:chExt cx="5905591" cy="4102190"/>
                              </a:xfrm>
                            </wpg:grpSpPr>
                            <wps:wsp>
                              <wps:cNvPr id="1804816459" name="Надпись 2"/>
                              <wps:cNvSpPr txBox="1">
                                <a:spLocks noChangeArrowheads="1"/>
                              </wps:cNvSpPr>
                              <wps:spPr bwMode="auto">
                                <a:xfrm>
                                  <a:off x="39189" y="0"/>
                                  <a:ext cx="1495697" cy="215537"/>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7FCC54B5" w14:textId="77777777" w:rsidR="00BC46A6" w:rsidRPr="00612278" w:rsidRDefault="00BC46A6" w:rsidP="00612278">
                                    <w:pPr>
                                      <w:jc w:val="center"/>
                                      <w:rPr>
                                        <w:color w:val="auto"/>
                                        <w:sz w:val="22"/>
                                        <w:szCs w:val="36"/>
                                      </w:rPr>
                                    </w:pPr>
                                    <w:r>
                                      <w:rPr>
                                        <w:color w:val="auto"/>
                                        <w:sz w:val="22"/>
                                      </w:rPr>
                                      <w:t>Enerģijas padeve</w:t>
                                    </w:r>
                                  </w:p>
                                </w:txbxContent>
                              </wps:txbx>
                              <wps:bodyPr rot="0" vert="horz" wrap="square" lIns="0" tIns="0" rIns="0" bIns="0" anchor="ctr" anchorCtr="0">
                                <a:noAutofit/>
                              </wps:bodyPr>
                            </wps:wsp>
                            <wps:wsp>
                              <wps:cNvPr id="1536358160" name="Надпись 2"/>
                              <wps:cNvSpPr txBox="1">
                                <a:spLocks noChangeArrowheads="1"/>
                              </wps:cNvSpPr>
                              <wps:spPr bwMode="auto">
                                <a:xfrm>
                                  <a:off x="1580606" y="313509"/>
                                  <a:ext cx="1632857" cy="581297"/>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4D09E625" w14:textId="77777777" w:rsidR="00BC46A6" w:rsidRPr="00612278" w:rsidRDefault="00BC46A6" w:rsidP="00612278">
                                    <w:pPr>
                                      <w:jc w:val="center"/>
                                      <w:rPr>
                                        <w:color w:val="auto"/>
                                        <w:sz w:val="22"/>
                                        <w:szCs w:val="36"/>
                                      </w:rPr>
                                    </w:pPr>
                                    <w:r>
                                      <w:rPr>
                                        <w:color w:val="auto"/>
                                        <w:sz w:val="22"/>
                                      </w:rPr>
                                      <w:t>Mērīšanas dators un attālināta datu uzraudzība</w:t>
                                    </w:r>
                                  </w:p>
                                </w:txbxContent>
                              </wps:txbx>
                              <wps:bodyPr rot="0" vert="horz" wrap="square" lIns="0" tIns="0" rIns="0" bIns="0" anchor="ctr" anchorCtr="0">
                                <a:noAutofit/>
                              </wps:bodyPr>
                            </wps:wsp>
                            <wps:wsp>
                              <wps:cNvPr id="1405783592" name="Надпись 2"/>
                              <wps:cNvSpPr txBox="1">
                                <a:spLocks noChangeArrowheads="1"/>
                              </wps:cNvSpPr>
                              <wps:spPr bwMode="auto">
                                <a:xfrm>
                                  <a:off x="2481943" y="1025435"/>
                                  <a:ext cx="1286692" cy="568234"/>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10C5496D" w14:textId="77777777" w:rsidR="00BC46A6" w:rsidRPr="00612278" w:rsidRDefault="00BC46A6" w:rsidP="00612278">
                                    <w:pPr>
                                      <w:jc w:val="center"/>
                                      <w:rPr>
                                        <w:color w:val="auto"/>
                                        <w:sz w:val="22"/>
                                        <w:szCs w:val="36"/>
                                      </w:rPr>
                                    </w:pPr>
                                    <w:r>
                                      <w:rPr>
                                        <w:color w:val="auto"/>
                                        <w:sz w:val="22"/>
                                      </w:rPr>
                                      <w:t>Piesārņotāju ekstrakcijas uzraudzība</w:t>
                                    </w:r>
                                  </w:p>
                                </w:txbxContent>
                              </wps:txbx>
                              <wps:bodyPr rot="0" vert="horz" wrap="square" lIns="0" tIns="0" rIns="0" bIns="0" anchor="ctr" anchorCtr="0">
                                <a:noAutofit/>
                              </wps:bodyPr>
                            </wps:wsp>
                            <wps:wsp>
                              <wps:cNvPr id="104184070" name="Надпись 2"/>
                              <wps:cNvSpPr txBox="1">
                                <a:spLocks noChangeArrowheads="1"/>
                              </wps:cNvSpPr>
                              <wps:spPr bwMode="auto">
                                <a:xfrm>
                                  <a:off x="3833949" y="326572"/>
                                  <a:ext cx="1913709" cy="20900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0F6C41AB" w14:textId="77777777" w:rsidR="00BC46A6" w:rsidRPr="00211E86" w:rsidRDefault="00BC46A6" w:rsidP="00612278">
                                    <w:pPr>
                                      <w:jc w:val="center"/>
                                      <w:rPr>
                                        <w:color w:val="auto"/>
                                        <w:sz w:val="20"/>
                                        <w:szCs w:val="32"/>
                                      </w:rPr>
                                    </w:pPr>
                                    <w:r w:rsidRPr="00211E86">
                                      <w:rPr>
                                        <w:color w:val="auto"/>
                                        <w:sz w:val="20"/>
                                        <w:szCs w:val="22"/>
                                      </w:rPr>
                                      <w:t>Augsnes tvaiki / GW ekstrakcija</w:t>
                                    </w:r>
                                  </w:p>
                                </w:txbxContent>
                              </wps:txbx>
                              <wps:bodyPr rot="0" vert="horz" wrap="square" lIns="0" tIns="0" rIns="0" bIns="0" anchor="ctr" anchorCtr="0">
                                <a:noAutofit/>
                              </wps:bodyPr>
                            </wps:wsp>
                            <wps:wsp>
                              <wps:cNvPr id="1509371796" name="Надпись 2"/>
                              <wps:cNvSpPr txBox="1">
                                <a:spLocks noChangeArrowheads="1"/>
                              </wps:cNvSpPr>
                              <wps:spPr bwMode="auto">
                                <a:xfrm>
                                  <a:off x="4297680" y="842555"/>
                                  <a:ext cx="561703" cy="20900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312F9A4E" w14:textId="77777777" w:rsidR="00BC46A6" w:rsidRPr="00612278" w:rsidRDefault="00BC46A6" w:rsidP="00612278">
                                    <w:pPr>
                                      <w:jc w:val="center"/>
                                      <w:rPr>
                                        <w:color w:val="auto"/>
                                        <w:sz w:val="22"/>
                                        <w:szCs w:val="36"/>
                                      </w:rPr>
                                    </w:pPr>
                                    <w:r>
                                      <w:rPr>
                                        <w:color w:val="auto"/>
                                        <w:sz w:val="22"/>
                                      </w:rPr>
                                      <w:t>Tvaiki</w:t>
                                    </w:r>
                                  </w:p>
                                </w:txbxContent>
                              </wps:txbx>
                              <wps:bodyPr rot="0" vert="horz" wrap="square" lIns="0" tIns="0" rIns="0" bIns="0" anchor="ctr" anchorCtr="0">
                                <a:noAutofit/>
                              </wps:bodyPr>
                            </wps:wsp>
                            <wps:wsp>
                              <wps:cNvPr id="176070187" name="Надпись 2"/>
                              <wps:cNvSpPr txBox="1">
                                <a:spLocks noChangeArrowheads="1"/>
                              </wps:cNvSpPr>
                              <wps:spPr bwMode="auto">
                                <a:xfrm>
                                  <a:off x="4552406" y="640080"/>
                                  <a:ext cx="855617" cy="182880"/>
                                </a:xfrm>
                                <a:prstGeom prst="rect">
                                  <a:avLst/>
                                </a:prstGeom>
                                <a:solidFill>
                                  <a:srgbClr val="FFFFFF"/>
                                </a:solidFill>
                                <a:ln w="9525" cap="flat" cmpd="sng" algn="ctr">
                                  <a:noFill/>
                                  <a:prstDash val="solid"/>
                                  <a:miter lim="800000"/>
                                  <a:headEnd type="none" w="med" len="med"/>
                                  <a:tailEnd type="none" w="med" len="med"/>
                                </a:ln>
                              </wps:spPr>
                              <wps:txbx>
                                <w:txbxContent>
                                  <w:p w14:paraId="3E2A3770" w14:textId="77777777" w:rsidR="00BC46A6" w:rsidRPr="00612278" w:rsidRDefault="00BC46A6" w:rsidP="00612278">
                                    <w:pPr>
                                      <w:jc w:val="center"/>
                                      <w:rPr>
                                        <w:color w:val="auto"/>
                                        <w:sz w:val="22"/>
                                        <w:szCs w:val="36"/>
                                      </w:rPr>
                                    </w:pPr>
                                    <w:r>
                                      <w:rPr>
                                        <w:color w:val="auto"/>
                                        <w:sz w:val="22"/>
                                      </w:rPr>
                                      <w:t>Attīrīšana</w:t>
                                    </w:r>
                                  </w:p>
                                </w:txbxContent>
                              </wps:txbx>
                              <wps:bodyPr rot="0" vert="horz" wrap="square" lIns="0" tIns="0" rIns="0" bIns="0" anchor="t" anchorCtr="0">
                                <a:noAutofit/>
                              </wps:bodyPr>
                            </wps:wsp>
                            <wps:wsp>
                              <wps:cNvPr id="469144224" name="Надпись 2"/>
                              <wps:cNvSpPr txBox="1">
                                <a:spLocks noChangeArrowheads="1"/>
                              </wps:cNvSpPr>
                              <wps:spPr bwMode="auto">
                                <a:xfrm>
                                  <a:off x="5120640" y="836023"/>
                                  <a:ext cx="535215" cy="20891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5C52657E" w14:textId="77777777" w:rsidR="00BC46A6" w:rsidRPr="00612278" w:rsidRDefault="00BC46A6" w:rsidP="00612278">
                                    <w:pPr>
                                      <w:jc w:val="center"/>
                                      <w:rPr>
                                        <w:color w:val="auto"/>
                                        <w:sz w:val="22"/>
                                        <w:szCs w:val="36"/>
                                      </w:rPr>
                                    </w:pPr>
                                    <w:r>
                                      <w:rPr>
                                        <w:color w:val="auto"/>
                                        <w:sz w:val="22"/>
                                      </w:rPr>
                                      <w:t>Ūdens</w:t>
                                    </w:r>
                                  </w:p>
                                </w:txbxContent>
                              </wps:txbx>
                              <wps:bodyPr rot="0" vert="horz" wrap="square" lIns="0" tIns="0" rIns="0" bIns="0" anchor="ctr" anchorCtr="0">
                                <a:noAutofit/>
                              </wps:bodyPr>
                            </wps:wsp>
                            <wps:wsp>
                              <wps:cNvPr id="989070024" name="Надпись 2"/>
                              <wps:cNvSpPr txBox="1">
                                <a:spLocks noChangeArrowheads="1"/>
                              </wps:cNvSpPr>
                              <wps:spPr bwMode="auto">
                                <a:xfrm>
                                  <a:off x="5146766" y="1358537"/>
                                  <a:ext cx="535215" cy="20891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58398E80" w14:textId="77777777" w:rsidR="00BC46A6" w:rsidRPr="00612278" w:rsidRDefault="00BC46A6" w:rsidP="00612278">
                                    <w:pPr>
                                      <w:jc w:val="center"/>
                                      <w:rPr>
                                        <w:color w:val="auto"/>
                                        <w:sz w:val="22"/>
                                        <w:szCs w:val="36"/>
                                      </w:rPr>
                                    </w:pPr>
                                    <w:r>
                                      <w:rPr>
                                        <w:color w:val="auto"/>
                                        <w:sz w:val="22"/>
                                      </w:rPr>
                                      <w:t>Sūknis</w:t>
                                    </w:r>
                                  </w:p>
                                </w:txbxContent>
                              </wps:txbx>
                              <wps:bodyPr rot="0" vert="horz" wrap="square" lIns="0" tIns="0" rIns="0" bIns="0" anchor="ctr" anchorCtr="0">
                                <a:noAutofit/>
                              </wps:bodyPr>
                            </wps:wsp>
                            <wps:wsp>
                              <wps:cNvPr id="1778785037" name="Надпись 2"/>
                              <wps:cNvSpPr txBox="1">
                                <a:spLocks noChangeArrowheads="1"/>
                              </wps:cNvSpPr>
                              <wps:spPr bwMode="auto">
                                <a:xfrm>
                                  <a:off x="3918858" y="1352006"/>
                                  <a:ext cx="835116" cy="20891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6AFC0C66" w14:textId="77777777" w:rsidR="00BC46A6" w:rsidRPr="0074660E" w:rsidRDefault="00BC46A6" w:rsidP="00612278">
                                    <w:pPr>
                                      <w:jc w:val="center"/>
                                      <w:rPr>
                                        <w:color w:val="auto"/>
                                        <w:sz w:val="22"/>
                                        <w:szCs w:val="36"/>
                                      </w:rPr>
                                    </w:pPr>
                                    <w:r>
                                      <w:rPr>
                                        <w:color w:val="auto"/>
                                        <w:sz w:val="22"/>
                                      </w:rPr>
                                      <w:t>SVE sūknis</w:t>
                                    </w:r>
                                  </w:p>
                                </w:txbxContent>
                              </wps:txbx>
                              <wps:bodyPr rot="0" vert="horz" wrap="square" lIns="0" tIns="0" rIns="0" bIns="0" anchor="ctr" anchorCtr="0">
                                <a:noAutofit/>
                              </wps:bodyPr>
                            </wps:wsp>
                            <wps:wsp>
                              <wps:cNvPr id="422903010" name="Надпись 2"/>
                              <wps:cNvSpPr txBox="1">
                                <a:spLocks noChangeArrowheads="1"/>
                              </wps:cNvSpPr>
                              <wps:spPr bwMode="auto">
                                <a:xfrm>
                                  <a:off x="3833949" y="1593669"/>
                                  <a:ext cx="1201783" cy="20891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2B8259F0" w14:textId="77777777" w:rsidR="00BC46A6" w:rsidRPr="0074660E" w:rsidRDefault="00BC46A6" w:rsidP="00612278">
                                    <w:pPr>
                                      <w:jc w:val="center"/>
                                      <w:rPr>
                                        <w:color w:val="auto"/>
                                        <w:sz w:val="22"/>
                                        <w:szCs w:val="36"/>
                                      </w:rPr>
                                    </w:pPr>
                                    <w:r>
                                      <w:rPr>
                                        <w:color w:val="auto"/>
                                        <w:sz w:val="22"/>
                                      </w:rPr>
                                      <w:t>Ūdens separators</w:t>
                                    </w:r>
                                  </w:p>
                                </w:txbxContent>
                              </wps:txbx>
                              <wps:bodyPr rot="0" vert="horz" wrap="square" lIns="0" tIns="0" rIns="0" bIns="0" anchor="ctr" anchorCtr="0">
                                <a:noAutofit/>
                              </wps:bodyPr>
                            </wps:wsp>
                            <wps:wsp>
                              <wps:cNvPr id="1079564748" name="Надпись 2"/>
                              <wps:cNvSpPr txBox="1">
                                <a:spLocks noChangeArrowheads="1"/>
                              </wps:cNvSpPr>
                              <wps:spPr bwMode="auto">
                                <a:xfrm>
                                  <a:off x="1639389" y="1887583"/>
                                  <a:ext cx="1404257" cy="404949"/>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05305F7D" w14:textId="77777777" w:rsidR="00BC46A6" w:rsidRPr="0074660E" w:rsidRDefault="00BC46A6" w:rsidP="00612278">
                                    <w:pPr>
                                      <w:jc w:val="center"/>
                                      <w:rPr>
                                        <w:color w:val="auto"/>
                                        <w:sz w:val="22"/>
                                        <w:szCs w:val="36"/>
                                      </w:rPr>
                                    </w:pPr>
                                    <w:r>
                                      <w:rPr>
                                        <w:color w:val="auto"/>
                                        <w:sz w:val="22"/>
                                      </w:rPr>
                                      <w:t>Temperatūras uzraudzība</w:t>
                                    </w:r>
                                  </w:p>
                                </w:txbxContent>
                              </wps:txbx>
                              <wps:bodyPr rot="0" vert="horz" wrap="square" lIns="0" tIns="0" rIns="0" bIns="0" anchor="ctr" anchorCtr="0">
                                <a:noAutofit/>
                              </wps:bodyPr>
                            </wps:wsp>
                            <wps:wsp>
                              <wps:cNvPr id="1779298230" name="Надпись 2"/>
                              <wps:cNvSpPr txBox="1">
                                <a:spLocks noChangeArrowheads="1"/>
                              </wps:cNvSpPr>
                              <wps:spPr bwMode="auto">
                                <a:xfrm>
                                  <a:off x="182880" y="1613263"/>
                                  <a:ext cx="1254035" cy="391886"/>
                                </a:xfrm>
                                <a:prstGeom prst="rect">
                                  <a:avLst/>
                                </a:prstGeom>
                                <a:solidFill>
                                  <a:srgbClr val="FFFFFF"/>
                                </a:solidFill>
                                <a:ln w="9525" cap="flat" cmpd="sng" algn="ctr">
                                  <a:noFill/>
                                  <a:prstDash val="solid"/>
                                  <a:miter lim="800000"/>
                                  <a:headEnd type="none" w="med" len="med"/>
                                  <a:tailEnd type="none" w="med" len="med"/>
                                </a:ln>
                              </wps:spPr>
                              <wps:txbx>
                                <w:txbxContent>
                                  <w:p w14:paraId="4A02C386" w14:textId="77777777" w:rsidR="00BC46A6" w:rsidRPr="0074660E" w:rsidRDefault="00BC46A6" w:rsidP="0074660E">
                                    <w:pPr>
                                      <w:rPr>
                                        <w:color w:val="auto"/>
                                        <w:sz w:val="22"/>
                                        <w:szCs w:val="36"/>
                                      </w:rPr>
                                    </w:pPr>
                                    <w:r>
                                      <w:rPr>
                                        <w:color w:val="auto"/>
                                        <w:sz w:val="22"/>
                                      </w:rPr>
                                      <w:t>Vadības bloks</w:t>
                                    </w:r>
                                  </w:p>
                                  <w:p w14:paraId="6713D16E" w14:textId="77777777" w:rsidR="00BC46A6" w:rsidRPr="0074660E" w:rsidRDefault="00BC46A6" w:rsidP="0074660E">
                                    <w:pPr>
                                      <w:rPr>
                                        <w:color w:val="auto"/>
                                        <w:sz w:val="22"/>
                                        <w:szCs w:val="36"/>
                                      </w:rPr>
                                    </w:pPr>
                                    <w:r>
                                      <w:rPr>
                                        <w:color w:val="auto"/>
                                        <w:sz w:val="22"/>
                                      </w:rPr>
                                      <w:t>Termiskie urbumi</w:t>
                                    </w:r>
                                  </w:p>
                                </w:txbxContent>
                              </wps:txbx>
                              <wps:bodyPr rot="0" vert="horz" wrap="square" lIns="0" tIns="0" rIns="0" bIns="0" anchor="t" anchorCtr="0">
                                <a:noAutofit/>
                              </wps:bodyPr>
                            </wps:wsp>
                            <wps:wsp>
                              <wps:cNvPr id="1078658768" name="Надпись 2"/>
                              <wps:cNvSpPr txBox="1">
                                <a:spLocks noChangeArrowheads="1"/>
                              </wps:cNvSpPr>
                              <wps:spPr bwMode="auto">
                                <a:xfrm>
                                  <a:off x="78378" y="2070463"/>
                                  <a:ext cx="471170" cy="135890"/>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522497EA" w14:textId="77777777" w:rsidR="00BC46A6" w:rsidRPr="0074660E" w:rsidRDefault="00BC46A6" w:rsidP="00612278">
                                    <w:pPr>
                                      <w:jc w:val="center"/>
                                      <w:rPr>
                                        <w:color w:val="auto"/>
                                        <w:sz w:val="12"/>
                                        <w:szCs w:val="20"/>
                                      </w:rPr>
                                    </w:pPr>
                                    <w:r>
                                      <w:rPr>
                                        <w:color w:val="auto"/>
                                        <w:sz w:val="12"/>
                                      </w:rPr>
                                      <w:t>Kontrolleris</w:t>
                                    </w:r>
                                  </w:p>
                                </w:txbxContent>
                              </wps:txbx>
                              <wps:bodyPr rot="0" vert="horz" wrap="square" lIns="0" tIns="0" rIns="0" bIns="0" anchor="ctr" anchorCtr="0">
                                <a:noAutofit/>
                              </wps:bodyPr>
                            </wps:wsp>
                            <wps:wsp>
                              <wps:cNvPr id="264046736" name="Надпись 2"/>
                              <wps:cNvSpPr txBox="1">
                                <a:spLocks noChangeArrowheads="1"/>
                              </wps:cNvSpPr>
                              <wps:spPr bwMode="auto">
                                <a:xfrm>
                                  <a:off x="542109" y="2070463"/>
                                  <a:ext cx="471170" cy="135890"/>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44F6D6F3" w14:textId="77777777" w:rsidR="00BC46A6" w:rsidRPr="0074660E" w:rsidRDefault="00BC46A6" w:rsidP="00612278">
                                    <w:pPr>
                                      <w:jc w:val="center"/>
                                      <w:rPr>
                                        <w:color w:val="auto"/>
                                        <w:sz w:val="12"/>
                                        <w:szCs w:val="20"/>
                                      </w:rPr>
                                    </w:pPr>
                                    <w:r>
                                      <w:rPr>
                                        <w:color w:val="auto"/>
                                        <w:sz w:val="12"/>
                                      </w:rPr>
                                      <w:t>Kontrolleris</w:t>
                                    </w:r>
                                  </w:p>
                                </w:txbxContent>
                              </wps:txbx>
                              <wps:bodyPr rot="0" vert="horz" wrap="square" lIns="0" tIns="0" rIns="0" bIns="0" anchor="ctr" anchorCtr="0">
                                <a:noAutofit/>
                              </wps:bodyPr>
                            </wps:wsp>
                            <wps:wsp>
                              <wps:cNvPr id="2129693153" name="Надпись 2"/>
                              <wps:cNvSpPr txBox="1">
                                <a:spLocks noChangeArrowheads="1"/>
                              </wps:cNvSpPr>
                              <wps:spPr bwMode="auto">
                                <a:xfrm>
                                  <a:off x="1018903" y="2070463"/>
                                  <a:ext cx="471170" cy="135890"/>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5939BACB" w14:textId="77777777" w:rsidR="00BC46A6" w:rsidRPr="0074660E" w:rsidRDefault="00BC46A6" w:rsidP="00612278">
                                    <w:pPr>
                                      <w:jc w:val="center"/>
                                      <w:rPr>
                                        <w:color w:val="auto"/>
                                        <w:sz w:val="12"/>
                                        <w:szCs w:val="20"/>
                                      </w:rPr>
                                    </w:pPr>
                                    <w:r>
                                      <w:rPr>
                                        <w:color w:val="auto"/>
                                        <w:sz w:val="12"/>
                                      </w:rPr>
                                      <w:t>Kontrolleris</w:t>
                                    </w:r>
                                  </w:p>
                                </w:txbxContent>
                              </wps:txbx>
                              <wps:bodyPr rot="0" vert="horz" wrap="square" lIns="0" tIns="0" rIns="0" bIns="0" anchor="ctr" anchorCtr="0">
                                <a:noAutofit/>
                              </wps:bodyPr>
                            </wps:wsp>
                            <wps:wsp>
                              <wps:cNvPr id="255647497" name="Надпись 2"/>
                              <wps:cNvSpPr txBox="1">
                                <a:spLocks noChangeArrowheads="1"/>
                              </wps:cNvSpPr>
                              <wps:spPr bwMode="auto">
                                <a:xfrm>
                                  <a:off x="0" y="3768635"/>
                                  <a:ext cx="1334218" cy="333555"/>
                                </a:xfrm>
                                <a:prstGeom prst="rect">
                                  <a:avLst/>
                                </a:prstGeom>
                                <a:solidFill>
                                  <a:srgbClr val="FFFFFF"/>
                                </a:solidFill>
                                <a:ln w="9525" cap="flat" cmpd="sng" algn="ctr">
                                  <a:noFill/>
                                  <a:prstDash val="solid"/>
                                  <a:miter lim="800000"/>
                                  <a:headEnd type="none" w="med" len="med"/>
                                  <a:tailEnd type="none" w="med" len="med"/>
                                </a:ln>
                              </wps:spPr>
                              <wps:txbx>
                                <w:txbxContent>
                                  <w:p w14:paraId="5811EEEC" w14:textId="77777777" w:rsidR="00BC46A6" w:rsidRPr="0074660E" w:rsidRDefault="00BC46A6" w:rsidP="0074660E">
                                    <w:pPr>
                                      <w:rPr>
                                        <w:color w:val="auto"/>
                                        <w:sz w:val="22"/>
                                        <w:szCs w:val="36"/>
                                      </w:rPr>
                                    </w:pPr>
                                    <w:r>
                                      <w:rPr>
                                        <w:color w:val="auto"/>
                                        <w:sz w:val="22"/>
                                      </w:rPr>
                                      <w:t>Termiskie urbumi</w:t>
                                    </w:r>
                                  </w:p>
                                </w:txbxContent>
                              </wps:txbx>
                              <wps:bodyPr rot="0" vert="horz" wrap="square" lIns="0" tIns="0" rIns="0" bIns="0" anchor="t" anchorCtr="0">
                                <a:noAutofit/>
                              </wps:bodyPr>
                            </wps:wsp>
                            <wps:wsp>
                              <wps:cNvPr id="1929099936" name="Надпись 2"/>
                              <wps:cNvSpPr txBox="1">
                                <a:spLocks noChangeArrowheads="1"/>
                              </wps:cNvSpPr>
                              <wps:spPr bwMode="auto">
                                <a:xfrm>
                                  <a:off x="1489166" y="3749040"/>
                                  <a:ext cx="2242868" cy="258793"/>
                                </a:xfrm>
                                <a:prstGeom prst="rect">
                                  <a:avLst/>
                                </a:prstGeom>
                                <a:solidFill>
                                  <a:srgbClr val="FFFFFF"/>
                                </a:solidFill>
                                <a:ln w="9525" cap="flat" cmpd="sng" algn="ctr">
                                  <a:noFill/>
                                  <a:prstDash val="solid"/>
                                  <a:miter lim="800000"/>
                                  <a:headEnd type="none" w="med" len="med"/>
                                  <a:tailEnd type="none" w="med" len="med"/>
                                </a:ln>
                              </wps:spPr>
                              <wps:txbx>
                                <w:txbxContent>
                                  <w:p w14:paraId="1B18D55E" w14:textId="77777777" w:rsidR="00BC46A6" w:rsidRPr="0074660E" w:rsidRDefault="00BC46A6" w:rsidP="0074660E">
                                    <w:pPr>
                                      <w:jc w:val="center"/>
                                      <w:rPr>
                                        <w:color w:val="auto"/>
                                        <w:sz w:val="22"/>
                                        <w:szCs w:val="36"/>
                                      </w:rPr>
                                    </w:pPr>
                                    <w:r>
                                      <w:rPr>
                                        <w:color w:val="auto"/>
                                        <w:sz w:val="22"/>
                                      </w:rPr>
                                      <w:t>Temperatūras uzraudzības profili</w:t>
                                    </w:r>
                                  </w:p>
                                </w:txbxContent>
                              </wps:txbx>
                              <wps:bodyPr rot="0" vert="horz" wrap="square" lIns="0" tIns="0" rIns="0" bIns="0" anchor="t" anchorCtr="0">
                                <a:noAutofit/>
                              </wps:bodyPr>
                            </wps:wsp>
                            <wps:wsp>
                              <wps:cNvPr id="500826027" name="Надпись 2"/>
                              <wps:cNvSpPr txBox="1">
                                <a:spLocks noChangeArrowheads="1"/>
                              </wps:cNvSpPr>
                              <wps:spPr bwMode="auto">
                                <a:xfrm>
                                  <a:off x="3964578" y="3755572"/>
                                  <a:ext cx="1080650" cy="258445"/>
                                </a:xfrm>
                                <a:prstGeom prst="rect">
                                  <a:avLst/>
                                </a:prstGeom>
                                <a:solidFill>
                                  <a:srgbClr val="FFFFFF"/>
                                </a:solidFill>
                                <a:ln w="9525" cap="flat" cmpd="sng" algn="ctr">
                                  <a:noFill/>
                                  <a:prstDash val="solid"/>
                                  <a:miter lim="800000"/>
                                  <a:headEnd type="none" w="med" len="med"/>
                                  <a:tailEnd type="none" w="med" len="med"/>
                                </a:ln>
                              </wps:spPr>
                              <wps:txbx>
                                <w:txbxContent>
                                  <w:p w14:paraId="7545047C" w14:textId="77777777" w:rsidR="00BC46A6" w:rsidRPr="0074660E" w:rsidRDefault="00BC46A6" w:rsidP="0074660E">
                                    <w:pPr>
                                      <w:jc w:val="center"/>
                                      <w:rPr>
                                        <w:color w:val="auto"/>
                                        <w:sz w:val="22"/>
                                        <w:szCs w:val="36"/>
                                      </w:rPr>
                                    </w:pPr>
                                    <w:r>
                                      <w:rPr>
                                        <w:color w:val="auto"/>
                                        <w:sz w:val="22"/>
                                      </w:rPr>
                                      <w:t>SVE urbumi</w:t>
                                    </w:r>
                                  </w:p>
                                </w:txbxContent>
                              </wps:txbx>
                              <wps:bodyPr rot="0" vert="horz" wrap="square" lIns="0" tIns="0" rIns="0" bIns="0" anchor="t" anchorCtr="0">
                                <a:noAutofit/>
                              </wps:bodyPr>
                            </wps:wsp>
                            <wps:wsp>
                              <wps:cNvPr id="1779898730" name="Надпись 2"/>
                              <wps:cNvSpPr txBox="1">
                                <a:spLocks noChangeArrowheads="1"/>
                              </wps:cNvSpPr>
                              <wps:spPr bwMode="auto">
                                <a:xfrm>
                                  <a:off x="5101046" y="3768635"/>
                                  <a:ext cx="804545" cy="258445"/>
                                </a:xfrm>
                                <a:prstGeom prst="rect">
                                  <a:avLst/>
                                </a:prstGeom>
                                <a:solidFill>
                                  <a:srgbClr val="FFFFFF"/>
                                </a:solidFill>
                                <a:ln w="9525" cap="flat" cmpd="sng" algn="ctr">
                                  <a:noFill/>
                                  <a:prstDash val="solid"/>
                                  <a:miter lim="800000"/>
                                  <a:headEnd type="none" w="med" len="med"/>
                                  <a:tailEnd type="none" w="med" len="med"/>
                                </a:ln>
                              </wps:spPr>
                              <wps:txbx>
                                <w:txbxContent>
                                  <w:p w14:paraId="24879F67" w14:textId="77777777" w:rsidR="00BC46A6" w:rsidRPr="0074660E" w:rsidRDefault="00BC46A6" w:rsidP="0074660E">
                                    <w:pPr>
                                      <w:jc w:val="center"/>
                                      <w:rPr>
                                        <w:color w:val="auto"/>
                                        <w:sz w:val="22"/>
                                        <w:szCs w:val="36"/>
                                      </w:rPr>
                                    </w:pPr>
                                    <w:r>
                                      <w:rPr>
                                        <w:color w:val="auto"/>
                                        <w:sz w:val="22"/>
                                      </w:rPr>
                                      <w:t>GW urbums</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09A69EC" id="Группа 230" o:spid="_x0000_s1422" style="position:absolute;left:0;text-align:left;margin-left:28.35pt;margin-top:1.15pt;width:465pt;height:323pt;z-index:251555840" coordsize="5905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">
                      <v:shape id="_x0000_s1423" type="#_x0000_t202" style="position:absolute;left:391;width:14957;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">
                        <v:textbox inset="0,0,0,0">
                          <w:txbxContent>
                            <w:p w14:paraId="7FCC54B5" w14:textId="77777777" w:rsidR="00BC46A6" w:rsidRPr="00612278" w:rsidRDefault="00BC46A6" w:rsidP="00612278">
                              <w:pPr>
                                <w:jc w:val="center"/>
                                <w:rPr>
                                  <w:color w:val="auto"/>
                                  <w:sz w:val="22"/>
                                  <w:szCs w:val="36"/>
                                </w:rPr>
                              </w:pPr>
                              <w:r>
                                <w:rPr>
                                  <w:color w:val="auto"/>
                                  <w:sz w:val="22"/>
                                </w:rPr>
                                <w:t>Enerģijas padeve</w:t>
                              </w:r>
                            </w:p>
                          </w:txbxContent>
                        </v:textbox>
                      </v:shape>
                      <v:shape id="_x0000_s1424" type="#_x0000_t202" style="position:absolute;left:15806;top:3135;width:16328;height:5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">
                        <v:textbox inset="0,0,0,0">
                          <w:txbxContent>
                            <w:p w14:paraId="4D09E625" w14:textId="77777777" w:rsidR="00BC46A6" w:rsidRPr="00612278" w:rsidRDefault="00BC46A6" w:rsidP="00612278">
                              <w:pPr>
                                <w:jc w:val="center"/>
                                <w:rPr>
                                  <w:color w:val="auto"/>
                                  <w:sz w:val="22"/>
                                  <w:szCs w:val="36"/>
                                </w:rPr>
                              </w:pPr>
                              <w:r>
                                <w:rPr>
                                  <w:color w:val="auto"/>
                                  <w:sz w:val="22"/>
                                </w:rPr>
                                <w:t>Mērīšanas dators un attālināta datu uzraudzība</w:t>
                              </w:r>
                            </w:p>
                          </w:txbxContent>
                        </v:textbox>
                      </v:shape>
                      <v:shape id="_x0000_s1425" type="#_x0000_t202" style="position:absolute;left:24819;top:10254;width:12867;height:5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">
                        <v:textbox inset="0,0,0,0">
                          <w:txbxContent>
                            <w:p w14:paraId="10C5496D" w14:textId="77777777" w:rsidR="00BC46A6" w:rsidRPr="00612278" w:rsidRDefault="00BC46A6" w:rsidP="00612278">
                              <w:pPr>
                                <w:jc w:val="center"/>
                                <w:rPr>
                                  <w:color w:val="auto"/>
                                  <w:sz w:val="22"/>
                                  <w:szCs w:val="36"/>
                                </w:rPr>
                              </w:pPr>
                              <w:r>
                                <w:rPr>
                                  <w:color w:val="auto"/>
                                  <w:sz w:val="22"/>
                                </w:rPr>
                                <w:t>Piesārņotāju ekstrakcijas uzraudzība</w:t>
                              </w:r>
                            </w:p>
                          </w:txbxContent>
                        </v:textbox>
                      </v:shape>
                      <v:shape id="_x0000_s1426" type="#_x0000_t202" style="position:absolute;left:38339;top:3265;width:19137;height:2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">
                        <v:textbox inset="0,0,0,0">
                          <w:txbxContent>
                            <w:p w14:paraId="0F6C41AB" w14:textId="77777777" w:rsidR="00BC46A6" w:rsidRPr="00211E86" w:rsidRDefault="00BC46A6" w:rsidP="00612278">
                              <w:pPr>
                                <w:jc w:val="center"/>
                                <w:rPr>
                                  <w:color w:val="auto"/>
                                  <w:sz w:val="20"/>
                                  <w:szCs w:val="32"/>
                                </w:rPr>
                              </w:pPr>
                              <w:r w:rsidRPr="00211E86">
                                <w:rPr>
                                  <w:color w:val="auto"/>
                                  <w:sz w:val="20"/>
                                  <w:szCs w:val="22"/>
                                </w:rPr>
                                <w:t>Augsnes tvaiki / GW ekstrakcija</w:t>
                              </w:r>
                            </w:p>
                          </w:txbxContent>
                        </v:textbox>
                      </v:shape>
                      <v:shape id="_x0000_s1427" type="#_x0000_t202" style="position:absolute;left:42976;top:8425;width:5617;height:2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">
                        <v:textbox inset="0,0,0,0">
                          <w:txbxContent>
                            <w:p w14:paraId="312F9A4E" w14:textId="77777777" w:rsidR="00BC46A6" w:rsidRPr="00612278" w:rsidRDefault="00BC46A6" w:rsidP="00612278">
                              <w:pPr>
                                <w:jc w:val="center"/>
                                <w:rPr>
                                  <w:color w:val="auto"/>
                                  <w:sz w:val="22"/>
                                  <w:szCs w:val="36"/>
                                </w:rPr>
                              </w:pPr>
                              <w:r>
                                <w:rPr>
                                  <w:color w:val="auto"/>
                                  <w:sz w:val="22"/>
                                </w:rPr>
                                <w:t>Tvaiki</w:t>
                              </w:r>
                            </w:p>
                          </w:txbxContent>
                        </v:textbox>
                      </v:shape>
                      <v:shape id="_x0000_s1428" type="#_x0000_t202" style="position:absolute;left:45524;top:6400;width:855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" stroked="f">
                        <v:textbox inset="0,0,0,0">
                          <w:txbxContent>
                            <w:p w14:paraId="3E2A3770" w14:textId="77777777" w:rsidR="00BC46A6" w:rsidRPr="00612278" w:rsidRDefault="00BC46A6" w:rsidP="00612278">
                              <w:pPr>
                                <w:jc w:val="center"/>
                                <w:rPr>
                                  <w:color w:val="auto"/>
                                  <w:sz w:val="22"/>
                                  <w:szCs w:val="36"/>
                                </w:rPr>
                              </w:pPr>
                              <w:r>
                                <w:rPr>
                                  <w:color w:val="auto"/>
                                  <w:sz w:val="22"/>
                                </w:rPr>
                                <w:t>Attīrīšana</w:t>
                              </w:r>
                            </w:p>
                          </w:txbxContent>
                        </v:textbox>
                      </v:shape>
                      <v:shape id="_x0000_s1429" type="#_x0000_t202" style="position:absolute;left:51206;top:8360;width:5352;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">
                        <v:textbox inset="0,0,0,0">
                          <w:txbxContent>
                            <w:p w14:paraId="5C52657E" w14:textId="77777777" w:rsidR="00BC46A6" w:rsidRPr="00612278" w:rsidRDefault="00BC46A6" w:rsidP="00612278">
                              <w:pPr>
                                <w:jc w:val="center"/>
                                <w:rPr>
                                  <w:color w:val="auto"/>
                                  <w:sz w:val="22"/>
                                  <w:szCs w:val="36"/>
                                </w:rPr>
                              </w:pPr>
                              <w:r>
                                <w:rPr>
                                  <w:color w:val="auto"/>
                                  <w:sz w:val="22"/>
                                </w:rPr>
                                <w:t>Ūdens</w:t>
                              </w:r>
                            </w:p>
                          </w:txbxContent>
                        </v:textbox>
                      </v:shape>
                      <v:shape id="_x0000_s1430" type="#_x0000_t202" style="position:absolute;left:51467;top:13585;width:5352;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">
                        <v:textbox inset="0,0,0,0">
                          <w:txbxContent>
                            <w:p w14:paraId="58398E80" w14:textId="77777777" w:rsidR="00BC46A6" w:rsidRPr="00612278" w:rsidRDefault="00BC46A6" w:rsidP="00612278">
                              <w:pPr>
                                <w:jc w:val="center"/>
                                <w:rPr>
                                  <w:color w:val="auto"/>
                                  <w:sz w:val="22"/>
                                  <w:szCs w:val="36"/>
                                </w:rPr>
                              </w:pPr>
                              <w:r>
                                <w:rPr>
                                  <w:color w:val="auto"/>
                                  <w:sz w:val="22"/>
                                </w:rPr>
                                <w:t>Sūknis</w:t>
                              </w:r>
                            </w:p>
                          </w:txbxContent>
                        </v:textbox>
                      </v:shape>
                      <v:shape id="_x0000_s1431" type="#_x0000_t202" style="position:absolute;left:39188;top:13520;width:8351;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">
                        <v:textbox inset="0,0,0,0">
                          <w:txbxContent>
                            <w:p w14:paraId="6AFC0C66" w14:textId="77777777" w:rsidR="00BC46A6" w:rsidRPr="0074660E" w:rsidRDefault="00BC46A6" w:rsidP="00612278">
                              <w:pPr>
                                <w:jc w:val="center"/>
                                <w:rPr>
                                  <w:color w:val="auto"/>
                                  <w:sz w:val="22"/>
                                  <w:szCs w:val="36"/>
                                </w:rPr>
                              </w:pPr>
                              <w:r>
                                <w:rPr>
                                  <w:color w:val="auto"/>
                                  <w:sz w:val="22"/>
                                </w:rPr>
                                <w:t>SVE sūknis</w:t>
                              </w:r>
                            </w:p>
                          </w:txbxContent>
                        </v:textbox>
                      </v:shape>
                      <v:shape id="_x0000_s1432" type="#_x0000_t202" style="position:absolute;left:38339;top:15936;width:12018;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">
                        <v:textbox inset="0,0,0,0">
                          <w:txbxContent>
                            <w:p w14:paraId="2B8259F0" w14:textId="77777777" w:rsidR="00BC46A6" w:rsidRPr="0074660E" w:rsidRDefault="00BC46A6" w:rsidP="00612278">
                              <w:pPr>
                                <w:jc w:val="center"/>
                                <w:rPr>
                                  <w:color w:val="auto"/>
                                  <w:sz w:val="22"/>
                                  <w:szCs w:val="36"/>
                                </w:rPr>
                              </w:pPr>
                              <w:r>
                                <w:rPr>
                                  <w:color w:val="auto"/>
                                  <w:sz w:val="22"/>
                                </w:rPr>
                                <w:t>Ūdens separators</w:t>
                              </w:r>
                            </w:p>
                          </w:txbxContent>
                        </v:textbox>
                      </v:shape>
                      <v:shape id="_x0000_s1433" type="#_x0000_t202" style="position:absolute;left:16393;top:18875;width:14043;height:4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">
                        <v:textbox inset="0,0,0,0">
                          <w:txbxContent>
                            <w:p w14:paraId="05305F7D" w14:textId="77777777" w:rsidR="00BC46A6" w:rsidRPr="0074660E" w:rsidRDefault="00BC46A6" w:rsidP="00612278">
                              <w:pPr>
                                <w:jc w:val="center"/>
                                <w:rPr>
                                  <w:color w:val="auto"/>
                                  <w:sz w:val="22"/>
                                  <w:szCs w:val="36"/>
                                </w:rPr>
                              </w:pPr>
                              <w:r>
                                <w:rPr>
                                  <w:color w:val="auto"/>
                                  <w:sz w:val="22"/>
                                </w:rPr>
                                <w:t>Temperatūras uzraudzība</w:t>
                              </w:r>
                            </w:p>
                          </w:txbxContent>
                        </v:textbox>
                      </v:shape>
                      <v:shape id="_x0000_s1434" type="#_x0000_t202" style="position:absolute;left:1828;top:16132;width:12541;height:3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" stroked="f">
                        <v:textbox inset="0,0,0,0">
                          <w:txbxContent>
                            <w:p w14:paraId="4A02C386" w14:textId="77777777" w:rsidR="00BC46A6" w:rsidRPr="0074660E" w:rsidRDefault="00BC46A6" w:rsidP="0074660E">
                              <w:pPr>
                                <w:rPr>
                                  <w:color w:val="auto"/>
                                  <w:sz w:val="22"/>
                                  <w:szCs w:val="36"/>
                                </w:rPr>
                              </w:pPr>
                              <w:r>
                                <w:rPr>
                                  <w:color w:val="auto"/>
                                  <w:sz w:val="22"/>
                                </w:rPr>
                                <w:t>Vadības bloks</w:t>
                              </w:r>
                            </w:p>
                            <w:p w14:paraId="6713D16E" w14:textId="77777777" w:rsidR="00BC46A6" w:rsidRPr="0074660E" w:rsidRDefault="00BC46A6" w:rsidP="0074660E">
                              <w:pPr>
                                <w:rPr>
                                  <w:color w:val="auto"/>
                                  <w:sz w:val="22"/>
                                  <w:szCs w:val="36"/>
                                </w:rPr>
                              </w:pPr>
                              <w:r>
                                <w:rPr>
                                  <w:color w:val="auto"/>
                                  <w:sz w:val="22"/>
                                </w:rPr>
                                <w:t>Termiskie urbumi</w:t>
                              </w:r>
                            </w:p>
                          </w:txbxContent>
                        </v:textbox>
                      </v:shape>
                      <v:shape id="_x0000_s1435" type="#_x0000_t202" style="position:absolute;left:783;top:20704;width:4712;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">
                        <v:textbox inset="0,0,0,0">
                          <w:txbxContent>
                            <w:p w14:paraId="522497EA" w14:textId="77777777" w:rsidR="00BC46A6" w:rsidRPr="0074660E" w:rsidRDefault="00BC46A6" w:rsidP="00612278">
                              <w:pPr>
                                <w:jc w:val="center"/>
                                <w:rPr>
                                  <w:color w:val="auto"/>
                                  <w:sz w:val="12"/>
                                  <w:szCs w:val="20"/>
                                </w:rPr>
                              </w:pPr>
                              <w:r>
                                <w:rPr>
                                  <w:color w:val="auto"/>
                                  <w:sz w:val="12"/>
                                </w:rPr>
                                <w:t>Kontrolleris</w:t>
                              </w:r>
                            </w:p>
                          </w:txbxContent>
                        </v:textbox>
                      </v:shape>
                      <v:shape id="_x0000_s1436" type="#_x0000_t202" style="position:absolute;left:5421;top:20704;width:4711;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">
                        <v:textbox inset="0,0,0,0">
                          <w:txbxContent>
                            <w:p w14:paraId="44F6D6F3" w14:textId="77777777" w:rsidR="00BC46A6" w:rsidRPr="0074660E" w:rsidRDefault="00BC46A6" w:rsidP="00612278">
                              <w:pPr>
                                <w:jc w:val="center"/>
                                <w:rPr>
                                  <w:color w:val="auto"/>
                                  <w:sz w:val="12"/>
                                  <w:szCs w:val="20"/>
                                </w:rPr>
                              </w:pPr>
                              <w:r>
                                <w:rPr>
                                  <w:color w:val="auto"/>
                                  <w:sz w:val="12"/>
                                </w:rPr>
                                <w:t>Kontrolleris</w:t>
                              </w:r>
                            </w:p>
                          </w:txbxContent>
                        </v:textbox>
                      </v:shape>
                      <v:shape id="_x0000_s1437" type="#_x0000_t202" style="position:absolute;left:10189;top:20704;width:4711;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">
                        <v:textbox inset="0,0,0,0">
                          <w:txbxContent>
                            <w:p w14:paraId="5939BACB" w14:textId="77777777" w:rsidR="00BC46A6" w:rsidRPr="0074660E" w:rsidRDefault="00BC46A6" w:rsidP="00612278">
                              <w:pPr>
                                <w:jc w:val="center"/>
                                <w:rPr>
                                  <w:color w:val="auto"/>
                                  <w:sz w:val="12"/>
                                  <w:szCs w:val="20"/>
                                </w:rPr>
                              </w:pPr>
                              <w:r>
                                <w:rPr>
                                  <w:color w:val="auto"/>
                                  <w:sz w:val="12"/>
                                </w:rPr>
                                <w:t>Kontrolleris</w:t>
                              </w:r>
                            </w:p>
                          </w:txbxContent>
                        </v:textbox>
                      </v:shape>
                      <v:shape id="_x0000_s1438" type="#_x0000_t202" style="position:absolute;top:37686;width:13342;height: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" stroked="f">
                        <v:textbox inset="0,0,0,0">
                          <w:txbxContent>
                            <w:p w14:paraId="5811EEEC" w14:textId="77777777" w:rsidR="00BC46A6" w:rsidRPr="0074660E" w:rsidRDefault="00BC46A6" w:rsidP="0074660E">
                              <w:pPr>
                                <w:rPr>
                                  <w:color w:val="auto"/>
                                  <w:sz w:val="22"/>
                                  <w:szCs w:val="36"/>
                                </w:rPr>
                              </w:pPr>
                              <w:r>
                                <w:rPr>
                                  <w:color w:val="auto"/>
                                  <w:sz w:val="22"/>
                                </w:rPr>
                                <w:t>Termiskie urbumi</w:t>
                              </w:r>
                            </w:p>
                          </w:txbxContent>
                        </v:textbox>
                      </v:shape>
                      <v:shape id="_x0000_s1439" type="#_x0000_t202" style="position:absolute;left:14891;top:37490;width:22429;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" stroked="f">
                        <v:textbox inset="0,0,0,0">
                          <w:txbxContent>
                            <w:p w14:paraId="1B18D55E" w14:textId="77777777" w:rsidR="00BC46A6" w:rsidRPr="0074660E" w:rsidRDefault="00BC46A6" w:rsidP="0074660E">
                              <w:pPr>
                                <w:jc w:val="center"/>
                                <w:rPr>
                                  <w:color w:val="auto"/>
                                  <w:sz w:val="22"/>
                                  <w:szCs w:val="36"/>
                                </w:rPr>
                              </w:pPr>
                              <w:r>
                                <w:rPr>
                                  <w:color w:val="auto"/>
                                  <w:sz w:val="22"/>
                                </w:rPr>
                                <w:t>Temperatūras uzraudzības profili</w:t>
                              </w:r>
                            </w:p>
                          </w:txbxContent>
                        </v:textbox>
                      </v:shape>
                      <v:shape id="_x0000_s1440" type="#_x0000_t202" style="position:absolute;left:39645;top:37555;width:10807;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" stroked="f">
                        <v:textbox inset="0,0,0,0">
                          <w:txbxContent>
                            <w:p w14:paraId="7545047C" w14:textId="77777777" w:rsidR="00BC46A6" w:rsidRPr="0074660E" w:rsidRDefault="00BC46A6" w:rsidP="0074660E">
                              <w:pPr>
                                <w:jc w:val="center"/>
                                <w:rPr>
                                  <w:color w:val="auto"/>
                                  <w:sz w:val="22"/>
                                  <w:szCs w:val="36"/>
                                </w:rPr>
                              </w:pPr>
                              <w:r>
                                <w:rPr>
                                  <w:color w:val="auto"/>
                                  <w:sz w:val="22"/>
                                </w:rPr>
                                <w:t>SVE urbumi</w:t>
                              </w:r>
                            </w:p>
                          </w:txbxContent>
                        </v:textbox>
                      </v:shape>
                      <v:shape id="_x0000_s1441" type="#_x0000_t202" style="position:absolute;left:51010;top:37686;width:8045;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" stroked="f">
                        <v:textbox inset="0,0,0,0">
                          <w:txbxContent>
                            <w:p w14:paraId="24879F67" w14:textId="77777777" w:rsidR="00BC46A6" w:rsidRPr="0074660E" w:rsidRDefault="00BC46A6" w:rsidP="0074660E">
                              <w:pPr>
                                <w:jc w:val="center"/>
                                <w:rPr>
                                  <w:color w:val="auto"/>
                                  <w:sz w:val="22"/>
                                  <w:szCs w:val="36"/>
                                </w:rPr>
                              </w:pPr>
                              <w:r>
                                <w:rPr>
                                  <w:color w:val="auto"/>
                                  <w:sz w:val="22"/>
                                </w:rPr>
                                <w:t>GW urbums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4ABF867" wp14:editId="44654C94">
                  <wp:extent cx="6221095" cy="4011295"/>
                  <wp:effectExtent l="0" t="0" r="0" b="0"/>
                  <wp:docPr id="47" name="Picutre 47" descr="Изображение выглядит как текст, диаграмма, Параллельный,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7" name="Picutre 47" descr="Изображение выглядит как текст, диаграмма, Параллельный, снимок экрана&#10;&#10;Содержимое, созданное искусственным интеллектом, может быть неверным."/>
                          <pic:cNvPicPr/>
                        </pic:nvPicPr>
                        <pic:blipFill>
                          <a:blip r:embed="rId78"/>
                          <a:stretch/>
                        </pic:blipFill>
                        <pic:spPr>
                          <a:xfrm>
                            <a:off x="0" y="0"/>
                            <a:ext cx="6221095" cy="4011295"/>
                          </a:xfrm>
                          <a:prstGeom prst="rect">
                            <a:avLst/>
                          </a:prstGeom>
                        </pic:spPr>
                      </pic:pic>
                    </a:graphicData>
                  </a:graphic>
                </wp:inline>
              </w:drawing>
            </w:r>
          </w:p>
          <w:p w14:paraId="22084476" w14:textId="77777777" w:rsidR="00612278" w:rsidRPr="00920B72" w:rsidRDefault="00612278" w:rsidP="00612278">
            <w:pPr>
              <w:jc w:val="center"/>
              <w:rPr>
                <w:rFonts w:ascii="Times New Roman" w:hAnsi="Times New Roman" w:cs="Times New Roman"/>
                <w:color w:val="auto"/>
                <w:lang w:val="en-GB"/>
              </w:rPr>
            </w:pPr>
          </w:p>
          <w:p w14:paraId="32372854" w14:textId="77777777" w:rsidR="009A4E07" w:rsidRPr="00920B72" w:rsidRDefault="009A4E07" w:rsidP="00612278">
            <w:pPr>
              <w:jc w:val="center"/>
              <w:rPr>
                <w:rFonts w:ascii="Times New Roman" w:hAnsi="Times New Roman" w:cs="Times New Roman"/>
                <w:color w:val="auto"/>
              </w:rPr>
            </w:pPr>
            <w:r w:rsidRPr="00920B72">
              <w:rPr>
                <w:rFonts w:ascii="Times New Roman" w:hAnsi="Times New Roman" w:cs="Times New Roman"/>
                <w:color w:val="auto"/>
              </w:rPr>
              <w:t>7. attēls. - Attīrīšanas iekārtas shēma.</w:t>
            </w:r>
          </w:p>
          <w:p w14:paraId="0912E09B" w14:textId="77777777" w:rsidR="00612278" w:rsidRPr="00920B72" w:rsidRDefault="00612278" w:rsidP="00512C35">
            <w:pPr>
              <w:rPr>
                <w:rFonts w:ascii="Times New Roman" w:hAnsi="Times New Roman" w:cs="Times New Roman"/>
                <w:color w:val="auto"/>
                <w:sz w:val="28"/>
                <w:szCs w:val="28"/>
                <w:lang w:val="en-GB"/>
              </w:rPr>
            </w:pPr>
          </w:p>
          <w:p w14:paraId="343F55BA" w14:textId="77777777" w:rsidR="009A4E07" w:rsidRPr="00920B72" w:rsidRDefault="009A4E07" w:rsidP="00612278">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D379657" wp14:editId="588F79DF">
                  <wp:extent cx="6211389" cy="2164677"/>
                  <wp:effectExtent l="0" t="0" r="0" b="7620"/>
                  <wp:docPr id="48" name="Picutre 48" descr="Изображение выглядит как текст, инжиниринг, в помещении, Техн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8" name="Picutre 48" descr="Изображение выглядит как текст, инжиниринг, в помещении, Техник&#10;&#10;Содержимое, созданное искусственным интеллектом, может быть неверным."/>
                          <pic:cNvPicPr/>
                        </pic:nvPicPr>
                        <pic:blipFill>
                          <a:blip r:embed="rId79"/>
                          <a:stretch/>
                        </pic:blipFill>
                        <pic:spPr>
                          <a:xfrm>
                            <a:off x="0" y="0"/>
                            <a:ext cx="6211389" cy="2164677"/>
                          </a:xfrm>
                          <a:prstGeom prst="rect">
                            <a:avLst/>
                          </a:prstGeom>
                        </pic:spPr>
                      </pic:pic>
                    </a:graphicData>
                  </a:graphic>
                </wp:inline>
              </w:drawing>
            </w:r>
          </w:p>
          <w:p w14:paraId="7CC89BFB" w14:textId="77777777" w:rsidR="00612278" w:rsidRPr="00920B72" w:rsidRDefault="00612278" w:rsidP="00612278">
            <w:pPr>
              <w:jc w:val="center"/>
              <w:rPr>
                <w:rFonts w:ascii="Times New Roman" w:hAnsi="Times New Roman" w:cs="Times New Roman"/>
                <w:color w:val="auto"/>
                <w:lang w:val="en-GB"/>
              </w:rPr>
            </w:pPr>
          </w:p>
          <w:p w14:paraId="3714DD1A" w14:textId="77777777" w:rsidR="009A4E07" w:rsidRPr="00920B72" w:rsidRDefault="009A4E07" w:rsidP="00612278">
            <w:pPr>
              <w:jc w:val="center"/>
              <w:rPr>
                <w:rFonts w:ascii="Times New Roman" w:hAnsi="Times New Roman" w:cs="Times New Roman"/>
                <w:color w:val="auto"/>
              </w:rPr>
            </w:pPr>
            <w:r w:rsidRPr="00920B72">
              <w:rPr>
                <w:rFonts w:ascii="Times New Roman" w:hAnsi="Times New Roman" w:cs="Times New Roman"/>
                <w:color w:val="auto"/>
              </w:rPr>
              <w:t>8. attēls. - Apkures un tālvadības telpa.</w:t>
            </w:r>
          </w:p>
          <w:p w14:paraId="3672FE18" w14:textId="77777777" w:rsidR="00612278" w:rsidRPr="00920B72" w:rsidRDefault="00612278" w:rsidP="00512C35">
            <w:pPr>
              <w:rPr>
                <w:rFonts w:ascii="Times New Roman" w:hAnsi="Times New Roman" w:cs="Times New Roman"/>
                <w:color w:val="auto"/>
                <w:sz w:val="28"/>
                <w:szCs w:val="28"/>
                <w:lang w:val="en-GB"/>
              </w:rPr>
            </w:pPr>
          </w:p>
        </w:tc>
      </w:tr>
    </w:tbl>
    <w:p w14:paraId="0952B210" w14:textId="77777777" w:rsidR="009A4E07" w:rsidRPr="00920B72" w:rsidRDefault="009A4E07" w:rsidP="00611063">
      <w:pPr>
        <w:jc w:val="both"/>
        <w:rPr>
          <w:rFonts w:ascii="Times New Roman" w:hAnsi="Times New Roman" w:cs="Times New Roman"/>
          <w:color w:val="auto"/>
          <w:sz w:val="28"/>
          <w:szCs w:val="28"/>
        </w:rPr>
      </w:pPr>
      <w:r w:rsidRPr="00920B72">
        <w:rPr>
          <w:rFonts w:ascii="Times New Roman" w:hAnsi="Times New Roman" w:cs="Times New Roman"/>
        </w:rPr>
        <w:br w:type="page"/>
      </w:r>
    </w:p>
    <w:p w14:paraId="4485D186" w14:textId="77777777" w:rsidR="0074660E" w:rsidRPr="00920B72" w:rsidRDefault="0074660E" w:rsidP="0074660E">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2811B33"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5CC3E6FB"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4.2. Priekšattīrīšana</w:t>
            </w:r>
          </w:p>
        </w:tc>
      </w:tr>
      <w:tr w:rsidR="00722F96" w:rsidRPr="00920B72" w14:paraId="4ACDC0BC"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0DFD629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atbrīvotu teritoriju urbšanas aprīkojuma un iekārtu uzstādīšanai, pirms sanācijas darbu uzsākšanas blakus TTZ bija jāizcērt neliela meža platība. 2. pasaules kara bombardēšanas ietekme šajā vietā netika konstatēta.</w:t>
            </w:r>
          </w:p>
          <w:p w14:paraId="4CBB5C38" w14:textId="77777777" w:rsidR="0074660E" w:rsidRPr="00920B72" w:rsidRDefault="0074660E" w:rsidP="0074660E">
            <w:pPr>
              <w:jc w:val="both"/>
              <w:rPr>
                <w:rFonts w:ascii="Times New Roman" w:hAnsi="Times New Roman" w:cs="Times New Roman"/>
                <w:color w:val="auto"/>
                <w:sz w:val="28"/>
                <w:szCs w:val="28"/>
                <w:lang w:val="en-GB"/>
              </w:rPr>
            </w:pPr>
          </w:p>
        </w:tc>
      </w:tr>
      <w:tr w:rsidR="00722F96" w:rsidRPr="00920B72" w14:paraId="529D938D" w14:textId="77777777" w:rsidTr="00202396">
        <w:trPr>
          <w:trHeight w:val="170"/>
        </w:trPr>
        <w:tc>
          <w:tcPr>
            <w:tcW w:w="5000" w:type="pct"/>
            <w:tcBorders>
              <w:top w:val="single" w:sz="4" w:space="0" w:color="auto"/>
              <w:bottom w:val="single" w:sz="4" w:space="0" w:color="auto"/>
            </w:tcBorders>
          </w:tcPr>
          <w:p w14:paraId="5267D7D1" w14:textId="77777777" w:rsidR="009A4E07" w:rsidRPr="00920B72" w:rsidRDefault="009A4E07" w:rsidP="0074660E">
            <w:pPr>
              <w:jc w:val="both"/>
              <w:rPr>
                <w:rFonts w:ascii="Times New Roman" w:hAnsi="Times New Roman" w:cs="Times New Roman"/>
                <w:color w:val="auto"/>
                <w:sz w:val="28"/>
                <w:szCs w:val="28"/>
                <w:lang w:val="en-GB"/>
              </w:rPr>
            </w:pPr>
          </w:p>
          <w:p w14:paraId="74CF5FDD" w14:textId="77777777" w:rsidR="0074660E" w:rsidRPr="00920B72" w:rsidRDefault="0074660E" w:rsidP="0074660E">
            <w:pPr>
              <w:jc w:val="both"/>
              <w:rPr>
                <w:rFonts w:ascii="Times New Roman" w:hAnsi="Times New Roman" w:cs="Times New Roman"/>
                <w:color w:val="auto"/>
                <w:sz w:val="28"/>
                <w:szCs w:val="28"/>
                <w:lang w:val="en-GB"/>
              </w:rPr>
            </w:pPr>
          </w:p>
        </w:tc>
      </w:tr>
      <w:tr w:rsidR="00722F96" w:rsidRPr="00920B72" w14:paraId="61EE9139"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02326237"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0B9EF4CC"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18462F3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No MPE-sistēmas ekstrahētie augsnes tvaiki tika atdzesēti un izžāvēti. Kondensāts tika atdalīts un novadīts uz ūdens attīrīšanas iekārtu. Piesārņotās augsnes tvaikus attīrīja, izmantojot granulētu aktivēto ogli.</w:t>
            </w:r>
          </w:p>
          <w:p w14:paraId="578E5D52" w14:textId="77777777" w:rsidR="00202396" w:rsidRPr="00920B72" w:rsidRDefault="00202396" w:rsidP="0074660E">
            <w:pPr>
              <w:jc w:val="both"/>
              <w:rPr>
                <w:rFonts w:ascii="Times New Roman" w:hAnsi="Times New Roman" w:cs="Times New Roman"/>
                <w:color w:val="auto"/>
                <w:sz w:val="28"/>
                <w:szCs w:val="28"/>
              </w:rPr>
            </w:pPr>
          </w:p>
        </w:tc>
      </w:tr>
      <w:tr w:rsidR="00722F96" w:rsidRPr="00920B72" w14:paraId="3556C8FF" w14:textId="77777777" w:rsidTr="00202396">
        <w:trPr>
          <w:trHeight w:val="170"/>
        </w:trPr>
        <w:tc>
          <w:tcPr>
            <w:tcW w:w="5000" w:type="pct"/>
            <w:tcBorders>
              <w:top w:val="single" w:sz="4" w:space="0" w:color="auto"/>
              <w:bottom w:val="single" w:sz="4" w:space="0" w:color="auto"/>
            </w:tcBorders>
          </w:tcPr>
          <w:p w14:paraId="6C220010" w14:textId="77777777" w:rsidR="009A4E07" w:rsidRPr="00920B72" w:rsidRDefault="009A4E07" w:rsidP="0074660E">
            <w:pPr>
              <w:jc w:val="both"/>
              <w:rPr>
                <w:rFonts w:ascii="Times New Roman" w:hAnsi="Times New Roman" w:cs="Times New Roman"/>
                <w:color w:val="auto"/>
                <w:sz w:val="28"/>
                <w:szCs w:val="28"/>
              </w:rPr>
            </w:pPr>
          </w:p>
          <w:p w14:paraId="6F694A5D" w14:textId="77777777" w:rsidR="0074660E" w:rsidRPr="00920B72" w:rsidRDefault="0074660E" w:rsidP="0074660E">
            <w:pPr>
              <w:jc w:val="both"/>
              <w:rPr>
                <w:rFonts w:ascii="Times New Roman" w:hAnsi="Times New Roman" w:cs="Times New Roman"/>
                <w:color w:val="auto"/>
                <w:sz w:val="28"/>
                <w:szCs w:val="28"/>
              </w:rPr>
            </w:pPr>
          </w:p>
        </w:tc>
      </w:tr>
      <w:tr w:rsidR="00722F96" w:rsidRPr="00920B72" w14:paraId="3BCB7283"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5D69B82D"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37084A66"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06F4CF1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laikā šajā objektā turpinājās izveidotās gruntsūdeņu attīrīšanas sistēmas darbība: parastā sūknēšana no gruntsūdens urbuma un mēreni piesārņoto gruntsūdeņu attīrīšana, izmantojot nostādināšanas un aktīvās ogles filtrus.</w:t>
            </w:r>
          </w:p>
          <w:p w14:paraId="78B9E52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Kondensāts no SVE tika attīrīts arī ar esošo nostādināšanas iekārtu un aktīvās ogles filtriem.</w:t>
            </w:r>
          </w:p>
          <w:p w14:paraId="0E99A2D4" w14:textId="77777777" w:rsidR="00202396" w:rsidRPr="00920B72" w:rsidRDefault="00202396" w:rsidP="0074660E">
            <w:pPr>
              <w:jc w:val="both"/>
              <w:rPr>
                <w:rFonts w:ascii="Times New Roman" w:hAnsi="Times New Roman" w:cs="Times New Roman"/>
                <w:color w:val="auto"/>
                <w:sz w:val="28"/>
                <w:szCs w:val="28"/>
              </w:rPr>
            </w:pPr>
          </w:p>
        </w:tc>
      </w:tr>
      <w:tr w:rsidR="00722F96" w:rsidRPr="00920B72" w14:paraId="6B717229" w14:textId="77777777" w:rsidTr="00202396">
        <w:trPr>
          <w:trHeight w:val="170"/>
        </w:trPr>
        <w:tc>
          <w:tcPr>
            <w:tcW w:w="5000" w:type="pct"/>
            <w:tcBorders>
              <w:top w:val="single" w:sz="4" w:space="0" w:color="auto"/>
              <w:bottom w:val="single" w:sz="4" w:space="0" w:color="auto"/>
            </w:tcBorders>
          </w:tcPr>
          <w:p w14:paraId="541B0B69" w14:textId="77777777" w:rsidR="009A4E07" w:rsidRPr="00920B72" w:rsidRDefault="009A4E07" w:rsidP="0074660E">
            <w:pPr>
              <w:jc w:val="both"/>
              <w:rPr>
                <w:rFonts w:ascii="Times New Roman" w:hAnsi="Times New Roman" w:cs="Times New Roman"/>
                <w:color w:val="auto"/>
                <w:sz w:val="28"/>
                <w:szCs w:val="28"/>
              </w:rPr>
            </w:pPr>
          </w:p>
          <w:p w14:paraId="2C91AB9D" w14:textId="77777777" w:rsidR="0074660E" w:rsidRPr="00920B72" w:rsidRDefault="0074660E" w:rsidP="0074660E">
            <w:pPr>
              <w:jc w:val="both"/>
              <w:rPr>
                <w:rFonts w:ascii="Times New Roman" w:hAnsi="Times New Roman" w:cs="Times New Roman"/>
                <w:color w:val="auto"/>
                <w:sz w:val="28"/>
                <w:szCs w:val="28"/>
              </w:rPr>
            </w:pPr>
          </w:p>
        </w:tc>
      </w:tr>
      <w:tr w:rsidR="00722F96" w:rsidRPr="00920B72" w14:paraId="7124A1D4"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7A357DB6"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2A139D77"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256145D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sanācija būtu ekonomiski izdevīga, ir jāsaskaņo siltumvadošās sildīšanas (TCH), daudzfāzu ekstrakcijas (MPE) un gruntsūdeņu attīrīšanas darbības parametri. Tā kā sanācijas procesa laikā procesi var mainīties ļoti ātri, gan iekārtas darbība, gan ar sanāciju saistītie procesi augsnē un gruntsūdeņos jāuzrauga, izmantojot mērīšanas tehnoloģiju.</w:t>
            </w:r>
          </w:p>
          <w:p w14:paraId="1FC029E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Objektā ir izveidota mobilā vides laboratorija, lai mērītu temperatūru augsnē, piesārņotāju koncentrāciju augsnes tvaikos un izsūknētajos gruntsūdeņos, kā arī augsnes tvaiku un izsūknēto gruntsūdeņu izplūdi.</w:t>
            </w:r>
          </w:p>
        </w:tc>
      </w:tr>
    </w:tbl>
    <w:p w14:paraId="4D8CBA5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8E4C5BA"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2AD49855" w14:textId="77777777" w:rsidR="009A4E07" w:rsidRPr="00920B72" w:rsidRDefault="00202396"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Analizējamie paraugi no augsnes tvaika un gruntsūdeņiem tika nepārtraukti un automātiski ņemti no dažādiem mērījumu punktiem un analizēti objektā. Dati, izmantojot attālinātās uzraudzības sistēmas, tika pārraidīti uz </w:t>
            </w:r>
            <w:proofErr w:type="spellStart"/>
            <w:r w:rsidRPr="00920B72">
              <w:rPr>
                <w:rFonts w:ascii="Times New Roman" w:hAnsi="Times New Roman" w:cs="Times New Roman"/>
                <w:color w:val="auto"/>
                <w:sz w:val="28"/>
              </w:rPr>
              <w:t>Reconsite</w:t>
            </w:r>
            <w:proofErr w:type="spellEnd"/>
            <w:r w:rsidRPr="00920B72">
              <w:rPr>
                <w:rFonts w:ascii="Times New Roman" w:hAnsi="Times New Roman" w:cs="Times New Roman"/>
                <w:color w:val="auto"/>
                <w:sz w:val="28"/>
              </w:rPr>
              <w:t xml:space="preserve"> biroju </w:t>
            </w:r>
            <w:proofErr w:type="spellStart"/>
            <w:r w:rsidRPr="00920B72">
              <w:rPr>
                <w:rFonts w:ascii="Times New Roman" w:hAnsi="Times New Roman" w:cs="Times New Roman"/>
                <w:color w:val="auto"/>
                <w:sz w:val="28"/>
              </w:rPr>
              <w:t>Felbahā</w:t>
            </w:r>
            <w:proofErr w:type="spellEnd"/>
            <w:r w:rsidRPr="00920B72">
              <w:rPr>
                <w:rFonts w:ascii="Times New Roman" w:hAnsi="Times New Roman" w:cs="Times New Roman"/>
                <w:color w:val="auto"/>
                <w:sz w:val="28"/>
              </w:rPr>
              <w:t xml:space="preserve">, kur tie tika izvērtēti un interpretēti. Īpaši saistīto termodinamisko un hidraulisko procesu interpretācija daudzfāzu plūsmas laikā un to mijiedarbība ģeotehniskajos un hidroģeoloģiskajos jautājumos prasa detalizētu izpratni par procesu un vairāku gadu pieredzi datu interpretācijā 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jomā.</w:t>
            </w:r>
          </w:p>
        </w:tc>
      </w:tr>
    </w:tbl>
    <w:p w14:paraId="3B824A09" w14:textId="77777777" w:rsidR="009A4E07" w:rsidRPr="00920B72" w:rsidRDefault="009A4E07" w:rsidP="0074660E">
      <w:pPr>
        <w:jc w:val="both"/>
        <w:rPr>
          <w:rFonts w:ascii="Times New Roman" w:hAnsi="Times New Roman" w:cs="Times New Roman"/>
          <w:color w:val="auto"/>
          <w:sz w:val="28"/>
          <w:szCs w:val="28"/>
        </w:rPr>
      </w:pPr>
    </w:p>
    <w:p w14:paraId="105F1077"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2A076CDD" w14:textId="77777777" w:rsidR="00202396" w:rsidRPr="00920B72" w:rsidRDefault="00202396"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A1F1893" w14:textId="77777777" w:rsidTr="00202396">
        <w:trPr>
          <w:trHeight w:val="170"/>
        </w:trPr>
        <w:tc>
          <w:tcPr>
            <w:tcW w:w="5000" w:type="pct"/>
            <w:tcBorders>
              <w:top w:val="single" w:sz="4" w:space="0" w:color="auto"/>
              <w:left w:val="single" w:sz="4" w:space="0" w:color="auto"/>
              <w:right w:val="single" w:sz="4" w:space="0" w:color="auto"/>
            </w:tcBorders>
          </w:tcPr>
          <w:p w14:paraId="79E826A2"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31B18617" w14:textId="77777777" w:rsidTr="00202396">
        <w:trPr>
          <w:trHeight w:val="170"/>
        </w:trPr>
        <w:tc>
          <w:tcPr>
            <w:tcW w:w="5000" w:type="pct"/>
            <w:tcBorders>
              <w:top w:val="single" w:sz="4" w:space="0" w:color="auto"/>
              <w:left w:val="single" w:sz="4" w:space="0" w:color="auto"/>
              <w:bottom w:val="single" w:sz="4" w:space="0" w:color="auto"/>
              <w:right w:val="single" w:sz="4" w:space="0" w:color="auto"/>
            </w:tcBorders>
          </w:tcPr>
          <w:p w14:paraId="75FEA5D4" w14:textId="77777777" w:rsidR="009A4E07" w:rsidRPr="00920B72" w:rsidRDefault="00202396" w:rsidP="0020239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56864" behindDoc="0" locked="0" layoutInCell="1" allowOverlap="1" wp14:anchorId="13433A01" wp14:editId="0263F24A">
                      <wp:simplePos x="0" y="0"/>
                      <wp:positionH relativeFrom="column">
                        <wp:posOffset>763905</wp:posOffset>
                      </wp:positionH>
                      <wp:positionV relativeFrom="paragraph">
                        <wp:posOffset>193040</wp:posOffset>
                      </wp:positionV>
                      <wp:extent cx="4905569" cy="3983582"/>
                      <wp:effectExtent l="0" t="0" r="9525" b="0"/>
                      <wp:wrapNone/>
                      <wp:docPr id="491772833" name="Группа 231"/>
                      <wp:cNvGraphicFramePr/>
                      <a:graphic xmlns:a="http://schemas.openxmlformats.org/drawingml/2006/main">
                        <a:graphicData uri="http://schemas.microsoft.com/office/word/2010/wordprocessingGroup">
                          <wpg:wgp>
                            <wpg:cNvGrpSpPr/>
                            <wpg:grpSpPr>
                              <a:xfrm>
                                <a:off x="0" y="0"/>
                                <a:ext cx="4905569" cy="3983582"/>
                                <a:chOff x="0" y="0"/>
                                <a:chExt cx="4905569" cy="3983582"/>
                              </a:xfrm>
                            </wpg:grpSpPr>
                            <wps:wsp>
                              <wps:cNvPr id="1872583755" name="Надпись 2"/>
                              <wps:cNvSpPr txBox="1">
                                <a:spLocks noChangeArrowheads="1"/>
                              </wps:cNvSpPr>
                              <wps:spPr bwMode="auto">
                                <a:xfrm>
                                  <a:off x="952879" y="0"/>
                                  <a:ext cx="1037845" cy="122790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830628" w14:textId="77777777" w:rsidR="00BC46A6" w:rsidRPr="00202396" w:rsidRDefault="00BC46A6" w:rsidP="00202396">
                                    <w:pPr>
                                      <w:rPr>
                                        <w:b/>
                                        <w:bCs/>
                                        <w:color w:val="auto"/>
                                        <w:sz w:val="16"/>
                                      </w:rPr>
                                    </w:pPr>
                                    <w:proofErr w:type="spellStart"/>
                                    <w:r>
                                      <w:rPr>
                                        <w:b/>
                                        <w:color w:val="auto"/>
                                        <w:sz w:val="16"/>
                                      </w:rPr>
                                      <w:t>kwx</w:t>
                                    </w:r>
                                    <w:proofErr w:type="spellEnd"/>
                                  </w:p>
                                  <w:p w14:paraId="478FF716" w14:textId="77777777" w:rsidR="00BC46A6" w:rsidRPr="00202396" w:rsidRDefault="00BC46A6" w:rsidP="00202396">
                                    <w:pPr>
                                      <w:rPr>
                                        <w:b/>
                                        <w:bCs/>
                                        <w:color w:val="auto"/>
                                        <w:sz w:val="14"/>
                                        <w:szCs w:val="22"/>
                                      </w:rPr>
                                    </w:pPr>
                                  </w:p>
                                  <w:p w14:paraId="7906ED91" w14:textId="77777777" w:rsidR="00BC46A6" w:rsidRPr="00202396" w:rsidRDefault="00BC46A6" w:rsidP="00202396">
                                    <w:pPr>
                                      <w:rPr>
                                        <w:b/>
                                        <w:bCs/>
                                        <w:color w:val="auto"/>
                                        <w:sz w:val="16"/>
                                      </w:rPr>
                                    </w:pPr>
                                    <w:r>
                                      <w:rPr>
                                        <w:b/>
                                        <w:color w:val="auto"/>
                                        <w:sz w:val="16"/>
                                      </w:rPr>
                                      <w:t>Toluols</w:t>
                                    </w:r>
                                  </w:p>
                                  <w:p w14:paraId="19D4C711" w14:textId="77777777" w:rsidR="00BC46A6" w:rsidRPr="00202396" w:rsidRDefault="00BC46A6" w:rsidP="00202396">
                                    <w:pPr>
                                      <w:rPr>
                                        <w:b/>
                                        <w:bCs/>
                                        <w:color w:val="auto"/>
                                        <w:sz w:val="14"/>
                                        <w:szCs w:val="22"/>
                                      </w:rPr>
                                    </w:pPr>
                                  </w:p>
                                  <w:p w14:paraId="12E5A687" w14:textId="77777777" w:rsidR="00BC46A6" w:rsidRPr="00202396" w:rsidRDefault="00BC46A6" w:rsidP="00202396">
                                    <w:pPr>
                                      <w:rPr>
                                        <w:b/>
                                        <w:bCs/>
                                        <w:color w:val="auto"/>
                                        <w:sz w:val="16"/>
                                      </w:rPr>
                                    </w:pPr>
                                    <w:r>
                                      <w:rPr>
                                        <w:b/>
                                        <w:color w:val="auto"/>
                                        <w:sz w:val="16"/>
                                      </w:rPr>
                                      <w:t>Benzols</w:t>
                                    </w:r>
                                  </w:p>
                                  <w:p w14:paraId="0F324A3C" w14:textId="77777777" w:rsidR="00BC46A6" w:rsidRPr="00202396" w:rsidRDefault="00BC46A6" w:rsidP="00202396">
                                    <w:pPr>
                                      <w:rPr>
                                        <w:b/>
                                        <w:bCs/>
                                        <w:color w:val="auto"/>
                                        <w:sz w:val="14"/>
                                        <w:szCs w:val="22"/>
                                      </w:rPr>
                                    </w:pPr>
                                  </w:p>
                                  <w:p w14:paraId="17569453" w14:textId="77777777" w:rsidR="00BC46A6" w:rsidRPr="00202396" w:rsidRDefault="00BC46A6" w:rsidP="00202396">
                                    <w:pPr>
                                      <w:rPr>
                                        <w:b/>
                                        <w:bCs/>
                                        <w:color w:val="auto"/>
                                        <w:sz w:val="16"/>
                                      </w:rPr>
                                    </w:pPr>
                                    <w:proofErr w:type="spellStart"/>
                                    <w:r>
                                      <w:rPr>
                                        <w:b/>
                                        <w:color w:val="auto"/>
                                        <w:sz w:val="16"/>
                                      </w:rPr>
                                      <w:t>cis-DCE</w:t>
                                    </w:r>
                                    <w:proofErr w:type="spellEnd"/>
                                  </w:p>
                                  <w:p w14:paraId="6F84F44A" w14:textId="77777777" w:rsidR="00BC46A6" w:rsidRPr="00202396" w:rsidRDefault="00BC46A6" w:rsidP="00202396">
                                    <w:pPr>
                                      <w:rPr>
                                        <w:b/>
                                        <w:bCs/>
                                        <w:color w:val="auto"/>
                                        <w:sz w:val="14"/>
                                        <w:szCs w:val="22"/>
                                      </w:rPr>
                                    </w:pPr>
                                  </w:p>
                                  <w:p w14:paraId="5A9CA74E" w14:textId="77777777" w:rsidR="00BC46A6" w:rsidRPr="00202396" w:rsidRDefault="00BC46A6" w:rsidP="00202396">
                                    <w:pPr>
                                      <w:rPr>
                                        <w:b/>
                                        <w:bCs/>
                                        <w:color w:val="auto"/>
                                        <w:sz w:val="16"/>
                                      </w:rPr>
                                    </w:pPr>
                                    <w:r>
                                      <w:rPr>
                                        <w:b/>
                                        <w:color w:val="auto"/>
                                        <w:sz w:val="16"/>
                                      </w:rPr>
                                      <w:t>TCE</w:t>
                                    </w:r>
                                  </w:p>
                                  <w:p w14:paraId="46CB2EE2" w14:textId="77777777" w:rsidR="00BC46A6" w:rsidRPr="00202396" w:rsidRDefault="00BC46A6" w:rsidP="00202396">
                                    <w:pPr>
                                      <w:rPr>
                                        <w:b/>
                                        <w:bCs/>
                                        <w:color w:val="auto"/>
                                        <w:sz w:val="12"/>
                                        <w:szCs w:val="20"/>
                                      </w:rPr>
                                    </w:pPr>
                                  </w:p>
                                  <w:p w14:paraId="7BD25BE1" w14:textId="526D61AA" w:rsidR="00BC46A6" w:rsidRPr="00202396" w:rsidRDefault="00560450" w:rsidP="00560450">
                                    <w:pPr>
                                      <w:rPr>
                                        <w:b/>
                                        <w:bCs/>
                                        <w:color w:val="auto"/>
                                        <w:sz w:val="16"/>
                                      </w:rPr>
                                    </w:pPr>
                                    <w:r w:rsidRPr="00560450">
                                      <w:rPr>
                                        <w:b/>
                                        <w:color w:val="auto"/>
                                        <w:sz w:val="16"/>
                                      </w:rPr>
                                      <w:t>Kopējais iznākums</w:t>
                                    </w:r>
                                  </w:p>
                                </w:txbxContent>
                              </wps:txbx>
                              <wps:bodyPr rot="0" vert="horz" wrap="square" lIns="0" tIns="0" rIns="0" bIns="0" anchor="t" anchorCtr="0">
                                <a:noAutofit/>
                              </wps:bodyPr>
                            </wps:wsp>
                            <wps:wsp>
                              <wps:cNvPr id="1335454483" name="Надпись 2"/>
                              <wps:cNvSpPr txBox="1">
                                <a:spLocks noChangeArrowheads="1"/>
                              </wps:cNvSpPr>
                              <wps:spPr bwMode="auto">
                                <a:xfrm>
                                  <a:off x="0" y="299856"/>
                                  <a:ext cx="280670" cy="36837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BD1C85" w14:textId="77777777" w:rsidR="00BC46A6" w:rsidRPr="00202396" w:rsidRDefault="00BC46A6" w:rsidP="00202396">
                                    <w:pPr>
                                      <w:jc w:val="center"/>
                                      <w:rPr>
                                        <w:b/>
                                        <w:bCs/>
                                        <w:color w:val="auto"/>
                                        <w:sz w:val="22"/>
                                        <w:szCs w:val="36"/>
                                      </w:rPr>
                                    </w:pPr>
                                    <w:r>
                                      <w:rPr>
                                        <w:b/>
                                        <w:color w:val="auto"/>
                                        <w:sz w:val="22"/>
                                      </w:rPr>
                                      <w:t>piesārņotāju reģenerācija [kg/nedēļā]</w:t>
                                    </w:r>
                                  </w:p>
                                </w:txbxContent>
                              </wps:txbx>
                              <wps:bodyPr rot="0" vert="vert270" wrap="square" lIns="0" tIns="0" rIns="0" bIns="0" anchor="t" anchorCtr="0">
                                <a:noAutofit/>
                              </wps:bodyPr>
                            </wps:wsp>
                            <wps:wsp>
                              <wps:cNvPr id="1642054713" name="Надпись 2"/>
                              <wps:cNvSpPr txBox="1">
                                <a:spLocks noChangeArrowheads="1"/>
                              </wps:cNvSpPr>
                              <wps:spPr bwMode="auto">
                                <a:xfrm>
                                  <a:off x="4624899" y="105798"/>
                                  <a:ext cx="280670" cy="36837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D7B16A" w14:textId="77777777" w:rsidR="00BC46A6" w:rsidRPr="00202396" w:rsidRDefault="00BC46A6" w:rsidP="00202396">
                                    <w:pPr>
                                      <w:jc w:val="center"/>
                                      <w:rPr>
                                        <w:b/>
                                        <w:bCs/>
                                        <w:color w:val="auto"/>
                                        <w:sz w:val="22"/>
                                        <w:szCs w:val="36"/>
                                      </w:rPr>
                                    </w:pPr>
                                    <w:r>
                                      <w:rPr>
                                        <w:b/>
                                        <w:color w:val="auto"/>
                                        <w:sz w:val="22"/>
                                      </w:rPr>
                                      <w:t>kopējais reģenerācijas apjoms [kg]</w:t>
                                    </w:r>
                                  </w:p>
                                </w:txbxContent>
                              </wps:txbx>
                              <wps:bodyPr rot="0" vert="vert270" wrap="square" lIns="0" tIns="0" rIns="0" bIns="0" anchor="t" anchorCtr="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3433A01" id="Группа 231" o:spid="_x0000_s1442" style="position:absolute;left:0;text-align:left;margin-left:60.15pt;margin-top:15.2pt;width:386.25pt;height:313.65pt;z-index:251556864;mso-height-relative:margin" coordsize="49055,39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">
                      <v:shape id="_x0000_s1443" type="#_x0000_t202" style="position:absolute;left:9528;width:10379;height:1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" stroked="f">
                        <v:textbox inset="0,0,0,0">
                          <w:txbxContent>
                            <w:p w14:paraId="12830628" w14:textId="77777777" w:rsidR="00BC46A6" w:rsidRPr="00202396" w:rsidRDefault="00BC46A6" w:rsidP="00202396">
                              <w:pPr>
                                <w:rPr>
                                  <w:b/>
                                  <w:bCs/>
                                  <w:color w:val="auto"/>
                                  <w:sz w:val="16"/>
                                </w:rPr>
                              </w:pPr>
                              <w:proofErr w:type="spellStart"/>
                              <w:r>
                                <w:rPr>
                                  <w:b/>
                                  <w:color w:val="auto"/>
                                  <w:sz w:val="16"/>
                                </w:rPr>
                                <w:t>kwx</w:t>
                              </w:r>
                              <w:proofErr w:type="spellEnd"/>
                            </w:p>
                            <w:p w14:paraId="478FF716" w14:textId="77777777" w:rsidR="00BC46A6" w:rsidRPr="00202396" w:rsidRDefault="00BC46A6" w:rsidP="00202396">
                              <w:pPr>
                                <w:rPr>
                                  <w:b/>
                                  <w:bCs/>
                                  <w:color w:val="auto"/>
                                  <w:sz w:val="14"/>
                                  <w:szCs w:val="22"/>
                                </w:rPr>
                              </w:pPr>
                            </w:p>
                            <w:p w14:paraId="7906ED91" w14:textId="77777777" w:rsidR="00BC46A6" w:rsidRPr="00202396" w:rsidRDefault="00BC46A6" w:rsidP="00202396">
                              <w:pPr>
                                <w:rPr>
                                  <w:b/>
                                  <w:bCs/>
                                  <w:color w:val="auto"/>
                                  <w:sz w:val="16"/>
                                </w:rPr>
                              </w:pPr>
                              <w:r>
                                <w:rPr>
                                  <w:b/>
                                  <w:color w:val="auto"/>
                                  <w:sz w:val="16"/>
                                </w:rPr>
                                <w:t>Toluols</w:t>
                              </w:r>
                            </w:p>
                            <w:p w14:paraId="19D4C711" w14:textId="77777777" w:rsidR="00BC46A6" w:rsidRPr="00202396" w:rsidRDefault="00BC46A6" w:rsidP="00202396">
                              <w:pPr>
                                <w:rPr>
                                  <w:b/>
                                  <w:bCs/>
                                  <w:color w:val="auto"/>
                                  <w:sz w:val="14"/>
                                  <w:szCs w:val="22"/>
                                </w:rPr>
                              </w:pPr>
                            </w:p>
                            <w:p w14:paraId="12E5A687" w14:textId="77777777" w:rsidR="00BC46A6" w:rsidRPr="00202396" w:rsidRDefault="00BC46A6" w:rsidP="00202396">
                              <w:pPr>
                                <w:rPr>
                                  <w:b/>
                                  <w:bCs/>
                                  <w:color w:val="auto"/>
                                  <w:sz w:val="16"/>
                                </w:rPr>
                              </w:pPr>
                              <w:r>
                                <w:rPr>
                                  <w:b/>
                                  <w:color w:val="auto"/>
                                  <w:sz w:val="16"/>
                                </w:rPr>
                                <w:t>Benzols</w:t>
                              </w:r>
                            </w:p>
                            <w:p w14:paraId="0F324A3C" w14:textId="77777777" w:rsidR="00BC46A6" w:rsidRPr="00202396" w:rsidRDefault="00BC46A6" w:rsidP="00202396">
                              <w:pPr>
                                <w:rPr>
                                  <w:b/>
                                  <w:bCs/>
                                  <w:color w:val="auto"/>
                                  <w:sz w:val="14"/>
                                  <w:szCs w:val="22"/>
                                </w:rPr>
                              </w:pPr>
                            </w:p>
                            <w:p w14:paraId="17569453" w14:textId="77777777" w:rsidR="00BC46A6" w:rsidRPr="00202396" w:rsidRDefault="00BC46A6" w:rsidP="00202396">
                              <w:pPr>
                                <w:rPr>
                                  <w:b/>
                                  <w:bCs/>
                                  <w:color w:val="auto"/>
                                  <w:sz w:val="16"/>
                                </w:rPr>
                              </w:pPr>
                              <w:proofErr w:type="spellStart"/>
                              <w:r>
                                <w:rPr>
                                  <w:b/>
                                  <w:color w:val="auto"/>
                                  <w:sz w:val="16"/>
                                </w:rPr>
                                <w:t>cis</w:t>
                              </w:r>
                              <w:proofErr w:type="spellEnd"/>
                              <w:r>
                                <w:rPr>
                                  <w:b/>
                                  <w:color w:val="auto"/>
                                  <w:sz w:val="16"/>
                                </w:rPr>
                                <w:t>-DCE</w:t>
                              </w:r>
                            </w:p>
                            <w:p w14:paraId="6F84F44A" w14:textId="77777777" w:rsidR="00BC46A6" w:rsidRPr="00202396" w:rsidRDefault="00BC46A6" w:rsidP="00202396">
                              <w:pPr>
                                <w:rPr>
                                  <w:b/>
                                  <w:bCs/>
                                  <w:color w:val="auto"/>
                                  <w:sz w:val="14"/>
                                  <w:szCs w:val="22"/>
                                </w:rPr>
                              </w:pPr>
                            </w:p>
                            <w:p w14:paraId="5A9CA74E" w14:textId="77777777" w:rsidR="00BC46A6" w:rsidRPr="00202396" w:rsidRDefault="00BC46A6" w:rsidP="00202396">
                              <w:pPr>
                                <w:rPr>
                                  <w:b/>
                                  <w:bCs/>
                                  <w:color w:val="auto"/>
                                  <w:sz w:val="16"/>
                                </w:rPr>
                              </w:pPr>
                              <w:r>
                                <w:rPr>
                                  <w:b/>
                                  <w:color w:val="auto"/>
                                  <w:sz w:val="16"/>
                                </w:rPr>
                                <w:t>TCE</w:t>
                              </w:r>
                            </w:p>
                            <w:p w14:paraId="46CB2EE2" w14:textId="77777777" w:rsidR="00BC46A6" w:rsidRPr="00202396" w:rsidRDefault="00BC46A6" w:rsidP="00202396">
                              <w:pPr>
                                <w:rPr>
                                  <w:b/>
                                  <w:bCs/>
                                  <w:color w:val="auto"/>
                                  <w:sz w:val="12"/>
                                  <w:szCs w:val="20"/>
                                </w:rPr>
                              </w:pPr>
                            </w:p>
                            <w:p w14:paraId="7BD25BE1" w14:textId="526D61AA" w:rsidR="00BC46A6" w:rsidRPr="00202396" w:rsidRDefault="00560450" w:rsidP="00560450">
                              <w:pPr>
                                <w:rPr>
                                  <w:b/>
                                  <w:bCs/>
                                  <w:color w:val="auto"/>
                                  <w:sz w:val="16"/>
                                </w:rPr>
                              </w:pPr>
                              <w:r w:rsidRPr="00560450">
                                <w:rPr>
                                  <w:b/>
                                  <w:color w:val="auto"/>
                                  <w:sz w:val="16"/>
                                </w:rPr>
                                <w:t>Kopējais iznākums</w:t>
                              </w:r>
                            </w:p>
                          </w:txbxContent>
                        </v:textbox>
                      </v:shape>
                      <v:shape id="_x0000_s1444" type="#_x0000_t202" style="position:absolute;top:2998;width:2806;height:36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" stroked="f">
                        <v:textbox style="layout-flow:vertical;mso-layout-flow-alt:bottom-to-top" inset="0,0,0,0">
                          <w:txbxContent>
                            <w:p w14:paraId="54BD1C85" w14:textId="77777777" w:rsidR="00BC46A6" w:rsidRPr="00202396" w:rsidRDefault="00BC46A6" w:rsidP="00202396">
                              <w:pPr>
                                <w:jc w:val="center"/>
                                <w:rPr>
                                  <w:b/>
                                  <w:bCs/>
                                  <w:color w:val="auto"/>
                                  <w:sz w:val="22"/>
                                  <w:szCs w:val="36"/>
                                </w:rPr>
                              </w:pPr>
                              <w:r>
                                <w:rPr>
                                  <w:b/>
                                  <w:color w:val="auto"/>
                                  <w:sz w:val="22"/>
                                </w:rPr>
                                <w:t>piesārņotāju reģenerācija [kg/nedēļā]</w:t>
                              </w:r>
                            </w:p>
                          </w:txbxContent>
                        </v:textbox>
                      </v:shape>
                      <v:shape id="_x0000_s1445" type="#_x0000_t202" style="position:absolute;left:46248;top:1057;width:2807;height:3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" stroked="f">
                        <v:textbox style="layout-flow:vertical;mso-layout-flow-alt:bottom-to-top" inset="0,0,0,0">
                          <w:txbxContent>
                            <w:p w14:paraId="60D7B16A" w14:textId="77777777" w:rsidR="00BC46A6" w:rsidRPr="00202396" w:rsidRDefault="00BC46A6" w:rsidP="00202396">
                              <w:pPr>
                                <w:jc w:val="center"/>
                                <w:rPr>
                                  <w:b/>
                                  <w:bCs/>
                                  <w:color w:val="auto"/>
                                  <w:sz w:val="22"/>
                                  <w:szCs w:val="36"/>
                                </w:rPr>
                              </w:pPr>
                              <w:r>
                                <w:rPr>
                                  <w:b/>
                                  <w:color w:val="auto"/>
                                  <w:sz w:val="22"/>
                                </w:rPr>
                                <w:t>kopējais reģenerācijas apjoms [kg]</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F85BED1" wp14:editId="28F64D44">
                  <wp:extent cx="5003074" cy="4832417"/>
                  <wp:effectExtent l="0" t="0" r="7620" b="6350"/>
                  <wp:docPr id="49" name="Picutre 49" descr="Изображение выглядит как текст, График, снимок экрана,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9" name="Picutre 49" descr="Изображение выглядит как текст, График, снимок экрана, диаграмма&#10;&#10;Содержимое, созданное искусственным интеллектом, может быть неверным."/>
                          <pic:cNvPicPr/>
                        </pic:nvPicPr>
                        <pic:blipFill>
                          <a:blip r:embed="rId80"/>
                          <a:stretch/>
                        </pic:blipFill>
                        <pic:spPr>
                          <a:xfrm>
                            <a:off x="0" y="0"/>
                            <a:ext cx="5003074" cy="4832417"/>
                          </a:xfrm>
                          <a:prstGeom prst="rect">
                            <a:avLst/>
                          </a:prstGeom>
                        </pic:spPr>
                      </pic:pic>
                    </a:graphicData>
                  </a:graphic>
                </wp:inline>
              </w:drawing>
            </w:r>
          </w:p>
          <w:p w14:paraId="452C9B78" w14:textId="77777777" w:rsidR="009A4E07" w:rsidRPr="00920B72" w:rsidRDefault="009A4E07" w:rsidP="00202396">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darbības nedēļa</w:t>
            </w:r>
          </w:p>
          <w:p w14:paraId="5B552255" w14:textId="77777777" w:rsidR="00202396" w:rsidRPr="00920B72" w:rsidRDefault="00202396" w:rsidP="00202396">
            <w:pPr>
              <w:jc w:val="center"/>
              <w:rPr>
                <w:rFonts w:ascii="Times New Roman" w:hAnsi="Times New Roman" w:cs="Times New Roman"/>
                <w:color w:val="auto"/>
              </w:rPr>
            </w:pPr>
          </w:p>
          <w:p w14:paraId="6C130B9D" w14:textId="77777777" w:rsidR="00202396" w:rsidRPr="00920B72" w:rsidRDefault="009A4E07" w:rsidP="00202396">
            <w:pPr>
              <w:jc w:val="center"/>
              <w:rPr>
                <w:rFonts w:ascii="Times New Roman" w:hAnsi="Times New Roman" w:cs="Times New Roman"/>
                <w:color w:val="auto"/>
              </w:rPr>
            </w:pPr>
            <w:r w:rsidRPr="00920B72">
              <w:rPr>
                <w:rFonts w:ascii="Times New Roman" w:hAnsi="Times New Roman" w:cs="Times New Roman"/>
                <w:color w:val="auto"/>
              </w:rPr>
              <w:t>9. attēls. - Iknedēļas piesārņotāju masas reģenerācija TCH laikā un kopējā masas reģenerācija.</w:t>
            </w:r>
          </w:p>
        </w:tc>
      </w:tr>
    </w:tbl>
    <w:p w14:paraId="0271E42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2C0DAB0" w14:textId="77777777" w:rsidTr="00202396">
        <w:trPr>
          <w:trHeight w:val="170"/>
        </w:trPr>
        <w:tc>
          <w:tcPr>
            <w:tcW w:w="5000" w:type="pct"/>
          </w:tcPr>
          <w:p w14:paraId="664B07D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Konvencionālās augsnes tvaiku ekstrakcijas un sūknēšanas, un attīrīšanas rezultātā 20 sanācijas gadu laikā tika reģenerētas aptuveni 5,4 tonnas CHC un BTEX. Neraugoties uz šo reģenerāciju, šīm metodēm nevarēja prognozēt sanācijas beigas. Piesārņojums tiktu nodots vienai līdz divām nākamajām paaudzēm.</w:t>
            </w:r>
          </w:p>
          <w:p w14:paraId="67794C47" w14:textId="77777777" w:rsidR="00202396" w:rsidRPr="00920B72" w:rsidRDefault="00202396" w:rsidP="0074660E">
            <w:pPr>
              <w:jc w:val="both"/>
              <w:rPr>
                <w:rFonts w:ascii="Times New Roman" w:hAnsi="Times New Roman" w:cs="Times New Roman"/>
                <w:color w:val="auto"/>
                <w:sz w:val="28"/>
                <w:szCs w:val="28"/>
                <w:lang w:val="en-GB"/>
              </w:rPr>
            </w:pPr>
          </w:p>
          <w:p w14:paraId="337029F8" w14:textId="77777777" w:rsidR="009A4E07" w:rsidRPr="00920B72" w:rsidRDefault="00C83E21" w:rsidP="0020239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57888" behindDoc="0" locked="0" layoutInCell="1" allowOverlap="1" wp14:anchorId="0BFEEE6A" wp14:editId="4E0D21A3">
                      <wp:simplePos x="0" y="0"/>
                      <wp:positionH relativeFrom="column">
                        <wp:posOffset>429895</wp:posOffset>
                      </wp:positionH>
                      <wp:positionV relativeFrom="paragraph">
                        <wp:posOffset>86995</wp:posOffset>
                      </wp:positionV>
                      <wp:extent cx="5801175" cy="4742687"/>
                      <wp:effectExtent l="0" t="0" r="9525" b="1270"/>
                      <wp:wrapNone/>
                      <wp:docPr id="585733916" name="Группа 232"/>
                      <wp:cNvGraphicFramePr/>
                      <a:graphic xmlns:a="http://schemas.openxmlformats.org/drawingml/2006/main">
                        <a:graphicData uri="http://schemas.microsoft.com/office/word/2010/wordprocessingGroup">
                          <wpg:wgp>
                            <wpg:cNvGrpSpPr/>
                            <wpg:grpSpPr>
                              <a:xfrm>
                                <a:off x="0" y="0"/>
                                <a:ext cx="5801175" cy="4742687"/>
                                <a:chOff x="0" y="1"/>
                                <a:chExt cx="5801175" cy="4742687"/>
                              </a:xfrm>
                            </wpg:grpSpPr>
                            <wps:wsp>
                              <wps:cNvPr id="1075813840" name="Надпись 2"/>
                              <wps:cNvSpPr txBox="1">
                                <a:spLocks noChangeArrowheads="1"/>
                              </wps:cNvSpPr>
                              <wps:spPr bwMode="auto">
                                <a:xfrm>
                                  <a:off x="1019882" y="1"/>
                                  <a:ext cx="4606506" cy="457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0366CD" w14:textId="77777777" w:rsidR="00BC46A6" w:rsidRPr="00A505E1" w:rsidRDefault="00BC46A6" w:rsidP="00A505E1">
                                    <w:pPr>
                                      <w:ind w:left="2410" w:hanging="2410"/>
                                      <w:rPr>
                                        <w:b/>
                                        <w:bCs/>
                                        <w:color w:val="auto"/>
                                        <w:sz w:val="18"/>
                                        <w:szCs w:val="28"/>
                                      </w:rPr>
                                    </w:pPr>
                                    <w:r>
                                      <w:rPr>
                                        <w:b/>
                                        <w:color w:val="auto"/>
                                        <w:sz w:val="18"/>
                                      </w:rPr>
                                      <w:t>kopējais reģenerācijas apjoms:</w:t>
                                    </w:r>
                                    <w:r>
                                      <w:rPr>
                                        <w:b/>
                                        <w:color w:val="auto"/>
                                        <w:sz w:val="18"/>
                                      </w:rPr>
                                      <w:tab/>
                                      <w:t>10 500 kg CHC+BTEX 23 gadu laikā</w:t>
                                    </w:r>
                                  </w:p>
                                  <w:p w14:paraId="108B7382" w14:textId="77777777" w:rsidR="00BC46A6" w:rsidRDefault="00BC46A6" w:rsidP="00A505E1">
                                    <w:pPr>
                                      <w:ind w:left="2410" w:hanging="2410"/>
                                      <w:rPr>
                                        <w:b/>
                                        <w:bCs/>
                                        <w:color w:val="auto"/>
                                        <w:sz w:val="18"/>
                                        <w:szCs w:val="28"/>
                                      </w:rPr>
                                    </w:pPr>
                                    <w:r>
                                      <w:rPr>
                                        <w:b/>
                                        <w:color w:val="auto"/>
                                        <w:sz w:val="18"/>
                                      </w:rPr>
                                      <w:t>tās aukstā SVE un P&amp;T:</w:t>
                                    </w:r>
                                    <w:r>
                                      <w:rPr>
                                        <w:b/>
                                        <w:color w:val="auto"/>
                                        <w:sz w:val="18"/>
                                      </w:rPr>
                                      <w:tab/>
                                      <w:t>5400 kg CHC+BTEX 21 gada laikā</w:t>
                                    </w:r>
                                  </w:p>
                                  <w:p w14:paraId="50DAFC12" w14:textId="77777777" w:rsidR="00BC46A6" w:rsidRPr="00A505E1" w:rsidRDefault="00BC46A6" w:rsidP="00A505E1">
                                    <w:pPr>
                                      <w:ind w:left="2410" w:hanging="2410"/>
                                      <w:rPr>
                                        <w:b/>
                                        <w:bCs/>
                                        <w:color w:val="auto"/>
                                        <w:sz w:val="18"/>
                                        <w:szCs w:val="28"/>
                                      </w:rPr>
                                    </w:pPr>
                                    <w:r>
                                      <w:rPr>
                                        <w:b/>
                                        <w:color w:val="auto"/>
                                        <w:sz w:val="18"/>
                                      </w:rPr>
                                      <w:t>tās THERIS:</w:t>
                                    </w:r>
                                    <w:r>
                                      <w:rPr>
                                        <w:b/>
                                        <w:color w:val="auto"/>
                                        <w:sz w:val="18"/>
                                      </w:rPr>
                                      <w:tab/>
                                      <w:t>5100 kg CHC+BTEX 26 mēnešu laikā</w:t>
                                    </w:r>
                                  </w:p>
                                </w:txbxContent>
                              </wps:txbx>
                              <wps:bodyPr rot="0" vert="horz" wrap="square" lIns="0" tIns="0" rIns="0" bIns="0" anchor="t" anchorCtr="0">
                                <a:noAutofit/>
                              </wps:bodyPr>
                            </wps:wsp>
                            <wps:wsp>
                              <wps:cNvPr id="1863538802" name="Надпись 2"/>
                              <wps:cNvSpPr txBox="1">
                                <a:spLocks noChangeArrowheads="1"/>
                              </wps:cNvSpPr>
                              <wps:spPr bwMode="auto">
                                <a:xfrm>
                                  <a:off x="1503848" y="506321"/>
                                  <a:ext cx="966159" cy="207034"/>
                                </a:xfrm>
                                <a:prstGeom prst="rect">
                                  <a:avLst/>
                                </a:prstGeom>
                                <a:solidFill>
                                  <a:srgbClr val="FFFFFF"/>
                                </a:solidFill>
                                <a:ln w="6350" cap="flat" cmpd="sng" algn="ctr">
                                  <a:solidFill>
                                    <a:schemeClr val="bg1">
                                      <a:lumMod val="75000"/>
                                    </a:schemeClr>
                                  </a:solidFill>
                                  <a:prstDash val="solid"/>
                                  <a:miter lim="800000"/>
                                  <a:headEnd type="none" w="med" len="med"/>
                                  <a:tailEnd type="none" w="med" len="med"/>
                                </a:ln>
                              </wps:spPr>
                              <wps:txbx>
                                <w:txbxContent>
                                  <w:p w14:paraId="6BD283E8" w14:textId="77777777" w:rsidR="00BC46A6" w:rsidRPr="00A505E1" w:rsidRDefault="00BC46A6" w:rsidP="00A505E1">
                                    <w:pPr>
                                      <w:ind w:left="2410" w:hanging="2410"/>
                                      <w:jc w:val="center"/>
                                      <w:rPr>
                                        <w:b/>
                                        <w:bCs/>
                                        <w:color w:val="EE0000"/>
                                        <w:sz w:val="18"/>
                                        <w:szCs w:val="28"/>
                                      </w:rPr>
                                    </w:pPr>
                                    <w:r>
                                      <w:rPr>
                                        <w:b/>
                                        <w:color w:val="EE0000"/>
                                        <w:sz w:val="18"/>
                                      </w:rPr>
                                      <w:sym w:font="Symbol" w:char="F053"/>
                                    </w:r>
                                    <w:r>
                                      <w:rPr>
                                        <w:b/>
                                        <w:color w:val="EE0000"/>
                                        <w:sz w:val="18"/>
                                      </w:rPr>
                                      <w:t>CHC+BTEX</w:t>
                                    </w:r>
                                  </w:p>
                                </w:txbxContent>
                              </wps:txbx>
                              <wps:bodyPr rot="0" vert="horz" wrap="square" lIns="0" tIns="0" rIns="0" bIns="0" anchor="ctr" anchorCtr="0">
                                <a:noAutofit/>
                              </wps:bodyPr>
                            </wps:wsp>
                            <wps:wsp>
                              <wps:cNvPr id="52015818" name="Надпись 2"/>
                              <wps:cNvSpPr txBox="1">
                                <a:spLocks noChangeArrowheads="1"/>
                              </wps:cNvSpPr>
                              <wps:spPr bwMode="auto">
                                <a:xfrm>
                                  <a:off x="1503848" y="1337594"/>
                                  <a:ext cx="649857" cy="247051"/>
                                </a:xfrm>
                                <a:prstGeom prst="rect">
                                  <a:avLst/>
                                </a:prstGeom>
                                <a:solidFill>
                                  <a:srgbClr val="FFFFFF"/>
                                </a:solidFill>
                                <a:ln w="6350" cap="flat" cmpd="sng" algn="ctr">
                                  <a:solidFill>
                                    <a:schemeClr val="bg1">
                                      <a:lumMod val="75000"/>
                                    </a:schemeClr>
                                  </a:solidFill>
                                  <a:prstDash val="solid"/>
                                  <a:miter lim="800000"/>
                                  <a:headEnd type="none" w="med" len="med"/>
                                  <a:tailEnd type="none" w="med" len="med"/>
                                </a:ln>
                              </wps:spPr>
                              <wps:txbx>
                                <w:txbxContent>
                                  <w:p w14:paraId="5FDF94D5" w14:textId="77777777" w:rsidR="00BC46A6" w:rsidRPr="00A505E1" w:rsidRDefault="00BC46A6" w:rsidP="00A505E1">
                                    <w:pPr>
                                      <w:ind w:left="2410" w:hanging="2410"/>
                                      <w:jc w:val="center"/>
                                      <w:rPr>
                                        <w:b/>
                                        <w:bCs/>
                                        <w:color w:val="EE0000"/>
                                        <w:sz w:val="18"/>
                                        <w:szCs w:val="28"/>
                                      </w:rPr>
                                    </w:pPr>
                                    <w:r>
                                      <w:rPr>
                                        <w:b/>
                                        <w:color w:val="EE0000"/>
                                        <w:sz w:val="18"/>
                                      </w:rPr>
                                      <w:t>THERIS</w:t>
                                    </w:r>
                                  </w:p>
                                </w:txbxContent>
                              </wps:txbx>
                              <wps:bodyPr rot="0" vert="horz" wrap="square" lIns="0" tIns="0" rIns="0" bIns="0" anchor="ctr" anchorCtr="0">
                                <a:noAutofit/>
                              </wps:bodyPr>
                            </wps:wsp>
                            <wps:wsp>
                              <wps:cNvPr id="708865904" name="Надпись 2"/>
                              <wps:cNvSpPr txBox="1">
                                <a:spLocks noChangeArrowheads="1"/>
                              </wps:cNvSpPr>
                              <wps:spPr bwMode="auto">
                                <a:xfrm>
                                  <a:off x="1503848" y="1768344"/>
                                  <a:ext cx="768096" cy="426720"/>
                                </a:xfrm>
                                <a:prstGeom prst="rect">
                                  <a:avLst/>
                                </a:prstGeom>
                                <a:solidFill>
                                  <a:srgbClr val="FFFFFF"/>
                                </a:solidFill>
                                <a:ln w="6350" cap="flat" cmpd="sng" algn="ctr">
                                  <a:solidFill>
                                    <a:schemeClr val="bg1">
                                      <a:lumMod val="75000"/>
                                    </a:schemeClr>
                                  </a:solidFill>
                                  <a:prstDash val="solid"/>
                                  <a:miter lim="800000"/>
                                  <a:headEnd type="none" w="med" len="med"/>
                                  <a:tailEnd type="none" w="med" len="med"/>
                                </a:ln>
                              </wps:spPr>
                              <wps:txbx>
                                <w:txbxContent>
                                  <w:p w14:paraId="621E1E3F" w14:textId="77777777" w:rsidR="00BC46A6" w:rsidRPr="00A505E1" w:rsidRDefault="00BC46A6" w:rsidP="00A505E1">
                                    <w:pPr>
                                      <w:jc w:val="center"/>
                                      <w:rPr>
                                        <w:b/>
                                        <w:bCs/>
                                        <w:color w:val="0000C9"/>
                                        <w:sz w:val="18"/>
                                        <w:szCs w:val="18"/>
                                      </w:rPr>
                                    </w:pPr>
                                    <w:r>
                                      <w:rPr>
                                        <w:b/>
                                        <w:color w:val="0000C9"/>
                                        <w:sz w:val="18"/>
                                      </w:rPr>
                                      <w:t>konvents, sanācija</w:t>
                                    </w:r>
                                  </w:p>
                                </w:txbxContent>
                              </wps:txbx>
                              <wps:bodyPr rot="0" vert="horz" wrap="square" lIns="0" tIns="0" rIns="0" bIns="0" anchor="ctr" anchorCtr="0">
                                <a:noAutofit/>
                              </wps:bodyPr>
                            </wps:wsp>
                            <wps:wsp>
                              <wps:cNvPr id="670108056" name="Надпись 2"/>
                              <wps:cNvSpPr txBox="1">
                                <a:spLocks noChangeArrowheads="1"/>
                              </wps:cNvSpPr>
                              <wps:spPr bwMode="auto">
                                <a:xfrm>
                                  <a:off x="2523850" y="1072983"/>
                                  <a:ext cx="619779" cy="268224"/>
                                </a:xfrm>
                                <a:prstGeom prst="rect">
                                  <a:avLst/>
                                </a:prstGeom>
                                <a:solidFill>
                                  <a:srgbClr val="FFFFFF"/>
                                </a:solidFill>
                                <a:ln w="6350" cap="flat" cmpd="sng" algn="ctr">
                                  <a:solidFill>
                                    <a:schemeClr val="bg1">
                                      <a:lumMod val="75000"/>
                                    </a:schemeClr>
                                  </a:solidFill>
                                  <a:prstDash val="solid"/>
                                  <a:miter lim="800000"/>
                                  <a:headEnd type="none" w="med" len="med"/>
                                  <a:tailEnd type="none" w="med" len="med"/>
                                </a:ln>
                              </wps:spPr>
                              <wps:txbx>
                                <w:txbxContent>
                                  <w:p w14:paraId="6CE8D49F" w14:textId="77777777" w:rsidR="00BC46A6" w:rsidRPr="00A505E1" w:rsidRDefault="00BC46A6" w:rsidP="00A505E1">
                                    <w:pPr>
                                      <w:ind w:left="2410" w:hanging="2410"/>
                                      <w:jc w:val="center"/>
                                      <w:rPr>
                                        <w:b/>
                                        <w:bCs/>
                                        <w:color w:val="F06C03"/>
                                        <w:sz w:val="18"/>
                                        <w:szCs w:val="28"/>
                                      </w:rPr>
                                    </w:pPr>
                                    <w:r>
                                      <w:rPr>
                                        <w:b/>
                                        <w:color w:val="F06C03"/>
                                        <w:sz w:val="18"/>
                                      </w:rPr>
                                      <w:sym w:font="Symbol" w:char="F053"/>
                                    </w:r>
                                    <w:r>
                                      <w:rPr>
                                        <w:b/>
                                        <w:color w:val="F06C03"/>
                                        <w:sz w:val="18"/>
                                      </w:rPr>
                                      <w:t>CHC</w:t>
                                    </w:r>
                                  </w:p>
                                </w:txbxContent>
                              </wps:txbx>
                              <wps:bodyPr rot="0" vert="horz" wrap="square" lIns="0" tIns="0" rIns="0" bIns="0" anchor="ctr" anchorCtr="0">
                                <a:noAutofit/>
                              </wps:bodyPr>
                            </wps:wsp>
                            <wps:wsp>
                              <wps:cNvPr id="1014047102" name="Надпись 2"/>
                              <wps:cNvSpPr txBox="1">
                                <a:spLocks noChangeArrowheads="1"/>
                              </wps:cNvSpPr>
                              <wps:spPr bwMode="auto">
                                <a:xfrm>
                                  <a:off x="2481031" y="3506084"/>
                                  <a:ext cx="666978" cy="268224"/>
                                </a:xfrm>
                                <a:prstGeom prst="rect">
                                  <a:avLst/>
                                </a:prstGeom>
                                <a:solidFill>
                                  <a:srgbClr val="FFFFFF"/>
                                </a:solidFill>
                                <a:ln w="6350" cap="flat" cmpd="sng" algn="ctr">
                                  <a:solidFill>
                                    <a:schemeClr val="bg1">
                                      <a:lumMod val="75000"/>
                                    </a:schemeClr>
                                  </a:solidFill>
                                  <a:prstDash val="solid"/>
                                  <a:miter lim="800000"/>
                                  <a:headEnd type="none" w="med" len="med"/>
                                  <a:tailEnd type="none" w="med" len="med"/>
                                </a:ln>
                              </wps:spPr>
                              <wps:txbx>
                                <w:txbxContent>
                                  <w:p w14:paraId="01CC9557" w14:textId="77777777" w:rsidR="00BC46A6" w:rsidRPr="00A505E1" w:rsidRDefault="00BC46A6" w:rsidP="00A505E1">
                                    <w:pPr>
                                      <w:ind w:left="2410" w:hanging="2410"/>
                                      <w:jc w:val="center"/>
                                      <w:rPr>
                                        <w:b/>
                                        <w:bCs/>
                                        <w:color w:val="EF217B"/>
                                        <w:sz w:val="18"/>
                                        <w:szCs w:val="28"/>
                                      </w:rPr>
                                    </w:pPr>
                                    <w:r>
                                      <w:rPr>
                                        <w:b/>
                                        <w:color w:val="EF217B"/>
                                        <w:sz w:val="18"/>
                                      </w:rPr>
                                      <w:sym w:font="Symbol" w:char="F053"/>
                                    </w:r>
                                    <w:r>
                                      <w:rPr>
                                        <w:b/>
                                        <w:color w:val="EF217B"/>
                                        <w:sz w:val="18"/>
                                      </w:rPr>
                                      <w:t>BTEX</w:t>
                                    </w:r>
                                  </w:p>
                                </w:txbxContent>
                              </wps:txbx>
                              <wps:bodyPr rot="0" vert="horz" wrap="square" lIns="0" tIns="0" rIns="0" bIns="0" anchor="ctr" anchorCtr="0">
                                <a:noAutofit/>
                              </wps:bodyPr>
                            </wps:wsp>
                            <wps:wsp>
                              <wps:cNvPr id="2000550014" name="Надпись 2"/>
                              <wps:cNvSpPr txBox="1">
                                <a:spLocks noChangeArrowheads="1"/>
                              </wps:cNvSpPr>
                              <wps:spPr bwMode="auto">
                                <a:xfrm>
                                  <a:off x="2660072" y="597005"/>
                                  <a:ext cx="2456688" cy="146304"/>
                                </a:xfrm>
                                <a:prstGeom prst="rect">
                                  <a:avLst/>
                                </a:prstGeom>
                                <a:gradFill flip="none" rotWithShape="1">
                                  <a:gsLst>
                                    <a:gs pos="0">
                                      <a:srgbClr val="0BCE5A"/>
                                    </a:gs>
                                    <a:gs pos="100000">
                                      <a:srgbClr val="92D046"/>
                                    </a:gs>
                                  </a:gsLst>
                                  <a:lin ang="0" scaled="1"/>
                                  <a:tileRect/>
                                </a:gradFill>
                                <a:ln w="6350" cap="flat" cmpd="sng" algn="ctr">
                                  <a:noFill/>
                                  <a:prstDash val="solid"/>
                                  <a:miter lim="800000"/>
                                  <a:headEnd type="none" w="med" len="med"/>
                                  <a:tailEnd type="none" w="med" len="med"/>
                                </a:ln>
                              </wps:spPr>
                              <wps:txbx>
                                <w:txbxContent>
                                  <w:p w14:paraId="65F9A7B4" w14:textId="77777777" w:rsidR="00BC46A6" w:rsidRPr="00A505E1" w:rsidRDefault="00BC46A6" w:rsidP="00A505E1">
                                    <w:pPr>
                                      <w:ind w:left="2410" w:hanging="2410"/>
                                      <w:jc w:val="center"/>
                                      <w:rPr>
                                        <w:b/>
                                        <w:bCs/>
                                        <w:color w:val="auto"/>
                                        <w:sz w:val="18"/>
                                        <w:szCs w:val="28"/>
                                      </w:rPr>
                                    </w:pPr>
                                    <w:r>
                                      <w:rPr>
                                        <w:b/>
                                        <w:color w:val="auto"/>
                                        <w:sz w:val="18"/>
                                      </w:rPr>
                                      <w:t>saīsināts sanācijas laiks</w:t>
                                    </w:r>
                                  </w:p>
                                </w:txbxContent>
                              </wps:txbx>
                              <wps:bodyPr rot="0" vert="horz" wrap="square" lIns="0" tIns="0" rIns="0" bIns="0" anchor="ctr" anchorCtr="0">
                                <a:noAutofit/>
                              </wps:bodyPr>
                            </wps:wsp>
                            <wps:wsp>
                              <wps:cNvPr id="1782658881" name="Надпись 2"/>
                              <wps:cNvSpPr txBox="1">
                                <a:spLocks noChangeArrowheads="1"/>
                              </wps:cNvSpPr>
                              <wps:spPr bwMode="auto">
                                <a:xfrm>
                                  <a:off x="3740727" y="1352708"/>
                                  <a:ext cx="1414272" cy="786384"/>
                                </a:xfrm>
                                <a:prstGeom prst="rect">
                                  <a:avLst/>
                                </a:prstGeom>
                                <a:solidFill>
                                  <a:schemeClr val="bg1"/>
                                </a:solidFill>
                                <a:ln w="6350" cap="flat" cmpd="sng" algn="ctr">
                                  <a:noFill/>
                                  <a:prstDash val="solid"/>
                                  <a:miter lim="800000"/>
                                  <a:headEnd type="none" w="med" len="med"/>
                                  <a:tailEnd type="none" w="med" len="med"/>
                                </a:ln>
                              </wps:spPr>
                              <wps:txbx>
                                <w:txbxContent>
                                  <w:p w14:paraId="5FE8C42B" w14:textId="77777777" w:rsidR="00BC46A6" w:rsidRPr="00A505E1" w:rsidRDefault="00BC46A6" w:rsidP="00A505E1">
                                    <w:pPr>
                                      <w:jc w:val="center"/>
                                      <w:rPr>
                                        <w:b/>
                                        <w:bCs/>
                                        <w:color w:val="0000C9"/>
                                        <w:sz w:val="18"/>
                                        <w:szCs w:val="18"/>
                                      </w:rPr>
                                    </w:pPr>
                                    <w:r>
                                      <w:rPr>
                                        <w:b/>
                                        <w:color w:val="0000C9"/>
                                        <w:sz w:val="18"/>
                                      </w:rPr>
                                      <w:t>Piesārņojošo vielu izplūdes prognozes konventa, sanācijas laikā</w:t>
                                    </w:r>
                                  </w:p>
                                </w:txbxContent>
                              </wps:txbx>
                              <wps:bodyPr rot="0" vert="horz" wrap="square" lIns="0" tIns="0" rIns="0" bIns="0" anchor="t" anchorCtr="0">
                                <a:noAutofit/>
                              </wps:bodyPr>
                            </wps:wsp>
                            <wps:wsp>
                              <wps:cNvPr id="460974695" name="Надпись 2"/>
                              <wps:cNvSpPr txBox="1">
                                <a:spLocks noChangeArrowheads="1"/>
                              </wps:cNvSpPr>
                              <wps:spPr bwMode="auto">
                                <a:xfrm>
                                  <a:off x="3755841" y="2327564"/>
                                  <a:ext cx="1358900" cy="481584"/>
                                </a:xfrm>
                                <a:prstGeom prst="rect">
                                  <a:avLst/>
                                </a:prstGeom>
                                <a:solidFill>
                                  <a:schemeClr val="bg1"/>
                                </a:solidFill>
                                <a:ln w="6350" cap="flat" cmpd="sng" algn="ctr">
                                  <a:noFill/>
                                  <a:prstDash val="solid"/>
                                  <a:miter lim="800000"/>
                                  <a:headEnd type="none" w="med" len="med"/>
                                  <a:tailEnd type="none" w="med" len="med"/>
                                </a:ln>
                              </wps:spPr>
                              <wps:txbx>
                                <w:txbxContent>
                                  <w:p w14:paraId="3295CE12" w14:textId="77777777" w:rsidR="00BC46A6" w:rsidRPr="00A505E1" w:rsidRDefault="00BC46A6" w:rsidP="00A505E1">
                                    <w:pPr>
                                      <w:jc w:val="center"/>
                                      <w:rPr>
                                        <w:b/>
                                        <w:bCs/>
                                        <w:color w:val="EE0000"/>
                                        <w:sz w:val="18"/>
                                        <w:szCs w:val="18"/>
                                      </w:rPr>
                                    </w:pPr>
                                    <w:r>
                                      <w:rPr>
                                        <w:b/>
                                        <w:color w:val="EE0000"/>
                                        <w:sz w:val="18"/>
                                      </w:rPr>
                                      <w:t>THERIS-</w:t>
                                    </w:r>
                                    <w:proofErr w:type="spellStart"/>
                                    <w:r>
                                      <w:rPr>
                                        <w:b/>
                                        <w:color w:val="EE0000"/>
                                        <w:sz w:val="18"/>
                                      </w:rPr>
                                      <w:t>remediācija</w:t>
                                    </w:r>
                                    <w:proofErr w:type="spellEnd"/>
                                    <w:r>
                                      <w:rPr>
                                        <w:b/>
                                        <w:color w:val="EE0000"/>
                                        <w:sz w:val="18"/>
                                      </w:rPr>
                                      <w:t>: mēneša vidējā reģenerācija (CHC+BTEX)</w:t>
                                    </w:r>
                                  </w:p>
                                </w:txbxContent>
                              </wps:txbx>
                              <wps:bodyPr rot="0" vert="horz" wrap="square" lIns="0" tIns="0" rIns="0" bIns="0" anchor="t" anchorCtr="0">
                                <a:noAutofit/>
                              </wps:bodyPr>
                            </wps:wsp>
                            <wps:wsp>
                              <wps:cNvPr id="1717565077" name="Надпись 2"/>
                              <wps:cNvSpPr txBox="1">
                                <a:spLocks noChangeArrowheads="1"/>
                              </wps:cNvSpPr>
                              <wps:spPr bwMode="auto">
                                <a:xfrm>
                                  <a:off x="3755841" y="3468675"/>
                                  <a:ext cx="1371600" cy="517906"/>
                                </a:xfrm>
                                <a:prstGeom prst="rect">
                                  <a:avLst/>
                                </a:prstGeom>
                                <a:solidFill>
                                  <a:schemeClr val="bg1"/>
                                </a:solidFill>
                                <a:ln w="6350" cap="flat" cmpd="sng" algn="ctr">
                                  <a:noFill/>
                                  <a:prstDash val="solid"/>
                                  <a:miter lim="800000"/>
                                  <a:headEnd type="none" w="med" len="med"/>
                                  <a:tailEnd type="none" w="med" len="med"/>
                                </a:ln>
                              </wps:spPr>
                              <wps:txbx>
                                <w:txbxContent>
                                  <w:p w14:paraId="4223EA90" w14:textId="77777777" w:rsidR="00BC46A6" w:rsidRPr="00A505E1" w:rsidRDefault="00BC46A6" w:rsidP="00A505E1">
                                    <w:pPr>
                                      <w:jc w:val="center"/>
                                      <w:rPr>
                                        <w:b/>
                                        <w:bCs/>
                                        <w:color w:val="0000C9"/>
                                        <w:sz w:val="18"/>
                                        <w:szCs w:val="18"/>
                                      </w:rPr>
                                    </w:pPr>
                                    <w:r>
                                      <w:rPr>
                                        <w:b/>
                                        <w:color w:val="0000C9"/>
                                        <w:sz w:val="18"/>
                                      </w:rPr>
                                      <w:t>konvents, sanācija: mēneša vidējais reģenerācijas apjoms (CHC+BTEX)</w:t>
                                    </w:r>
                                  </w:p>
                                </w:txbxContent>
                              </wps:txbx>
                              <wps:bodyPr rot="0" vert="horz" wrap="square" lIns="0" tIns="0" rIns="0" bIns="0" anchor="t" anchorCtr="0">
                                <a:noAutofit/>
                              </wps:bodyPr>
                            </wps:wsp>
                            <wps:wsp>
                              <wps:cNvPr id="1127357871" name="Надпись 2"/>
                              <wps:cNvSpPr txBox="1">
                                <a:spLocks noChangeArrowheads="1"/>
                              </wps:cNvSpPr>
                              <wps:spPr bwMode="auto">
                                <a:xfrm>
                                  <a:off x="15114" y="3158837"/>
                                  <a:ext cx="950595" cy="1011555"/>
                                </a:xfrm>
                                <a:prstGeom prst="rect">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lin ang="10800000" scaled="1"/>
                                  <a:tileRect/>
                                </a:gradFill>
                                <a:ln w="6350" cap="flat" cmpd="sng" algn="ctr">
                                  <a:noFill/>
                                  <a:prstDash val="solid"/>
                                  <a:miter lim="800000"/>
                                  <a:headEnd type="none" w="med" len="med"/>
                                  <a:tailEnd type="none" w="med" len="med"/>
                                </a:ln>
                              </wps:spPr>
                              <wps:txbx>
                                <w:txbxContent>
                                  <w:p w14:paraId="1D21FFB8" w14:textId="77777777" w:rsidR="00BC46A6" w:rsidRDefault="00BC46A6" w:rsidP="00A505E1">
                                    <w:pPr>
                                      <w:jc w:val="center"/>
                                      <w:rPr>
                                        <w:b/>
                                        <w:bCs/>
                                        <w:color w:val="auto"/>
                                        <w:sz w:val="18"/>
                                        <w:szCs w:val="18"/>
                                      </w:rPr>
                                    </w:pPr>
                                    <w:r>
                                      <w:rPr>
                                        <w:b/>
                                        <w:color w:val="auto"/>
                                        <w:sz w:val="18"/>
                                      </w:rPr>
                                      <w:t>Kaitējuma gadījums:</w:t>
                                    </w:r>
                                  </w:p>
                                  <w:p w14:paraId="3C5BF469" w14:textId="77777777" w:rsidR="00BC46A6" w:rsidRPr="00A505E1" w:rsidRDefault="00BC46A6" w:rsidP="00A505E1">
                                    <w:pPr>
                                      <w:jc w:val="center"/>
                                      <w:rPr>
                                        <w:b/>
                                        <w:bCs/>
                                        <w:color w:val="auto"/>
                                        <w:sz w:val="18"/>
                                        <w:szCs w:val="18"/>
                                      </w:rPr>
                                    </w:pPr>
                                    <w:r>
                                      <w:rPr>
                                        <w:b/>
                                        <w:color w:val="auto"/>
                                        <w:sz w:val="18"/>
                                      </w:rPr>
                                      <w:t>&gt;10 tonnas izplūdušu CHC+BTEX</w:t>
                                    </w:r>
                                  </w:p>
                                </w:txbxContent>
                              </wps:txbx>
                              <wps:bodyPr rot="0" vert="horz" wrap="square" lIns="0" tIns="0" rIns="0" bIns="0" anchor="ctr" anchorCtr="0">
                                <a:noAutofit/>
                              </wps:bodyPr>
                            </wps:wsp>
                            <wps:wsp>
                              <wps:cNvPr id="244651400" name="Надпись 2"/>
                              <wps:cNvSpPr txBox="1">
                                <a:spLocks noChangeArrowheads="1"/>
                              </wps:cNvSpPr>
                              <wps:spPr bwMode="auto">
                                <a:xfrm>
                                  <a:off x="801044" y="544106"/>
                                  <a:ext cx="231648" cy="25420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238014" w14:textId="77777777" w:rsidR="00BC46A6" w:rsidRPr="00C83E21" w:rsidRDefault="00BC46A6" w:rsidP="00C83E21">
                                    <w:pPr>
                                      <w:jc w:val="center"/>
                                      <w:rPr>
                                        <w:b/>
                                        <w:bCs/>
                                        <w:color w:val="auto"/>
                                        <w:sz w:val="18"/>
                                        <w:szCs w:val="28"/>
                                      </w:rPr>
                                    </w:pPr>
                                    <w:r>
                                      <w:rPr>
                                        <w:b/>
                                        <w:color w:val="auto"/>
                                        <w:sz w:val="18"/>
                                      </w:rPr>
                                      <w:t>Kopējais reģenerācijas apjoms, izmantojot SVE un P&amp;T [kg]</w:t>
                                    </w:r>
                                  </w:p>
                                </w:txbxContent>
                              </wps:txbx>
                              <wps:bodyPr rot="0" vert="vert270" wrap="square" lIns="0" tIns="0" rIns="0" bIns="0" anchor="t" anchorCtr="0">
                                <a:noAutofit/>
                              </wps:bodyPr>
                            </wps:wsp>
                            <wps:wsp>
                              <wps:cNvPr id="188594925" name="Надпись 2"/>
                              <wps:cNvSpPr txBox="1">
                                <a:spLocks noChangeArrowheads="1"/>
                              </wps:cNvSpPr>
                              <wps:spPr bwMode="auto">
                                <a:xfrm>
                                  <a:off x="5569527" y="740589"/>
                                  <a:ext cx="231648" cy="25420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7A4B41" w14:textId="77777777" w:rsidR="00BC46A6" w:rsidRPr="00C83E21" w:rsidRDefault="00BC46A6" w:rsidP="00C83E21">
                                    <w:pPr>
                                      <w:jc w:val="center"/>
                                      <w:rPr>
                                        <w:b/>
                                        <w:bCs/>
                                        <w:color w:val="auto"/>
                                        <w:sz w:val="18"/>
                                        <w:szCs w:val="28"/>
                                      </w:rPr>
                                    </w:pPr>
                                    <w:r>
                                      <w:rPr>
                                        <w:b/>
                                        <w:color w:val="auto"/>
                                        <w:sz w:val="18"/>
                                      </w:rPr>
                                      <w:t>mēneša vidējais reģenerācijas apjoms [kg/mēnesī]</w:t>
                                    </w:r>
                                  </w:p>
                                </w:txbxContent>
                              </wps:txbx>
                              <wps:bodyPr rot="0" vert="vert270" wrap="square" lIns="0" tIns="0" rIns="0" bIns="0" anchor="t" anchorCtr="0">
                                <a:noAutofit/>
                              </wps:bodyPr>
                            </wps:wsp>
                            <wps:wsp>
                              <wps:cNvPr id="879016170" name="Надпись 2"/>
                              <wps:cNvSpPr txBox="1">
                                <a:spLocks noChangeArrowheads="1"/>
                              </wps:cNvSpPr>
                              <wps:spPr bwMode="auto">
                                <a:xfrm>
                                  <a:off x="0" y="4375518"/>
                                  <a:ext cx="1219200" cy="164592"/>
                                </a:xfrm>
                                <a:prstGeom prst="rect">
                                  <a:avLst/>
                                </a:prstGeom>
                                <a:gradFill flip="none" rotWithShape="1">
                                  <a:gsLst>
                                    <a:gs pos="0">
                                      <a:schemeClr val="bg1">
                                        <a:shade val="30000"/>
                                        <a:satMod val="115000"/>
                                      </a:schemeClr>
                                    </a:gs>
                                    <a:gs pos="50000">
                                      <a:schemeClr val="bg1">
                                        <a:shade val="67500"/>
                                        <a:satMod val="115000"/>
                                      </a:schemeClr>
                                    </a:gs>
                                    <a:gs pos="100000">
                                      <a:schemeClr val="bg1">
                                        <a:shade val="100000"/>
                                        <a:satMod val="115000"/>
                                      </a:schemeClr>
                                    </a:gs>
                                  </a:gsLst>
                                  <a:lin ang="10800000" scaled="1"/>
                                  <a:tileRect/>
                                </a:gradFill>
                                <a:ln w="6350" cap="flat" cmpd="sng" algn="ctr">
                                  <a:noFill/>
                                  <a:prstDash val="solid"/>
                                  <a:miter lim="800000"/>
                                  <a:headEnd type="none" w="med" len="med"/>
                                  <a:tailEnd type="none" w="med" len="med"/>
                                </a:ln>
                              </wps:spPr>
                              <wps:txbx>
                                <w:txbxContent>
                                  <w:p w14:paraId="75F8881C" w14:textId="77777777" w:rsidR="00BC46A6" w:rsidRPr="00A505E1" w:rsidRDefault="00BC46A6" w:rsidP="00A505E1">
                                    <w:pPr>
                                      <w:jc w:val="center"/>
                                      <w:rPr>
                                        <w:b/>
                                        <w:bCs/>
                                        <w:color w:val="auto"/>
                                        <w:sz w:val="18"/>
                                        <w:szCs w:val="18"/>
                                      </w:rPr>
                                    </w:pPr>
                                    <w:r>
                                      <w:rPr>
                                        <w:b/>
                                        <w:color w:val="auto"/>
                                        <w:sz w:val="18"/>
                                      </w:rPr>
                                      <w:t>1. paaudze</w:t>
                                    </w:r>
                                  </w:p>
                                </w:txbxContent>
                              </wps:txbx>
                              <wps:bodyPr rot="0" vert="horz" wrap="square" lIns="0" tIns="0" rIns="0" bIns="0" anchor="ctr" anchorCtr="0">
                                <a:noAutofit/>
                              </wps:bodyPr>
                            </wps:wsp>
                            <wps:wsp>
                              <wps:cNvPr id="1652930415" name="Надпись 2"/>
                              <wps:cNvSpPr txBox="1">
                                <a:spLocks noChangeArrowheads="1"/>
                              </wps:cNvSpPr>
                              <wps:spPr bwMode="auto">
                                <a:xfrm>
                                  <a:off x="1262023" y="4375518"/>
                                  <a:ext cx="1219200" cy="164592"/>
                                </a:xfrm>
                                <a:prstGeom prst="rect">
                                  <a:avLst/>
                                </a:prstGeom>
                                <a:gradFill flip="none" rotWithShape="1">
                                  <a:gsLst>
                                    <a:gs pos="3000">
                                      <a:srgbClr val="EC0F11"/>
                                    </a:gs>
                                    <a:gs pos="50000">
                                      <a:srgbClr val="578CD0"/>
                                    </a:gs>
                                    <a:gs pos="100000">
                                      <a:srgbClr val="08BEF2"/>
                                    </a:gs>
                                  </a:gsLst>
                                  <a:lin ang="10800000" scaled="1"/>
                                  <a:tileRect/>
                                </a:gradFill>
                                <a:ln w="6350" cap="flat" cmpd="sng" algn="ctr">
                                  <a:noFill/>
                                  <a:prstDash val="solid"/>
                                  <a:miter lim="800000"/>
                                  <a:headEnd type="none" w="med" len="med"/>
                                  <a:tailEnd type="none" w="med" len="med"/>
                                </a:ln>
                              </wps:spPr>
                              <wps:txbx>
                                <w:txbxContent>
                                  <w:p w14:paraId="11EC969E" w14:textId="77777777" w:rsidR="00BC46A6" w:rsidRPr="00C83E21" w:rsidRDefault="00BC46A6" w:rsidP="00A505E1">
                                    <w:pPr>
                                      <w:jc w:val="center"/>
                                      <w:rPr>
                                        <w:b/>
                                        <w:bCs/>
                                        <w:color w:val="FFFFFF" w:themeColor="background1"/>
                                        <w:sz w:val="18"/>
                                        <w:szCs w:val="18"/>
                                      </w:rPr>
                                    </w:pPr>
                                    <w:r>
                                      <w:rPr>
                                        <w:b/>
                                        <w:color w:val="FFFFFF" w:themeColor="background1"/>
                                        <w:sz w:val="18"/>
                                      </w:rPr>
                                      <w:t>2. paaudze</w:t>
                                    </w:r>
                                  </w:p>
                                </w:txbxContent>
                              </wps:txbx>
                              <wps:bodyPr rot="0" vert="horz" wrap="square" lIns="0" tIns="0" rIns="0" bIns="0" anchor="ctr" anchorCtr="0">
                                <a:noAutofit/>
                              </wps:bodyPr>
                            </wps:wsp>
                            <wps:wsp>
                              <wps:cNvPr id="885986064" name="Надпись 2"/>
                              <wps:cNvSpPr txBox="1">
                                <a:spLocks noChangeArrowheads="1"/>
                              </wps:cNvSpPr>
                              <wps:spPr bwMode="auto">
                                <a:xfrm>
                                  <a:off x="2524046" y="4375518"/>
                                  <a:ext cx="1219200" cy="164592"/>
                                </a:xfrm>
                                <a:prstGeom prst="rect">
                                  <a:avLst/>
                                </a:prstGeom>
                                <a:solidFill>
                                  <a:srgbClr val="03D669"/>
                                </a:solidFill>
                                <a:ln w="6350" cap="flat" cmpd="sng" algn="ctr">
                                  <a:noFill/>
                                  <a:prstDash val="solid"/>
                                  <a:miter lim="800000"/>
                                  <a:headEnd type="none" w="med" len="med"/>
                                  <a:tailEnd type="none" w="med" len="med"/>
                                </a:ln>
                              </wps:spPr>
                              <wps:txbx>
                                <w:txbxContent>
                                  <w:p w14:paraId="0389FB8B" w14:textId="77777777" w:rsidR="00BC46A6" w:rsidRPr="00C83E21" w:rsidRDefault="00BC46A6" w:rsidP="00A505E1">
                                    <w:pPr>
                                      <w:jc w:val="center"/>
                                      <w:rPr>
                                        <w:b/>
                                        <w:bCs/>
                                        <w:color w:val="auto"/>
                                        <w:sz w:val="18"/>
                                        <w:szCs w:val="18"/>
                                      </w:rPr>
                                    </w:pPr>
                                    <w:r>
                                      <w:rPr>
                                        <w:b/>
                                        <w:color w:val="auto"/>
                                        <w:sz w:val="18"/>
                                      </w:rPr>
                                      <w:t>3. paaudze</w:t>
                                    </w:r>
                                  </w:p>
                                </w:txbxContent>
                              </wps:txbx>
                              <wps:bodyPr rot="0" vert="horz" wrap="square" lIns="0" tIns="0" rIns="0" bIns="0" anchor="ctr" anchorCtr="0">
                                <a:noAutofit/>
                              </wps:bodyPr>
                            </wps:wsp>
                            <wps:wsp>
                              <wps:cNvPr id="2084499109" name="Надпись 2"/>
                              <wps:cNvSpPr txBox="1">
                                <a:spLocks noChangeArrowheads="1"/>
                              </wps:cNvSpPr>
                              <wps:spPr bwMode="auto">
                                <a:xfrm>
                                  <a:off x="3793626" y="4383075"/>
                                  <a:ext cx="1219200" cy="164592"/>
                                </a:xfrm>
                                <a:prstGeom prst="rect">
                                  <a:avLst/>
                                </a:prstGeom>
                                <a:solidFill>
                                  <a:srgbClr val="93CA52"/>
                                </a:solidFill>
                                <a:ln w="6350" cap="flat" cmpd="sng" algn="ctr">
                                  <a:noFill/>
                                  <a:prstDash val="solid"/>
                                  <a:miter lim="800000"/>
                                  <a:headEnd type="none" w="med" len="med"/>
                                  <a:tailEnd type="none" w="med" len="med"/>
                                </a:ln>
                              </wps:spPr>
                              <wps:txbx>
                                <w:txbxContent>
                                  <w:p w14:paraId="5D11C8FA" w14:textId="77777777" w:rsidR="00BC46A6" w:rsidRPr="00C83E21" w:rsidRDefault="00BC46A6" w:rsidP="00A505E1">
                                    <w:pPr>
                                      <w:jc w:val="center"/>
                                      <w:rPr>
                                        <w:b/>
                                        <w:bCs/>
                                        <w:color w:val="auto"/>
                                        <w:sz w:val="18"/>
                                        <w:szCs w:val="18"/>
                                      </w:rPr>
                                    </w:pPr>
                                    <w:r>
                                      <w:rPr>
                                        <w:b/>
                                        <w:color w:val="auto"/>
                                        <w:sz w:val="18"/>
                                      </w:rPr>
                                      <w:t>4. paaudze</w:t>
                                    </w:r>
                                  </w:p>
                                </w:txbxContent>
                              </wps:txbx>
                              <wps:bodyPr rot="0" vert="horz" wrap="square" lIns="0" tIns="0" rIns="0" bIns="0" anchor="ctr" anchorCtr="0">
                                <a:noAutofit/>
                              </wps:bodyPr>
                            </wps:wsp>
                            <wps:wsp>
                              <wps:cNvPr id="755627802" name="Надпись 2"/>
                              <wps:cNvSpPr txBox="1">
                                <a:spLocks noChangeArrowheads="1"/>
                              </wps:cNvSpPr>
                              <wps:spPr bwMode="auto">
                                <a:xfrm>
                                  <a:off x="1216681" y="4572000"/>
                                  <a:ext cx="3998976" cy="1706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496AC2" w14:textId="77777777" w:rsidR="00BC46A6" w:rsidRPr="00C83E21" w:rsidRDefault="00BC46A6" w:rsidP="00C83E21">
                                    <w:pPr>
                                      <w:jc w:val="center"/>
                                      <w:rPr>
                                        <w:b/>
                                        <w:bCs/>
                                        <w:color w:val="auto"/>
                                        <w:sz w:val="18"/>
                                        <w:szCs w:val="28"/>
                                      </w:rPr>
                                    </w:pPr>
                                    <w:r>
                                      <w:rPr>
                                        <w:b/>
                                        <w:color w:val="auto"/>
                                        <w:sz w:val="18"/>
                                      </w:rPr>
                                      <w:t>sanācijas darbība [gads]</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BFEEE6A" id="Группа 232" o:spid="_x0000_s1446" style="position:absolute;left:0;text-align:left;margin-left:33.85pt;margin-top:6.85pt;width:456.8pt;height:373.45pt;z-index:251557888" coordorigin="" coordsize="58011,47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">
                      <v:shape id="_x0000_s1447" type="#_x0000_t202" style="position:absolute;left:10198;width:4606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" stroked="f">
                        <v:textbox inset="0,0,0,0">
                          <w:txbxContent>
                            <w:p w14:paraId="0F0366CD" w14:textId="77777777" w:rsidR="00BC46A6" w:rsidRPr="00A505E1" w:rsidRDefault="00BC46A6" w:rsidP="00A505E1">
                              <w:pPr>
                                <w:ind w:left="2410" w:hanging="2410"/>
                                <w:rPr>
                                  <w:b/>
                                  <w:bCs/>
                                  <w:color w:val="auto"/>
                                  <w:sz w:val="18"/>
                                  <w:szCs w:val="28"/>
                                </w:rPr>
                              </w:pPr>
                              <w:r>
                                <w:rPr>
                                  <w:b/>
                                  <w:color w:val="auto"/>
                                  <w:sz w:val="18"/>
                                </w:rPr>
                                <w:t>kopējais reģenerācijas apjoms:</w:t>
                              </w:r>
                              <w:r>
                                <w:rPr>
                                  <w:b/>
                                  <w:color w:val="auto"/>
                                  <w:sz w:val="18"/>
                                </w:rPr>
                                <w:tab/>
                                <w:t>10 500 kg CHC+BTEX 23 gadu laikā</w:t>
                              </w:r>
                            </w:p>
                            <w:p w14:paraId="108B7382" w14:textId="77777777" w:rsidR="00BC46A6" w:rsidRDefault="00BC46A6" w:rsidP="00A505E1">
                              <w:pPr>
                                <w:ind w:left="2410" w:hanging="2410"/>
                                <w:rPr>
                                  <w:b/>
                                  <w:bCs/>
                                  <w:color w:val="auto"/>
                                  <w:sz w:val="18"/>
                                  <w:szCs w:val="28"/>
                                </w:rPr>
                              </w:pPr>
                              <w:r>
                                <w:rPr>
                                  <w:b/>
                                  <w:color w:val="auto"/>
                                  <w:sz w:val="18"/>
                                </w:rPr>
                                <w:t>tās aukstā SVE un P&amp;T:</w:t>
                              </w:r>
                              <w:r>
                                <w:rPr>
                                  <w:b/>
                                  <w:color w:val="auto"/>
                                  <w:sz w:val="18"/>
                                </w:rPr>
                                <w:tab/>
                                <w:t>5400 kg CHC+BTEX 21 gada laikā</w:t>
                              </w:r>
                            </w:p>
                            <w:p w14:paraId="50DAFC12" w14:textId="77777777" w:rsidR="00BC46A6" w:rsidRPr="00A505E1" w:rsidRDefault="00BC46A6" w:rsidP="00A505E1">
                              <w:pPr>
                                <w:ind w:left="2410" w:hanging="2410"/>
                                <w:rPr>
                                  <w:b/>
                                  <w:bCs/>
                                  <w:color w:val="auto"/>
                                  <w:sz w:val="18"/>
                                  <w:szCs w:val="28"/>
                                </w:rPr>
                              </w:pPr>
                              <w:r>
                                <w:rPr>
                                  <w:b/>
                                  <w:color w:val="auto"/>
                                  <w:sz w:val="18"/>
                                </w:rPr>
                                <w:t>tās THERIS:</w:t>
                              </w:r>
                              <w:r>
                                <w:rPr>
                                  <w:b/>
                                  <w:color w:val="auto"/>
                                  <w:sz w:val="18"/>
                                </w:rPr>
                                <w:tab/>
                                <w:t>5100 kg CHC+BTEX 26 mēnešu laikā</w:t>
                              </w:r>
                            </w:p>
                          </w:txbxContent>
                        </v:textbox>
                      </v:shape>
                      <v:shape id="_x0000_s1448" type="#_x0000_t202" style="position:absolute;left:15038;top:5063;width:9662;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" strokecolor="#bfbfbf [2412]" strokeweight=".5pt">
                        <v:textbox inset="0,0,0,0">
                          <w:txbxContent>
                            <w:p w14:paraId="6BD283E8" w14:textId="77777777" w:rsidR="00BC46A6" w:rsidRPr="00A505E1" w:rsidRDefault="00BC46A6" w:rsidP="00A505E1">
                              <w:pPr>
                                <w:ind w:left="2410" w:hanging="2410"/>
                                <w:jc w:val="center"/>
                                <w:rPr>
                                  <w:b/>
                                  <w:bCs/>
                                  <w:color w:val="EE0000"/>
                                  <w:sz w:val="18"/>
                                  <w:szCs w:val="28"/>
                                </w:rPr>
                              </w:pPr>
                              <w:r>
                                <w:rPr>
                                  <w:b/>
                                  <w:color w:val="EE0000"/>
                                  <w:sz w:val="18"/>
                                </w:rPr>
                                <w:sym w:font="Symbol" w:char="F053"/>
                              </w:r>
                              <w:r>
                                <w:rPr>
                                  <w:b/>
                                  <w:color w:val="EE0000"/>
                                  <w:sz w:val="18"/>
                                </w:rPr>
                                <w:t>CHC+BTEX</w:t>
                              </w:r>
                            </w:p>
                          </w:txbxContent>
                        </v:textbox>
                      </v:shape>
                      <v:shape id="_x0000_s1449" type="#_x0000_t202" style="position:absolute;left:15038;top:13375;width:6499;height: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" strokecolor="#bfbfbf [2412]" strokeweight=".5pt">
                        <v:textbox inset="0,0,0,0">
                          <w:txbxContent>
                            <w:p w14:paraId="5FDF94D5" w14:textId="77777777" w:rsidR="00BC46A6" w:rsidRPr="00A505E1" w:rsidRDefault="00BC46A6" w:rsidP="00A505E1">
                              <w:pPr>
                                <w:ind w:left="2410" w:hanging="2410"/>
                                <w:jc w:val="center"/>
                                <w:rPr>
                                  <w:b/>
                                  <w:bCs/>
                                  <w:color w:val="EE0000"/>
                                  <w:sz w:val="18"/>
                                  <w:szCs w:val="28"/>
                                </w:rPr>
                              </w:pPr>
                              <w:r>
                                <w:rPr>
                                  <w:b/>
                                  <w:color w:val="EE0000"/>
                                  <w:sz w:val="18"/>
                                </w:rPr>
                                <w:t>THERIS</w:t>
                              </w:r>
                            </w:p>
                          </w:txbxContent>
                        </v:textbox>
                      </v:shape>
                      <v:shape id="_x0000_s1450" type="#_x0000_t202" style="position:absolute;left:15038;top:17683;width:7681;height:4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" strokecolor="#bfbfbf [2412]" strokeweight=".5pt">
                        <v:textbox inset="0,0,0,0">
                          <w:txbxContent>
                            <w:p w14:paraId="621E1E3F" w14:textId="77777777" w:rsidR="00BC46A6" w:rsidRPr="00A505E1" w:rsidRDefault="00BC46A6" w:rsidP="00A505E1">
                              <w:pPr>
                                <w:jc w:val="center"/>
                                <w:rPr>
                                  <w:b/>
                                  <w:bCs/>
                                  <w:color w:val="0000C9"/>
                                  <w:sz w:val="18"/>
                                  <w:szCs w:val="18"/>
                                </w:rPr>
                              </w:pPr>
                              <w:r>
                                <w:rPr>
                                  <w:b/>
                                  <w:color w:val="0000C9"/>
                                  <w:sz w:val="18"/>
                                </w:rPr>
                                <w:t>konvents, sanācija</w:t>
                              </w:r>
                            </w:p>
                          </w:txbxContent>
                        </v:textbox>
                      </v:shape>
                      <v:shape id="_x0000_s1451" type="#_x0000_t202" style="position:absolute;left:25238;top:10729;width:6198;height:2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" strokecolor="#bfbfbf [2412]" strokeweight=".5pt">
                        <v:textbox inset="0,0,0,0">
                          <w:txbxContent>
                            <w:p w14:paraId="6CE8D49F" w14:textId="77777777" w:rsidR="00BC46A6" w:rsidRPr="00A505E1" w:rsidRDefault="00BC46A6" w:rsidP="00A505E1">
                              <w:pPr>
                                <w:ind w:left="2410" w:hanging="2410"/>
                                <w:jc w:val="center"/>
                                <w:rPr>
                                  <w:b/>
                                  <w:bCs/>
                                  <w:color w:val="F06C03"/>
                                  <w:sz w:val="18"/>
                                  <w:szCs w:val="28"/>
                                </w:rPr>
                              </w:pPr>
                              <w:r>
                                <w:rPr>
                                  <w:b/>
                                  <w:color w:val="F06C03"/>
                                  <w:sz w:val="18"/>
                                </w:rPr>
                                <w:sym w:font="Symbol" w:char="F053"/>
                              </w:r>
                              <w:r>
                                <w:rPr>
                                  <w:b/>
                                  <w:color w:val="F06C03"/>
                                  <w:sz w:val="18"/>
                                </w:rPr>
                                <w:t>CHC</w:t>
                              </w:r>
                            </w:p>
                          </w:txbxContent>
                        </v:textbox>
                      </v:shape>
                      <v:shape id="_x0000_s1452" type="#_x0000_t202" style="position:absolute;left:24810;top:35060;width:6670;height:2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" strokecolor="#bfbfbf [2412]" strokeweight=".5pt">
                        <v:textbox inset="0,0,0,0">
                          <w:txbxContent>
                            <w:p w14:paraId="01CC9557" w14:textId="77777777" w:rsidR="00BC46A6" w:rsidRPr="00A505E1" w:rsidRDefault="00BC46A6" w:rsidP="00A505E1">
                              <w:pPr>
                                <w:ind w:left="2410" w:hanging="2410"/>
                                <w:jc w:val="center"/>
                                <w:rPr>
                                  <w:b/>
                                  <w:bCs/>
                                  <w:color w:val="EF217B"/>
                                  <w:sz w:val="18"/>
                                  <w:szCs w:val="28"/>
                                </w:rPr>
                              </w:pPr>
                              <w:r>
                                <w:rPr>
                                  <w:b/>
                                  <w:color w:val="EF217B"/>
                                  <w:sz w:val="18"/>
                                </w:rPr>
                                <w:sym w:font="Symbol" w:char="F053"/>
                              </w:r>
                              <w:r>
                                <w:rPr>
                                  <w:b/>
                                  <w:color w:val="EF217B"/>
                                  <w:sz w:val="18"/>
                                </w:rPr>
                                <w:t>BTEX</w:t>
                              </w:r>
                            </w:p>
                          </w:txbxContent>
                        </v:textbox>
                      </v:shape>
                      <v:shape id="_x0000_s1453" type="#_x0000_t202" style="position:absolute;left:26600;top:5970;width:24567;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" fillcolor="#0bce5a" stroked="f" strokeweight=".5pt">
                        <v:fill color2="#92d046" rotate="t" angle="90" focus="100%" type="gradient"/>
                        <v:textbox inset="0,0,0,0">
                          <w:txbxContent>
                            <w:p w14:paraId="65F9A7B4" w14:textId="77777777" w:rsidR="00BC46A6" w:rsidRPr="00A505E1" w:rsidRDefault="00BC46A6" w:rsidP="00A505E1">
                              <w:pPr>
                                <w:ind w:left="2410" w:hanging="2410"/>
                                <w:jc w:val="center"/>
                                <w:rPr>
                                  <w:b/>
                                  <w:bCs/>
                                  <w:color w:val="auto"/>
                                  <w:sz w:val="18"/>
                                  <w:szCs w:val="28"/>
                                </w:rPr>
                              </w:pPr>
                              <w:r>
                                <w:rPr>
                                  <w:b/>
                                  <w:color w:val="auto"/>
                                  <w:sz w:val="18"/>
                                </w:rPr>
                                <w:t>saīsināts sanācijas laiks</w:t>
                              </w:r>
                            </w:p>
                          </w:txbxContent>
                        </v:textbox>
                      </v:shape>
                      <v:shape id="_x0000_s1454" type="#_x0000_t202" style="position:absolute;left:37407;top:13527;width:14142;height:7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" fillcolor="white [3212]" stroked="f" strokeweight=".5pt">
                        <v:textbox inset="0,0,0,0">
                          <w:txbxContent>
                            <w:p w14:paraId="5FE8C42B" w14:textId="77777777" w:rsidR="00BC46A6" w:rsidRPr="00A505E1" w:rsidRDefault="00BC46A6" w:rsidP="00A505E1">
                              <w:pPr>
                                <w:jc w:val="center"/>
                                <w:rPr>
                                  <w:b/>
                                  <w:bCs/>
                                  <w:color w:val="0000C9"/>
                                  <w:sz w:val="18"/>
                                  <w:szCs w:val="18"/>
                                </w:rPr>
                              </w:pPr>
                              <w:r>
                                <w:rPr>
                                  <w:b/>
                                  <w:color w:val="0000C9"/>
                                  <w:sz w:val="18"/>
                                </w:rPr>
                                <w:t>Piesārņojošo vielu izplūdes prognozes konventa, sanācijas laikā</w:t>
                              </w:r>
                            </w:p>
                          </w:txbxContent>
                        </v:textbox>
                      </v:shape>
                      <v:shape id="_x0000_s1455" type="#_x0000_t202" style="position:absolute;left:37558;top:23275;width:13589;height: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" fillcolor="white [3212]" stroked="f" strokeweight=".5pt">
                        <v:textbox inset="0,0,0,0">
                          <w:txbxContent>
                            <w:p w14:paraId="3295CE12" w14:textId="77777777" w:rsidR="00BC46A6" w:rsidRPr="00A505E1" w:rsidRDefault="00BC46A6" w:rsidP="00A505E1">
                              <w:pPr>
                                <w:jc w:val="center"/>
                                <w:rPr>
                                  <w:b/>
                                  <w:bCs/>
                                  <w:color w:val="EE0000"/>
                                  <w:sz w:val="18"/>
                                  <w:szCs w:val="18"/>
                                </w:rPr>
                              </w:pPr>
                              <w:r>
                                <w:rPr>
                                  <w:b/>
                                  <w:color w:val="EE0000"/>
                                  <w:sz w:val="18"/>
                                </w:rPr>
                                <w:t>THERIS-</w:t>
                              </w:r>
                              <w:proofErr w:type="spellStart"/>
                              <w:r>
                                <w:rPr>
                                  <w:b/>
                                  <w:color w:val="EE0000"/>
                                  <w:sz w:val="18"/>
                                </w:rPr>
                                <w:t>remediācija</w:t>
                              </w:r>
                              <w:proofErr w:type="spellEnd"/>
                              <w:r>
                                <w:rPr>
                                  <w:b/>
                                  <w:color w:val="EE0000"/>
                                  <w:sz w:val="18"/>
                                </w:rPr>
                                <w:t>: mēneša vidējā reģenerācija (CHC+BTEX)</w:t>
                              </w:r>
                            </w:p>
                          </w:txbxContent>
                        </v:textbox>
                      </v:shape>
                      <v:shape id="_x0000_s1456" type="#_x0000_t202" style="position:absolute;left:37558;top:34686;width:13716;height:5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" fillcolor="white [3212]" stroked="f" strokeweight=".5pt">
                        <v:textbox inset="0,0,0,0">
                          <w:txbxContent>
                            <w:p w14:paraId="4223EA90" w14:textId="77777777" w:rsidR="00BC46A6" w:rsidRPr="00A505E1" w:rsidRDefault="00BC46A6" w:rsidP="00A505E1">
                              <w:pPr>
                                <w:jc w:val="center"/>
                                <w:rPr>
                                  <w:b/>
                                  <w:bCs/>
                                  <w:color w:val="0000C9"/>
                                  <w:sz w:val="18"/>
                                  <w:szCs w:val="18"/>
                                </w:rPr>
                              </w:pPr>
                              <w:r>
                                <w:rPr>
                                  <w:b/>
                                  <w:color w:val="0000C9"/>
                                  <w:sz w:val="18"/>
                                </w:rPr>
                                <w:t>konvents, sanācija: mēneša vidējais reģenerācijas apjoms (CHC+BTEX)</w:t>
                              </w:r>
                            </w:p>
                          </w:txbxContent>
                        </v:textbox>
                      </v:shape>
                      <v:shape id="_x0000_s1457" type="#_x0000_t202" style="position:absolute;left:151;top:31588;width:9506;height:10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" fillcolor="#4c4c4c [972]" stroked="f" strokeweight=".5pt">
                        <v:fill color2="white [3212]" rotate="t" angle="270" colors="0 #959595;.5 #d6d6d6;1 white" focus="100%" type="gradient"/>
                        <v:textbox inset="0,0,0,0">
                          <w:txbxContent>
                            <w:p w14:paraId="1D21FFB8" w14:textId="77777777" w:rsidR="00BC46A6" w:rsidRDefault="00BC46A6" w:rsidP="00A505E1">
                              <w:pPr>
                                <w:jc w:val="center"/>
                                <w:rPr>
                                  <w:b/>
                                  <w:bCs/>
                                  <w:color w:val="auto"/>
                                  <w:sz w:val="18"/>
                                  <w:szCs w:val="18"/>
                                </w:rPr>
                              </w:pPr>
                              <w:r>
                                <w:rPr>
                                  <w:b/>
                                  <w:color w:val="auto"/>
                                  <w:sz w:val="18"/>
                                </w:rPr>
                                <w:t>Kaitējuma gadījums:</w:t>
                              </w:r>
                            </w:p>
                            <w:p w14:paraId="3C5BF469" w14:textId="77777777" w:rsidR="00BC46A6" w:rsidRPr="00A505E1" w:rsidRDefault="00BC46A6" w:rsidP="00A505E1">
                              <w:pPr>
                                <w:jc w:val="center"/>
                                <w:rPr>
                                  <w:b/>
                                  <w:bCs/>
                                  <w:color w:val="auto"/>
                                  <w:sz w:val="18"/>
                                  <w:szCs w:val="18"/>
                                </w:rPr>
                              </w:pPr>
                              <w:r>
                                <w:rPr>
                                  <w:b/>
                                  <w:color w:val="auto"/>
                                  <w:sz w:val="18"/>
                                </w:rPr>
                                <w:t>&gt;10 tonnas izplūdušu CHC+BTEX</w:t>
                              </w:r>
                            </w:p>
                          </w:txbxContent>
                        </v:textbox>
                      </v:shape>
                      <v:shape id="_x0000_s1458" type="#_x0000_t202" style="position:absolute;left:8010;top:5441;width:2316;height:2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" stroked="f">
                        <v:textbox style="layout-flow:vertical;mso-layout-flow-alt:bottom-to-top" inset="0,0,0,0">
                          <w:txbxContent>
                            <w:p w14:paraId="04238014" w14:textId="77777777" w:rsidR="00BC46A6" w:rsidRPr="00C83E21" w:rsidRDefault="00BC46A6" w:rsidP="00C83E21">
                              <w:pPr>
                                <w:jc w:val="center"/>
                                <w:rPr>
                                  <w:b/>
                                  <w:bCs/>
                                  <w:color w:val="auto"/>
                                  <w:sz w:val="18"/>
                                  <w:szCs w:val="28"/>
                                </w:rPr>
                              </w:pPr>
                              <w:r>
                                <w:rPr>
                                  <w:b/>
                                  <w:color w:val="auto"/>
                                  <w:sz w:val="18"/>
                                </w:rPr>
                                <w:t>Kopējais reģenerācijas apjoms, izmantojot SVE un P&amp;T [kg]</w:t>
                              </w:r>
                            </w:p>
                          </w:txbxContent>
                        </v:textbox>
                      </v:shape>
                      <v:shape id="_x0000_s1459" type="#_x0000_t202" style="position:absolute;left:55695;top:7405;width:2316;height:25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" stroked="f">
                        <v:textbox style="layout-flow:vertical;mso-layout-flow-alt:bottom-to-top" inset="0,0,0,0">
                          <w:txbxContent>
                            <w:p w14:paraId="3A7A4B41" w14:textId="77777777" w:rsidR="00BC46A6" w:rsidRPr="00C83E21" w:rsidRDefault="00BC46A6" w:rsidP="00C83E21">
                              <w:pPr>
                                <w:jc w:val="center"/>
                                <w:rPr>
                                  <w:b/>
                                  <w:bCs/>
                                  <w:color w:val="auto"/>
                                  <w:sz w:val="18"/>
                                  <w:szCs w:val="28"/>
                                </w:rPr>
                              </w:pPr>
                              <w:r>
                                <w:rPr>
                                  <w:b/>
                                  <w:color w:val="auto"/>
                                  <w:sz w:val="18"/>
                                </w:rPr>
                                <w:t>mēneša vidējais reģenerācijas apjoms [kg/mēnesī]</w:t>
                              </w:r>
                            </w:p>
                          </w:txbxContent>
                        </v:textbox>
                      </v:shape>
                      <v:shape id="_x0000_s1460" type="#_x0000_t202" style="position:absolute;top:43755;width:12192;height:1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" fillcolor="#4c4c4c [972]" stroked="f" strokeweight=".5pt">
                        <v:fill color2="white [3212]" rotate="t" angle="270" colors="0 #959595;.5 #d6d6d6;1 white" focus="100%" type="gradient"/>
                        <v:textbox inset="0,0,0,0">
                          <w:txbxContent>
                            <w:p w14:paraId="75F8881C" w14:textId="77777777" w:rsidR="00BC46A6" w:rsidRPr="00A505E1" w:rsidRDefault="00BC46A6" w:rsidP="00A505E1">
                              <w:pPr>
                                <w:jc w:val="center"/>
                                <w:rPr>
                                  <w:b/>
                                  <w:bCs/>
                                  <w:color w:val="auto"/>
                                  <w:sz w:val="18"/>
                                  <w:szCs w:val="18"/>
                                </w:rPr>
                              </w:pPr>
                              <w:r>
                                <w:rPr>
                                  <w:b/>
                                  <w:color w:val="auto"/>
                                  <w:sz w:val="18"/>
                                </w:rPr>
                                <w:t>1. paaudze</w:t>
                              </w:r>
                            </w:p>
                          </w:txbxContent>
                        </v:textbox>
                      </v:shape>
                      <v:shape id="_x0000_s1461" type="#_x0000_t202" style="position:absolute;left:12620;top:43755;width:12192;height:1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" fillcolor="#ec0f11" stroked="f" strokeweight=".5pt">
                        <v:fill color2="#08bef2" rotate="t" angle="270" colors="0 #ec0f11;1966f #ec0f11;.5 #578cd0" focus="100%" type="gradient"/>
                        <v:textbox inset="0,0,0,0">
                          <w:txbxContent>
                            <w:p w14:paraId="11EC969E" w14:textId="77777777" w:rsidR="00BC46A6" w:rsidRPr="00C83E21" w:rsidRDefault="00BC46A6" w:rsidP="00A505E1">
                              <w:pPr>
                                <w:jc w:val="center"/>
                                <w:rPr>
                                  <w:b/>
                                  <w:bCs/>
                                  <w:color w:val="FFFFFF" w:themeColor="background1"/>
                                  <w:sz w:val="18"/>
                                  <w:szCs w:val="18"/>
                                </w:rPr>
                              </w:pPr>
                              <w:r>
                                <w:rPr>
                                  <w:b/>
                                  <w:color w:val="FFFFFF" w:themeColor="background1"/>
                                  <w:sz w:val="18"/>
                                </w:rPr>
                                <w:t>2. paaudze</w:t>
                              </w:r>
                            </w:p>
                          </w:txbxContent>
                        </v:textbox>
                      </v:shape>
                      <v:shape id="_x0000_s1462" type="#_x0000_t202" style="position:absolute;left:25240;top:43755;width:12192;height:1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" fillcolor="#03d669" stroked="f" strokeweight=".5pt">
                        <v:textbox inset="0,0,0,0">
                          <w:txbxContent>
                            <w:p w14:paraId="0389FB8B" w14:textId="77777777" w:rsidR="00BC46A6" w:rsidRPr="00C83E21" w:rsidRDefault="00BC46A6" w:rsidP="00A505E1">
                              <w:pPr>
                                <w:jc w:val="center"/>
                                <w:rPr>
                                  <w:b/>
                                  <w:bCs/>
                                  <w:color w:val="auto"/>
                                  <w:sz w:val="18"/>
                                  <w:szCs w:val="18"/>
                                </w:rPr>
                              </w:pPr>
                              <w:r>
                                <w:rPr>
                                  <w:b/>
                                  <w:color w:val="auto"/>
                                  <w:sz w:val="18"/>
                                </w:rPr>
                                <w:t>3. paaudze</w:t>
                              </w:r>
                            </w:p>
                          </w:txbxContent>
                        </v:textbox>
                      </v:shape>
                      <v:shape id="_x0000_s1463" type="#_x0000_t202" style="position:absolute;left:37936;top:43830;width:12192;height:1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" fillcolor="#93ca52" stroked="f" strokeweight=".5pt">
                        <v:textbox inset="0,0,0,0">
                          <w:txbxContent>
                            <w:p w14:paraId="5D11C8FA" w14:textId="77777777" w:rsidR="00BC46A6" w:rsidRPr="00C83E21" w:rsidRDefault="00BC46A6" w:rsidP="00A505E1">
                              <w:pPr>
                                <w:jc w:val="center"/>
                                <w:rPr>
                                  <w:b/>
                                  <w:bCs/>
                                  <w:color w:val="auto"/>
                                  <w:sz w:val="18"/>
                                  <w:szCs w:val="18"/>
                                </w:rPr>
                              </w:pPr>
                              <w:r>
                                <w:rPr>
                                  <w:b/>
                                  <w:color w:val="auto"/>
                                  <w:sz w:val="18"/>
                                </w:rPr>
                                <w:t>4. paaudze</w:t>
                              </w:r>
                            </w:p>
                          </w:txbxContent>
                        </v:textbox>
                      </v:shape>
                      <v:shape id="_x0000_s1464" type="#_x0000_t202" style="position:absolute;left:12166;top:45720;width:39990;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" stroked="f">
                        <v:textbox inset="0,0,0,0">
                          <w:txbxContent>
                            <w:p w14:paraId="64496AC2" w14:textId="77777777" w:rsidR="00BC46A6" w:rsidRPr="00C83E21" w:rsidRDefault="00BC46A6" w:rsidP="00C83E21">
                              <w:pPr>
                                <w:jc w:val="center"/>
                                <w:rPr>
                                  <w:b/>
                                  <w:bCs/>
                                  <w:color w:val="auto"/>
                                  <w:sz w:val="18"/>
                                  <w:szCs w:val="28"/>
                                </w:rPr>
                              </w:pPr>
                              <w:r>
                                <w:rPr>
                                  <w:b/>
                                  <w:color w:val="auto"/>
                                  <w:sz w:val="18"/>
                                </w:rPr>
                                <w:t>sanācijas darbība [gads]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8D04ED7" wp14:editId="1A6D8C23">
                  <wp:extent cx="5886922" cy="4828939"/>
                  <wp:effectExtent l="0" t="0" r="0" b="0"/>
                  <wp:docPr id="50" name="Picutre 50" descr="Изображение выглядит как текст, линия, снимок экрана,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0" name="Picutre 50" descr="Изображение выглядит как текст, линия, снимок экрана, диаграмма&#10;&#10;Содержимое, созданное искусственным интеллектом, может быть неверным."/>
                          <pic:cNvPicPr/>
                        </pic:nvPicPr>
                        <pic:blipFill>
                          <a:blip r:embed="rId81"/>
                          <a:stretch/>
                        </pic:blipFill>
                        <pic:spPr>
                          <a:xfrm>
                            <a:off x="0" y="0"/>
                            <a:ext cx="5886922" cy="4828939"/>
                          </a:xfrm>
                          <a:prstGeom prst="rect">
                            <a:avLst/>
                          </a:prstGeom>
                        </pic:spPr>
                      </pic:pic>
                    </a:graphicData>
                  </a:graphic>
                </wp:inline>
              </w:drawing>
            </w:r>
          </w:p>
          <w:p w14:paraId="7106D154" w14:textId="77777777" w:rsidR="00C83E21" w:rsidRPr="00920B72" w:rsidRDefault="00C83E21" w:rsidP="00202396">
            <w:pPr>
              <w:jc w:val="center"/>
              <w:rPr>
                <w:rFonts w:ascii="Times New Roman" w:hAnsi="Times New Roman" w:cs="Times New Roman"/>
                <w:color w:val="auto"/>
                <w:lang w:val="en-GB"/>
              </w:rPr>
            </w:pPr>
          </w:p>
          <w:p w14:paraId="2D99733C" w14:textId="77777777" w:rsidR="009A4E07" w:rsidRPr="00920B72" w:rsidRDefault="009A4E07" w:rsidP="00202396">
            <w:pPr>
              <w:jc w:val="center"/>
              <w:rPr>
                <w:rFonts w:ascii="Times New Roman" w:hAnsi="Times New Roman" w:cs="Times New Roman"/>
                <w:color w:val="auto"/>
              </w:rPr>
            </w:pPr>
            <w:r w:rsidRPr="00920B72">
              <w:rPr>
                <w:rFonts w:ascii="Times New Roman" w:hAnsi="Times New Roman" w:cs="Times New Roman"/>
                <w:color w:val="auto"/>
              </w:rPr>
              <w:t>10. attēls. - Piesārņojošo vielu izplūde ar parasto un termisko sanāciju (THERIS metode) un prognozes par turpmāko piesārņojošo vielu izplūdi ar parasto sanāciju (lineārā piesārņojošo vielu izplūde = labākais gadījums).</w:t>
            </w:r>
          </w:p>
          <w:p w14:paraId="72E6980A" w14:textId="77777777" w:rsidR="00202396" w:rsidRPr="00920B72" w:rsidRDefault="00202396" w:rsidP="0074660E">
            <w:pPr>
              <w:jc w:val="both"/>
              <w:rPr>
                <w:rFonts w:ascii="Times New Roman" w:hAnsi="Times New Roman" w:cs="Times New Roman"/>
                <w:color w:val="auto"/>
                <w:sz w:val="28"/>
                <w:szCs w:val="28"/>
                <w:lang w:val="en-GB"/>
              </w:rPr>
            </w:pPr>
          </w:p>
          <w:p w14:paraId="1363B04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TCH/THERIS sanācijas laikā piesārņotāju masas reģenerācija salīdzinājumā ar parasto SVE bija dinamiskāka. Tas bija saistīts ar apkures gaitu, kā arī ar pāreju no viena sanācijas lauka uz nākamo. Turklāt sanācijas laikā varētu tikt identificētas vietas ar lielāku toluola piesārņojumu.</w:t>
            </w:r>
          </w:p>
          <w:p w14:paraId="726E0B9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Kopumā, ekstrahējot augsnes tvaikus, tika izņemti aptuveni 5258 kg CHC un BTEX, bet, ekstrahējot gruntsūdeņus - aptuveni 42 kg CHC un BTEX.</w:t>
            </w:r>
          </w:p>
        </w:tc>
      </w:tr>
    </w:tbl>
    <w:p w14:paraId="3B92323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BC3AB10" w14:textId="77777777" w:rsidTr="00C83E21">
        <w:trPr>
          <w:trHeight w:val="170"/>
        </w:trPr>
        <w:tc>
          <w:tcPr>
            <w:tcW w:w="5000" w:type="pct"/>
            <w:tcBorders>
              <w:top w:val="single" w:sz="4" w:space="0" w:color="auto"/>
              <w:left w:val="single" w:sz="4" w:space="0" w:color="auto"/>
              <w:bottom w:val="single" w:sz="4" w:space="0" w:color="auto"/>
              <w:right w:val="single" w:sz="4" w:space="0" w:color="auto"/>
            </w:tcBorders>
          </w:tcPr>
          <w:p w14:paraId="729DE649" w14:textId="77777777" w:rsidR="009A4E07" w:rsidRPr="00920B72" w:rsidRDefault="00202396"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Kopā ar nenorādītajiem ogļūdeņražiem (</w:t>
            </w:r>
            <w:proofErr w:type="spellStart"/>
            <w:r w:rsidRPr="00920B72">
              <w:rPr>
                <w:rFonts w:ascii="Times New Roman" w:hAnsi="Times New Roman" w:cs="Times New Roman"/>
                <w:color w:val="auto"/>
                <w:sz w:val="28"/>
              </w:rPr>
              <w:t>kwx</w:t>
            </w:r>
            <w:proofErr w:type="spellEnd"/>
            <w:r w:rsidRPr="00920B72">
              <w:rPr>
                <w:rFonts w:ascii="Times New Roman" w:hAnsi="Times New Roman" w:cs="Times New Roman"/>
                <w:color w:val="auto"/>
                <w:sz w:val="28"/>
              </w:rPr>
              <w:t>) 26 THERIS darbības mēnešos kopā tika izvadītas gandrīz 5,5 tonnas piesārņojuma.</w:t>
            </w:r>
          </w:p>
          <w:p w14:paraId="2E98821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Termiski attīrot uz vietas, CHC un BTEX vidējā mēneša slodze (aptuveni 20 kg mēnesī parastās attīrīšanas gadījumā) palielinājās aptuveni 10 reizes. Tādējādi sanācijas laiks saīsinās par vairākām desmitgadēm salīdzinājumā ar agrāko tradicionālo sanāciju.</w:t>
            </w:r>
          </w:p>
        </w:tc>
      </w:tr>
    </w:tbl>
    <w:p w14:paraId="0C863E36" w14:textId="77777777" w:rsidR="009A4E07" w:rsidRPr="00920B72" w:rsidRDefault="009A4E07" w:rsidP="0074660E">
      <w:pPr>
        <w:jc w:val="both"/>
        <w:rPr>
          <w:rFonts w:ascii="Times New Roman" w:hAnsi="Times New Roman" w:cs="Times New Roman"/>
          <w:color w:val="auto"/>
          <w:sz w:val="28"/>
          <w:szCs w:val="28"/>
        </w:rPr>
      </w:pPr>
    </w:p>
    <w:p w14:paraId="150D5657" w14:textId="77777777" w:rsidR="009A4E07" w:rsidRPr="00920B72" w:rsidRDefault="009A4E07" w:rsidP="0074660E">
      <w:pPr>
        <w:pStyle w:val="33"/>
        <w:rPr>
          <w:rStyle w:val="31"/>
          <w:rFonts w:ascii="Times New Roman" w:hAnsi="Times New Roman" w:cs="Times New Roman"/>
          <w:b/>
          <w:bCs/>
          <w:sz w:val="44"/>
          <w:szCs w:val="28"/>
        </w:rPr>
      </w:pP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3BB60E57" w14:textId="77777777" w:rsidR="00202396" w:rsidRPr="00920B72" w:rsidRDefault="00202396" w:rsidP="0074660E">
      <w:pPr>
        <w:pStyle w:val="33"/>
        <w:rPr>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4707F44" w14:textId="77777777" w:rsidTr="00C83E21">
        <w:trPr>
          <w:trHeight w:val="170"/>
        </w:trPr>
        <w:tc>
          <w:tcPr>
            <w:tcW w:w="5000" w:type="pct"/>
          </w:tcPr>
          <w:p w14:paraId="5250E51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9A4E07" w:rsidRPr="00920B72" w14:paraId="1A5784FF" w14:textId="77777777" w:rsidTr="00C83E21">
        <w:trPr>
          <w:trHeight w:val="170"/>
        </w:trPr>
        <w:tc>
          <w:tcPr>
            <w:tcW w:w="5000" w:type="pct"/>
          </w:tcPr>
          <w:p w14:paraId="6ACF0F1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pārliecinātos, ka sanācija notikusi veiksmīgi, 2018. gada martā/aprīlī dažādos agrākajos urbumos tika veikti augsnes tvaiku ekstrakcijas testi saskaņā ar ITVA vadlīniju H1-1. Sākotnējā temperatūra konkrētajos urbumos tika izmērīta no 25°C līdz 81°C, neskatoties uz to, ka apkures sistēma tika izslēgta vairāk nekā pirms gada. Ekstrakciju veica, pieslēdzot urbumu vakuumsūknim ar negatīvu spiedienu no 430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 xml:space="preserve"> līdz 210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 xml:space="preserve"> un izplūdi no 125 līdz 175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w:t>
            </w:r>
          </w:p>
          <w:p w14:paraId="2483F3A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Rezultātā nekādus būtiskus piesārņotājus nevarēja konstatēt. Iestāde šo teritoriju izslēdza no piesārņoto vietu saraksta.</w:t>
            </w:r>
          </w:p>
          <w:p w14:paraId="7527FE66" w14:textId="77777777" w:rsidR="00C83E21" w:rsidRPr="00920B72" w:rsidRDefault="00C83E21" w:rsidP="0074660E">
            <w:pPr>
              <w:jc w:val="both"/>
              <w:rPr>
                <w:rFonts w:ascii="Times New Roman" w:hAnsi="Times New Roman" w:cs="Times New Roman"/>
                <w:color w:val="auto"/>
                <w:sz w:val="28"/>
                <w:szCs w:val="28"/>
                <w:lang w:val="it-IT"/>
              </w:rPr>
            </w:pPr>
          </w:p>
        </w:tc>
      </w:tr>
    </w:tbl>
    <w:p w14:paraId="2A95DA84" w14:textId="77777777" w:rsidR="009A4E07" w:rsidRPr="00920B72" w:rsidRDefault="009A4E07" w:rsidP="0074660E">
      <w:pPr>
        <w:jc w:val="both"/>
        <w:rPr>
          <w:rFonts w:ascii="Times New Roman" w:hAnsi="Times New Roman" w:cs="Times New Roman"/>
          <w:color w:val="auto"/>
          <w:sz w:val="28"/>
          <w:szCs w:val="28"/>
          <w:lang w:val="it-IT"/>
        </w:rPr>
      </w:pPr>
    </w:p>
    <w:p w14:paraId="51ECD66A"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05EA7FE5" w14:textId="77777777" w:rsidR="00C83E21" w:rsidRPr="00920B72" w:rsidRDefault="00C83E21"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D03EDA9" w14:textId="77777777" w:rsidTr="00C83E21">
        <w:trPr>
          <w:trHeight w:val="170"/>
        </w:trPr>
        <w:tc>
          <w:tcPr>
            <w:tcW w:w="5000" w:type="pct"/>
            <w:tcBorders>
              <w:top w:val="single" w:sz="4" w:space="0" w:color="auto"/>
              <w:left w:val="single" w:sz="4" w:space="0" w:color="auto"/>
              <w:bottom w:val="single" w:sz="4" w:space="0" w:color="auto"/>
              <w:right w:val="single" w:sz="4" w:space="0" w:color="auto"/>
            </w:tcBorders>
          </w:tcPr>
          <w:p w14:paraId="1039307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061A41D1" w14:textId="77777777" w:rsidTr="00C83E21">
        <w:trPr>
          <w:trHeight w:val="170"/>
        </w:trPr>
        <w:tc>
          <w:tcPr>
            <w:tcW w:w="5000" w:type="pct"/>
            <w:tcBorders>
              <w:top w:val="single" w:sz="4" w:space="0" w:color="auto"/>
              <w:left w:val="single" w:sz="4" w:space="0" w:color="auto"/>
              <w:bottom w:val="single" w:sz="4" w:space="0" w:color="auto"/>
              <w:right w:val="single" w:sz="4" w:space="0" w:color="auto"/>
            </w:tcBorders>
          </w:tcPr>
          <w:p w14:paraId="1AC1565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Nopietns avota zonas novērtējums apvienojumā ar efektīvu un ekonomisku TTZ atdalīšanas koncepciju, izmantojot THERIS metodi kā TCH apvienojumā ar daudzfāzu ekstrakciju, šajā objektā mainīja spēles noteikumus, lai atbrīvotos no ilgstošas tradicionālās sūknēšanas.</w:t>
            </w:r>
          </w:p>
        </w:tc>
      </w:tr>
      <w:tr w:rsidR="00722F96" w:rsidRPr="00920B72" w14:paraId="588E4A6C" w14:textId="77777777" w:rsidTr="00C83E21">
        <w:trPr>
          <w:trHeight w:val="170"/>
        </w:trPr>
        <w:tc>
          <w:tcPr>
            <w:tcW w:w="5000" w:type="pct"/>
            <w:tcBorders>
              <w:top w:val="single" w:sz="4" w:space="0" w:color="auto"/>
              <w:bottom w:val="single" w:sz="4" w:space="0" w:color="auto"/>
            </w:tcBorders>
          </w:tcPr>
          <w:p w14:paraId="385BAC38" w14:textId="77777777" w:rsidR="009A4E07" w:rsidRPr="00920B72" w:rsidRDefault="009A4E07" w:rsidP="0074660E">
            <w:pPr>
              <w:jc w:val="both"/>
              <w:rPr>
                <w:rFonts w:ascii="Times New Roman" w:hAnsi="Times New Roman" w:cs="Times New Roman"/>
                <w:color w:val="auto"/>
                <w:sz w:val="28"/>
                <w:szCs w:val="28"/>
              </w:rPr>
            </w:pPr>
          </w:p>
          <w:p w14:paraId="2FEAAA26" w14:textId="77777777" w:rsidR="00C83E21" w:rsidRPr="00920B72" w:rsidRDefault="00C83E21" w:rsidP="0074660E">
            <w:pPr>
              <w:jc w:val="both"/>
              <w:rPr>
                <w:rFonts w:ascii="Times New Roman" w:hAnsi="Times New Roman" w:cs="Times New Roman"/>
                <w:color w:val="auto"/>
                <w:sz w:val="28"/>
                <w:szCs w:val="28"/>
              </w:rPr>
            </w:pPr>
          </w:p>
        </w:tc>
      </w:tr>
      <w:tr w:rsidR="00722F96" w:rsidRPr="00920B72" w14:paraId="0E298B21" w14:textId="77777777" w:rsidTr="00C83E21">
        <w:trPr>
          <w:trHeight w:val="170"/>
        </w:trPr>
        <w:tc>
          <w:tcPr>
            <w:tcW w:w="5000" w:type="pct"/>
            <w:tcBorders>
              <w:top w:val="single" w:sz="4" w:space="0" w:color="auto"/>
              <w:left w:val="single" w:sz="4" w:space="0" w:color="auto"/>
              <w:bottom w:val="single" w:sz="4" w:space="0" w:color="auto"/>
              <w:right w:val="single" w:sz="4" w:space="0" w:color="auto"/>
            </w:tcBorders>
          </w:tcPr>
          <w:p w14:paraId="65C9EA2C"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5C17C5C8" w14:textId="77777777" w:rsidTr="00C83E21">
        <w:trPr>
          <w:trHeight w:val="170"/>
        </w:trPr>
        <w:tc>
          <w:tcPr>
            <w:tcW w:w="5000" w:type="pct"/>
            <w:tcBorders>
              <w:top w:val="single" w:sz="4" w:space="0" w:color="auto"/>
              <w:left w:val="single" w:sz="4" w:space="0" w:color="auto"/>
              <w:bottom w:val="single" w:sz="4" w:space="0" w:color="auto"/>
              <w:right w:val="single" w:sz="4" w:space="0" w:color="auto"/>
            </w:tcBorders>
          </w:tcPr>
          <w:p w14:paraId="6ACB2F1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ar TCH saistītā augsnē ēku tuvumā ir veiksmīgi veikta vairāk nekā 10 m biezumā. ISTR laikā ēkas izmantošana darbnīcām un ražošanas vajadzībām turpinājās bez ierobežojumiem. Citu uz virszemes būvi attiecināmu ISTR mijiedarbību nevarēja uzraudzīt.</w:t>
            </w:r>
          </w:p>
          <w:p w14:paraId="0FDAE88B" w14:textId="77777777" w:rsidR="00C83E21" w:rsidRPr="00920B72" w:rsidRDefault="00C83E21" w:rsidP="0074660E">
            <w:pPr>
              <w:jc w:val="both"/>
              <w:rPr>
                <w:rFonts w:ascii="Times New Roman" w:hAnsi="Times New Roman" w:cs="Times New Roman"/>
                <w:color w:val="auto"/>
                <w:sz w:val="28"/>
                <w:szCs w:val="28"/>
                <w:lang w:val="en-GB"/>
              </w:rPr>
            </w:pPr>
          </w:p>
        </w:tc>
      </w:tr>
    </w:tbl>
    <w:p w14:paraId="170B66B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2B706B40" w14:textId="77777777" w:rsidR="00C83E21" w:rsidRPr="00920B72" w:rsidRDefault="00C83E21" w:rsidP="0074660E">
      <w:pPr>
        <w:jc w:val="both"/>
        <w:rPr>
          <w:rFonts w:ascii="Times New Roman" w:hAnsi="Times New Roman" w:cs="Times New Roman"/>
          <w:color w:val="auto"/>
          <w:sz w:val="28"/>
          <w:szCs w:val="28"/>
          <w:lang w:val="en-GB"/>
        </w:rPr>
      </w:pPr>
    </w:p>
    <w:p w14:paraId="12CF37E4" w14:textId="77777777" w:rsidR="00C83E21" w:rsidRPr="00920B72" w:rsidRDefault="00C83E21" w:rsidP="0074660E">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A0CCF40" w14:textId="77777777" w:rsidTr="00C83E21">
        <w:trPr>
          <w:trHeight w:val="170"/>
        </w:trPr>
        <w:tc>
          <w:tcPr>
            <w:tcW w:w="5000" w:type="pct"/>
          </w:tcPr>
          <w:p w14:paraId="329FDDCD"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9A4E07" w:rsidRPr="00920B72" w14:paraId="73B59384" w14:textId="77777777" w:rsidTr="00C83E21">
        <w:trPr>
          <w:trHeight w:val="170"/>
        </w:trPr>
        <w:tc>
          <w:tcPr>
            <w:tcW w:w="5000" w:type="pct"/>
          </w:tcPr>
          <w:p w14:paraId="1877928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Apmācību vadlīnijas ir iekļautas mūsu kvalitātes nodrošināšanas vadlīnijās. Datu novērtēšanas un drošas iekārtas ekspluatācijas pamatapmācības tiek apvienotas ar ārkārtas apmācībām.</w:t>
            </w:r>
          </w:p>
          <w:p w14:paraId="3E3E364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Projekta vadības komandai bija obligātas pamatapmācības, ieskaitot regulārus papildinājumus. Visiem objekta darbiniekiem bija obligāti jāiepazīstas ar veselības aizsardzības un darba drošības instrukcijām un sprādzienbīstamības riska novērtējumiem.</w:t>
            </w:r>
          </w:p>
        </w:tc>
      </w:tr>
    </w:tbl>
    <w:p w14:paraId="17E9189B" w14:textId="77777777" w:rsidR="009A4E07" w:rsidRPr="00920B72" w:rsidRDefault="009A4E07" w:rsidP="0074660E">
      <w:pPr>
        <w:jc w:val="both"/>
        <w:rPr>
          <w:rFonts w:ascii="Times New Roman" w:hAnsi="Times New Roman" w:cs="Times New Roman"/>
          <w:color w:val="auto"/>
          <w:sz w:val="28"/>
          <w:szCs w:val="28"/>
        </w:rPr>
      </w:pPr>
    </w:p>
    <w:p w14:paraId="6461AA47"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11CE59EF" w14:textId="77777777" w:rsidR="00C83E21" w:rsidRPr="00920B72" w:rsidRDefault="00C83E21"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3845"/>
        <w:gridCol w:w="6294"/>
      </w:tblGrid>
      <w:tr w:rsidR="00722F96" w:rsidRPr="00920B72" w14:paraId="611300EF" w14:textId="77777777" w:rsidTr="00C83E21">
        <w:trPr>
          <w:trHeight w:val="170"/>
        </w:trPr>
        <w:tc>
          <w:tcPr>
            <w:tcW w:w="1896" w:type="pct"/>
            <w:tcBorders>
              <w:top w:val="single" w:sz="4" w:space="0" w:color="auto"/>
              <w:left w:val="single" w:sz="4" w:space="0" w:color="auto"/>
            </w:tcBorders>
          </w:tcPr>
          <w:p w14:paraId="345CEE22" w14:textId="77777777" w:rsidR="009A4E07" w:rsidRPr="00920B72" w:rsidRDefault="009A4E07" w:rsidP="00C83E21">
            <w:pPr>
              <w:rPr>
                <w:rFonts w:ascii="Times New Roman" w:hAnsi="Times New Roman" w:cs="Times New Roman"/>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3104" w:type="pct"/>
            <w:tcBorders>
              <w:top w:val="single" w:sz="4" w:space="0" w:color="auto"/>
              <w:left w:val="single" w:sz="4" w:space="0" w:color="auto"/>
              <w:right w:val="single" w:sz="4" w:space="0" w:color="auto"/>
            </w:tcBorders>
          </w:tcPr>
          <w:p w14:paraId="6C284CB1" w14:textId="77777777" w:rsidR="009A4E07" w:rsidRPr="00920B72" w:rsidRDefault="009A4E07" w:rsidP="00C83E21">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722F96" w:rsidRPr="00920B72" w14:paraId="538EBF2C" w14:textId="77777777" w:rsidTr="00C83E21">
        <w:trPr>
          <w:trHeight w:val="170"/>
        </w:trPr>
        <w:tc>
          <w:tcPr>
            <w:tcW w:w="1896" w:type="pct"/>
            <w:tcBorders>
              <w:top w:val="single" w:sz="4" w:space="0" w:color="auto"/>
              <w:left w:val="single" w:sz="4" w:space="0" w:color="auto"/>
            </w:tcBorders>
          </w:tcPr>
          <w:p w14:paraId="3117BA8D"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BTEX</w:t>
            </w:r>
          </w:p>
        </w:tc>
        <w:tc>
          <w:tcPr>
            <w:tcW w:w="3104" w:type="pct"/>
            <w:tcBorders>
              <w:top w:val="single" w:sz="4" w:space="0" w:color="auto"/>
              <w:left w:val="single" w:sz="4" w:space="0" w:color="auto"/>
              <w:right w:val="single" w:sz="4" w:space="0" w:color="auto"/>
            </w:tcBorders>
          </w:tcPr>
          <w:p w14:paraId="765C7202"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Benzols, toluols, </w:t>
            </w:r>
            <w:proofErr w:type="spellStart"/>
            <w:r w:rsidRPr="00920B72">
              <w:rPr>
                <w:rFonts w:ascii="Times New Roman" w:hAnsi="Times New Roman" w:cs="Times New Roman"/>
                <w:color w:val="auto"/>
                <w:sz w:val="22"/>
              </w:rPr>
              <w:t>etilbenzols</w:t>
            </w:r>
            <w:proofErr w:type="spellEnd"/>
            <w:r w:rsidRPr="00920B72">
              <w:rPr>
                <w:rFonts w:ascii="Times New Roman" w:hAnsi="Times New Roman" w:cs="Times New Roman"/>
                <w:color w:val="auto"/>
                <w:sz w:val="22"/>
              </w:rPr>
              <w:t>, ksilols</w:t>
            </w:r>
          </w:p>
        </w:tc>
      </w:tr>
      <w:tr w:rsidR="00722F96" w:rsidRPr="00920B72" w14:paraId="3E1B9E72" w14:textId="77777777" w:rsidTr="00C83E21">
        <w:trPr>
          <w:trHeight w:val="170"/>
        </w:trPr>
        <w:tc>
          <w:tcPr>
            <w:tcW w:w="1896" w:type="pct"/>
            <w:tcBorders>
              <w:top w:val="single" w:sz="4" w:space="0" w:color="auto"/>
              <w:left w:val="single" w:sz="4" w:space="0" w:color="auto"/>
            </w:tcBorders>
          </w:tcPr>
          <w:p w14:paraId="2648CBFC"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C</w:t>
            </w:r>
          </w:p>
        </w:tc>
        <w:tc>
          <w:tcPr>
            <w:tcW w:w="3104" w:type="pct"/>
            <w:tcBorders>
              <w:top w:val="single" w:sz="4" w:space="0" w:color="auto"/>
              <w:left w:val="single" w:sz="4" w:space="0" w:color="auto"/>
              <w:right w:val="single" w:sz="4" w:space="0" w:color="auto"/>
            </w:tcBorders>
          </w:tcPr>
          <w:p w14:paraId="51C6439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Ogleklis (oglekļa atomu skaits)</w:t>
            </w:r>
          </w:p>
        </w:tc>
      </w:tr>
      <w:tr w:rsidR="00722F96" w:rsidRPr="00920B72" w14:paraId="265B1963" w14:textId="77777777" w:rsidTr="00C83E21">
        <w:trPr>
          <w:trHeight w:val="170"/>
        </w:trPr>
        <w:tc>
          <w:tcPr>
            <w:tcW w:w="1896" w:type="pct"/>
            <w:tcBorders>
              <w:top w:val="single" w:sz="4" w:space="0" w:color="auto"/>
              <w:left w:val="single" w:sz="4" w:space="0" w:color="auto"/>
            </w:tcBorders>
          </w:tcPr>
          <w:p w14:paraId="449A43C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CHC</w:t>
            </w:r>
          </w:p>
        </w:tc>
        <w:tc>
          <w:tcPr>
            <w:tcW w:w="3104" w:type="pct"/>
            <w:tcBorders>
              <w:top w:val="single" w:sz="4" w:space="0" w:color="auto"/>
              <w:left w:val="single" w:sz="4" w:space="0" w:color="auto"/>
              <w:right w:val="single" w:sz="4" w:space="0" w:color="auto"/>
            </w:tcBorders>
          </w:tcPr>
          <w:p w14:paraId="6D27AE6A"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Hlorētie ogļūdeņraži</w:t>
            </w:r>
          </w:p>
        </w:tc>
      </w:tr>
      <w:tr w:rsidR="00722F96" w:rsidRPr="00920B72" w14:paraId="44F3B8FB" w14:textId="77777777" w:rsidTr="00C83E21">
        <w:trPr>
          <w:trHeight w:val="170"/>
        </w:trPr>
        <w:tc>
          <w:tcPr>
            <w:tcW w:w="1896" w:type="pct"/>
            <w:tcBorders>
              <w:top w:val="single" w:sz="4" w:space="0" w:color="auto"/>
              <w:left w:val="single" w:sz="4" w:space="0" w:color="auto"/>
            </w:tcBorders>
          </w:tcPr>
          <w:p w14:paraId="0FE9AEA1" w14:textId="77777777" w:rsidR="009A4E07" w:rsidRPr="00920B72" w:rsidRDefault="009A4E07" w:rsidP="00C83E21">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cis-DCE</w:t>
            </w:r>
            <w:proofErr w:type="spellEnd"/>
          </w:p>
        </w:tc>
        <w:tc>
          <w:tcPr>
            <w:tcW w:w="3104" w:type="pct"/>
            <w:tcBorders>
              <w:top w:val="single" w:sz="4" w:space="0" w:color="auto"/>
              <w:left w:val="single" w:sz="4" w:space="0" w:color="auto"/>
              <w:right w:val="single" w:sz="4" w:space="0" w:color="auto"/>
            </w:tcBorders>
          </w:tcPr>
          <w:p w14:paraId="12DD0AC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cis-1,2-dihloretēns</w:t>
            </w:r>
          </w:p>
        </w:tc>
      </w:tr>
      <w:tr w:rsidR="00722F96" w:rsidRPr="00920B72" w14:paraId="21151369" w14:textId="77777777" w:rsidTr="00C83E21">
        <w:trPr>
          <w:trHeight w:val="170"/>
        </w:trPr>
        <w:tc>
          <w:tcPr>
            <w:tcW w:w="1896" w:type="pct"/>
            <w:tcBorders>
              <w:top w:val="single" w:sz="4" w:space="0" w:color="auto"/>
              <w:left w:val="single" w:sz="4" w:space="0" w:color="auto"/>
            </w:tcBorders>
          </w:tcPr>
          <w:p w14:paraId="550C479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COC</w:t>
            </w:r>
          </w:p>
        </w:tc>
        <w:tc>
          <w:tcPr>
            <w:tcW w:w="3104" w:type="pct"/>
            <w:tcBorders>
              <w:top w:val="single" w:sz="4" w:space="0" w:color="auto"/>
              <w:left w:val="single" w:sz="4" w:space="0" w:color="auto"/>
              <w:right w:val="single" w:sz="4" w:space="0" w:color="auto"/>
            </w:tcBorders>
          </w:tcPr>
          <w:p w14:paraId="5323D7A7"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Piesārņotāji, kas rada bažas</w:t>
            </w:r>
          </w:p>
        </w:tc>
      </w:tr>
      <w:tr w:rsidR="00722F96" w:rsidRPr="00920B72" w14:paraId="6051A5D2" w14:textId="77777777" w:rsidTr="00C83E21">
        <w:trPr>
          <w:trHeight w:val="170"/>
        </w:trPr>
        <w:tc>
          <w:tcPr>
            <w:tcW w:w="1896" w:type="pct"/>
            <w:tcBorders>
              <w:top w:val="single" w:sz="4" w:space="0" w:color="auto"/>
              <w:left w:val="single" w:sz="4" w:space="0" w:color="auto"/>
            </w:tcBorders>
          </w:tcPr>
          <w:p w14:paraId="409672A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GAC</w:t>
            </w:r>
          </w:p>
        </w:tc>
        <w:tc>
          <w:tcPr>
            <w:tcW w:w="3104" w:type="pct"/>
            <w:tcBorders>
              <w:top w:val="single" w:sz="4" w:space="0" w:color="auto"/>
              <w:left w:val="single" w:sz="4" w:space="0" w:color="auto"/>
              <w:right w:val="single" w:sz="4" w:space="0" w:color="auto"/>
            </w:tcBorders>
          </w:tcPr>
          <w:p w14:paraId="66B8F310"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Granulveida aktīvā ogle</w:t>
            </w:r>
          </w:p>
        </w:tc>
      </w:tr>
      <w:tr w:rsidR="00722F96" w:rsidRPr="00920B72" w14:paraId="149EA937" w14:textId="77777777" w:rsidTr="00C83E21">
        <w:trPr>
          <w:trHeight w:val="170"/>
        </w:trPr>
        <w:tc>
          <w:tcPr>
            <w:tcW w:w="1896" w:type="pct"/>
            <w:tcBorders>
              <w:top w:val="single" w:sz="4" w:space="0" w:color="auto"/>
              <w:left w:val="single" w:sz="4" w:space="0" w:color="auto"/>
            </w:tcBorders>
          </w:tcPr>
          <w:p w14:paraId="3753508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ISTD</w:t>
            </w:r>
          </w:p>
        </w:tc>
        <w:tc>
          <w:tcPr>
            <w:tcW w:w="3104" w:type="pct"/>
            <w:tcBorders>
              <w:top w:val="single" w:sz="4" w:space="0" w:color="auto"/>
              <w:left w:val="single" w:sz="4" w:space="0" w:color="auto"/>
              <w:right w:val="single" w:sz="4" w:space="0" w:color="auto"/>
            </w:tcBorders>
          </w:tcPr>
          <w:p w14:paraId="1245A384"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desorbcija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5BAC1ECF" w14:textId="77777777" w:rsidTr="00C83E21">
        <w:trPr>
          <w:trHeight w:val="170"/>
        </w:trPr>
        <w:tc>
          <w:tcPr>
            <w:tcW w:w="1896" w:type="pct"/>
            <w:tcBorders>
              <w:top w:val="single" w:sz="4" w:space="0" w:color="auto"/>
              <w:left w:val="single" w:sz="4" w:space="0" w:color="auto"/>
            </w:tcBorders>
          </w:tcPr>
          <w:p w14:paraId="25CE678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ISTR / ISTT</w:t>
            </w:r>
          </w:p>
        </w:tc>
        <w:tc>
          <w:tcPr>
            <w:tcW w:w="3104" w:type="pct"/>
            <w:tcBorders>
              <w:top w:val="single" w:sz="4" w:space="0" w:color="auto"/>
              <w:left w:val="single" w:sz="4" w:space="0" w:color="auto"/>
              <w:right w:val="single" w:sz="4" w:space="0" w:color="auto"/>
            </w:tcBorders>
          </w:tcPr>
          <w:p w14:paraId="7A66FAB0"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sanācija/attīrīšana </w:t>
            </w:r>
            <w:proofErr w:type="spellStart"/>
            <w:r w:rsidRPr="00920B72">
              <w:rPr>
                <w:rFonts w:ascii="Times New Roman" w:hAnsi="Times New Roman" w:cs="Times New Roman"/>
                <w:color w:val="auto"/>
                <w:sz w:val="22"/>
              </w:rPr>
              <w:t>in-situ</w:t>
            </w:r>
            <w:proofErr w:type="spellEnd"/>
          </w:p>
        </w:tc>
      </w:tr>
      <w:tr w:rsidR="00722F96" w:rsidRPr="00920B72" w14:paraId="46BFEBE1" w14:textId="77777777" w:rsidTr="00C83E21">
        <w:trPr>
          <w:trHeight w:val="170"/>
        </w:trPr>
        <w:tc>
          <w:tcPr>
            <w:tcW w:w="1896" w:type="pct"/>
            <w:tcBorders>
              <w:top w:val="single" w:sz="4" w:space="0" w:color="auto"/>
              <w:left w:val="single" w:sz="4" w:space="0" w:color="auto"/>
            </w:tcBorders>
          </w:tcPr>
          <w:p w14:paraId="7526C230" w14:textId="77777777" w:rsidR="009A4E07" w:rsidRPr="00920B72" w:rsidRDefault="009A4E07" w:rsidP="00C83E21">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kwx</w:t>
            </w:r>
            <w:proofErr w:type="spellEnd"/>
          </w:p>
        </w:tc>
        <w:tc>
          <w:tcPr>
            <w:tcW w:w="3104" w:type="pct"/>
            <w:tcBorders>
              <w:top w:val="single" w:sz="4" w:space="0" w:color="auto"/>
              <w:left w:val="single" w:sz="4" w:space="0" w:color="auto"/>
              <w:right w:val="single" w:sz="4" w:space="0" w:color="auto"/>
            </w:tcBorders>
          </w:tcPr>
          <w:p w14:paraId="6AF4A737"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(gāzu hromatogrāfijā) nenorādīti ogļūdeņraži</w:t>
            </w:r>
          </w:p>
        </w:tc>
      </w:tr>
      <w:tr w:rsidR="00722F96" w:rsidRPr="00920B72" w14:paraId="70D832B5" w14:textId="77777777" w:rsidTr="00C83E21">
        <w:trPr>
          <w:trHeight w:val="170"/>
        </w:trPr>
        <w:tc>
          <w:tcPr>
            <w:tcW w:w="1896" w:type="pct"/>
            <w:tcBorders>
              <w:top w:val="single" w:sz="4" w:space="0" w:color="auto"/>
              <w:left w:val="single" w:sz="4" w:space="0" w:color="auto"/>
            </w:tcBorders>
          </w:tcPr>
          <w:p w14:paraId="4BC8FD2A"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m </w:t>
            </w:r>
            <w:proofErr w:type="spellStart"/>
            <w:r w:rsidRPr="00920B72">
              <w:rPr>
                <w:rFonts w:ascii="Times New Roman" w:hAnsi="Times New Roman" w:cs="Times New Roman"/>
                <w:color w:val="auto"/>
                <w:sz w:val="22"/>
              </w:rPr>
              <w:t>zzl</w:t>
            </w:r>
            <w:proofErr w:type="spellEnd"/>
          </w:p>
        </w:tc>
        <w:tc>
          <w:tcPr>
            <w:tcW w:w="3104" w:type="pct"/>
            <w:tcBorders>
              <w:top w:val="single" w:sz="4" w:space="0" w:color="auto"/>
              <w:left w:val="single" w:sz="4" w:space="0" w:color="auto"/>
              <w:right w:val="single" w:sz="4" w:space="0" w:color="auto"/>
            </w:tcBorders>
          </w:tcPr>
          <w:p w14:paraId="78A519B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m zem zemes līmeņa</w:t>
            </w:r>
          </w:p>
        </w:tc>
      </w:tr>
      <w:tr w:rsidR="00722F96" w:rsidRPr="00920B72" w14:paraId="210C9011" w14:textId="77777777" w:rsidTr="00C83E21">
        <w:trPr>
          <w:trHeight w:val="170"/>
        </w:trPr>
        <w:tc>
          <w:tcPr>
            <w:tcW w:w="1896" w:type="pct"/>
            <w:tcBorders>
              <w:top w:val="single" w:sz="4" w:space="0" w:color="auto"/>
              <w:left w:val="single" w:sz="4" w:space="0" w:color="auto"/>
            </w:tcBorders>
          </w:tcPr>
          <w:p w14:paraId="311E30A2"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MPE</w:t>
            </w:r>
          </w:p>
        </w:tc>
        <w:tc>
          <w:tcPr>
            <w:tcW w:w="3104" w:type="pct"/>
            <w:tcBorders>
              <w:top w:val="single" w:sz="4" w:space="0" w:color="auto"/>
              <w:left w:val="single" w:sz="4" w:space="0" w:color="auto"/>
              <w:right w:val="single" w:sz="4" w:space="0" w:color="auto"/>
            </w:tcBorders>
          </w:tcPr>
          <w:p w14:paraId="6E3C7976"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Daudzfāzu ekstrakcija</w:t>
            </w:r>
          </w:p>
        </w:tc>
      </w:tr>
      <w:tr w:rsidR="00722F96" w:rsidRPr="00920B72" w14:paraId="7DD8D9F6" w14:textId="77777777" w:rsidTr="00C83E21">
        <w:trPr>
          <w:trHeight w:val="170"/>
        </w:trPr>
        <w:tc>
          <w:tcPr>
            <w:tcW w:w="1896" w:type="pct"/>
            <w:tcBorders>
              <w:top w:val="single" w:sz="4" w:space="0" w:color="auto"/>
              <w:left w:val="single" w:sz="4" w:space="0" w:color="auto"/>
            </w:tcBorders>
          </w:tcPr>
          <w:p w14:paraId="79FF9ABD"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PAO</w:t>
            </w:r>
          </w:p>
        </w:tc>
        <w:tc>
          <w:tcPr>
            <w:tcW w:w="3104" w:type="pct"/>
            <w:tcBorders>
              <w:top w:val="single" w:sz="4" w:space="0" w:color="auto"/>
              <w:left w:val="single" w:sz="4" w:space="0" w:color="auto"/>
              <w:right w:val="single" w:sz="4" w:space="0" w:color="auto"/>
            </w:tcBorders>
          </w:tcPr>
          <w:p w14:paraId="5DE03833"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Policikliskie aromātiskie ogļūdeņraži</w:t>
            </w:r>
          </w:p>
        </w:tc>
      </w:tr>
      <w:tr w:rsidR="00722F96" w:rsidRPr="00920B72" w14:paraId="68B1A4E9" w14:textId="77777777" w:rsidTr="00C83E21">
        <w:trPr>
          <w:trHeight w:val="170"/>
        </w:trPr>
        <w:tc>
          <w:tcPr>
            <w:tcW w:w="1896" w:type="pct"/>
            <w:tcBorders>
              <w:top w:val="single" w:sz="4" w:space="0" w:color="auto"/>
              <w:left w:val="single" w:sz="4" w:space="0" w:color="auto"/>
            </w:tcBorders>
          </w:tcPr>
          <w:p w14:paraId="032E9F9E"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PLC</w:t>
            </w:r>
          </w:p>
        </w:tc>
        <w:tc>
          <w:tcPr>
            <w:tcW w:w="3104" w:type="pct"/>
            <w:tcBorders>
              <w:top w:val="single" w:sz="4" w:space="0" w:color="auto"/>
              <w:left w:val="single" w:sz="4" w:space="0" w:color="auto"/>
              <w:right w:val="single" w:sz="4" w:space="0" w:color="auto"/>
            </w:tcBorders>
          </w:tcPr>
          <w:p w14:paraId="2EAE1D9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Programmējamais loģiskais kontrolieris</w:t>
            </w:r>
          </w:p>
        </w:tc>
      </w:tr>
      <w:tr w:rsidR="00722F96" w:rsidRPr="00920B72" w14:paraId="4A990A03" w14:textId="77777777" w:rsidTr="00C83E21">
        <w:trPr>
          <w:trHeight w:val="170"/>
        </w:trPr>
        <w:tc>
          <w:tcPr>
            <w:tcW w:w="1896" w:type="pct"/>
            <w:tcBorders>
              <w:top w:val="single" w:sz="4" w:space="0" w:color="auto"/>
              <w:left w:val="single" w:sz="4" w:space="0" w:color="auto"/>
            </w:tcBorders>
          </w:tcPr>
          <w:p w14:paraId="02106FF1"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PCE</w:t>
            </w:r>
          </w:p>
        </w:tc>
        <w:tc>
          <w:tcPr>
            <w:tcW w:w="3104" w:type="pct"/>
            <w:tcBorders>
              <w:top w:val="single" w:sz="4" w:space="0" w:color="auto"/>
              <w:left w:val="single" w:sz="4" w:space="0" w:color="auto"/>
              <w:right w:val="single" w:sz="4" w:space="0" w:color="auto"/>
            </w:tcBorders>
          </w:tcPr>
          <w:p w14:paraId="4BA3163D" w14:textId="77777777" w:rsidR="009A4E07" w:rsidRPr="00920B72" w:rsidRDefault="009A4E07" w:rsidP="00C83E21">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Tetrahloretēns</w:t>
            </w:r>
            <w:proofErr w:type="spellEnd"/>
          </w:p>
        </w:tc>
      </w:tr>
      <w:tr w:rsidR="00722F96" w:rsidRPr="00920B72" w14:paraId="2B39BA07" w14:textId="77777777" w:rsidTr="00C83E21">
        <w:trPr>
          <w:trHeight w:val="170"/>
        </w:trPr>
        <w:tc>
          <w:tcPr>
            <w:tcW w:w="1896" w:type="pct"/>
            <w:tcBorders>
              <w:top w:val="single" w:sz="4" w:space="0" w:color="auto"/>
              <w:left w:val="single" w:sz="4" w:space="0" w:color="auto"/>
            </w:tcBorders>
          </w:tcPr>
          <w:p w14:paraId="6C21FC7D"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P&amp;T</w:t>
            </w:r>
          </w:p>
        </w:tc>
        <w:tc>
          <w:tcPr>
            <w:tcW w:w="3104" w:type="pct"/>
            <w:tcBorders>
              <w:top w:val="single" w:sz="4" w:space="0" w:color="auto"/>
              <w:left w:val="single" w:sz="4" w:space="0" w:color="auto"/>
              <w:right w:val="single" w:sz="4" w:space="0" w:color="auto"/>
            </w:tcBorders>
          </w:tcPr>
          <w:p w14:paraId="6EE03AB9"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ABSTROMSICHERUNG </w:t>
            </w:r>
            <w:proofErr w:type="spellStart"/>
            <w:r w:rsidRPr="00920B72">
              <w:rPr>
                <w:rFonts w:ascii="Times New Roman" w:hAnsi="Times New Roman" w:cs="Times New Roman"/>
                <w:color w:val="auto"/>
                <w:sz w:val="22"/>
              </w:rPr>
              <w:t>Pump</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and</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Treat</w:t>
            </w:r>
            <w:proofErr w:type="spellEnd"/>
          </w:p>
        </w:tc>
      </w:tr>
      <w:tr w:rsidR="00722F96" w:rsidRPr="00920B72" w14:paraId="59E0F780" w14:textId="77777777" w:rsidTr="00C83E21">
        <w:trPr>
          <w:trHeight w:val="170"/>
        </w:trPr>
        <w:tc>
          <w:tcPr>
            <w:tcW w:w="1896" w:type="pct"/>
            <w:tcBorders>
              <w:top w:val="single" w:sz="4" w:space="0" w:color="auto"/>
              <w:left w:val="single" w:sz="4" w:space="0" w:color="auto"/>
            </w:tcBorders>
          </w:tcPr>
          <w:p w14:paraId="60A26AE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SV</w:t>
            </w:r>
          </w:p>
        </w:tc>
        <w:tc>
          <w:tcPr>
            <w:tcW w:w="3104" w:type="pct"/>
            <w:tcBorders>
              <w:top w:val="single" w:sz="4" w:space="0" w:color="auto"/>
              <w:left w:val="single" w:sz="4" w:space="0" w:color="auto"/>
              <w:right w:val="single" w:sz="4" w:space="0" w:color="auto"/>
            </w:tcBorders>
          </w:tcPr>
          <w:p w14:paraId="51EBB08D"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Augsnes tvaiki</w:t>
            </w:r>
          </w:p>
        </w:tc>
      </w:tr>
      <w:tr w:rsidR="00722F96" w:rsidRPr="00920B72" w14:paraId="70E25492" w14:textId="77777777" w:rsidTr="00C83E21">
        <w:trPr>
          <w:trHeight w:val="170"/>
        </w:trPr>
        <w:tc>
          <w:tcPr>
            <w:tcW w:w="1896" w:type="pct"/>
            <w:tcBorders>
              <w:top w:val="single" w:sz="4" w:space="0" w:color="auto"/>
              <w:left w:val="single" w:sz="4" w:space="0" w:color="auto"/>
            </w:tcBorders>
          </w:tcPr>
          <w:p w14:paraId="2683C105"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SVE</w:t>
            </w:r>
          </w:p>
        </w:tc>
        <w:tc>
          <w:tcPr>
            <w:tcW w:w="3104" w:type="pct"/>
            <w:tcBorders>
              <w:top w:val="single" w:sz="4" w:space="0" w:color="auto"/>
              <w:left w:val="single" w:sz="4" w:space="0" w:color="auto"/>
              <w:right w:val="single" w:sz="4" w:space="0" w:color="auto"/>
            </w:tcBorders>
          </w:tcPr>
          <w:p w14:paraId="2790964A"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w:t>
            </w:r>
          </w:p>
        </w:tc>
      </w:tr>
      <w:tr w:rsidR="00722F96" w:rsidRPr="00920B72" w14:paraId="608E7651" w14:textId="77777777" w:rsidTr="00C83E21">
        <w:trPr>
          <w:trHeight w:val="170"/>
        </w:trPr>
        <w:tc>
          <w:tcPr>
            <w:tcW w:w="1896" w:type="pct"/>
            <w:tcBorders>
              <w:top w:val="single" w:sz="4" w:space="0" w:color="auto"/>
              <w:left w:val="single" w:sz="4" w:space="0" w:color="auto"/>
            </w:tcBorders>
          </w:tcPr>
          <w:p w14:paraId="35D34E04"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TCE</w:t>
            </w:r>
          </w:p>
        </w:tc>
        <w:tc>
          <w:tcPr>
            <w:tcW w:w="3104" w:type="pct"/>
            <w:tcBorders>
              <w:top w:val="single" w:sz="4" w:space="0" w:color="auto"/>
              <w:left w:val="single" w:sz="4" w:space="0" w:color="auto"/>
              <w:right w:val="single" w:sz="4" w:space="0" w:color="auto"/>
            </w:tcBorders>
          </w:tcPr>
          <w:p w14:paraId="0664B55D" w14:textId="77777777" w:rsidR="009A4E07" w:rsidRPr="00920B72" w:rsidRDefault="009A4E07" w:rsidP="00C83E21">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Trihloretēns</w:t>
            </w:r>
            <w:proofErr w:type="spellEnd"/>
          </w:p>
        </w:tc>
      </w:tr>
      <w:tr w:rsidR="00722F96" w:rsidRPr="00920B72" w14:paraId="595A09C6" w14:textId="77777777" w:rsidTr="00C83E21">
        <w:trPr>
          <w:trHeight w:val="170"/>
        </w:trPr>
        <w:tc>
          <w:tcPr>
            <w:tcW w:w="1896" w:type="pct"/>
            <w:tcBorders>
              <w:top w:val="single" w:sz="4" w:space="0" w:color="auto"/>
              <w:left w:val="single" w:sz="4" w:space="0" w:color="auto"/>
            </w:tcBorders>
          </w:tcPr>
          <w:p w14:paraId="545DF0D8"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THERIS</w:t>
            </w:r>
          </w:p>
        </w:tc>
        <w:tc>
          <w:tcPr>
            <w:tcW w:w="3104" w:type="pct"/>
            <w:tcBorders>
              <w:top w:val="single" w:sz="4" w:space="0" w:color="auto"/>
              <w:left w:val="single" w:sz="4" w:space="0" w:color="auto"/>
              <w:right w:val="single" w:sz="4" w:space="0" w:color="auto"/>
            </w:tcBorders>
          </w:tcPr>
          <w:p w14:paraId="32ED6C21"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w:t>
            </w:r>
            <w:proofErr w:type="spellStart"/>
            <w:r w:rsidRPr="00920B72">
              <w:rPr>
                <w:rFonts w:ascii="Times New Roman" w:hAnsi="Times New Roman" w:cs="Times New Roman"/>
                <w:color w:val="auto"/>
                <w:sz w:val="22"/>
              </w:rPr>
              <w:t>in-situ</w:t>
            </w:r>
            <w:proofErr w:type="spellEnd"/>
            <w:r w:rsidRPr="00920B72">
              <w:rPr>
                <w:rFonts w:ascii="Times New Roman" w:hAnsi="Times New Roman" w:cs="Times New Roman"/>
                <w:color w:val="auto"/>
                <w:sz w:val="22"/>
              </w:rPr>
              <w:t xml:space="preserve"> sanācija ar elektriski darbināmu sildītāju (TCH)</w:t>
            </w:r>
          </w:p>
        </w:tc>
      </w:tr>
      <w:tr w:rsidR="00722F96" w:rsidRPr="00920B72" w14:paraId="24892817" w14:textId="77777777" w:rsidTr="00C83E21">
        <w:trPr>
          <w:trHeight w:val="170"/>
        </w:trPr>
        <w:tc>
          <w:tcPr>
            <w:tcW w:w="1896" w:type="pct"/>
            <w:tcBorders>
              <w:top w:val="single" w:sz="4" w:space="0" w:color="auto"/>
              <w:left w:val="single" w:sz="4" w:space="0" w:color="auto"/>
            </w:tcBorders>
          </w:tcPr>
          <w:p w14:paraId="6E35DE53"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TCH</w:t>
            </w:r>
          </w:p>
        </w:tc>
        <w:tc>
          <w:tcPr>
            <w:tcW w:w="3104" w:type="pct"/>
            <w:tcBorders>
              <w:top w:val="single" w:sz="4" w:space="0" w:color="auto"/>
              <w:left w:val="single" w:sz="4" w:space="0" w:color="auto"/>
              <w:right w:val="single" w:sz="4" w:space="0" w:color="auto"/>
            </w:tcBorders>
          </w:tcPr>
          <w:p w14:paraId="239EF77C"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Siltumvadošā sildīšana (zemas caurlaidības slānī / augsnē)</w:t>
            </w:r>
          </w:p>
        </w:tc>
      </w:tr>
      <w:tr w:rsidR="00722F96" w:rsidRPr="00920B72" w14:paraId="1085E02C" w14:textId="77777777" w:rsidTr="00C83E21">
        <w:trPr>
          <w:trHeight w:val="170"/>
        </w:trPr>
        <w:tc>
          <w:tcPr>
            <w:tcW w:w="1896" w:type="pct"/>
            <w:tcBorders>
              <w:top w:val="single" w:sz="4" w:space="0" w:color="auto"/>
              <w:left w:val="single" w:sz="4" w:space="0" w:color="auto"/>
            </w:tcBorders>
          </w:tcPr>
          <w:p w14:paraId="3CD3BE3E"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KOO</w:t>
            </w:r>
          </w:p>
        </w:tc>
        <w:tc>
          <w:tcPr>
            <w:tcW w:w="3104" w:type="pct"/>
            <w:tcBorders>
              <w:top w:val="single" w:sz="4" w:space="0" w:color="auto"/>
              <w:left w:val="single" w:sz="4" w:space="0" w:color="auto"/>
              <w:right w:val="single" w:sz="4" w:space="0" w:color="auto"/>
            </w:tcBorders>
          </w:tcPr>
          <w:p w14:paraId="223619BB"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Kopējais organiskais ogleklis</w:t>
            </w:r>
          </w:p>
        </w:tc>
      </w:tr>
      <w:tr w:rsidR="00722F96" w:rsidRPr="00920B72" w14:paraId="4C3D8BDB" w14:textId="77777777" w:rsidTr="00C83E21">
        <w:trPr>
          <w:trHeight w:val="170"/>
        </w:trPr>
        <w:tc>
          <w:tcPr>
            <w:tcW w:w="1896" w:type="pct"/>
            <w:tcBorders>
              <w:top w:val="single" w:sz="4" w:space="0" w:color="auto"/>
              <w:left w:val="single" w:sz="4" w:space="0" w:color="auto"/>
            </w:tcBorders>
          </w:tcPr>
          <w:p w14:paraId="7AF5A52A"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TTZ</w:t>
            </w:r>
          </w:p>
        </w:tc>
        <w:tc>
          <w:tcPr>
            <w:tcW w:w="3104" w:type="pct"/>
            <w:tcBorders>
              <w:top w:val="single" w:sz="4" w:space="0" w:color="auto"/>
              <w:left w:val="single" w:sz="4" w:space="0" w:color="auto"/>
              <w:right w:val="single" w:sz="4" w:space="0" w:color="auto"/>
            </w:tcBorders>
          </w:tcPr>
          <w:p w14:paraId="3CCE2A67"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Attīrīšanas mērķa zona</w:t>
            </w:r>
          </w:p>
        </w:tc>
      </w:tr>
      <w:tr w:rsidR="00722F96" w:rsidRPr="00920B72" w14:paraId="61F50596" w14:textId="77777777" w:rsidTr="00C83E21">
        <w:trPr>
          <w:trHeight w:val="170"/>
        </w:trPr>
        <w:tc>
          <w:tcPr>
            <w:tcW w:w="1896" w:type="pct"/>
            <w:tcBorders>
              <w:top w:val="single" w:sz="4" w:space="0" w:color="auto"/>
              <w:left w:val="single" w:sz="4" w:space="0" w:color="auto"/>
            </w:tcBorders>
          </w:tcPr>
          <w:p w14:paraId="702B339C"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VOC</w:t>
            </w:r>
          </w:p>
        </w:tc>
        <w:tc>
          <w:tcPr>
            <w:tcW w:w="3104" w:type="pct"/>
            <w:tcBorders>
              <w:top w:val="single" w:sz="4" w:space="0" w:color="auto"/>
              <w:left w:val="single" w:sz="4" w:space="0" w:color="auto"/>
              <w:right w:val="single" w:sz="4" w:space="0" w:color="auto"/>
            </w:tcBorders>
          </w:tcPr>
          <w:p w14:paraId="4467ECD2"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Gaistoši organiskie savienojumi ir organiskas ķīmiskas vielas, kurām parastā istabas temperatūrā ir augsts tvaika spiediens</w:t>
            </w:r>
          </w:p>
        </w:tc>
      </w:tr>
      <w:tr w:rsidR="00722F96" w:rsidRPr="00920B72" w14:paraId="6C379320" w14:textId="77777777" w:rsidTr="00C83E21">
        <w:trPr>
          <w:trHeight w:val="170"/>
        </w:trPr>
        <w:tc>
          <w:tcPr>
            <w:tcW w:w="1896" w:type="pct"/>
            <w:tcBorders>
              <w:top w:val="single" w:sz="4" w:space="0" w:color="auto"/>
              <w:left w:val="single" w:sz="4" w:space="0" w:color="auto"/>
              <w:bottom w:val="single" w:sz="4" w:space="0" w:color="auto"/>
            </w:tcBorders>
          </w:tcPr>
          <w:p w14:paraId="0FE42868"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VTU</w:t>
            </w:r>
          </w:p>
        </w:tc>
        <w:tc>
          <w:tcPr>
            <w:tcW w:w="3104" w:type="pct"/>
            <w:tcBorders>
              <w:top w:val="single" w:sz="4" w:space="0" w:color="auto"/>
              <w:left w:val="single" w:sz="4" w:space="0" w:color="auto"/>
              <w:bottom w:val="single" w:sz="4" w:space="0" w:color="auto"/>
              <w:right w:val="single" w:sz="4" w:space="0" w:color="auto"/>
            </w:tcBorders>
          </w:tcPr>
          <w:p w14:paraId="3EEEDA40" w14:textId="77777777" w:rsidR="009A4E07" w:rsidRPr="00920B72" w:rsidRDefault="009A4E07" w:rsidP="00C83E21">
            <w:pPr>
              <w:rPr>
                <w:rFonts w:ascii="Times New Roman" w:hAnsi="Times New Roman" w:cs="Times New Roman"/>
                <w:color w:val="auto"/>
                <w:sz w:val="22"/>
                <w:szCs w:val="22"/>
              </w:rPr>
            </w:pPr>
            <w:r w:rsidRPr="00920B72">
              <w:rPr>
                <w:rFonts w:ascii="Times New Roman" w:hAnsi="Times New Roman" w:cs="Times New Roman"/>
                <w:color w:val="auto"/>
                <w:sz w:val="22"/>
              </w:rPr>
              <w:t>Tvaiku attīrīšanas iekārta</w:t>
            </w:r>
          </w:p>
        </w:tc>
      </w:tr>
    </w:tbl>
    <w:p w14:paraId="2B143693" w14:textId="77777777" w:rsidR="00C83E21" w:rsidRPr="00920B72" w:rsidRDefault="009A4E07" w:rsidP="0074660E">
      <w:pPr>
        <w:jc w:val="both"/>
        <w:rPr>
          <w:rFonts w:ascii="Times New Roman" w:hAnsi="Times New Roman" w:cs="Times New Roman"/>
          <w:color w:val="auto"/>
          <w:sz w:val="28"/>
          <w:szCs w:val="28"/>
        </w:rPr>
        <w:sectPr w:rsidR="00C83E21" w:rsidRPr="00920B72" w:rsidSect="00D81BB3">
          <w:headerReference w:type="default" r:id="rId82"/>
          <w:footerReference w:type="default" r:id="rId83"/>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417E7A4C" w14:textId="77777777" w:rsidR="009A4E07" w:rsidRPr="00920B72" w:rsidRDefault="009A4E07" w:rsidP="0074660E">
      <w:pPr>
        <w:jc w:val="both"/>
        <w:rPr>
          <w:rFonts w:ascii="Times New Roman" w:hAnsi="Times New Roman" w:cs="Times New Roman"/>
          <w:color w:val="auto"/>
          <w:sz w:val="28"/>
          <w:szCs w:val="28"/>
          <w:lang w:val="en-GB"/>
        </w:rPr>
      </w:pPr>
    </w:p>
    <w:p w14:paraId="2C2687BB" w14:textId="77777777" w:rsidR="009A4E07" w:rsidRPr="00920B72" w:rsidRDefault="009E398C" w:rsidP="009E398C">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4</w:t>
      </w:r>
    </w:p>
    <w:p w14:paraId="5D31EDC5" w14:textId="77777777" w:rsidR="00C83E21" w:rsidRPr="00920B72" w:rsidRDefault="00C83E21" w:rsidP="0074660E">
      <w:pPr>
        <w:pStyle w:val="33"/>
        <w:rPr>
          <w:sz w:val="28"/>
          <w:szCs w:val="28"/>
          <w:lang w:val="en-GB"/>
        </w:rPr>
      </w:pPr>
    </w:p>
    <w:tbl>
      <w:tblPr>
        <w:tblOverlap w:val="never"/>
        <w:tblW w:w="4821" w:type="pct"/>
        <w:tblCellMar>
          <w:top w:w="28" w:type="dxa"/>
          <w:left w:w="85" w:type="dxa"/>
          <w:right w:w="85" w:type="dxa"/>
        </w:tblCellMar>
        <w:tblLook w:val="04A0" w:firstRow="1" w:lastRow="0" w:firstColumn="1" w:lastColumn="0" w:noHBand="0" w:noVBand="1"/>
      </w:tblPr>
      <w:tblGrid>
        <w:gridCol w:w="3756"/>
        <w:gridCol w:w="6020"/>
      </w:tblGrid>
      <w:tr w:rsidR="00722F96" w:rsidRPr="00920B72" w14:paraId="74B00993" w14:textId="77777777" w:rsidTr="009E398C">
        <w:trPr>
          <w:trHeight w:val="567"/>
        </w:trPr>
        <w:tc>
          <w:tcPr>
            <w:tcW w:w="1921" w:type="pct"/>
            <w:tcBorders>
              <w:top w:val="single" w:sz="4" w:space="0" w:color="auto"/>
              <w:left w:val="single" w:sz="4" w:space="0" w:color="auto"/>
            </w:tcBorders>
          </w:tcPr>
          <w:p w14:paraId="5F7B7A6D"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79" w:type="pct"/>
            <w:tcBorders>
              <w:top w:val="single" w:sz="4" w:space="0" w:color="auto"/>
              <w:left w:val="single" w:sz="4" w:space="0" w:color="auto"/>
              <w:right w:val="single" w:sz="4" w:space="0" w:color="auto"/>
            </w:tcBorders>
          </w:tcPr>
          <w:p w14:paraId="1F149BF7"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 xml:space="preserve">Ūve </w:t>
            </w:r>
            <w:proofErr w:type="spellStart"/>
            <w:r w:rsidRPr="00920B72">
              <w:rPr>
                <w:rFonts w:ascii="Times New Roman" w:hAnsi="Times New Roman" w:cs="Times New Roman"/>
                <w:color w:val="auto"/>
                <w:sz w:val="28"/>
              </w:rPr>
              <w:t>Hīsters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Uwe</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Hiester</w:t>
            </w:r>
            <w:proofErr w:type="spellEnd"/>
            <w:r w:rsidRPr="00920B72">
              <w:rPr>
                <w:rFonts w:ascii="Times New Roman" w:hAnsi="Times New Roman" w:cs="Times New Roman"/>
                <w:i/>
                <w:iCs/>
                <w:color w:val="auto"/>
                <w:sz w:val="28"/>
              </w:rPr>
              <w:t>)</w:t>
            </w:r>
            <w:r w:rsidRPr="00920B72">
              <w:rPr>
                <w:rFonts w:ascii="Times New Roman" w:hAnsi="Times New Roman" w:cs="Times New Roman"/>
                <w:color w:val="auto"/>
                <w:sz w:val="28"/>
              </w:rPr>
              <w:t xml:space="preserve">, Laura </w:t>
            </w:r>
            <w:proofErr w:type="spellStart"/>
            <w:r w:rsidRPr="00920B72">
              <w:rPr>
                <w:rFonts w:ascii="Times New Roman" w:hAnsi="Times New Roman" w:cs="Times New Roman"/>
                <w:color w:val="auto"/>
                <w:sz w:val="28"/>
              </w:rPr>
              <w:t>Bībere</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 xml:space="preserve">Laura </w:t>
            </w:r>
            <w:proofErr w:type="spellStart"/>
            <w:r w:rsidRPr="00920B72">
              <w:rPr>
                <w:rFonts w:ascii="Times New Roman" w:hAnsi="Times New Roman" w:cs="Times New Roman"/>
                <w:i/>
                <w:iCs/>
                <w:color w:val="auto"/>
                <w:sz w:val="28"/>
              </w:rPr>
              <w:t>Bieber</w:t>
            </w:r>
            <w:proofErr w:type="spellEnd"/>
            <w:r w:rsidRPr="00920B72">
              <w:rPr>
                <w:rFonts w:ascii="Times New Roman" w:hAnsi="Times New Roman" w:cs="Times New Roman"/>
                <w:color w:val="auto"/>
                <w:sz w:val="28"/>
              </w:rPr>
              <w:t>)</w:t>
            </w:r>
          </w:p>
        </w:tc>
      </w:tr>
      <w:tr w:rsidR="00722F96" w:rsidRPr="00920B72" w14:paraId="5092BBA1" w14:textId="77777777" w:rsidTr="009E398C">
        <w:trPr>
          <w:trHeight w:val="567"/>
        </w:trPr>
        <w:tc>
          <w:tcPr>
            <w:tcW w:w="1921" w:type="pct"/>
            <w:tcBorders>
              <w:top w:val="single" w:sz="4" w:space="0" w:color="auto"/>
              <w:left w:val="single" w:sz="4" w:space="0" w:color="auto"/>
            </w:tcBorders>
          </w:tcPr>
          <w:p w14:paraId="206C4B1C"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79" w:type="pct"/>
            <w:tcBorders>
              <w:top w:val="single" w:sz="4" w:space="0" w:color="auto"/>
              <w:left w:val="single" w:sz="4" w:space="0" w:color="auto"/>
              <w:right w:val="single" w:sz="4" w:space="0" w:color="auto"/>
            </w:tcBorders>
          </w:tcPr>
          <w:p w14:paraId="758A2AA4"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Vācija</w:t>
            </w:r>
          </w:p>
        </w:tc>
      </w:tr>
      <w:tr w:rsidR="00722F96" w:rsidRPr="00920B72" w14:paraId="116B2587" w14:textId="77777777" w:rsidTr="009E398C">
        <w:trPr>
          <w:trHeight w:val="567"/>
        </w:trPr>
        <w:tc>
          <w:tcPr>
            <w:tcW w:w="1921" w:type="pct"/>
            <w:tcBorders>
              <w:top w:val="single" w:sz="4" w:space="0" w:color="auto"/>
              <w:left w:val="single" w:sz="4" w:space="0" w:color="auto"/>
            </w:tcBorders>
          </w:tcPr>
          <w:p w14:paraId="2834F89D"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79" w:type="pct"/>
            <w:tcBorders>
              <w:top w:val="single" w:sz="4" w:space="0" w:color="auto"/>
              <w:left w:val="single" w:sz="4" w:space="0" w:color="auto"/>
              <w:right w:val="single" w:sz="4" w:space="0" w:color="auto"/>
            </w:tcBorders>
          </w:tcPr>
          <w:p w14:paraId="133272CF" w14:textId="77777777" w:rsidR="009A4E07" w:rsidRPr="00920B72" w:rsidRDefault="009A4E07" w:rsidP="009E398C">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Reconsite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tc>
      </w:tr>
      <w:tr w:rsidR="00722F96" w:rsidRPr="00920B72" w14:paraId="0E46F8B0" w14:textId="77777777" w:rsidTr="009E398C">
        <w:trPr>
          <w:trHeight w:val="567"/>
        </w:trPr>
        <w:tc>
          <w:tcPr>
            <w:tcW w:w="1921" w:type="pct"/>
            <w:tcBorders>
              <w:top w:val="single" w:sz="4" w:space="0" w:color="auto"/>
              <w:left w:val="single" w:sz="4" w:space="0" w:color="auto"/>
            </w:tcBorders>
          </w:tcPr>
          <w:p w14:paraId="568B539B"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79" w:type="pct"/>
            <w:tcBorders>
              <w:top w:val="single" w:sz="4" w:space="0" w:color="auto"/>
              <w:left w:val="single" w:sz="4" w:space="0" w:color="auto"/>
              <w:right w:val="single" w:sz="4" w:space="0" w:color="auto"/>
            </w:tcBorders>
          </w:tcPr>
          <w:p w14:paraId="3A13378D"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Rīkotājdirektors</w:t>
            </w:r>
          </w:p>
        </w:tc>
      </w:tr>
      <w:tr w:rsidR="00722F96" w:rsidRPr="00920B72" w14:paraId="074113AE" w14:textId="77777777" w:rsidTr="009E398C">
        <w:trPr>
          <w:trHeight w:val="567"/>
        </w:trPr>
        <w:tc>
          <w:tcPr>
            <w:tcW w:w="1921" w:type="pct"/>
            <w:tcBorders>
              <w:top w:val="single" w:sz="4" w:space="0" w:color="auto"/>
              <w:left w:val="single" w:sz="4" w:space="0" w:color="auto"/>
            </w:tcBorders>
          </w:tcPr>
          <w:p w14:paraId="53BF30F5"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79" w:type="pct"/>
            <w:tcBorders>
              <w:top w:val="single" w:sz="4" w:space="0" w:color="auto"/>
              <w:left w:val="single" w:sz="4" w:space="0" w:color="auto"/>
              <w:right w:val="single" w:sz="4" w:space="0" w:color="auto"/>
            </w:tcBorders>
          </w:tcPr>
          <w:p w14:paraId="68C6099B"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Piesārņotās zemes izpēte, īstenošanas plānošana un realizācija attiecībā uz šādām darbībām: SEE (tvaika pastiprināta ekstrakcija), TUBA metode (tvaika-gaisa iesūknēšana), P&amp;T, SVE, sprādziendrošības koncepcija un pielietojums.</w:t>
            </w:r>
          </w:p>
          <w:p w14:paraId="106B8103"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Sanācijas pārvaldība, vides konsultācijas</w:t>
            </w:r>
          </w:p>
        </w:tc>
      </w:tr>
      <w:tr w:rsidR="00722F96" w:rsidRPr="00920B72" w14:paraId="46D5F107" w14:textId="77777777" w:rsidTr="009E398C">
        <w:trPr>
          <w:trHeight w:val="567"/>
        </w:trPr>
        <w:tc>
          <w:tcPr>
            <w:tcW w:w="1921" w:type="pct"/>
            <w:tcBorders>
              <w:top w:val="single" w:sz="4" w:space="0" w:color="auto"/>
              <w:left w:val="single" w:sz="4" w:space="0" w:color="auto"/>
            </w:tcBorders>
          </w:tcPr>
          <w:p w14:paraId="669CA78A"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79" w:type="pct"/>
            <w:tcBorders>
              <w:top w:val="single" w:sz="4" w:space="0" w:color="auto"/>
              <w:left w:val="single" w:sz="4" w:space="0" w:color="auto"/>
              <w:right w:val="single" w:sz="4" w:space="0" w:color="auto"/>
            </w:tcBorders>
          </w:tcPr>
          <w:p w14:paraId="22D45537" w14:textId="77777777" w:rsidR="009A4E07" w:rsidRPr="00920B72" w:rsidRDefault="009A4E07" w:rsidP="009E398C">
            <w:pPr>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uwe.hiester@reconsite.com</w:t>
            </w:r>
          </w:p>
        </w:tc>
      </w:tr>
      <w:tr w:rsidR="00722F96" w:rsidRPr="00920B72" w14:paraId="78D4929C" w14:textId="77777777" w:rsidTr="009E398C">
        <w:trPr>
          <w:trHeight w:val="567"/>
        </w:trPr>
        <w:tc>
          <w:tcPr>
            <w:tcW w:w="1921" w:type="pct"/>
            <w:tcBorders>
              <w:top w:val="single" w:sz="4" w:space="0" w:color="auto"/>
              <w:left w:val="single" w:sz="4" w:space="0" w:color="auto"/>
              <w:bottom w:val="single" w:sz="4" w:space="0" w:color="auto"/>
            </w:tcBorders>
          </w:tcPr>
          <w:p w14:paraId="188C6F6A" w14:textId="77777777" w:rsidR="009A4E07" w:rsidRPr="00920B72" w:rsidRDefault="009A4E07" w:rsidP="009E398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79" w:type="pct"/>
            <w:tcBorders>
              <w:top w:val="single" w:sz="4" w:space="0" w:color="auto"/>
              <w:left w:val="single" w:sz="4" w:space="0" w:color="auto"/>
              <w:bottom w:val="single" w:sz="4" w:space="0" w:color="auto"/>
              <w:right w:val="single" w:sz="4" w:space="0" w:color="auto"/>
            </w:tcBorders>
          </w:tcPr>
          <w:p w14:paraId="5E9AEF20" w14:textId="77777777" w:rsidR="009A4E07" w:rsidRPr="00920B72" w:rsidRDefault="009A4E07" w:rsidP="009E398C">
            <w:pPr>
              <w:rPr>
                <w:rFonts w:ascii="Times New Roman" w:hAnsi="Times New Roman" w:cs="Times New Roman"/>
                <w:color w:val="auto"/>
                <w:sz w:val="28"/>
                <w:szCs w:val="28"/>
              </w:rPr>
            </w:pPr>
            <w:r w:rsidRPr="00920B72">
              <w:rPr>
                <w:rFonts w:ascii="Times New Roman" w:hAnsi="Times New Roman" w:cs="Times New Roman"/>
                <w:color w:val="auto"/>
                <w:sz w:val="28"/>
              </w:rPr>
              <w:t>+49 711 410 190 0</w:t>
            </w:r>
          </w:p>
        </w:tc>
      </w:tr>
    </w:tbl>
    <w:p w14:paraId="0E0971C5" w14:textId="77777777" w:rsidR="00C83E21" w:rsidRPr="00920B72" w:rsidRDefault="009A4E07" w:rsidP="0074660E">
      <w:pPr>
        <w:jc w:val="both"/>
        <w:rPr>
          <w:rFonts w:ascii="Times New Roman" w:hAnsi="Times New Roman" w:cs="Times New Roman"/>
          <w:color w:val="auto"/>
          <w:sz w:val="28"/>
          <w:szCs w:val="28"/>
        </w:rPr>
        <w:sectPr w:rsidR="00C83E21" w:rsidRPr="00920B72" w:rsidSect="00D81BB3">
          <w:headerReference w:type="default" r:id="rId84"/>
          <w:footerReference w:type="default" r:id="rId85"/>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1B5E593A" w14:textId="77777777" w:rsidR="009A4E07" w:rsidRPr="00920B72" w:rsidRDefault="001471DF"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0D91C490" w14:textId="77777777" w:rsidR="009E398C" w:rsidRPr="00920B72" w:rsidRDefault="009E398C"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11E65BA" w14:textId="77777777" w:rsidTr="001471DF">
        <w:trPr>
          <w:trHeight w:val="170"/>
        </w:trPr>
        <w:tc>
          <w:tcPr>
            <w:tcW w:w="5000" w:type="pct"/>
            <w:tcBorders>
              <w:top w:val="single" w:sz="4" w:space="0" w:color="auto"/>
              <w:left w:val="single" w:sz="4" w:space="0" w:color="auto"/>
              <w:right w:val="single" w:sz="4" w:space="0" w:color="auto"/>
            </w:tcBorders>
          </w:tcPr>
          <w:p w14:paraId="2C2E8E86"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5E4289C0" w14:textId="77777777" w:rsidTr="001471DF">
        <w:trPr>
          <w:trHeight w:val="170"/>
        </w:trPr>
        <w:tc>
          <w:tcPr>
            <w:tcW w:w="5000" w:type="pct"/>
            <w:tcBorders>
              <w:top w:val="single" w:sz="4" w:space="0" w:color="auto"/>
              <w:left w:val="single" w:sz="4" w:space="0" w:color="auto"/>
              <w:bottom w:val="single" w:sz="4" w:space="0" w:color="auto"/>
              <w:right w:val="single" w:sz="4" w:space="0" w:color="auto"/>
            </w:tcBorders>
          </w:tcPr>
          <w:p w14:paraId="5631492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Naftas osta Hamburgā-</w:t>
            </w:r>
            <w:proofErr w:type="spellStart"/>
            <w:r w:rsidRPr="00920B72">
              <w:rPr>
                <w:rFonts w:ascii="Times New Roman" w:hAnsi="Times New Roman" w:cs="Times New Roman"/>
                <w:color w:val="auto"/>
                <w:sz w:val="28"/>
              </w:rPr>
              <w:t>Valtershofā</w:t>
            </w:r>
            <w:proofErr w:type="spellEnd"/>
            <w:r w:rsidRPr="00920B72">
              <w:rPr>
                <w:rFonts w:ascii="Times New Roman" w:hAnsi="Times New Roman" w:cs="Times New Roman"/>
                <w:color w:val="auto"/>
                <w:sz w:val="28"/>
              </w:rPr>
              <w:t xml:space="preserve"> darbojās kopš 20. gadsimta 20. gadiem un turpmākajos gados tika paplašināta. Otrā pasaules kara laikā naftas terminālis Hamburgas ostā tika iznīcināts. Rezultātā izplūda simtiem tonnu benzīna, kopējo naftas ogļūdeņražu daudzumu (TPH) un citu piesārņojošo vielu. Šīs bīstamās vielas iesūcās zemē un ievērojami piesārņoja augsni un plūdmaiņu ietekmētos gruntsūdeņus.</w:t>
            </w:r>
          </w:p>
          <w:p w14:paraId="3BCFC93D" w14:textId="77777777" w:rsidR="009A4E07" w:rsidRPr="00920B72" w:rsidRDefault="009A4E07" w:rsidP="001471DF">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7A5E21E" wp14:editId="31E09D13">
                  <wp:extent cx="6035040" cy="4163695"/>
                  <wp:effectExtent l="0" t="0" r="0" b="0"/>
                  <wp:docPr id="51" name="Picutre 51" descr="Изображение выглядит как Аэрофотосъемка, С высоты птичьего полета, воздушный, черно-бел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1" name="Picutre 51" descr="Изображение выглядит как Аэрофотосъемка, С высоты птичьего полета, воздушный, черно-белый&#10;&#10;Содержимое, созданное искусственным интеллектом, может быть неверным."/>
                          <pic:cNvPicPr/>
                        </pic:nvPicPr>
                        <pic:blipFill>
                          <a:blip r:embed="rId86"/>
                          <a:stretch/>
                        </pic:blipFill>
                        <pic:spPr>
                          <a:xfrm>
                            <a:off x="0" y="0"/>
                            <a:ext cx="6035040" cy="4163695"/>
                          </a:xfrm>
                          <a:prstGeom prst="rect">
                            <a:avLst/>
                          </a:prstGeom>
                        </pic:spPr>
                      </pic:pic>
                    </a:graphicData>
                  </a:graphic>
                </wp:inline>
              </w:drawing>
            </w:r>
          </w:p>
          <w:p w14:paraId="2D67F6DD" w14:textId="77777777" w:rsidR="009A4E07" w:rsidRPr="00920B72" w:rsidRDefault="009A4E07" w:rsidP="001471DF">
            <w:pPr>
              <w:jc w:val="center"/>
              <w:rPr>
                <w:rFonts w:ascii="Times New Roman" w:hAnsi="Times New Roman" w:cs="Times New Roman"/>
                <w:color w:val="auto"/>
              </w:rPr>
            </w:pPr>
            <w:r w:rsidRPr="00920B72">
              <w:rPr>
                <w:rFonts w:ascii="Times New Roman" w:hAnsi="Times New Roman" w:cs="Times New Roman"/>
                <w:color w:val="auto"/>
              </w:rPr>
              <w:t xml:space="preserve">1. attēls. - Hamburgas naftas osta: Naftas terminālis (ap 1936. gadu), SEE attīrīšanas mērķa zonas atrašanās vieta (2019-2020, sarkanā krāsā iezīmētā zona) (attēls no: </w:t>
            </w:r>
            <w:r w:rsidRPr="00920B72">
              <w:rPr>
                <w:rFonts w:ascii="Times New Roman" w:hAnsi="Times New Roman" w:cs="Times New Roman"/>
                <w:color w:val="0000FF"/>
                <w:u w:val="single"/>
              </w:rPr>
              <w:t>hhla.de/hamburger-fotoarchiv.de</w:t>
            </w:r>
            <w:r w:rsidRPr="00920B72">
              <w:rPr>
                <w:rFonts w:ascii="Times New Roman" w:hAnsi="Times New Roman" w:cs="Times New Roman"/>
                <w:color w:val="auto"/>
              </w:rPr>
              <w:t>)</w:t>
            </w:r>
          </w:p>
          <w:p w14:paraId="08763DA0" w14:textId="77777777" w:rsidR="001471DF" w:rsidRPr="00920B72" w:rsidRDefault="001471DF" w:rsidP="0074660E">
            <w:pPr>
              <w:jc w:val="both"/>
              <w:rPr>
                <w:rFonts w:ascii="Times New Roman" w:hAnsi="Times New Roman" w:cs="Times New Roman"/>
                <w:color w:val="auto"/>
                <w:sz w:val="28"/>
                <w:szCs w:val="28"/>
              </w:rPr>
            </w:pPr>
          </w:p>
          <w:p w14:paraId="3B26E59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Sākot ar 20. gadsimta 50. gadiem, teritorija tika pārbūvēta. Tika uzbūvētas jaunas tvertnes, un naftas terminālis atkal sāka darboties. Lai īstenotu konteineru termināļa paplašināšanu, pēdējās divās desmitgadēs notika ostas pārstrukturēšana un naftas ostas teritorijas pārveidošana. Naftas ostas darbība tika pabeigta, un naftas terminālis tika demontēts. Zemes labiekārtošanas nolūkā bija jāveic augsnes un gruntsūdeņu vides sanācija.</w:t>
            </w:r>
          </w:p>
        </w:tc>
      </w:tr>
    </w:tbl>
    <w:p w14:paraId="39AB77E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C79FEDE" w14:textId="77777777" w:rsidTr="001471DF">
        <w:trPr>
          <w:trHeight w:val="170"/>
        </w:trPr>
        <w:tc>
          <w:tcPr>
            <w:tcW w:w="5000" w:type="pct"/>
            <w:tcBorders>
              <w:top w:val="single" w:sz="4" w:space="0" w:color="auto"/>
              <w:left w:val="single" w:sz="4" w:space="0" w:color="auto"/>
              <w:right w:val="single" w:sz="4" w:space="0" w:color="auto"/>
            </w:tcBorders>
          </w:tcPr>
          <w:p w14:paraId="0224652A" w14:textId="77777777" w:rsidR="009A4E07" w:rsidRPr="00920B72" w:rsidRDefault="001471DF" w:rsidP="001471DF">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58912" behindDoc="0" locked="0" layoutInCell="1" allowOverlap="1" wp14:anchorId="10F6A544" wp14:editId="612EE07E">
                      <wp:simplePos x="0" y="0"/>
                      <wp:positionH relativeFrom="column">
                        <wp:posOffset>2275100</wp:posOffset>
                      </wp:positionH>
                      <wp:positionV relativeFrom="paragraph">
                        <wp:posOffset>1340437</wp:posOffset>
                      </wp:positionV>
                      <wp:extent cx="2021117" cy="2121253"/>
                      <wp:effectExtent l="0" t="209550" r="0" b="0"/>
                      <wp:wrapNone/>
                      <wp:docPr id="2130370228" name="Группа 233"/>
                      <wp:cNvGraphicFramePr/>
                      <a:graphic xmlns:a="http://schemas.openxmlformats.org/drawingml/2006/main">
                        <a:graphicData uri="http://schemas.microsoft.com/office/word/2010/wordprocessingGroup">
                          <wpg:wgp>
                            <wpg:cNvGrpSpPr/>
                            <wpg:grpSpPr>
                              <a:xfrm>
                                <a:off x="0" y="0"/>
                                <a:ext cx="2021117" cy="2121253"/>
                                <a:chOff x="0" y="0"/>
                                <a:chExt cx="2021117" cy="2121253"/>
                              </a:xfrm>
                            </wpg:grpSpPr>
                            <wps:wsp>
                              <wps:cNvPr id="487301893" name="Надпись 2"/>
                              <wps:cNvSpPr txBox="1">
                                <a:spLocks noChangeArrowheads="1"/>
                              </wps:cNvSpPr>
                              <wps:spPr bwMode="auto">
                                <a:xfrm>
                                  <a:off x="0" y="1468110"/>
                                  <a:ext cx="855617" cy="6531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69FDC7" w14:textId="77777777" w:rsidR="00BC46A6" w:rsidRPr="001471DF" w:rsidRDefault="00BC46A6" w:rsidP="00CC30DD">
                                    <w:pPr>
                                      <w:rPr>
                                        <w:color w:val="auto"/>
                                        <w:sz w:val="18"/>
                                        <w:szCs w:val="28"/>
                                      </w:rPr>
                                    </w:pPr>
                                    <w:r>
                                      <w:rPr>
                                        <w:color w:val="auto"/>
                                        <w:sz w:val="18"/>
                                      </w:rPr>
                                      <w:t>SEE apgabals 2019-2020 pēc naftas termināļa aizvākšanas</w:t>
                                    </w:r>
                                  </w:p>
                                </w:txbxContent>
                              </wps:txbx>
                              <wps:bodyPr rot="0" vert="horz" wrap="square" lIns="0" tIns="0" rIns="0" bIns="0" anchor="t" anchorCtr="0">
                                <a:noAutofit/>
                              </wps:bodyPr>
                            </wps:wsp>
                            <wps:wsp>
                              <wps:cNvPr id="1123705282" name="Надпись 2"/>
                              <wps:cNvSpPr txBox="1">
                                <a:spLocks noChangeArrowheads="1"/>
                              </wps:cNvSpPr>
                              <wps:spPr bwMode="auto">
                                <a:xfrm rot="828920">
                                  <a:off x="309838" y="0"/>
                                  <a:ext cx="1711279" cy="188104"/>
                                </a:xfrm>
                                <a:prstGeom prst="rect">
                                  <a:avLst/>
                                </a:prstGeom>
                                <a:solidFill>
                                  <a:srgbClr val="77848A"/>
                                </a:solidFill>
                                <a:ln w="9525" cap="flat" cmpd="sng" algn="ctr">
                                  <a:noFill/>
                                  <a:prstDash val="solid"/>
                                  <a:miter lim="800000"/>
                                  <a:headEnd type="none" w="med" len="med"/>
                                  <a:tailEnd type="none" w="med" len="med"/>
                                </a:ln>
                              </wps:spPr>
                              <wps:txbx>
                                <w:txbxContent>
                                  <w:p w14:paraId="2EADCFF0" w14:textId="77777777" w:rsidR="00BC46A6" w:rsidRPr="00560450" w:rsidRDefault="00BC46A6" w:rsidP="001471DF">
                                    <w:pPr>
                                      <w:jc w:val="center"/>
                                      <w:rPr>
                                        <w:color w:val="FFFFFF" w:themeColor="background1"/>
                                        <w:sz w:val="14"/>
                                        <w:szCs w:val="22"/>
                                      </w:rPr>
                                    </w:pPr>
                                    <w:r w:rsidRPr="00560450">
                                      <w:rPr>
                                        <w:color w:val="FFFFFF" w:themeColor="background1"/>
                                        <w:sz w:val="14"/>
                                        <w:szCs w:val="22"/>
                                      </w:rPr>
                                      <w:t>Pēc SEE ierosinātā baseina uzpildīšana</w:t>
                                    </w:r>
                                  </w:p>
                                </w:txbxContent>
                              </wps:txbx>
                              <wps:bodyPr rot="0" vert="horz" wrap="square" lIns="0" tIns="0" rIns="0" bIns="0" anchor="t" anchorCtr="0">
                                <a:noAutofit/>
                              </wps:bodyPr>
                            </wps:wsp>
                            <wps:wsp>
                              <wps:cNvPr id="1944196197" name="Надпись 2"/>
                              <wps:cNvSpPr txBox="1">
                                <a:spLocks noChangeArrowheads="1"/>
                              </wps:cNvSpPr>
                              <wps:spPr bwMode="auto">
                                <a:xfrm rot="21115339">
                                  <a:off x="68328" y="236944"/>
                                  <a:ext cx="1056000" cy="533214"/>
                                </a:xfrm>
                                <a:prstGeom prst="rect">
                                  <a:avLst/>
                                </a:prstGeom>
                                <a:solidFill>
                                  <a:srgbClr val="B2AFA6"/>
                                </a:solidFill>
                                <a:ln w="9525" cap="flat" cmpd="sng" algn="ctr">
                                  <a:noFill/>
                                  <a:prstDash val="solid"/>
                                  <a:miter lim="800000"/>
                                  <a:headEnd type="none" w="med" len="med"/>
                                  <a:tailEnd type="none" w="med" len="med"/>
                                </a:ln>
                              </wps:spPr>
                              <wps:txbx>
                                <w:txbxContent>
                                  <w:p w14:paraId="2481CD90" w14:textId="77777777" w:rsidR="00BC46A6" w:rsidRPr="00560450" w:rsidRDefault="00BC46A6" w:rsidP="001471DF">
                                    <w:pPr>
                                      <w:jc w:val="center"/>
                                      <w:rPr>
                                        <w:color w:val="auto"/>
                                        <w:sz w:val="18"/>
                                        <w:szCs w:val="28"/>
                                      </w:rPr>
                                    </w:pPr>
                                    <w:r w:rsidRPr="00560450">
                                      <w:rPr>
                                        <w:color w:val="auto"/>
                                        <w:sz w:val="18"/>
                                        <w:szCs w:val="22"/>
                                      </w:rPr>
                                      <w:t>Plānotā konteineru termināļa paplašināšana</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0F6A544" id="Группа 233" o:spid="_x0000_s1465" style="position:absolute;left:0;text-align:left;margin-left:179.15pt;margin-top:105.55pt;width:159.15pt;height:167.05pt;z-index:251558912" coordsize="20211,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">
                      <v:shape id="_x0000_s1466" type="#_x0000_t202" style="position:absolute;top:14681;width:8556;height:6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" stroked="f">
                        <v:textbox inset="0,0,0,0">
                          <w:txbxContent>
                            <w:p w14:paraId="3A69FDC7" w14:textId="77777777" w:rsidR="00BC46A6" w:rsidRPr="001471DF" w:rsidRDefault="00BC46A6" w:rsidP="00CC30DD">
                              <w:pPr>
                                <w:rPr>
                                  <w:color w:val="auto"/>
                                  <w:sz w:val="18"/>
                                  <w:szCs w:val="28"/>
                                </w:rPr>
                              </w:pPr>
                              <w:r>
                                <w:rPr>
                                  <w:color w:val="auto"/>
                                  <w:sz w:val="18"/>
                                </w:rPr>
                                <w:t>SEE apgabals 2019-2020 pēc naftas termināļa aizvākšanas</w:t>
                              </w:r>
                            </w:p>
                          </w:txbxContent>
                        </v:textbox>
                      </v:shape>
                      <v:shape id="_x0000_s1467" type="#_x0000_t202" style="position:absolute;left:3098;width:17113;height:1881;rotation:9054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" fillcolor="#77848a" stroked="f">
                        <v:textbox inset="0,0,0,0">
                          <w:txbxContent>
                            <w:p w14:paraId="2EADCFF0" w14:textId="77777777" w:rsidR="00BC46A6" w:rsidRPr="00560450" w:rsidRDefault="00BC46A6" w:rsidP="001471DF">
                              <w:pPr>
                                <w:jc w:val="center"/>
                                <w:rPr>
                                  <w:color w:val="FFFFFF" w:themeColor="background1"/>
                                  <w:sz w:val="14"/>
                                  <w:szCs w:val="22"/>
                                </w:rPr>
                              </w:pPr>
                              <w:r w:rsidRPr="00560450">
                                <w:rPr>
                                  <w:color w:val="FFFFFF" w:themeColor="background1"/>
                                  <w:sz w:val="14"/>
                                  <w:szCs w:val="22"/>
                                </w:rPr>
                                <w:t>Pēc SEE ierosinātā baseina uzpildīšana</w:t>
                              </w:r>
                            </w:p>
                          </w:txbxContent>
                        </v:textbox>
                      </v:shape>
                      <v:shape id="_x0000_s1468" type="#_x0000_t202" style="position:absolute;left:683;top:2369;width:10560;height:5332;rotation:-5293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" fillcolor="#b2afa6" stroked="f">
                        <v:textbox inset="0,0,0,0">
                          <w:txbxContent>
                            <w:p w14:paraId="2481CD90" w14:textId="77777777" w:rsidR="00BC46A6" w:rsidRPr="00560450" w:rsidRDefault="00BC46A6" w:rsidP="001471DF">
                              <w:pPr>
                                <w:jc w:val="center"/>
                                <w:rPr>
                                  <w:color w:val="auto"/>
                                  <w:sz w:val="18"/>
                                  <w:szCs w:val="28"/>
                                </w:rPr>
                              </w:pPr>
                              <w:r w:rsidRPr="00560450">
                                <w:rPr>
                                  <w:color w:val="auto"/>
                                  <w:sz w:val="18"/>
                                  <w:szCs w:val="22"/>
                                </w:rPr>
                                <w:t>Plānotā konteineru termināļa paplašināšana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E6723DA" wp14:editId="35D7597B">
                  <wp:extent cx="5917150" cy="3867590"/>
                  <wp:effectExtent l="0" t="0" r="7620" b="0"/>
                  <wp:docPr id="52" name="Picutre 52" descr="Изображение выглядит как воздушный, Аэрофотосъемка, текст, С высоты птичьего поле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2" name="Picutre 52" descr="Изображение выглядит как воздушный, Аэрофотосъемка, текст, С высоты птичьего полета&#10;&#10;Содержимое, созданное искусственным интеллектом, может быть неверным."/>
                          <pic:cNvPicPr/>
                        </pic:nvPicPr>
                        <pic:blipFill>
                          <a:blip r:embed="rId87"/>
                          <a:stretch/>
                        </pic:blipFill>
                        <pic:spPr>
                          <a:xfrm>
                            <a:off x="0" y="0"/>
                            <a:ext cx="5917150" cy="3867590"/>
                          </a:xfrm>
                          <a:prstGeom prst="rect">
                            <a:avLst/>
                          </a:prstGeom>
                        </pic:spPr>
                      </pic:pic>
                    </a:graphicData>
                  </a:graphic>
                </wp:inline>
              </w:drawing>
            </w:r>
          </w:p>
          <w:p w14:paraId="4949BA39" w14:textId="77777777" w:rsidR="009A4E07" w:rsidRPr="00920B72" w:rsidRDefault="009A4E07" w:rsidP="001471DF">
            <w:pPr>
              <w:jc w:val="center"/>
              <w:rPr>
                <w:rFonts w:ascii="Times New Roman" w:hAnsi="Times New Roman" w:cs="Times New Roman"/>
                <w:color w:val="auto"/>
                <w:sz w:val="28"/>
                <w:szCs w:val="28"/>
              </w:rPr>
            </w:pPr>
            <w:r w:rsidRPr="00920B72">
              <w:rPr>
                <w:rFonts w:ascii="Times New Roman" w:hAnsi="Times New Roman" w:cs="Times New Roman"/>
                <w:color w:val="auto"/>
              </w:rPr>
              <w:t>2. attēls. - Hamburgas naftas osta: Naftas terminālis (2000.-2010. gadā), SEE attīrīšanas mērķa zonas atrašanās vieta sarkanā krāsā (2019.-2020. gadā, sarkanā krāsā iezīmētā teritorija) un ierosinātā projekta attīstība (no 2021. gada).</w:t>
            </w:r>
          </w:p>
        </w:tc>
      </w:tr>
      <w:tr w:rsidR="00722F96" w:rsidRPr="00920B72" w14:paraId="6F182F46" w14:textId="77777777" w:rsidTr="001471DF">
        <w:trPr>
          <w:trHeight w:val="170"/>
        </w:trPr>
        <w:tc>
          <w:tcPr>
            <w:tcW w:w="5000" w:type="pct"/>
            <w:tcBorders>
              <w:top w:val="single" w:sz="4" w:space="0" w:color="auto"/>
            </w:tcBorders>
          </w:tcPr>
          <w:p w14:paraId="5F33532D" w14:textId="77777777" w:rsidR="009A4E07" w:rsidRPr="00920B72" w:rsidRDefault="009A4E07" w:rsidP="0074660E">
            <w:pPr>
              <w:jc w:val="both"/>
              <w:rPr>
                <w:rFonts w:ascii="Times New Roman" w:hAnsi="Times New Roman" w:cs="Times New Roman"/>
                <w:color w:val="auto"/>
                <w:sz w:val="28"/>
                <w:szCs w:val="28"/>
              </w:rPr>
            </w:pPr>
          </w:p>
          <w:p w14:paraId="4F0ADEF5" w14:textId="77777777" w:rsidR="001471DF" w:rsidRPr="00920B72" w:rsidRDefault="001471DF" w:rsidP="0074660E">
            <w:pPr>
              <w:jc w:val="both"/>
              <w:rPr>
                <w:rFonts w:ascii="Times New Roman" w:hAnsi="Times New Roman" w:cs="Times New Roman"/>
                <w:color w:val="auto"/>
                <w:sz w:val="28"/>
                <w:szCs w:val="28"/>
              </w:rPr>
            </w:pPr>
          </w:p>
        </w:tc>
      </w:tr>
      <w:tr w:rsidR="00722F96" w:rsidRPr="00920B72" w14:paraId="11B54D97" w14:textId="77777777" w:rsidTr="001471DF">
        <w:trPr>
          <w:trHeight w:val="170"/>
        </w:trPr>
        <w:tc>
          <w:tcPr>
            <w:tcW w:w="5000" w:type="pct"/>
            <w:tcBorders>
              <w:top w:val="single" w:sz="4" w:space="0" w:color="auto"/>
              <w:left w:val="single" w:sz="4" w:space="0" w:color="auto"/>
              <w:right w:val="single" w:sz="4" w:space="0" w:color="auto"/>
            </w:tcBorders>
          </w:tcPr>
          <w:p w14:paraId="0DDA7B35"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476BCAFB" w14:textId="77777777" w:rsidTr="001471DF">
        <w:trPr>
          <w:trHeight w:val="170"/>
        </w:trPr>
        <w:tc>
          <w:tcPr>
            <w:tcW w:w="5000" w:type="pct"/>
            <w:tcBorders>
              <w:top w:val="single" w:sz="4" w:space="0" w:color="auto"/>
              <w:left w:val="single" w:sz="4" w:space="0" w:color="auto"/>
              <w:bottom w:val="single" w:sz="4" w:space="0" w:color="auto"/>
              <w:right w:val="single" w:sz="4" w:space="0" w:color="auto"/>
            </w:tcBorders>
          </w:tcPr>
          <w:p w14:paraId="736E493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Augsne sastāv no pildījuma, kura vidējais dziļums ir aptuveni 13 m. Pildījuma materiālu veido galvenokārt pelēkas, daļēji gaiši brūnas un vidēji smagas smiltis. Vietām ir daudz sanešu un dažādas smalkas un rupjas smilts un grants frakcijas. Aptuveni no 7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parādās lielākas rupjas smilts frakcijas.</w:t>
            </w:r>
          </w:p>
          <w:p w14:paraId="68FB6EA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Piepildītās smiltis lokāli mijas ar zemas caurlaidības sanešu izkliedētājiem un joslām, kā arī kūdras slāņiem, kuru biezums parasti ir tikai salīdzinoši neliels - no dažiem milimetriem līdz aptuveni vienam decimetram. Reizēm tika urbti arī biezāki saneši.</w:t>
            </w:r>
          </w:p>
          <w:p w14:paraId="10D145B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Gruntsūdeņu līmeni ietekmē plūdmaiņa. Vidējais gruntsūdens līmenis ir aptuveni 5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6 stundu laikā svārstās aptuveni ±0,8 m (gruntsūdens līmenis 6 stundu laikā paaugstinās/samazinās par aptuveni 1,5-1,6 m). Tika izpētīts, ka hidrauliskā caurlaidība smiltīs svārstās no 2,3 līdz 4,4 x 10E</w:t>
            </w:r>
            <w:r w:rsidRPr="00920B72">
              <w:rPr>
                <w:rFonts w:ascii="Times New Roman" w:hAnsi="Times New Roman" w:cs="Times New Roman"/>
                <w:color w:val="auto"/>
                <w:sz w:val="28"/>
                <w:vertAlign w:val="superscript"/>
              </w:rPr>
              <w:t>-4</w:t>
            </w:r>
            <w:r w:rsidRPr="00920B72">
              <w:rPr>
                <w:rFonts w:ascii="Times New Roman" w:hAnsi="Times New Roman" w:cs="Times New Roman"/>
                <w:color w:val="auto"/>
                <w:sz w:val="28"/>
              </w:rPr>
              <w:t xml:space="preserve"> m/s.</w:t>
            </w:r>
          </w:p>
        </w:tc>
      </w:tr>
    </w:tbl>
    <w:p w14:paraId="0D56C8B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B61DC84" w14:textId="77777777" w:rsidTr="00CB6E67">
        <w:trPr>
          <w:trHeight w:val="170"/>
        </w:trPr>
        <w:tc>
          <w:tcPr>
            <w:tcW w:w="5000" w:type="pct"/>
            <w:tcBorders>
              <w:top w:val="single" w:sz="4" w:space="0" w:color="auto"/>
              <w:left w:val="single" w:sz="4" w:space="0" w:color="auto"/>
              <w:bottom w:val="single" w:sz="4" w:space="0" w:color="auto"/>
              <w:right w:val="single" w:sz="4" w:space="0" w:color="auto"/>
            </w:tcBorders>
          </w:tcPr>
          <w:p w14:paraId="555DE90B" w14:textId="77777777" w:rsidR="009A4E07" w:rsidRPr="00920B72" w:rsidRDefault="00CB6E67" w:rsidP="00CB6E6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59936" behindDoc="0" locked="0" layoutInCell="1" allowOverlap="1" wp14:anchorId="2190A41E" wp14:editId="44F4E3F9">
                      <wp:simplePos x="0" y="0"/>
                      <wp:positionH relativeFrom="column">
                        <wp:posOffset>1478280</wp:posOffset>
                      </wp:positionH>
                      <wp:positionV relativeFrom="paragraph">
                        <wp:posOffset>33655</wp:posOffset>
                      </wp:positionV>
                      <wp:extent cx="4832350" cy="6016625"/>
                      <wp:effectExtent l="0" t="0" r="6350" b="3175"/>
                      <wp:wrapNone/>
                      <wp:docPr id="895771744" name="Группа 378"/>
                      <wp:cNvGraphicFramePr/>
                      <a:graphic xmlns:a="http://schemas.openxmlformats.org/drawingml/2006/main">
                        <a:graphicData uri="http://schemas.microsoft.com/office/word/2010/wordprocessingGroup">
                          <wpg:wgp>
                            <wpg:cNvGrpSpPr/>
                            <wpg:grpSpPr>
                              <a:xfrm>
                                <a:off x="0" y="0"/>
                                <a:ext cx="4832350" cy="6016625"/>
                                <a:chOff x="0" y="0"/>
                                <a:chExt cx="4832350" cy="6016625"/>
                              </a:xfrm>
                            </wpg:grpSpPr>
                            <wps:wsp>
                              <wps:cNvPr id="1259166901" name="Надпись 2"/>
                              <wps:cNvSpPr txBox="1">
                                <a:spLocks noChangeArrowheads="1"/>
                              </wps:cNvSpPr>
                              <wps:spPr bwMode="auto">
                                <a:xfrm>
                                  <a:off x="0" y="714375"/>
                                  <a:ext cx="1105232"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1E0F08" w14:textId="77777777" w:rsidR="00BC46A6" w:rsidRPr="00CB6E67" w:rsidRDefault="00BC46A6" w:rsidP="00CB6E67">
                                    <w:pPr>
                                      <w:jc w:val="center"/>
                                      <w:rPr>
                                        <w:b/>
                                        <w:bCs/>
                                        <w:color w:val="97C405"/>
                                        <w:sz w:val="32"/>
                                        <w:szCs w:val="48"/>
                                      </w:rPr>
                                    </w:pPr>
                                    <w:r>
                                      <w:rPr>
                                        <w:b/>
                                        <w:color w:val="97C405"/>
                                        <w:sz w:val="32"/>
                                      </w:rPr>
                                      <w:t>SVE</w:t>
                                    </w:r>
                                  </w:p>
                                </w:txbxContent>
                              </wps:txbx>
                              <wps:bodyPr rot="0" vert="horz" wrap="square" lIns="0" tIns="0" rIns="0" bIns="0" anchor="t" anchorCtr="0">
                                <a:noAutofit/>
                              </wps:bodyPr>
                            </wps:wsp>
                            <wps:wsp>
                              <wps:cNvPr id="219488466" name="Надпись 2"/>
                              <wps:cNvSpPr txBox="1">
                                <a:spLocks noChangeArrowheads="1"/>
                              </wps:cNvSpPr>
                              <wps:spPr bwMode="auto">
                                <a:xfrm>
                                  <a:off x="1895475" y="0"/>
                                  <a:ext cx="1276350" cy="1003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5B3C31" w14:textId="77777777" w:rsidR="00BC46A6" w:rsidRDefault="00BC46A6" w:rsidP="00CB6E67">
                                    <w:pPr>
                                      <w:jc w:val="center"/>
                                      <w:rPr>
                                        <w:b/>
                                        <w:bCs/>
                                        <w:color w:val="0003FE"/>
                                        <w:sz w:val="32"/>
                                        <w:szCs w:val="48"/>
                                      </w:rPr>
                                    </w:pPr>
                                    <w:r>
                                      <w:rPr>
                                        <w:b/>
                                        <w:color w:val="0003FE"/>
                                        <w:sz w:val="32"/>
                                      </w:rPr>
                                      <w:t>GW-</w:t>
                                    </w:r>
                                  </w:p>
                                  <w:p w14:paraId="7021025C" w14:textId="77777777" w:rsidR="00BC46A6" w:rsidRPr="00CB6E67" w:rsidRDefault="00BC46A6" w:rsidP="00CB6E67">
                                    <w:pPr>
                                      <w:jc w:val="center"/>
                                      <w:rPr>
                                        <w:b/>
                                        <w:bCs/>
                                        <w:color w:val="0003FE"/>
                                        <w:sz w:val="32"/>
                                        <w:szCs w:val="48"/>
                                      </w:rPr>
                                    </w:pPr>
                                    <w:r>
                                      <w:rPr>
                                        <w:b/>
                                        <w:color w:val="0003FE"/>
                                        <w:sz w:val="32"/>
                                      </w:rPr>
                                      <w:t>plūdmaiņu ietekmē</w:t>
                                    </w:r>
                                  </w:p>
                                </w:txbxContent>
                              </wps:txbx>
                              <wps:bodyPr rot="0" vert="horz" wrap="square" lIns="0" tIns="0" rIns="0" bIns="0" anchor="t" anchorCtr="0">
                                <a:noAutofit/>
                              </wps:bodyPr>
                            </wps:wsp>
                            <wps:wsp>
                              <wps:cNvPr id="1120270928" name="Надпись 2"/>
                              <wps:cNvSpPr txBox="1">
                                <a:spLocks noChangeArrowheads="1"/>
                              </wps:cNvSpPr>
                              <wps:spPr bwMode="auto">
                                <a:xfrm>
                                  <a:off x="3590925" y="723900"/>
                                  <a:ext cx="1104900" cy="279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ADD5D3" w14:textId="77777777" w:rsidR="00BC46A6" w:rsidRPr="00CB6E67" w:rsidRDefault="00BC46A6" w:rsidP="00CB6E67">
                                    <w:pPr>
                                      <w:jc w:val="center"/>
                                      <w:rPr>
                                        <w:b/>
                                        <w:bCs/>
                                        <w:color w:val="FB07FA"/>
                                        <w:sz w:val="32"/>
                                        <w:szCs w:val="48"/>
                                      </w:rPr>
                                    </w:pPr>
                                    <w:r>
                                      <w:rPr>
                                        <w:b/>
                                        <w:color w:val="FB07FA"/>
                                        <w:sz w:val="32"/>
                                      </w:rPr>
                                      <w:t>SEE</w:t>
                                    </w:r>
                                  </w:p>
                                </w:txbxContent>
                              </wps:txbx>
                              <wps:bodyPr rot="0" vert="horz" wrap="square" lIns="0" tIns="0" rIns="0" bIns="0" anchor="t" anchorCtr="0">
                                <a:noAutofit/>
                              </wps:bodyPr>
                            </wps:wsp>
                            <wps:wsp>
                              <wps:cNvPr id="2022217605" name="Надпись 2"/>
                              <wps:cNvSpPr txBox="1">
                                <a:spLocks noChangeArrowheads="1"/>
                              </wps:cNvSpPr>
                              <wps:spPr bwMode="auto">
                                <a:xfrm>
                                  <a:off x="4248150" y="1209675"/>
                                  <a:ext cx="584200" cy="234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ABC7B9" w14:textId="77777777" w:rsidR="00BC46A6" w:rsidRPr="00CB6E67" w:rsidRDefault="00BC46A6" w:rsidP="00CB6E67">
                                    <w:pPr>
                                      <w:rPr>
                                        <w:b/>
                                        <w:bCs/>
                                        <w:color w:val="auto"/>
                                        <w:sz w:val="28"/>
                                        <w:szCs w:val="44"/>
                                      </w:rPr>
                                    </w:pPr>
                                    <w:r>
                                      <w:rPr>
                                        <w:b/>
                                        <w:color w:val="auto"/>
                                        <w:sz w:val="28"/>
                                      </w:rPr>
                                      <w:t xml:space="preserve">m </w:t>
                                    </w:r>
                                    <w:proofErr w:type="spellStart"/>
                                    <w:r>
                                      <w:rPr>
                                        <w:b/>
                                        <w:color w:val="auto"/>
                                        <w:sz w:val="28"/>
                                      </w:rPr>
                                      <w:t>zzl</w:t>
                                    </w:r>
                                    <w:proofErr w:type="spellEnd"/>
                                  </w:p>
                                </w:txbxContent>
                              </wps:txbx>
                              <wps:bodyPr rot="0" vert="horz" wrap="square" lIns="0" tIns="0" rIns="0" bIns="0" anchor="t" anchorCtr="0">
                                <a:noAutofit/>
                              </wps:bodyPr>
                            </wps:wsp>
                            <wps:wsp>
                              <wps:cNvPr id="823787901" name="Надпись 2"/>
                              <wps:cNvSpPr txBox="1">
                                <a:spLocks noChangeArrowheads="1"/>
                              </wps:cNvSpPr>
                              <wps:spPr bwMode="auto">
                                <a:xfrm>
                                  <a:off x="4248150" y="5781675"/>
                                  <a:ext cx="584200" cy="2349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112E5D" w14:textId="77777777" w:rsidR="00BC46A6" w:rsidRPr="00CB6E67" w:rsidRDefault="00BC46A6" w:rsidP="00CB6E67">
                                    <w:pPr>
                                      <w:rPr>
                                        <w:b/>
                                        <w:bCs/>
                                        <w:color w:val="auto"/>
                                        <w:sz w:val="28"/>
                                        <w:szCs w:val="44"/>
                                      </w:rPr>
                                    </w:pPr>
                                    <w:r>
                                      <w:rPr>
                                        <w:b/>
                                        <w:color w:val="auto"/>
                                        <w:sz w:val="28"/>
                                      </w:rPr>
                                      <w:t xml:space="preserve">m </w:t>
                                    </w:r>
                                    <w:proofErr w:type="spellStart"/>
                                    <w:r>
                                      <w:rPr>
                                        <w:b/>
                                        <w:color w:val="auto"/>
                                        <w:sz w:val="28"/>
                                      </w:rPr>
                                      <w:t>zzl</w:t>
                                    </w:r>
                                    <w:proofErr w:type="spellEnd"/>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190A41E" id="Группа 378" o:spid="_x0000_s1469" style="position:absolute;left:0;text-align:left;margin-left:116.4pt;margin-top:2.65pt;width:380.5pt;height:473.75pt;z-index:251559936" coordsize="48323,60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">
                      <v:shape id="_x0000_s1470" type="#_x0000_t202" style="position:absolute;top:7143;width:11052;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" stroked="f">
                        <v:textbox inset="0,0,0,0">
                          <w:txbxContent>
                            <w:p w14:paraId="7F1E0F08" w14:textId="77777777" w:rsidR="00BC46A6" w:rsidRPr="00CB6E67" w:rsidRDefault="00BC46A6" w:rsidP="00CB6E67">
                              <w:pPr>
                                <w:jc w:val="center"/>
                                <w:rPr>
                                  <w:b/>
                                  <w:bCs/>
                                  <w:color w:val="97C405"/>
                                  <w:sz w:val="32"/>
                                  <w:szCs w:val="48"/>
                                </w:rPr>
                              </w:pPr>
                              <w:r>
                                <w:rPr>
                                  <w:b/>
                                  <w:color w:val="97C405"/>
                                  <w:sz w:val="32"/>
                                </w:rPr>
                                <w:t>SVE</w:t>
                              </w:r>
                            </w:p>
                          </w:txbxContent>
                        </v:textbox>
                      </v:shape>
                      <v:shape id="_x0000_s1471" type="#_x0000_t202" style="position:absolute;left:18954;width:12764;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" stroked="f">
                        <v:textbox inset="0,0,0,0">
                          <w:txbxContent>
                            <w:p w14:paraId="3D5B3C31" w14:textId="77777777" w:rsidR="00BC46A6" w:rsidRDefault="00BC46A6" w:rsidP="00CB6E67">
                              <w:pPr>
                                <w:jc w:val="center"/>
                                <w:rPr>
                                  <w:b/>
                                  <w:bCs/>
                                  <w:color w:val="0003FE"/>
                                  <w:sz w:val="32"/>
                                  <w:szCs w:val="48"/>
                                </w:rPr>
                              </w:pPr>
                              <w:r>
                                <w:rPr>
                                  <w:b/>
                                  <w:color w:val="0003FE"/>
                                  <w:sz w:val="32"/>
                                </w:rPr>
                                <w:t>GW-</w:t>
                              </w:r>
                            </w:p>
                            <w:p w14:paraId="7021025C" w14:textId="77777777" w:rsidR="00BC46A6" w:rsidRPr="00CB6E67" w:rsidRDefault="00BC46A6" w:rsidP="00CB6E67">
                              <w:pPr>
                                <w:jc w:val="center"/>
                                <w:rPr>
                                  <w:b/>
                                  <w:bCs/>
                                  <w:color w:val="0003FE"/>
                                  <w:sz w:val="32"/>
                                  <w:szCs w:val="48"/>
                                </w:rPr>
                              </w:pPr>
                              <w:r>
                                <w:rPr>
                                  <w:b/>
                                  <w:color w:val="0003FE"/>
                                  <w:sz w:val="32"/>
                                </w:rPr>
                                <w:t>plūdmaiņu ietekmē</w:t>
                              </w:r>
                            </w:p>
                          </w:txbxContent>
                        </v:textbox>
                      </v:shape>
                      <v:shape id="_x0000_s1472" type="#_x0000_t202" style="position:absolute;left:35909;top:7239;width:1104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" stroked="f">
                        <v:textbox inset="0,0,0,0">
                          <w:txbxContent>
                            <w:p w14:paraId="4FADD5D3" w14:textId="77777777" w:rsidR="00BC46A6" w:rsidRPr="00CB6E67" w:rsidRDefault="00BC46A6" w:rsidP="00CB6E67">
                              <w:pPr>
                                <w:jc w:val="center"/>
                                <w:rPr>
                                  <w:b/>
                                  <w:bCs/>
                                  <w:color w:val="FB07FA"/>
                                  <w:sz w:val="32"/>
                                  <w:szCs w:val="48"/>
                                </w:rPr>
                              </w:pPr>
                              <w:r>
                                <w:rPr>
                                  <w:b/>
                                  <w:color w:val="FB07FA"/>
                                  <w:sz w:val="32"/>
                                </w:rPr>
                                <w:t>SEE</w:t>
                              </w:r>
                            </w:p>
                          </w:txbxContent>
                        </v:textbox>
                      </v:shape>
                      <v:shape id="_x0000_s1473" type="#_x0000_t202" style="position:absolute;left:42481;top:12096;width:5842;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" stroked="f">
                        <v:textbox inset="0,0,0,0">
                          <w:txbxContent>
                            <w:p w14:paraId="67ABC7B9" w14:textId="77777777" w:rsidR="00BC46A6" w:rsidRPr="00CB6E67" w:rsidRDefault="00BC46A6" w:rsidP="00CB6E67">
                              <w:pPr>
                                <w:rPr>
                                  <w:b/>
                                  <w:bCs/>
                                  <w:color w:val="auto"/>
                                  <w:sz w:val="28"/>
                                  <w:szCs w:val="44"/>
                                </w:rPr>
                              </w:pPr>
                              <w:r>
                                <w:rPr>
                                  <w:b/>
                                  <w:color w:val="auto"/>
                                  <w:sz w:val="28"/>
                                </w:rPr>
                                <w:t xml:space="preserve">m </w:t>
                              </w:r>
                              <w:proofErr w:type="spellStart"/>
                              <w:r>
                                <w:rPr>
                                  <w:b/>
                                  <w:color w:val="auto"/>
                                  <w:sz w:val="28"/>
                                </w:rPr>
                                <w:t>zzl</w:t>
                              </w:r>
                              <w:proofErr w:type="spellEnd"/>
                            </w:p>
                          </w:txbxContent>
                        </v:textbox>
                      </v:shape>
                      <v:shape id="_x0000_s1474" type="#_x0000_t202" style="position:absolute;left:42481;top:57816;width:5842;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" stroked="f">
                        <v:textbox inset="0,0,0,0">
                          <w:txbxContent>
                            <w:p w14:paraId="34112E5D" w14:textId="77777777" w:rsidR="00BC46A6" w:rsidRPr="00CB6E67" w:rsidRDefault="00BC46A6" w:rsidP="00CB6E67">
                              <w:pPr>
                                <w:rPr>
                                  <w:b/>
                                  <w:bCs/>
                                  <w:color w:val="auto"/>
                                  <w:sz w:val="28"/>
                                  <w:szCs w:val="44"/>
                                </w:rPr>
                              </w:pPr>
                              <w:r>
                                <w:rPr>
                                  <w:b/>
                                  <w:color w:val="auto"/>
                                  <w:sz w:val="28"/>
                                </w:rPr>
                                <w:t xml:space="preserve">m </w:t>
                              </w:r>
                              <w:proofErr w:type="spellStart"/>
                              <w:r>
                                <w:rPr>
                                  <w:b/>
                                  <w:color w:val="auto"/>
                                  <w:sz w:val="28"/>
                                </w:rPr>
                                <w:t>zzl</w:t>
                              </w:r>
                              <w:proofErr w:type="spellEnd"/>
                            </w:p>
                          </w:txbxContent>
                        </v:textbox>
                      </v:shape>
                    </v:group>
                  </w:pict>
                </mc:Fallback>
              </mc:AlternateContent>
            </w:r>
            <w:r w:rsidRPr="00920B72">
              <w:rPr>
                <w:rFonts w:ascii="Times New Roman" w:hAnsi="Times New Roman" w:cs="Times New Roman"/>
                <w:noProof/>
                <w:color w:val="auto"/>
                <w:sz w:val="28"/>
              </w:rPr>
              <w:drawing>
                <wp:inline distT="0" distB="0" distL="0" distR="0" wp14:anchorId="01DA8F78" wp14:editId="38BE9110">
                  <wp:extent cx="6172200" cy="6022288"/>
                  <wp:effectExtent l="0" t="0" r="0" b="0"/>
                  <wp:docPr id="53" name="Picutre 53" descr="Изображение выглядит как снимок экран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3" name="Picutre 53" descr="Изображение выглядит как снимок экрана, текст&#10;&#10;Содержимое, созданное искусственным интеллектом, может быть неверным."/>
                          <pic:cNvPicPr/>
                        </pic:nvPicPr>
                        <pic:blipFill>
                          <a:blip r:embed="rId88"/>
                          <a:stretch/>
                        </pic:blipFill>
                        <pic:spPr>
                          <a:xfrm>
                            <a:off x="0" y="0"/>
                            <a:ext cx="6172200" cy="6022288"/>
                          </a:xfrm>
                          <a:prstGeom prst="rect">
                            <a:avLst/>
                          </a:prstGeom>
                        </pic:spPr>
                      </pic:pic>
                    </a:graphicData>
                  </a:graphic>
                </wp:inline>
              </w:drawing>
            </w:r>
          </w:p>
          <w:p w14:paraId="0EC2346C" w14:textId="77777777" w:rsidR="009A4E07" w:rsidRPr="00920B72" w:rsidRDefault="009A4E07" w:rsidP="00CB6E67">
            <w:pPr>
              <w:jc w:val="center"/>
              <w:rPr>
                <w:rFonts w:ascii="Times New Roman" w:hAnsi="Times New Roman" w:cs="Times New Roman"/>
                <w:color w:val="auto"/>
                <w:sz w:val="28"/>
                <w:szCs w:val="28"/>
              </w:rPr>
            </w:pPr>
            <w:r w:rsidRPr="00920B72">
              <w:rPr>
                <w:rFonts w:ascii="Times New Roman" w:hAnsi="Times New Roman" w:cs="Times New Roman"/>
                <w:color w:val="auto"/>
              </w:rPr>
              <w:t>3. attēls. - Augsnes urbšana.</w:t>
            </w:r>
          </w:p>
        </w:tc>
      </w:tr>
      <w:tr w:rsidR="00722F96" w:rsidRPr="00920B72" w14:paraId="42157829" w14:textId="77777777" w:rsidTr="00CB6E67">
        <w:trPr>
          <w:trHeight w:val="170"/>
        </w:trPr>
        <w:tc>
          <w:tcPr>
            <w:tcW w:w="5000" w:type="pct"/>
            <w:tcBorders>
              <w:top w:val="single" w:sz="4" w:space="0" w:color="auto"/>
              <w:bottom w:val="single" w:sz="4" w:space="0" w:color="auto"/>
            </w:tcBorders>
          </w:tcPr>
          <w:p w14:paraId="04558029" w14:textId="77777777" w:rsidR="009A4E07" w:rsidRPr="00920B72" w:rsidRDefault="009A4E07" w:rsidP="0074660E">
            <w:pPr>
              <w:jc w:val="both"/>
              <w:rPr>
                <w:rFonts w:ascii="Times New Roman" w:hAnsi="Times New Roman" w:cs="Times New Roman"/>
                <w:color w:val="auto"/>
                <w:sz w:val="28"/>
                <w:szCs w:val="28"/>
                <w:lang w:val="en-GB"/>
              </w:rPr>
            </w:pPr>
          </w:p>
          <w:p w14:paraId="5F224DF4" w14:textId="77777777" w:rsidR="00CB6E67" w:rsidRPr="00920B72" w:rsidRDefault="00CB6E67" w:rsidP="0074660E">
            <w:pPr>
              <w:jc w:val="both"/>
              <w:rPr>
                <w:rFonts w:ascii="Times New Roman" w:hAnsi="Times New Roman" w:cs="Times New Roman"/>
                <w:color w:val="auto"/>
                <w:sz w:val="28"/>
                <w:szCs w:val="28"/>
                <w:lang w:val="en-GB"/>
              </w:rPr>
            </w:pPr>
          </w:p>
        </w:tc>
      </w:tr>
      <w:tr w:rsidR="00CB6E67" w:rsidRPr="00920B72" w14:paraId="06C0A146" w14:textId="77777777" w:rsidTr="00CB6E67">
        <w:trPr>
          <w:trHeight w:val="170"/>
        </w:trPr>
        <w:tc>
          <w:tcPr>
            <w:tcW w:w="5000" w:type="pct"/>
            <w:tcBorders>
              <w:top w:val="single" w:sz="4" w:space="0" w:color="auto"/>
              <w:left w:val="single" w:sz="4" w:space="0" w:color="auto"/>
              <w:bottom w:val="single" w:sz="4" w:space="0" w:color="auto"/>
              <w:right w:val="single" w:sz="4" w:space="0" w:color="auto"/>
            </w:tcBorders>
          </w:tcPr>
          <w:p w14:paraId="4CAF93A9"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091934F6" w14:textId="77777777" w:rsidTr="00CB6E67">
        <w:trPr>
          <w:trHeight w:val="170"/>
        </w:trPr>
        <w:tc>
          <w:tcPr>
            <w:tcW w:w="5000" w:type="pct"/>
            <w:tcBorders>
              <w:top w:val="single" w:sz="4" w:space="0" w:color="auto"/>
              <w:left w:val="single" w:sz="4" w:space="0" w:color="auto"/>
              <w:bottom w:val="single" w:sz="4" w:space="0" w:color="auto"/>
              <w:right w:val="single" w:sz="4" w:space="0" w:color="auto"/>
            </w:tcBorders>
          </w:tcPr>
          <w:p w14:paraId="26F7BCF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Augsnē, augsnes tvaikos un gruntsūdeņos dominēja ievērojams piesārņotāju daudzums - benzīna ogļūdeņraži (C6-C10) (50-60%) un BTEX (benzols, toluols, </w:t>
            </w:r>
            <w:proofErr w:type="spellStart"/>
            <w:r w:rsidRPr="00920B72">
              <w:rPr>
                <w:rFonts w:ascii="Times New Roman" w:hAnsi="Times New Roman" w:cs="Times New Roman"/>
                <w:color w:val="auto"/>
                <w:sz w:val="28"/>
              </w:rPr>
              <w:t>etilbenzols</w:t>
            </w:r>
            <w:proofErr w:type="spellEnd"/>
            <w:r w:rsidRPr="00920B72">
              <w:rPr>
                <w:rFonts w:ascii="Times New Roman" w:hAnsi="Times New Roman" w:cs="Times New Roman"/>
                <w:color w:val="auto"/>
                <w:sz w:val="28"/>
              </w:rPr>
              <w:t>, ksilols) (10-15%).</w:t>
            </w:r>
          </w:p>
        </w:tc>
      </w:tr>
    </w:tbl>
    <w:p w14:paraId="2711840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1CE9DD30" w14:textId="77777777" w:rsidTr="00512C35">
        <w:trPr>
          <w:trHeight w:val="170"/>
        </w:trPr>
        <w:tc>
          <w:tcPr>
            <w:tcW w:w="5000" w:type="pct"/>
          </w:tcPr>
          <w:p w14:paraId="6603D9E3" w14:textId="77777777" w:rsidR="009A4E07" w:rsidRPr="00920B72" w:rsidRDefault="00E620D2"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Sākotnējā benzīna ogļūdeņražu (C6-C10) koncentrācija attīrīšanas mērķa zonā (TTZ) lokāli sasniedza līdz 1390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augsnes tvaikos, līdz 19 000 mg/kg augsnē un vairāk nekā 4500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gruntsūdeņos. Sākotnējā BTEX koncentrācija TTZ vietām sasniedza līdz pat 275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augsnes tvaikos, vairāk nekā 7000 mg/kg augsnē un vairāk nekā 45 000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gruntsūdeņos. BTEX 70% pārsvarā bija ksilols (vārīšanās temperatūra aptuveni 140°C pie atmosfēras spiediena).</w:t>
            </w:r>
          </w:p>
          <w:p w14:paraId="3CCABA4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Turklāt tika konstatēts kopējais naftas ogļūdeņražu daudzums (C10 - C40) (&gt; 4500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w:t>
            </w:r>
            <w:proofErr w:type="spellStart"/>
            <w:r w:rsidRPr="00920B72">
              <w:rPr>
                <w:rFonts w:ascii="Times New Roman" w:hAnsi="Times New Roman" w:cs="Times New Roman"/>
                <w:color w:val="auto"/>
                <w:sz w:val="28"/>
              </w:rPr>
              <w:t>poliaromātiskie</w:t>
            </w:r>
            <w:proofErr w:type="spellEnd"/>
            <w:r w:rsidRPr="00920B72">
              <w:rPr>
                <w:rFonts w:ascii="Times New Roman" w:hAnsi="Times New Roman" w:cs="Times New Roman"/>
                <w:color w:val="auto"/>
                <w:sz w:val="28"/>
              </w:rPr>
              <w:t xml:space="preserve"> ogļūdeņraži (PAO, &gt; 2300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naftalīns &gt; 2000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C3-aromātiskie ogļūdeņraži (</w:t>
            </w:r>
            <w:proofErr w:type="spellStart"/>
            <w:r w:rsidRPr="00920B72">
              <w:rPr>
                <w:rFonts w:ascii="Times New Roman" w:hAnsi="Times New Roman" w:cs="Times New Roman"/>
                <w:color w:val="auto"/>
                <w:sz w:val="28"/>
              </w:rPr>
              <w:t>trimetilbenzols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propilbenzols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etiltoluols</w:t>
            </w:r>
            <w:proofErr w:type="spellEnd"/>
            <w:r w:rsidRPr="00920B72">
              <w:rPr>
                <w:rFonts w:ascii="Times New Roman" w:hAnsi="Times New Roman" w:cs="Times New Roman"/>
                <w:color w:val="auto"/>
                <w:sz w:val="28"/>
              </w:rPr>
              <w:t>, stirols (vārīšanās temperatūra 145-170°C)) un citi piesārņotāji. Hromatogramma ilustrē plašu piesārņotāju klāstu.</w:t>
            </w:r>
          </w:p>
          <w:p w14:paraId="4858DCFB" w14:textId="77777777" w:rsidR="004F2145" w:rsidRPr="00920B72" w:rsidRDefault="004F2145" w:rsidP="0074660E">
            <w:pPr>
              <w:jc w:val="both"/>
              <w:rPr>
                <w:rFonts w:ascii="Times New Roman" w:hAnsi="Times New Roman" w:cs="Times New Roman"/>
                <w:color w:val="auto"/>
                <w:sz w:val="28"/>
                <w:szCs w:val="28"/>
              </w:rPr>
            </w:pPr>
          </w:p>
          <w:p w14:paraId="142262F3" w14:textId="77777777" w:rsidR="004F2145" w:rsidRPr="00920B72" w:rsidRDefault="004F2145" w:rsidP="0074660E">
            <w:pPr>
              <w:jc w:val="both"/>
              <w:rPr>
                <w:rFonts w:ascii="Times New Roman" w:hAnsi="Times New Roman" w:cs="Times New Roman"/>
                <w:color w:val="auto"/>
                <w:sz w:val="28"/>
                <w:szCs w:val="28"/>
              </w:rPr>
            </w:pPr>
          </w:p>
          <w:p w14:paraId="063ACEFC"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Datne: Y:\Aktuell\GC\GC10\04Data2019\Oktober2019\01Okt\6301003 D</w:t>
            </w:r>
          </w:p>
          <w:p w14:paraId="192350B2"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 xml:space="preserve">Operators: GC 10 / </w:t>
            </w:r>
            <w:proofErr w:type="spellStart"/>
            <w:r w:rsidRPr="00920B72">
              <w:rPr>
                <w:rFonts w:ascii="Times New Roman" w:hAnsi="Times New Roman" w:cs="Times New Roman"/>
                <w:color w:val="auto"/>
                <w:sz w:val="14"/>
              </w:rPr>
              <w:t>hk</w:t>
            </w:r>
            <w:proofErr w:type="spellEnd"/>
          </w:p>
          <w:p w14:paraId="7ADB8A83"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 xml:space="preserve">Saņemts: 2019. gada 4. oktobrī plkst. 9.12, izmantojot </w:t>
            </w:r>
            <w:proofErr w:type="spellStart"/>
            <w:r w:rsidRPr="00920B72">
              <w:rPr>
                <w:rFonts w:ascii="Times New Roman" w:hAnsi="Times New Roman" w:cs="Times New Roman"/>
                <w:color w:val="auto"/>
                <w:sz w:val="14"/>
              </w:rPr>
              <w:t>AcqMetod</w:t>
            </w:r>
            <w:proofErr w:type="spellEnd"/>
            <w:r w:rsidRPr="00920B72">
              <w:rPr>
                <w:rFonts w:ascii="Times New Roman" w:hAnsi="Times New Roman" w:cs="Times New Roman"/>
                <w:color w:val="auto"/>
                <w:sz w:val="14"/>
              </w:rPr>
              <w:t xml:space="preserve"> CBSC16.M</w:t>
            </w:r>
          </w:p>
          <w:p w14:paraId="535DB93A"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Instruments: Instruments #1</w:t>
            </w:r>
          </w:p>
          <w:p w14:paraId="4D97C6CD"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Parauga nosaukums: F-19516403-005</w:t>
            </w:r>
          </w:p>
          <w:p w14:paraId="52B2936B" w14:textId="77777777" w:rsidR="004F2145"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Mise Info:</w:t>
            </w:r>
          </w:p>
          <w:p w14:paraId="27CE4DC2" w14:textId="77777777" w:rsidR="009A4E07" w:rsidRPr="00920B72" w:rsidRDefault="009A4E07" w:rsidP="004F2145">
            <w:pPr>
              <w:ind w:left="477"/>
              <w:jc w:val="both"/>
              <w:rPr>
                <w:rFonts w:ascii="Times New Roman" w:hAnsi="Times New Roman" w:cs="Times New Roman"/>
                <w:color w:val="auto"/>
                <w:sz w:val="14"/>
                <w:szCs w:val="14"/>
              </w:rPr>
            </w:pPr>
            <w:r w:rsidRPr="00920B72">
              <w:rPr>
                <w:rFonts w:ascii="Times New Roman" w:hAnsi="Times New Roman" w:cs="Times New Roman"/>
                <w:color w:val="auto"/>
                <w:sz w:val="14"/>
              </w:rPr>
              <w:t>Pudelītes numurs: 63</w:t>
            </w:r>
          </w:p>
          <w:p w14:paraId="3089D5CF" w14:textId="77777777" w:rsidR="004F2145" w:rsidRPr="00920B72" w:rsidRDefault="004F2145" w:rsidP="004F2145">
            <w:pPr>
              <w:ind w:left="477"/>
              <w:jc w:val="both"/>
              <w:rPr>
                <w:rFonts w:ascii="Times New Roman" w:hAnsi="Times New Roman" w:cs="Times New Roman"/>
                <w:color w:val="auto"/>
                <w:sz w:val="14"/>
                <w:szCs w:val="14"/>
                <w:lang w:val="en-GB"/>
              </w:rPr>
            </w:pPr>
          </w:p>
          <w:p w14:paraId="32DC20DF" w14:textId="77777777" w:rsidR="009A4E07" w:rsidRPr="00920B72" w:rsidRDefault="00FB2DEF" w:rsidP="004F214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60960" behindDoc="0" locked="0" layoutInCell="1" allowOverlap="1" wp14:anchorId="01CFDB93" wp14:editId="1E2748D5">
                      <wp:simplePos x="0" y="0"/>
                      <wp:positionH relativeFrom="column">
                        <wp:posOffset>346787</wp:posOffset>
                      </wp:positionH>
                      <wp:positionV relativeFrom="paragraph">
                        <wp:posOffset>21898</wp:posOffset>
                      </wp:positionV>
                      <wp:extent cx="5176520" cy="2772410"/>
                      <wp:effectExtent l="0" t="0" r="5080" b="8890"/>
                      <wp:wrapNone/>
                      <wp:docPr id="458174477" name="Группа 379"/>
                      <wp:cNvGraphicFramePr/>
                      <a:graphic xmlns:a="http://schemas.openxmlformats.org/drawingml/2006/main">
                        <a:graphicData uri="http://schemas.microsoft.com/office/word/2010/wordprocessingGroup">
                          <wpg:wgp>
                            <wpg:cNvGrpSpPr/>
                            <wpg:grpSpPr>
                              <a:xfrm>
                                <a:off x="0" y="0"/>
                                <a:ext cx="5176520" cy="2772410"/>
                                <a:chOff x="0" y="0"/>
                                <a:chExt cx="5176814" cy="2772691"/>
                              </a:xfrm>
                            </wpg:grpSpPr>
                            <wps:wsp>
                              <wps:cNvPr id="1992400805" name="Надпись 2"/>
                              <wps:cNvSpPr txBox="1">
                                <a:spLocks noChangeArrowheads="1"/>
                              </wps:cNvSpPr>
                              <wps:spPr bwMode="auto">
                                <a:xfrm>
                                  <a:off x="0" y="6824"/>
                                  <a:ext cx="285750"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C1F5FB" w14:textId="77777777" w:rsidR="00BC46A6" w:rsidRPr="004F2145" w:rsidRDefault="00BC46A6" w:rsidP="004F2145">
                                    <w:pPr>
                                      <w:jc w:val="right"/>
                                      <w:rPr>
                                        <w:sz w:val="8"/>
                                        <w:szCs w:val="16"/>
                                      </w:rPr>
                                    </w:pPr>
                                    <w:r>
                                      <w:rPr>
                                        <w:sz w:val="8"/>
                                      </w:rPr>
                                      <w:t>Pārpilnība</w:t>
                                    </w:r>
                                  </w:p>
                                </w:txbxContent>
                              </wps:txbx>
                              <wps:bodyPr rot="0" vert="horz" wrap="square" lIns="0" tIns="0" rIns="0" bIns="0" anchor="t" anchorCtr="0">
                                <a:noAutofit/>
                              </wps:bodyPr>
                            </wps:wsp>
                            <wps:wsp>
                              <wps:cNvPr id="696784677" name="Надпись 2"/>
                              <wps:cNvSpPr txBox="1">
                                <a:spLocks noChangeArrowheads="1"/>
                              </wps:cNvSpPr>
                              <wps:spPr bwMode="auto">
                                <a:xfrm>
                                  <a:off x="0" y="2709080"/>
                                  <a:ext cx="281774" cy="636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4DCC4A" w14:textId="77777777" w:rsidR="00BC46A6" w:rsidRPr="004F2145" w:rsidRDefault="00BC46A6" w:rsidP="004F2145">
                                    <w:pPr>
                                      <w:rPr>
                                        <w:sz w:val="8"/>
                                        <w:szCs w:val="16"/>
                                      </w:rPr>
                                    </w:pPr>
                                    <w:r>
                                      <w:rPr>
                                        <w:sz w:val="8"/>
                                      </w:rPr>
                                      <w:t>Laiks--&gt;</w:t>
                                    </w:r>
                                  </w:p>
                                </w:txbxContent>
                              </wps:txbx>
                              <wps:bodyPr rot="0" vert="horz" wrap="square" lIns="0" tIns="0" rIns="0" bIns="0" anchor="t" anchorCtr="0">
                                <a:noAutofit/>
                              </wps:bodyPr>
                            </wps:wsp>
                            <wps:wsp>
                              <wps:cNvPr id="2058925291" name="Надпись 2"/>
                              <wps:cNvSpPr txBox="1">
                                <a:spLocks noChangeArrowheads="1"/>
                              </wps:cNvSpPr>
                              <wps:spPr bwMode="auto">
                                <a:xfrm>
                                  <a:off x="1364776" y="648268"/>
                                  <a:ext cx="99405" cy="3016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FE6B7B" w14:textId="77777777" w:rsidR="00BC46A6" w:rsidRPr="004F2145" w:rsidRDefault="00BC46A6" w:rsidP="004F2145">
                                    <w:pPr>
                                      <w:jc w:val="center"/>
                                      <w:rPr>
                                        <w:sz w:val="8"/>
                                        <w:szCs w:val="16"/>
                                      </w:rPr>
                                    </w:pPr>
                                    <w:r>
                                      <w:rPr>
                                        <w:sz w:val="8"/>
                                      </w:rPr>
                                      <w:t>CS2</w:t>
                                    </w:r>
                                  </w:p>
                                </w:txbxContent>
                              </wps:txbx>
                              <wps:bodyPr rot="0" vert="vert270" wrap="square" lIns="0" tIns="0" rIns="0" bIns="0" anchor="t" anchorCtr="0">
                                <a:noAutofit/>
                              </wps:bodyPr>
                            </wps:wsp>
                            <wps:wsp>
                              <wps:cNvPr id="1118123437" name="Надпись 2"/>
                              <wps:cNvSpPr txBox="1">
                                <a:spLocks noChangeArrowheads="1"/>
                              </wps:cNvSpPr>
                              <wps:spPr bwMode="auto">
                                <a:xfrm>
                                  <a:off x="2702257" y="511791"/>
                                  <a:ext cx="114935" cy="5800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6B59D5" w14:textId="77777777" w:rsidR="00BC46A6" w:rsidRPr="004F2145" w:rsidRDefault="00BC46A6" w:rsidP="004F2145">
                                    <w:pPr>
                                      <w:rPr>
                                        <w:sz w:val="8"/>
                                        <w:szCs w:val="16"/>
                                      </w:rPr>
                                    </w:pPr>
                                    <w:r>
                                      <w:rPr>
                                        <w:sz w:val="8"/>
                                      </w:rPr>
                                      <w:t>4-metilheptāns</w:t>
                                    </w:r>
                                  </w:p>
                                </w:txbxContent>
                              </wps:txbx>
                              <wps:bodyPr rot="0" vert="vert270" wrap="square" lIns="0" tIns="0" rIns="0" bIns="0" anchor="t" anchorCtr="0">
                                <a:noAutofit/>
                              </wps:bodyPr>
                            </wps:wsp>
                            <wps:wsp>
                              <wps:cNvPr id="120218198" name="Надпись 2"/>
                              <wps:cNvSpPr txBox="1">
                                <a:spLocks noChangeArrowheads="1"/>
                              </wps:cNvSpPr>
                              <wps:spPr bwMode="auto">
                                <a:xfrm>
                                  <a:off x="3173104" y="245659"/>
                                  <a:ext cx="114935" cy="5800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58A1C0" w14:textId="77777777" w:rsidR="00BC46A6" w:rsidRPr="004F2145" w:rsidRDefault="00BC46A6" w:rsidP="004F2145">
                                    <w:pPr>
                                      <w:rPr>
                                        <w:sz w:val="8"/>
                                        <w:szCs w:val="16"/>
                                      </w:rPr>
                                    </w:pPr>
                                    <w:r>
                                      <w:rPr>
                                        <w:sz w:val="8"/>
                                      </w:rPr>
                                      <w:t>Ksilols</w:t>
                                    </w:r>
                                  </w:p>
                                </w:txbxContent>
                              </wps:txbx>
                              <wps:bodyPr rot="0" vert="vert270" wrap="square" lIns="0" tIns="0" rIns="0" bIns="0" anchor="t" anchorCtr="0">
                                <a:noAutofit/>
                              </wps:bodyPr>
                            </wps:wsp>
                            <wps:wsp>
                              <wps:cNvPr id="38344177" name="Надпись 2"/>
                              <wps:cNvSpPr txBox="1">
                                <a:spLocks noChangeArrowheads="1"/>
                              </wps:cNvSpPr>
                              <wps:spPr bwMode="auto">
                                <a:xfrm>
                                  <a:off x="2538483" y="0"/>
                                  <a:ext cx="914124" cy="1431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692658" w14:textId="77777777" w:rsidR="00BC46A6" w:rsidRPr="001D3E29" w:rsidRDefault="00BC46A6" w:rsidP="004F2145">
                                    <w:pPr>
                                      <w:jc w:val="center"/>
                                      <w:rPr>
                                        <w:sz w:val="10"/>
                                        <w:szCs w:val="18"/>
                                      </w:rPr>
                                    </w:pPr>
                                    <w:r>
                                      <w:rPr>
                                        <w:sz w:val="10"/>
                                      </w:rPr>
                                      <w:t>TIC: 6301003.D\data.ms</w:t>
                                    </w:r>
                                  </w:p>
                                </w:txbxContent>
                              </wps:txbx>
                              <wps:bodyPr rot="0" vert="horz" wrap="square" lIns="0" tIns="0" rIns="0" bIns="0" anchor="t" anchorCtr="0">
                                <a:noAutofit/>
                              </wps:bodyPr>
                            </wps:wsp>
                            <wps:wsp>
                              <wps:cNvPr id="2039521216" name="Надпись 2"/>
                              <wps:cNvSpPr txBox="1">
                                <a:spLocks noChangeArrowheads="1"/>
                              </wps:cNvSpPr>
                              <wps:spPr bwMode="auto">
                                <a:xfrm>
                                  <a:off x="3691719" y="170597"/>
                                  <a:ext cx="114935"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015878" w14:textId="77777777" w:rsidR="00BC46A6" w:rsidRPr="004F2145" w:rsidRDefault="00BC46A6" w:rsidP="004F2145">
                                    <w:pPr>
                                      <w:rPr>
                                        <w:sz w:val="8"/>
                                        <w:szCs w:val="16"/>
                                      </w:rPr>
                                    </w:pPr>
                                    <w:r>
                                      <w:rPr>
                                        <w:sz w:val="8"/>
                                      </w:rPr>
                                      <w:t>C3-Aromāts</w:t>
                                    </w:r>
                                  </w:p>
                                </w:txbxContent>
                              </wps:txbx>
                              <wps:bodyPr rot="0" vert="vert270" wrap="square" lIns="0" tIns="0" rIns="0" bIns="0" anchor="t" anchorCtr="0">
                                <a:noAutofit/>
                              </wps:bodyPr>
                            </wps:wsp>
                            <wps:wsp>
                              <wps:cNvPr id="865060662" name="Надпись 2"/>
                              <wps:cNvSpPr txBox="1">
                                <a:spLocks noChangeArrowheads="1"/>
                              </wps:cNvSpPr>
                              <wps:spPr bwMode="auto">
                                <a:xfrm>
                                  <a:off x="3575713" y="1037230"/>
                                  <a:ext cx="114935" cy="2935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E4304D"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68494886" name="Надпись 2"/>
                              <wps:cNvSpPr txBox="1">
                                <a:spLocks noChangeArrowheads="1"/>
                              </wps:cNvSpPr>
                              <wps:spPr bwMode="auto">
                                <a:xfrm>
                                  <a:off x="3623480" y="1351128"/>
                                  <a:ext cx="99391" cy="3687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226F6B" w14:textId="77777777" w:rsidR="00BC46A6" w:rsidRPr="004F2145" w:rsidRDefault="00BC46A6" w:rsidP="004F2145">
                                    <w:pPr>
                                      <w:rPr>
                                        <w:sz w:val="8"/>
                                        <w:szCs w:val="16"/>
                                      </w:rPr>
                                    </w:pPr>
                                    <w:r>
                                      <w:rPr>
                                        <w:sz w:val="8"/>
                                      </w:rPr>
                                      <w:t>C3-Aromāts</w:t>
                                    </w:r>
                                  </w:p>
                                </w:txbxContent>
                              </wps:txbx>
                              <wps:bodyPr rot="0" vert="vert270" wrap="square" lIns="0" tIns="0" rIns="0" bIns="0" anchor="t" anchorCtr="0">
                                <a:noAutofit/>
                              </wps:bodyPr>
                            </wps:wsp>
                            <wps:wsp>
                              <wps:cNvPr id="401728323" name="Надпись 2"/>
                              <wps:cNvSpPr txBox="1">
                                <a:spLocks noChangeArrowheads="1"/>
                              </wps:cNvSpPr>
                              <wps:spPr bwMode="auto">
                                <a:xfrm>
                                  <a:off x="3657600" y="1787856"/>
                                  <a:ext cx="79513"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AB4F4F" w14:textId="77777777" w:rsidR="00BC46A6" w:rsidRPr="004F2145" w:rsidRDefault="00BC46A6" w:rsidP="004F2145">
                                    <w:pPr>
                                      <w:rPr>
                                        <w:sz w:val="8"/>
                                        <w:szCs w:val="16"/>
                                      </w:rPr>
                                    </w:pPr>
                                    <w:proofErr w:type="spellStart"/>
                                    <w:r>
                                      <w:rPr>
                                        <w:sz w:val="8"/>
                                      </w:rPr>
                                      <w:t>Kw</w:t>
                                    </w:r>
                                    <w:proofErr w:type="spellEnd"/>
                                  </w:p>
                                </w:txbxContent>
                              </wps:txbx>
                              <wps:bodyPr rot="0" vert="vert270" wrap="square" lIns="0" tIns="0" rIns="0" bIns="0" anchor="t" anchorCtr="0">
                                <a:noAutofit/>
                              </wps:bodyPr>
                            </wps:wsp>
                            <wps:wsp>
                              <wps:cNvPr id="678349620" name="Надпись 2"/>
                              <wps:cNvSpPr txBox="1">
                                <a:spLocks noChangeArrowheads="1"/>
                              </wps:cNvSpPr>
                              <wps:spPr bwMode="auto">
                                <a:xfrm>
                                  <a:off x="3910083" y="1869743"/>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35E082"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587822320" name="Надпись 2"/>
                              <wps:cNvSpPr txBox="1">
                                <a:spLocks noChangeArrowheads="1"/>
                              </wps:cNvSpPr>
                              <wps:spPr bwMode="auto">
                                <a:xfrm>
                                  <a:off x="4032913" y="2033516"/>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9B7E18" w14:textId="77777777" w:rsidR="00BC46A6" w:rsidRPr="004F2145" w:rsidRDefault="00BC46A6" w:rsidP="004F2145">
                                    <w:pPr>
                                      <w:rPr>
                                        <w:sz w:val="8"/>
                                        <w:szCs w:val="16"/>
                                      </w:rPr>
                                    </w:pPr>
                                    <w:proofErr w:type="spellStart"/>
                                    <w:r>
                                      <w:rPr>
                                        <w:sz w:val="8"/>
                                      </w:rPr>
                                      <w:t>Kw</w:t>
                                    </w:r>
                                    <w:proofErr w:type="spellEnd"/>
                                  </w:p>
                                </w:txbxContent>
                              </wps:txbx>
                              <wps:bodyPr rot="0" vert="vert270" wrap="square" lIns="0" tIns="0" rIns="0" bIns="0" anchor="t" anchorCtr="0">
                                <a:noAutofit/>
                              </wps:bodyPr>
                            </wps:wsp>
                            <wps:wsp>
                              <wps:cNvPr id="879166979" name="Надпись 2"/>
                              <wps:cNvSpPr txBox="1">
                                <a:spLocks noChangeArrowheads="1"/>
                              </wps:cNvSpPr>
                              <wps:spPr bwMode="auto">
                                <a:xfrm>
                                  <a:off x="4674358" y="2053988"/>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A0B9A7"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699865293" name="Надпись 2"/>
                              <wps:cNvSpPr txBox="1">
                                <a:spLocks noChangeArrowheads="1"/>
                              </wps:cNvSpPr>
                              <wps:spPr bwMode="auto">
                                <a:xfrm>
                                  <a:off x="4885898" y="2183641"/>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4260E8"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186698455" name="Надпись 2"/>
                              <wps:cNvSpPr txBox="1">
                                <a:spLocks noChangeArrowheads="1"/>
                              </wps:cNvSpPr>
                              <wps:spPr bwMode="auto">
                                <a:xfrm>
                                  <a:off x="5097439" y="2183641"/>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4A2956"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1827314075" name="Надпись 2"/>
                              <wps:cNvSpPr txBox="1">
                                <a:spLocks noChangeArrowheads="1"/>
                              </wps:cNvSpPr>
                              <wps:spPr bwMode="auto">
                                <a:xfrm>
                                  <a:off x="2558955" y="2224585"/>
                                  <a:ext cx="83489" cy="2138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F1EB1C"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1551565700" name="Надпись 2"/>
                              <wps:cNvSpPr txBox="1">
                                <a:spLocks noChangeArrowheads="1"/>
                              </wps:cNvSpPr>
                              <wps:spPr bwMode="auto">
                                <a:xfrm>
                                  <a:off x="3029803" y="2251880"/>
                                  <a:ext cx="66675" cy="213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7FC360"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1441880670" name="Надпись 2"/>
                              <wps:cNvSpPr txBox="1">
                                <a:spLocks noChangeArrowheads="1"/>
                              </wps:cNvSpPr>
                              <wps:spPr bwMode="auto">
                                <a:xfrm>
                                  <a:off x="3098042" y="2258704"/>
                                  <a:ext cx="67586" cy="2138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537B24"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550470010" name="Надпись 2"/>
                              <wps:cNvSpPr txBox="1">
                                <a:spLocks noChangeArrowheads="1"/>
                              </wps:cNvSpPr>
                              <wps:spPr bwMode="auto">
                                <a:xfrm>
                                  <a:off x="3480179" y="2081283"/>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0F53B5"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1476853669" name="Надпись 2"/>
                              <wps:cNvSpPr txBox="1">
                                <a:spLocks noChangeArrowheads="1"/>
                              </wps:cNvSpPr>
                              <wps:spPr bwMode="auto">
                                <a:xfrm>
                                  <a:off x="3241343" y="1835624"/>
                                  <a:ext cx="7937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8D2B53"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992923545" name="Надпись 2"/>
                              <wps:cNvSpPr txBox="1">
                                <a:spLocks noChangeArrowheads="1"/>
                              </wps:cNvSpPr>
                              <wps:spPr bwMode="auto">
                                <a:xfrm>
                                  <a:off x="2129051" y="1849271"/>
                                  <a:ext cx="147100"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E16F7D" w14:textId="77777777" w:rsidR="00BC46A6" w:rsidRDefault="00BC46A6" w:rsidP="004F2145">
                                    <w:pPr>
                                      <w:rPr>
                                        <w:sz w:val="8"/>
                                        <w:szCs w:val="16"/>
                                      </w:rPr>
                                    </w:pPr>
                                    <w:r>
                                      <w:rPr>
                                        <w:sz w:val="8"/>
                                      </w:rPr>
                                      <w:t>2-metilheksāns</w:t>
                                    </w:r>
                                  </w:p>
                                  <w:p w14:paraId="3A7EF8E2" w14:textId="77777777" w:rsidR="00BC46A6" w:rsidRPr="004F2145" w:rsidRDefault="00BC46A6" w:rsidP="004F2145">
                                    <w:pPr>
                                      <w:rPr>
                                        <w:sz w:val="8"/>
                                        <w:szCs w:val="16"/>
                                      </w:rPr>
                                    </w:pPr>
                                    <w:r>
                                      <w:rPr>
                                        <w:sz w:val="8"/>
                                      </w:rPr>
                                      <w:t>3-metilheksāns</w:t>
                                    </w:r>
                                  </w:p>
                                </w:txbxContent>
                              </wps:txbx>
                              <wps:bodyPr rot="0" vert="vert270" wrap="square" lIns="0" tIns="0" rIns="0" bIns="0" anchor="t" anchorCtr="0">
                                <a:noAutofit/>
                              </wps:bodyPr>
                            </wps:wsp>
                            <wps:wsp>
                              <wps:cNvPr id="751171757" name="Надпись 2"/>
                              <wps:cNvSpPr txBox="1">
                                <a:spLocks noChangeArrowheads="1"/>
                              </wps:cNvSpPr>
                              <wps:spPr bwMode="auto">
                                <a:xfrm>
                                  <a:off x="2326943" y="1862919"/>
                                  <a:ext cx="107343"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BFFADA" w14:textId="77777777" w:rsidR="00BC46A6" w:rsidRPr="004F2145" w:rsidRDefault="00BC46A6" w:rsidP="004F2145">
                                    <w:pPr>
                                      <w:rPr>
                                        <w:sz w:val="8"/>
                                        <w:szCs w:val="16"/>
                                      </w:rPr>
                                    </w:pPr>
                                    <w:proofErr w:type="spellStart"/>
                                    <w:r>
                                      <w:rPr>
                                        <w:sz w:val="8"/>
                                      </w:rPr>
                                      <w:t>Heplāns</w:t>
                                    </w:r>
                                    <w:proofErr w:type="spellEnd"/>
                                  </w:p>
                                </w:txbxContent>
                              </wps:txbx>
                              <wps:bodyPr rot="0" vert="vert270" wrap="square" lIns="0" tIns="0" rIns="0" bIns="0" anchor="t" anchorCtr="0">
                                <a:noAutofit/>
                              </wps:bodyPr>
                            </wps:wsp>
                            <wps:wsp>
                              <wps:cNvPr id="1113917425" name="Надпись 2"/>
                              <wps:cNvSpPr txBox="1">
                                <a:spLocks noChangeArrowheads="1"/>
                              </wps:cNvSpPr>
                              <wps:spPr bwMode="auto">
                                <a:xfrm>
                                  <a:off x="2442949" y="1821976"/>
                                  <a:ext cx="107343"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DC6EDD" w14:textId="77777777" w:rsidR="00BC46A6" w:rsidRPr="004F2145" w:rsidRDefault="00BC46A6" w:rsidP="004F2145">
                                    <w:pPr>
                                      <w:rPr>
                                        <w:sz w:val="8"/>
                                        <w:szCs w:val="16"/>
                                      </w:rPr>
                                    </w:pPr>
                                    <w:proofErr w:type="spellStart"/>
                                    <w:r>
                                      <w:rPr>
                                        <w:sz w:val="8"/>
                                      </w:rPr>
                                      <w:t>Metilcikloheksāns</w:t>
                                    </w:r>
                                    <w:proofErr w:type="spellEnd"/>
                                  </w:p>
                                </w:txbxContent>
                              </wps:txbx>
                              <wps:bodyPr rot="0" vert="vert270" wrap="square" lIns="0" tIns="0" rIns="0" bIns="0" anchor="t" anchorCtr="0">
                                <a:noAutofit/>
                              </wps:bodyPr>
                            </wps:wsp>
                            <wps:wsp>
                              <wps:cNvPr id="2138241871" name="Надпись 2"/>
                              <wps:cNvSpPr txBox="1">
                                <a:spLocks noChangeArrowheads="1"/>
                              </wps:cNvSpPr>
                              <wps:spPr bwMode="auto">
                                <a:xfrm>
                                  <a:off x="2715904" y="1235122"/>
                                  <a:ext cx="63251"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2A58C8" w14:textId="77777777" w:rsidR="00BC46A6" w:rsidRPr="004F2145" w:rsidRDefault="00BC46A6" w:rsidP="004F2145">
                                    <w:pPr>
                                      <w:rPr>
                                        <w:sz w:val="8"/>
                                        <w:szCs w:val="16"/>
                                      </w:rPr>
                                    </w:pPr>
                                    <w:r>
                                      <w:rPr>
                                        <w:sz w:val="8"/>
                                      </w:rPr>
                                      <w:t>2-metilheptāns</w:t>
                                    </w:r>
                                  </w:p>
                                </w:txbxContent>
                              </wps:txbx>
                              <wps:bodyPr rot="0" vert="vert270" wrap="square" lIns="0" tIns="0" rIns="0" bIns="0" anchor="t" anchorCtr="0">
                                <a:noAutofit/>
                              </wps:bodyPr>
                            </wps:wsp>
                            <wps:wsp>
                              <wps:cNvPr id="2069927695" name="Надпись 2"/>
                              <wps:cNvSpPr txBox="1">
                                <a:spLocks noChangeArrowheads="1"/>
                              </wps:cNvSpPr>
                              <wps:spPr bwMode="auto">
                                <a:xfrm>
                                  <a:off x="2777319" y="1330656"/>
                                  <a:ext cx="63251"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A01BCA" w14:textId="77777777" w:rsidR="00BC46A6" w:rsidRPr="004F2145" w:rsidRDefault="00BC46A6" w:rsidP="004F2145">
                                    <w:pPr>
                                      <w:rPr>
                                        <w:sz w:val="8"/>
                                        <w:szCs w:val="16"/>
                                      </w:rPr>
                                    </w:pPr>
                                    <w:r>
                                      <w:rPr>
                                        <w:sz w:val="8"/>
                                      </w:rPr>
                                      <w:t>3-metilheptāns</w:t>
                                    </w:r>
                                  </w:p>
                                </w:txbxContent>
                              </wps:txbx>
                              <wps:bodyPr rot="0" vert="vert270" wrap="square" lIns="0" tIns="0" rIns="0" bIns="0" anchor="t" anchorCtr="0">
                                <a:noAutofit/>
                              </wps:bodyPr>
                            </wps:wsp>
                            <wps:wsp>
                              <wps:cNvPr id="1048983522" name="Надпись 2"/>
                              <wps:cNvSpPr txBox="1">
                                <a:spLocks noChangeArrowheads="1"/>
                              </wps:cNvSpPr>
                              <wps:spPr bwMode="auto">
                                <a:xfrm>
                                  <a:off x="2770495" y="1917510"/>
                                  <a:ext cx="83185" cy="213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AC7C72"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2089713311" name="Надпись 2"/>
                              <wps:cNvSpPr txBox="1">
                                <a:spLocks noChangeArrowheads="1"/>
                              </wps:cNvSpPr>
                              <wps:spPr bwMode="auto">
                                <a:xfrm>
                                  <a:off x="2627194" y="1869743"/>
                                  <a:ext cx="83185" cy="352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460F6B" w14:textId="77777777" w:rsidR="00BC46A6" w:rsidRPr="004F2145" w:rsidRDefault="00BC46A6" w:rsidP="004F2145">
                                    <w:pPr>
                                      <w:rPr>
                                        <w:sz w:val="8"/>
                                        <w:szCs w:val="16"/>
                                      </w:rPr>
                                    </w:pPr>
                                    <w:r>
                                      <w:rPr>
                                        <w:sz w:val="8"/>
                                      </w:rPr>
                                      <w:t>Toluols</w:t>
                                    </w:r>
                                  </w:p>
                                </w:txbxContent>
                              </wps:txbx>
                              <wps:bodyPr rot="0" vert="vert270" wrap="square" lIns="0" tIns="0" rIns="0" bIns="0" anchor="t" anchorCtr="0">
                                <a:noAutofit/>
                              </wps:bodyPr>
                            </wps:wsp>
                            <wps:wsp>
                              <wps:cNvPr id="2052283893" name="Надпись 2"/>
                              <wps:cNvSpPr txBox="1">
                                <a:spLocks noChangeArrowheads="1"/>
                              </wps:cNvSpPr>
                              <wps:spPr bwMode="auto">
                                <a:xfrm>
                                  <a:off x="2695433" y="1944806"/>
                                  <a:ext cx="70816" cy="27291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A90B6A" w14:textId="77777777" w:rsidR="00BC46A6" w:rsidRPr="004F2145" w:rsidRDefault="00BC46A6" w:rsidP="004F2145">
                                    <w:pPr>
                                      <w:rPr>
                                        <w:sz w:val="8"/>
                                        <w:szCs w:val="16"/>
                                      </w:rPr>
                                    </w:pPr>
                                    <w:r>
                                      <w:rPr>
                                        <w:sz w:val="8"/>
                                      </w:rPr>
                                      <w:t>Alkēns</w:t>
                                    </w:r>
                                  </w:p>
                                </w:txbxContent>
                              </wps:txbx>
                              <wps:bodyPr rot="0" vert="vert270" wrap="square" lIns="0" tIns="0" rIns="0" bIns="0" anchor="t" anchorCtr="0">
                                <a:noAutofit/>
                              </wps:bodyPr>
                            </wps:wsp>
                            <wps:wsp>
                              <wps:cNvPr id="328850976" name="Надпись 2"/>
                              <wps:cNvSpPr txBox="1">
                                <a:spLocks noChangeArrowheads="1"/>
                              </wps:cNvSpPr>
                              <wps:spPr bwMode="auto">
                                <a:xfrm>
                                  <a:off x="3057098" y="1569492"/>
                                  <a:ext cx="79375"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31BAB2" w14:textId="77777777" w:rsidR="00BC46A6" w:rsidRPr="004F2145" w:rsidRDefault="00BC46A6" w:rsidP="004F2145">
                                    <w:pPr>
                                      <w:rPr>
                                        <w:sz w:val="8"/>
                                        <w:szCs w:val="16"/>
                                      </w:rPr>
                                    </w:pPr>
                                    <w:proofErr w:type="spellStart"/>
                                    <w:r>
                                      <w:rPr>
                                        <w:sz w:val="8"/>
                                      </w:rPr>
                                      <w:t>Etilcikloheksāns</w:t>
                                    </w:r>
                                    <w:proofErr w:type="spellEnd"/>
                                  </w:p>
                                </w:txbxContent>
                              </wps:txbx>
                              <wps:bodyPr rot="0" vert="vert270" wrap="square" lIns="0" tIns="0" rIns="0" bIns="0" anchor="t" anchorCtr="0">
                                <a:noAutofit/>
                              </wps:bodyPr>
                            </wps:wsp>
                            <wps:wsp>
                              <wps:cNvPr id="2063881865" name="Надпись 2"/>
                              <wps:cNvSpPr txBox="1">
                                <a:spLocks noChangeArrowheads="1"/>
                              </wps:cNvSpPr>
                              <wps:spPr bwMode="auto">
                                <a:xfrm>
                                  <a:off x="3138985" y="1228298"/>
                                  <a:ext cx="79375"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65F473" w14:textId="77777777" w:rsidR="00BC46A6" w:rsidRPr="004F2145" w:rsidRDefault="00BC46A6" w:rsidP="004F2145">
                                    <w:pPr>
                                      <w:rPr>
                                        <w:sz w:val="8"/>
                                        <w:szCs w:val="16"/>
                                      </w:rPr>
                                    </w:pPr>
                                    <w:proofErr w:type="spellStart"/>
                                    <w:r>
                                      <w:rPr>
                                        <w:sz w:val="8"/>
                                      </w:rPr>
                                      <w:t>Etilbenzols</w:t>
                                    </w:r>
                                    <w:proofErr w:type="spellEnd"/>
                                  </w:p>
                                </w:txbxContent>
                              </wps:txbx>
                              <wps:bodyPr rot="0" vert="vert270" wrap="square" lIns="0" tIns="0" rIns="0" bIns="0" anchor="t" anchorCtr="0">
                                <a:noAutofit/>
                              </wps:bodyPr>
                            </wps:wsp>
                            <wps:wsp>
                              <wps:cNvPr id="1463780769" name="Надпись 2"/>
                              <wps:cNvSpPr txBox="1">
                                <a:spLocks noChangeArrowheads="1"/>
                              </wps:cNvSpPr>
                              <wps:spPr bwMode="auto">
                                <a:xfrm>
                                  <a:off x="3295934" y="1310185"/>
                                  <a:ext cx="114935"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3E0A1E" w14:textId="77777777" w:rsidR="00BC46A6" w:rsidRPr="004F2145" w:rsidRDefault="00BC46A6" w:rsidP="004F2145">
                                    <w:pPr>
                                      <w:rPr>
                                        <w:sz w:val="8"/>
                                        <w:szCs w:val="16"/>
                                      </w:rPr>
                                    </w:pPr>
                                    <w:r>
                                      <w:rPr>
                                        <w:sz w:val="8"/>
                                      </w:rPr>
                                      <w:t>Ksilols</w:t>
                                    </w:r>
                                  </w:p>
                                </w:txbxContent>
                              </wps:txbx>
                              <wps:bodyPr rot="0" vert="vert270" wrap="square" lIns="0" tIns="0" rIns="0" bIns="0" anchor="t" anchorCtr="0">
                                <a:noAutofit/>
                              </wps:bodyPr>
                            </wps:wsp>
                            <wps:wsp>
                              <wps:cNvPr id="711675278" name="Надпись 2"/>
                              <wps:cNvSpPr txBox="1">
                                <a:spLocks noChangeArrowheads="1"/>
                              </wps:cNvSpPr>
                              <wps:spPr bwMode="auto">
                                <a:xfrm>
                                  <a:off x="3930555" y="1624083"/>
                                  <a:ext cx="11493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3D6B4D" w14:textId="77777777" w:rsidR="00BC46A6" w:rsidRPr="004F2145" w:rsidRDefault="00BC46A6" w:rsidP="004F2145">
                                    <w:pPr>
                                      <w:rPr>
                                        <w:sz w:val="8"/>
                                        <w:szCs w:val="16"/>
                                      </w:rPr>
                                    </w:pPr>
                                    <w:r>
                                      <w:rPr>
                                        <w:sz w:val="8"/>
                                      </w:rPr>
                                      <w:t>KW</w:t>
                                    </w:r>
                                  </w:p>
                                </w:txbxContent>
                              </wps:txbx>
                              <wps:bodyPr rot="0" vert="vert270" wrap="square" lIns="0" tIns="0" rIns="0" bIns="0" anchor="t" anchorCtr="0">
                                <a:noAutofit/>
                              </wps:bodyPr>
                            </wps:wsp>
                            <wps:wsp>
                              <wps:cNvPr id="309737831" name="Надпись 2"/>
                              <wps:cNvSpPr txBox="1">
                                <a:spLocks noChangeArrowheads="1"/>
                              </wps:cNvSpPr>
                              <wps:spPr bwMode="auto">
                                <a:xfrm>
                                  <a:off x="2906973" y="1487606"/>
                                  <a:ext cx="114935"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70F413" w14:textId="77777777" w:rsidR="00BC46A6" w:rsidRPr="004F2145" w:rsidRDefault="00BC46A6" w:rsidP="004F2145">
                                    <w:pPr>
                                      <w:rPr>
                                        <w:sz w:val="8"/>
                                        <w:szCs w:val="16"/>
                                      </w:rPr>
                                    </w:pPr>
                                    <w:proofErr w:type="spellStart"/>
                                    <w:r>
                                      <w:rPr>
                                        <w:sz w:val="8"/>
                                      </w:rPr>
                                      <w:t>Oclan</w:t>
                                    </w:r>
                                    <w:proofErr w:type="spellEnd"/>
                                  </w:p>
                                </w:txbxContent>
                              </wps:txbx>
                              <wps:bodyPr rot="0" vert="vert270" wrap="square" lIns="0" tIns="0" rIns="0" bIns="0" anchor="t" anchorCtr="0">
                                <a:noAutofit/>
                              </wps:bodyPr>
                            </wps:wsp>
                            <wps:wsp>
                              <wps:cNvPr id="1333373521" name="Надпись 2"/>
                              <wps:cNvSpPr txBox="1">
                                <a:spLocks noChangeArrowheads="1"/>
                              </wps:cNvSpPr>
                              <wps:spPr bwMode="auto">
                                <a:xfrm>
                                  <a:off x="3541594" y="1740089"/>
                                  <a:ext cx="79513"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C92C71" w14:textId="77777777" w:rsidR="00BC46A6" w:rsidRPr="004F2145" w:rsidRDefault="00BC46A6" w:rsidP="004F2145">
                                    <w:pPr>
                                      <w:rPr>
                                        <w:sz w:val="8"/>
                                        <w:szCs w:val="16"/>
                                      </w:rPr>
                                    </w:pPr>
                                    <w:proofErr w:type="spellStart"/>
                                    <w:r>
                                      <w:rPr>
                                        <w:sz w:val="8"/>
                                      </w:rPr>
                                      <w:t>Propilbenzols</w:t>
                                    </w:r>
                                    <w:proofErr w:type="spellEnd"/>
                                  </w:p>
                                </w:txbxContent>
                              </wps:txbx>
                              <wps:bodyPr rot="0" vert="vert270" wrap="square" lIns="0" tIns="0" rIns="0" bIns="0" anchor="t" anchorCtr="0">
                                <a:noAutofit/>
                              </wps:bodyPr>
                            </wps:wsp>
                            <wps:wsp>
                              <wps:cNvPr id="556530782" name="Надпись 2"/>
                              <wps:cNvSpPr txBox="1">
                                <a:spLocks noChangeArrowheads="1"/>
                              </wps:cNvSpPr>
                              <wps:spPr bwMode="auto">
                                <a:xfrm>
                                  <a:off x="3814549" y="1596788"/>
                                  <a:ext cx="79513"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78476F" w14:textId="77777777" w:rsidR="00BC46A6" w:rsidRPr="004F2145" w:rsidRDefault="00BC46A6" w:rsidP="004F2145">
                                    <w:pPr>
                                      <w:rPr>
                                        <w:sz w:val="8"/>
                                        <w:szCs w:val="16"/>
                                      </w:rPr>
                                    </w:pPr>
                                    <w:r>
                                      <w:rPr>
                                        <w:sz w:val="8"/>
                                      </w:rPr>
                                      <w:t>C3-Aromāts</w:t>
                                    </w:r>
                                  </w:p>
                                </w:txbxContent>
                              </wps:txbx>
                              <wps:bodyPr rot="0" vert="vert270" wrap="square" lIns="0" tIns="0" rIns="0" bIns="0" anchor="t" anchorCtr="0">
                                <a:noAutofit/>
                              </wps:bodyPr>
                            </wps:wsp>
                            <wps:wsp>
                              <wps:cNvPr id="519058242" name="Надпись 2"/>
                              <wps:cNvSpPr txBox="1">
                                <a:spLocks noChangeArrowheads="1"/>
                              </wps:cNvSpPr>
                              <wps:spPr bwMode="auto">
                                <a:xfrm>
                                  <a:off x="4155743" y="1787856"/>
                                  <a:ext cx="79513" cy="579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FE369F" w14:textId="77777777" w:rsidR="00BC46A6" w:rsidRPr="004F2145" w:rsidRDefault="00BC46A6" w:rsidP="004F2145">
                                    <w:pPr>
                                      <w:rPr>
                                        <w:sz w:val="8"/>
                                        <w:szCs w:val="16"/>
                                      </w:rPr>
                                    </w:pPr>
                                    <w:r>
                                      <w:rPr>
                                        <w:sz w:val="8"/>
                                      </w:rPr>
                                      <w:t>C4-Aromāts</w:t>
                                    </w:r>
                                  </w:p>
                                </w:txbxContent>
                              </wps:txbx>
                              <wps:bodyPr rot="0" vert="vert270" wrap="square" lIns="0" tIns="0" rIns="0" bIns="0" anchor="t" anchorCtr="0">
                                <a:noAutofit/>
                              </wps:bodyPr>
                            </wps:wsp>
                            <wps:wsp>
                              <wps:cNvPr id="1548613303" name="Надпись 2"/>
                              <wps:cNvSpPr txBox="1">
                                <a:spLocks noChangeArrowheads="1"/>
                              </wps:cNvSpPr>
                              <wps:spPr bwMode="auto">
                                <a:xfrm>
                                  <a:off x="3364173" y="1876567"/>
                                  <a:ext cx="114935" cy="293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883617" w14:textId="77777777" w:rsidR="00BC46A6" w:rsidRPr="004F2145" w:rsidRDefault="00BC46A6" w:rsidP="004F2145">
                                    <w:pPr>
                                      <w:rPr>
                                        <w:sz w:val="8"/>
                                        <w:szCs w:val="16"/>
                                      </w:rPr>
                                    </w:pPr>
                                    <w:proofErr w:type="spellStart"/>
                                    <w:r>
                                      <w:rPr>
                                        <w:sz w:val="8"/>
                                      </w:rPr>
                                      <w:t>Nonāns</w:t>
                                    </w:r>
                                    <w:proofErr w:type="spellEnd"/>
                                  </w:p>
                                </w:txbxContent>
                              </wps:txbx>
                              <wps:bodyPr rot="0" vert="vert270"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1CFDB93" id="Группа 379" o:spid="_x0000_s1475" style="position:absolute;left:0;text-align:left;margin-left:27.3pt;margin-top:1.7pt;width:407.6pt;height:218.3pt;z-index:251560960" coordsize="51768,2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">
                      <v:shape id="_x0000_s1476" type="#_x0000_t202" style="position:absolute;top:68;width:2857;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" stroked="f">
                        <v:textbox inset="0,0,0,0">
                          <w:txbxContent>
                            <w:p w14:paraId="4CC1F5FB" w14:textId="77777777" w:rsidR="00BC46A6" w:rsidRPr="004F2145" w:rsidRDefault="00BC46A6" w:rsidP="004F2145">
                              <w:pPr>
                                <w:jc w:val="right"/>
                                <w:rPr>
                                  <w:sz w:val="8"/>
                                  <w:szCs w:val="16"/>
                                </w:rPr>
                              </w:pPr>
                              <w:r>
                                <w:rPr>
                                  <w:sz w:val="8"/>
                                </w:rPr>
                                <w:t>Pārpilnība</w:t>
                              </w:r>
                            </w:p>
                          </w:txbxContent>
                        </v:textbox>
                      </v:shape>
                      <v:shape id="_x0000_s1477" type="#_x0000_t202" style="position:absolute;top:27090;width:2817;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" stroked="f">
                        <v:textbox inset="0,0,0,0">
                          <w:txbxContent>
                            <w:p w14:paraId="3E4DCC4A" w14:textId="77777777" w:rsidR="00BC46A6" w:rsidRPr="004F2145" w:rsidRDefault="00BC46A6" w:rsidP="004F2145">
                              <w:pPr>
                                <w:rPr>
                                  <w:sz w:val="8"/>
                                  <w:szCs w:val="16"/>
                                </w:rPr>
                              </w:pPr>
                              <w:r>
                                <w:rPr>
                                  <w:sz w:val="8"/>
                                </w:rPr>
                                <w:t>Laiks--&gt;</w:t>
                              </w:r>
                            </w:p>
                          </w:txbxContent>
                        </v:textbox>
                      </v:shape>
                      <v:shape id="_x0000_s1478" type="#_x0000_t202" style="position:absolute;left:13647;top:6482;width:99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" stroked="f">
                        <v:textbox style="layout-flow:vertical;mso-layout-flow-alt:bottom-to-top" inset="0,0,0,0">
                          <w:txbxContent>
                            <w:p w14:paraId="0BFE6B7B" w14:textId="77777777" w:rsidR="00BC46A6" w:rsidRPr="004F2145" w:rsidRDefault="00BC46A6" w:rsidP="004F2145">
                              <w:pPr>
                                <w:jc w:val="center"/>
                                <w:rPr>
                                  <w:sz w:val="8"/>
                                  <w:szCs w:val="16"/>
                                </w:rPr>
                              </w:pPr>
                              <w:r>
                                <w:rPr>
                                  <w:sz w:val="8"/>
                                </w:rPr>
                                <w:t>CS2</w:t>
                              </w:r>
                            </w:p>
                          </w:txbxContent>
                        </v:textbox>
                      </v:shape>
                      <v:shape id="_x0000_s1479" type="#_x0000_t202" style="position:absolute;left:27022;top:5117;width:1149;height:5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" stroked="f">
                        <v:textbox style="layout-flow:vertical;mso-layout-flow-alt:bottom-to-top" inset="0,0,0,0">
                          <w:txbxContent>
                            <w:p w14:paraId="2B6B59D5" w14:textId="77777777" w:rsidR="00BC46A6" w:rsidRPr="004F2145" w:rsidRDefault="00BC46A6" w:rsidP="004F2145">
                              <w:pPr>
                                <w:rPr>
                                  <w:sz w:val="8"/>
                                  <w:szCs w:val="16"/>
                                </w:rPr>
                              </w:pPr>
                              <w:r>
                                <w:rPr>
                                  <w:sz w:val="8"/>
                                </w:rPr>
                                <w:t>4-metilheptāns</w:t>
                              </w:r>
                            </w:p>
                          </w:txbxContent>
                        </v:textbox>
                      </v:shape>
                      <v:shape id="_x0000_s1480" type="#_x0000_t202" style="position:absolute;left:31731;top:2456;width:1149;height:5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" stroked="f">
                        <v:textbox style="layout-flow:vertical;mso-layout-flow-alt:bottom-to-top" inset="0,0,0,0">
                          <w:txbxContent>
                            <w:p w14:paraId="5C58A1C0" w14:textId="77777777" w:rsidR="00BC46A6" w:rsidRPr="004F2145" w:rsidRDefault="00BC46A6" w:rsidP="004F2145">
                              <w:pPr>
                                <w:rPr>
                                  <w:sz w:val="8"/>
                                  <w:szCs w:val="16"/>
                                </w:rPr>
                              </w:pPr>
                              <w:r>
                                <w:rPr>
                                  <w:sz w:val="8"/>
                                </w:rPr>
                                <w:t>Ksilols</w:t>
                              </w:r>
                            </w:p>
                          </w:txbxContent>
                        </v:textbox>
                      </v:shape>
                      <v:shape id="_x0000_s1481" type="#_x0000_t202" style="position:absolute;left:25384;width:9142;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" stroked="f">
                        <v:textbox inset="0,0,0,0">
                          <w:txbxContent>
                            <w:p w14:paraId="38692658" w14:textId="77777777" w:rsidR="00BC46A6" w:rsidRPr="001D3E29" w:rsidRDefault="00BC46A6" w:rsidP="004F2145">
                              <w:pPr>
                                <w:jc w:val="center"/>
                                <w:rPr>
                                  <w:sz w:val="10"/>
                                  <w:szCs w:val="18"/>
                                </w:rPr>
                              </w:pPr>
                              <w:r>
                                <w:rPr>
                                  <w:sz w:val="10"/>
                                </w:rPr>
                                <w:t>TIC: 6301003.D\data.ms</w:t>
                              </w:r>
                            </w:p>
                          </w:txbxContent>
                        </v:textbox>
                      </v:shape>
                      <v:shape id="_x0000_s1482" type="#_x0000_t202" style="position:absolute;left:36917;top:1705;width:1149;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" stroked="f">
                        <v:textbox style="layout-flow:vertical;mso-layout-flow-alt:bottom-to-top" inset="0,0,0,0">
                          <w:txbxContent>
                            <w:p w14:paraId="16015878" w14:textId="77777777" w:rsidR="00BC46A6" w:rsidRPr="004F2145" w:rsidRDefault="00BC46A6" w:rsidP="004F2145">
                              <w:pPr>
                                <w:rPr>
                                  <w:sz w:val="8"/>
                                  <w:szCs w:val="16"/>
                                </w:rPr>
                              </w:pPr>
                              <w:r>
                                <w:rPr>
                                  <w:sz w:val="8"/>
                                </w:rPr>
                                <w:t>C3-Aromāts</w:t>
                              </w:r>
                            </w:p>
                          </w:txbxContent>
                        </v:textbox>
                      </v:shape>
                      <v:shape id="_x0000_s1483" type="#_x0000_t202" style="position:absolute;left:35757;top:10372;width:1149;height:2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" stroked="f">
                        <v:textbox style="layout-flow:vertical;mso-layout-flow-alt:bottom-to-top" inset="0,0,0,0">
                          <w:txbxContent>
                            <w:p w14:paraId="72E4304D" w14:textId="77777777" w:rsidR="00BC46A6" w:rsidRPr="004F2145" w:rsidRDefault="00BC46A6" w:rsidP="004F2145">
                              <w:pPr>
                                <w:rPr>
                                  <w:sz w:val="8"/>
                                  <w:szCs w:val="16"/>
                                </w:rPr>
                              </w:pPr>
                              <w:r>
                                <w:rPr>
                                  <w:sz w:val="8"/>
                                </w:rPr>
                                <w:t>KW</w:t>
                              </w:r>
                            </w:p>
                          </w:txbxContent>
                        </v:textbox>
                      </v:shape>
                      <v:shape id="_x0000_s1484" type="#_x0000_t202" style="position:absolute;left:36234;top:13511;width:994;height:3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" stroked="f">
                        <v:textbox style="layout-flow:vertical;mso-layout-flow-alt:bottom-to-top" inset="0,0,0,0">
                          <w:txbxContent>
                            <w:p w14:paraId="10226F6B" w14:textId="77777777" w:rsidR="00BC46A6" w:rsidRPr="004F2145" w:rsidRDefault="00BC46A6" w:rsidP="004F2145">
                              <w:pPr>
                                <w:rPr>
                                  <w:sz w:val="8"/>
                                  <w:szCs w:val="16"/>
                                </w:rPr>
                              </w:pPr>
                              <w:r>
                                <w:rPr>
                                  <w:sz w:val="8"/>
                                </w:rPr>
                                <w:t>C3-Aromāts</w:t>
                              </w:r>
                            </w:p>
                          </w:txbxContent>
                        </v:textbox>
                      </v:shape>
                      <v:shape id="_x0000_s1485" type="#_x0000_t202" style="position:absolute;left:36576;top:17878;width:795;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" stroked="f">
                        <v:textbox style="layout-flow:vertical;mso-layout-flow-alt:bottom-to-top" inset="0,0,0,0">
                          <w:txbxContent>
                            <w:p w14:paraId="1EAB4F4F" w14:textId="77777777" w:rsidR="00BC46A6" w:rsidRPr="004F2145" w:rsidRDefault="00BC46A6" w:rsidP="004F2145">
                              <w:pPr>
                                <w:rPr>
                                  <w:sz w:val="8"/>
                                  <w:szCs w:val="16"/>
                                </w:rPr>
                              </w:pPr>
                              <w:proofErr w:type="spellStart"/>
                              <w:r>
                                <w:rPr>
                                  <w:sz w:val="8"/>
                                </w:rPr>
                                <w:t>Kw</w:t>
                              </w:r>
                              <w:proofErr w:type="spellEnd"/>
                            </w:p>
                          </w:txbxContent>
                        </v:textbox>
                      </v:shape>
                      <v:shape id="_x0000_s1486" type="#_x0000_t202" style="position:absolute;left:39100;top:18697;width:79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" stroked="f">
                        <v:textbox style="layout-flow:vertical;mso-layout-flow-alt:bottom-to-top" inset="0,0,0,0">
                          <w:txbxContent>
                            <w:p w14:paraId="1B35E082" w14:textId="77777777" w:rsidR="00BC46A6" w:rsidRPr="004F2145" w:rsidRDefault="00BC46A6" w:rsidP="004F2145">
                              <w:pPr>
                                <w:rPr>
                                  <w:sz w:val="8"/>
                                  <w:szCs w:val="16"/>
                                </w:rPr>
                              </w:pPr>
                              <w:r>
                                <w:rPr>
                                  <w:sz w:val="8"/>
                                </w:rPr>
                                <w:t>KW</w:t>
                              </w:r>
                            </w:p>
                          </w:txbxContent>
                        </v:textbox>
                      </v:shape>
                      <v:shape id="_x0000_s1487" type="#_x0000_t202" style="position:absolute;left:40329;top:20335;width:793;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" stroked="f">
                        <v:textbox style="layout-flow:vertical;mso-layout-flow-alt:bottom-to-top" inset="0,0,0,0">
                          <w:txbxContent>
                            <w:p w14:paraId="009B7E18" w14:textId="77777777" w:rsidR="00BC46A6" w:rsidRPr="004F2145" w:rsidRDefault="00BC46A6" w:rsidP="004F2145">
                              <w:pPr>
                                <w:rPr>
                                  <w:sz w:val="8"/>
                                  <w:szCs w:val="16"/>
                                </w:rPr>
                              </w:pPr>
                              <w:proofErr w:type="spellStart"/>
                              <w:r>
                                <w:rPr>
                                  <w:sz w:val="8"/>
                                </w:rPr>
                                <w:t>Kw</w:t>
                              </w:r>
                              <w:proofErr w:type="spellEnd"/>
                            </w:p>
                          </w:txbxContent>
                        </v:textbox>
                      </v:shape>
                      <v:shape id="_x0000_s1488" type="#_x0000_t202" style="position:absolute;left:46743;top:20539;width:79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" stroked="f">
                        <v:textbox style="layout-flow:vertical;mso-layout-flow-alt:bottom-to-top" inset="0,0,0,0">
                          <w:txbxContent>
                            <w:p w14:paraId="20A0B9A7" w14:textId="77777777" w:rsidR="00BC46A6" w:rsidRPr="004F2145" w:rsidRDefault="00BC46A6" w:rsidP="004F2145">
                              <w:pPr>
                                <w:rPr>
                                  <w:sz w:val="8"/>
                                  <w:szCs w:val="16"/>
                                </w:rPr>
                              </w:pPr>
                              <w:r>
                                <w:rPr>
                                  <w:sz w:val="8"/>
                                </w:rPr>
                                <w:t>KW</w:t>
                              </w:r>
                            </w:p>
                          </w:txbxContent>
                        </v:textbox>
                      </v:shape>
                      <v:shape id="_x0000_s1489" type="#_x0000_t202" style="position:absolute;left:48858;top:21836;width:79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" stroked="f">
                        <v:textbox style="layout-flow:vertical;mso-layout-flow-alt:bottom-to-top" inset="0,0,0,0">
                          <w:txbxContent>
                            <w:p w14:paraId="634260E8" w14:textId="77777777" w:rsidR="00BC46A6" w:rsidRPr="004F2145" w:rsidRDefault="00BC46A6" w:rsidP="004F2145">
                              <w:pPr>
                                <w:rPr>
                                  <w:sz w:val="8"/>
                                  <w:szCs w:val="16"/>
                                </w:rPr>
                              </w:pPr>
                              <w:r>
                                <w:rPr>
                                  <w:sz w:val="8"/>
                                </w:rPr>
                                <w:t>KW</w:t>
                              </w:r>
                            </w:p>
                          </w:txbxContent>
                        </v:textbox>
                      </v:shape>
                      <v:shape id="_x0000_s1490" type="#_x0000_t202" style="position:absolute;left:50974;top:21836;width:79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" stroked="f">
                        <v:textbox style="layout-flow:vertical;mso-layout-flow-alt:bottom-to-top" inset="0,0,0,0">
                          <w:txbxContent>
                            <w:p w14:paraId="214A2956" w14:textId="77777777" w:rsidR="00BC46A6" w:rsidRPr="004F2145" w:rsidRDefault="00BC46A6" w:rsidP="004F2145">
                              <w:pPr>
                                <w:rPr>
                                  <w:sz w:val="8"/>
                                  <w:szCs w:val="16"/>
                                </w:rPr>
                              </w:pPr>
                              <w:r>
                                <w:rPr>
                                  <w:sz w:val="8"/>
                                </w:rPr>
                                <w:t>KW</w:t>
                              </w:r>
                            </w:p>
                          </w:txbxContent>
                        </v:textbox>
                      </v:shape>
                      <v:shape id="_x0000_s1491" type="#_x0000_t202" style="position:absolute;left:25589;top:22245;width:83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" stroked="f">
                        <v:textbox style="layout-flow:vertical;mso-layout-flow-alt:bottom-to-top" inset="0,0,0,0">
                          <w:txbxContent>
                            <w:p w14:paraId="3AF1EB1C" w14:textId="77777777" w:rsidR="00BC46A6" w:rsidRPr="004F2145" w:rsidRDefault="00BC46A6" w:rsidP="004F2145">
                              <w:pPr>
                                <w:rPr>
                                  <w:sz w:val="8"/>
                                  <w:szCs w:val="16"/>
                                </w:rPr>
                              </w:pPr>
                              <w:r>
                                <w:rPr>
                                  <w:sz w:val="8"/>
                                </w:rPr>
                                <w:t>KW</w:t>
                              </w:r>
                            </w:p>
                          </w:txbxContent>
                        </v:textbox>
                      </v:shape>
                      <v:shape id="_x0000_s1492" type="#_x0000_t202" style="position:absolute;left:30298;top:22518;width:666;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" stroked="f">
                        <v:textbox style="layout-flow:vertical;mso-layout-flow-alt:bottom-to-top" inset="0,0,0,0">
                          <w:txbxContent>
                            <w:p w14:paraId="2F7FC360" w14:textId="77777777" w:rsidR="00BC46A6" w:rsidRPr="004F2145" w:rsidRDefault="00BC46A6" w:rsidP="004F2145">
                              <w:pPr>
                                <w:rPr>
                                  <w:sz w:val="8"/>
                                  <w:szCs w:val="16"/>
                                </w:rPr>
                              </w:pPr>
                              <w:r>
                                <w:rPr>
                                  <w:sz w:val="8"/>
                                </w:rPr>
                                <w:t>KW</w:t>
                              </w:r>
                            </w:p>
                          </w:txbxContent>
                        </v:textbox>
                      </v:shape>
                      <v:shape id="_x0000_s1493" type="#_x0000_t202" style="position:absolute;left:30980;top:22587;width:676;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" stroked="f">
                        <v:textbox style="layout-flow:vertical;mso-layout-flow-alt:bottom-to-top" inset="0,0,0,0">
                          <w:txbxContent>
                            <w:p w14:paraId="18537B24" w14:textId="77777777" w:rsidR="00BC46A6" w:rsidRPr="004F2145" w:rsidRDefault="00BC46A6" w:rsidP="004F2145">
                              <w:pPr>
                                <w:rPr>
                                  <w:sz w:val="8"/>
                                  <w:szCs w:val="16"/>
                                </w:rPr>
                              </w:pPr>
                              <w:r>
                                <w:rPr>
                                  <w:sz w:val="8"/>
                                </w:rPr>
                                <w:t>KW</w:t>
                              </w:r>
                            </w:p>
                          </w:txbxContent>
                        </v:textbox>
                      </v:shape>
                      <v:shape id="_x0000_s1494" type="#_x0000_t202" style="position:absolute;left:34801;top:20812;width:79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" stroked="f">
                        <v:textbox style="layout-flow:vertical;mso-layout-flow-alt:bottom-to-top" inset="0,0,0,0">
                          <w:txbxContent>
                            <w:p w14:paraId="220F53B5" w14:textId="77777777" w:rsidR="00BC46A6" w:rsidRPr="004F2145" w:rsidRDefault="00BC46A6" w:rsidP="004F2145">
                              <w:pPr>
                                <w:rPr>
                                  <w:sz w:val="8"/>
                                  <w:szCs w:val="16"/>
                                </w:rPr>
                              </w:pPr>
                              <w:r>
                                <w:rPr>
                                  <w:sz w:val="8"/>
                                </w:rPr>
                                <w:t>KW</w:t>
                              </w:r>
                            </w:p>
                          </w:txbxContent>
                        </v:textbox>
                      </v:shape>
                      <v:shape id="_x0000_s1495" type="#_x0000_t202" style="position:absolute;left:32413;top:18356;width:79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" stroked="f">
                        <v:textbox style="layout-flow:vertical;mso-layout-flow-alt:bottom-to-top" inset="0,0,0,0">
                          <w:txbxContent>
                            <w:p w14:paraId="5E8D2B53" w14:textId="77777777" w:rsidR="00BC46A6" w:rsidRPr="004F2145" w:rsidRDefault="00BC46A6" w:rsidP="004F2145">
                              <w:pPr>
                                <w:rPr>
                                  <w:sz w:val="8"/>
                                  <w:szCs w:val="16"/>
                                </w:rPr>
                              </w:pPr>
                              <w:r>
                                <w:rPr>
                                  <w:sz w:val="8"/>
                                </w:rPr>
                                <w:t>KW</w:t>
                              </w:r>
                            </w:p>
                          </w:txbxContent>
                        </v:textbox>
                      </v:shape>
                      <v:shape id="_x0000_s1496" type="#_x0000_t202" style="position:absolute;left:21290;top:18492;width:1471;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" stroked="f">
                        <v:textbox style="layout-flow:vertical;mso-layout-flow-alt:bottom-to-top" inset="0,0,0,0">
                          <w:txbxContent>
                            <w:p w14:paraId="43E16F7D" w14:textId="77777777" w:rsidR="00BC46A6" w:rsidRDefault="00BC46A6" w:rsidP="004F2145">
                              <w:pPr>
                                <w:rPr>
                                  <w:sz w:val="8"/>
                                  <w:szCs w:val="16"/>
                                </w:rPr>
                              </w:pPr>
                              <w:r>
                                <w:rPr>
                                  <w:sz w:val="8"/>
                                </w:rPr>
                                <w:t>2-metilheksāns</w:t>
                              </w:r>
                            </w:p>
                            <w:p w14:paraId="3A7EF8E2" w14:textId="77777777" w:rsidR="00BC46A6" w:rsidRPr="004F2145" w:rsidRDefault="00BC46A6" w:rsidP="004F2145">
                              <w:pPr>
                                <w:rPr>
                                  <w:sz w:val="8"/>
                                  <w:szCs w:val="16"/>
                                </w:rPr>
                              </w:pPr>
                              <w:r>
                                <w:rPr>
                                  <w:sz w:val="8"/>
                                </w:rPr>
                                <w:t>3-metilheksāns</w:t>
                              </w:r>
                            </w:p>
                          </w:txbxContent>
                        </v:textbox>
                      </v:shape>
                      <v:shape id="_x0000_s1497" type="#_x0000_t202" style="position:absolute;left:23269;top:18629;width:1073;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" stroked="f">
                        <v:textbox style="layout-flow:vertical;mso-layout-flow-alt:bottom-to-top" inset="0,0,0,0">
                          <w:txbxContent>
                            <w:p w14:paraId="1DBFFADA" w14:textId="77777777" w:rsidR="00BC46A6" w:rsidRPr="004F2145" w:rsidRDefault="00BC46A6" w:rsidP="004F2145">
                              <w:pPr>
                                <w:rPr>
                                  <w:sz w:val="8"/>
                                  <w:szCs w:val="16"/>
                                </w:rPr>
                              </w:pPr>
                              <w:proofErr w:type="spellStart"/>
                              <w:r>
                                <w:rPr>
                                  <w:sz w:val="8"/>
                                </w:rPr>
                                <w:t>Heplāns</w:t>
                              </w:r>
                              <w:proofErr w:type="spellEnd"/>
                            </w:p>
                          </w:txbxContent>
                        </v:textbox>
                      </v:shape>
                      <v:shape id="_x0000_s1498" type="#_x0000_t202" style="position:absolute;left:24429;top:18219;width:1073;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" stroked="f">
                        <v:textbox style="layout-flow:vertical;mso-layout-flow-alt:bottom-to-top" inset="0,0,0,0">
                          <w:txbxContent>
                            <w:p w14:paraId="58DC6EDD" w14:textId="77777777" w:rsidR="00BC46A6" w:rsidRPr="004F2145" w:rsidRDefault="00BC46A6" w:rsidP="004F2145">
                              <w:pPr>
                                <w:rPr>
                                  <w:sz w:val="8"/>
                                  <w:szCs w:val="16"/>
                                </w:rPr>
                              </w:pPr>
                              <w:proofErr w:type="spellStart"/>
                              <w:r>
                                <w:rPr>
                                  <w:sz w:val="8"/>
                                </w:rPr>
                                <w:t>Metilcikloheksāns</w:t>
                              </w:r>
                              <w:proofErr w:type="spellEnd"/>
                            </w:p>
                          </w:txbxContent>
                        </v:textbox>
                      </v:shape>
                      <v:shape id="_x0000_s1499" type="#_x0000_t202" style="position:absolute;left:27159;top:12351;width:632;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" stroked="f">
                        <v:textbox style="layout-flow:vertical;mso-layout-flow-alt:bottom-to-top" inset="0,0,0,0">
                          <w:txbxContent>
                            <w:p w14:paraId="642A58C8" w14:textId="77777777" w:rsidR="00BC46A6" w:rsidRPr="004F2145" w:rsidRDefault="00BC46A6" w:rsidP="004F2145">
                              <w:pPr>
                                <w:rPr>
                                  <w:sz w:val="8"/>
                                  <w:szCs w:val="16"/>
                                </w:rPr>
                              </w:pPr>
                              <w:r>
                                <w:rPr>
                                  <w:sz w:val="8"/>
                                </w:rPr>
                                <w:t>2-metilheptāns</w:t>
                              </w:r>
                            </w:p>
                          </w:txbxContent>
                        </v:textbox>
                      </v:shape>
                      <v:shape id="_x0000_s1500" type="#_x0000_t202" style="position:absolute;left:27773;top:13306;width:632;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" stroked="f">
                        <v:textbox style="layout-flow:vertical;mso-layout-flow-alt:bottom-to-top" inset="0,0,0,0">
                          <w:txbxContent>
                            <w:p w14:paraId="6AA01BCA" w14:textId="77777777" w:rsidR="00BC46A6" w:rsidRPr="004F2145" w:rsidRDefault="00BC46A6" w:rsidP="004F2145">
                              <w:pPr>
                                <w:rPr>
                                  <w:sz w:val="8"/>
                                  <w:szCs w:val="16"/>
                                </w:rPr>
                              </w:pPr>
                              <w:r>
                                <w:rPr>
                                  <w:sz w:val="8"/>
                                </w:rPr>
                                <w:t>3-metilheptāns</w:t>
                              </w:r>
                            </w:p>
                          </w:txbxContent>
                        </v:textbox>
                      </v:shape>
                      <v:shape id="_x0000_s1501" type="#_x0000_t202" style="position:absolute;left:27704;top:19175;width:832;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" stroked="f">
                        <v:textbox style="layout-flow:vertical;mso-layout-flow-alt:bottom-to-top" inset="0,0,0,0">
                          <w:txbxContent>
                            <w:p w14:paraId="75AC7C72" w14:textId="77777777" w:rsidR="00BC46A6" w:rsidRPr="004F2145" w:rsidRDefault="00BC46A6" w:rsidP="004F2145">
                              <w:pPr>
                                <w:rPr>
                                  <w:sz w:val="8"/>
                                  <w:szCs w:val="16"/>
                                </w:rPr>
                              </w:pPr>
                              <w:r>
                                <w:rPr>
                                  <w:sz w:val="8"/>
                                </w:rPr>
                                <w:t>KW</w:t>
                              </w:r>
                            </w:p>
                          </w:txbxContent>
                        </v:textbox>
                      </v:shape>
                      <v:shape id="_x0000_s1502" type="#_x0000_t202" style="position:absolute;left:26271;top:18697;width:832;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" stroked="f">
                        <v:textbox style="layout-flow:vertical;mso-layout-flow-alt:bottom-to-top" inset="0,0,0,0">
                          <w:txbxContent>
                            <w:p w14:paraId="2D460F6B" w14:textId="77777777" w:rsidR="00BC46A6" w:rsidRPr="004F2145" w:rsidRDefault="00BC46A6" w:rsidP="004F2145">
                              <w:pPr>
                                <w:rPr>
                                  <w:sz w:val="8"/>
                                  <w:szCs w:val="16"/>
                                </w:rPr>
                              </w:pPr>
                              <w:r>
                                <w:rPr>
                                  <w:sz w:val="8"/>
                                </w:rPr>
                                <w:t>Toluols</w:t>
                              </w:r>
                            </w:p>
                          </w:txbxContent>
                        </v:textbox>
                      </v:shape>
                      <v:shape id="_x0000_s1503" type="#_x0000_t202" style="position:absolute;left:26954;top:19448;width:708;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" stroked="f">
                        <v:textbox style="layout-flow:vertical;mso-layout-flow-alt:bottom-to-top" inset="0,0,0,0">
                          <w:txbxContent>
                            <w:p w14:paraId="32A90B6A" w14:textId="77777777" w:rsidR="00BC46A6" w:rsidRPr="004F2145" w:rsidRDefault="00BC46A6" w:rsidP="004F2145">
                              <w:pPr>
                                <w:rPr>
                                  <w:sz w:val="8"/>
                                  <w:szCs w:val="16"/>
                                </w:rPr>
                              </w:pPr>
                              <w:r>
                                <w:rPr>
                                  <w:sz w:val="8"/>
                                </w:rPr>
                                <w:t>Alkēns</w:t>
                              </w:r>
                            </w:p>
                          </w:txbxContent>
                        </v:textbox>
                      </v:shape>
                      <v:shape id="_x0000_s1504" type="#_x0000_t202" style="position:absolute;left:30570;top:15694;width:794;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" stroked="f">
                        <v:textbox style="layout-flow:vertical;mso-layout-flow-alt:bottom-to-top" inset="0,0,0,0">
                          <w:txbxContent>
                            <w:p w14:paraId="7E31BAB2" w14:textId="77777777" w:rsidR="00BC46A6" w:rsidRPr="004F2145" w:rsidRDefault="00BC46A6" w:rsidP="004F2145">
                              <w:pPr>
                                <w:rPr>
                                  <w:sz w:val="8"/>
                                  <w:szCs w:val="16"/>
                                </w:rPr>
                              </w:pPr>
                              <w:proofErr w:type="spellStart"/>
                              <w:r>
                                <w:rPr>
                                  <w:sz w:val="8"/>
                                </w:rPr>
                                <w:t>Etilcikloheksāns</w:t>
                              </w:r>
                              <w:proofErr w:type="spellEnd"/>
                            </w:p>
                          </w:txbxContent>
                        </v:textbox>
                      </v:shape>
                      <v:shape id="_x0000_s1505" type="#_x0000_t202" style="position:absolute;left:31389;top:12282;width:794;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" stroked="f">
                        <v:textbox style="layout-flow:vertical;mso-layout-flow-alt:bottom-to-top" inset="0,0,0,0">
                          <w:txbxContent>
                            <w:p w14:paraId="6B65F473" w14:textId="77777777" w:rsidR="00BC46A6" w:rsidRPr="004F2145" w:rsidRDefault="00BC46A6" w:rsidP="004F2145">
                              <w:pPr>
                                <w:rPr>
                                  <w:sz w:val="8"/>
                                  <w:szCs w:val="16"/>
                                </w:rPr>
                              </w:pPr>
                              <w:proofErr w:type="spellStart"/>
                              <w:r>
                                <w:rPr>
                                  <w:sz w:val="8"/>
                                </w:rPr>
                                <w:t>Etilbenzols</w:t>
                              </w:r>
                              <w:proofErr w:type="spellEnd"/>
                            </w:p>
                          </w:txbxContent>
                        </v:textbox>
                      </v:shape>
                      <v:shape id="_x0000_s1506" type="#_x0000_t202" style="position:absolute;left:32959;top:13101;width:1149;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" stroked="f">
                        <v:textbox style="layout-flow:vertical;mso-layout-flow-alt:bottom-to-top" inset="0,0,0,0">
                          <w:txbxContent>
                            <w:p w14:paraId="113E0A1E" w14:textId="77777777" w:rsidR="00BC46A6" w:rsidRPr="004F2145" w:rsidRDefault="00BC46A6" w:rsidP="004F2145">
                              <w:pPr>
                                <w:rPr>
                                  <w:sz w:val="8"/>
                                  <w:szCs w:val="16"/>
                                </w:rPr>
                              </w:pPr>
                              <w:r>
                                <w:rPr>
                                  <w:sz w:val="8"/>
                                </w:rPr>
                                <w:t>Ksilols</w:t>
                              </w:r>
                            </w:p>
                          </w:txbxContent>
                        </v:textbox>
                      </v:shape>
                      <v:shape id="_x0000_s1507" type="#_x0000_t202" style="position:absolute;left:39305;top:16240;width:11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" stroked="f">
                        <v:textbox style="layout-flow:vertical;mso-layout-flow-alt:bottom-to-top" inset="0,0,0,0">
                          <w:txbxContent>
                            <w:p w14:paraId="493D6B4D" w14:textId="77777777" w:rsidR="00BC46A6" w:rsidRPr="004F2145" w:rsidRDefault="00BC46A6" w:rsidP="004F2145">
                              <w:pPr>
                                <w:rPr>
                                  <w:sz w:val="8"/>
                                  <w:szCs w:val="16"/>
                                </w:rPr>
                              </w:pPr>
                              <w:r>
                                <w:rPr>
                                  <w:sz w:val="8"/>
                                </w:rPr>
                                <w:t>KW</w:t>
                              </w:r>
                            </w:p>
                          </w:txbxContent>
                        </v:textbox>
                      </v:shape>
                      <v:shape id="_x0000_s1508" type="#_x0000_t202" style="position:absolute;left:29069;top:14876;width:1150;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" stroked="f">
                        <v:textbox style="layout-flow:vertical;mso-layout-flow-alt:bottom-to-top" inset="0,0,0,0">
                          <w:txbxContent>
                            <w:p w14:paraId="3D70F413" w14:textId="77777777" w:rsidR="00BC46A6" w:rsidRPr="004F2145" w:rsidRDefault="00BC46A6" w:rsidP="004F2145">
                              <w:pPr>
                                <w:rPr>
                                  <w:sz w:val="8"/>
                                  <w:szCs w:val="16"/>
                                </w:rPr>
                              </w:pPr>
                              <w:proofErr w:type="spellStart"/>
                              <w:r>
                                <w:rPr>
                                  <w:sz w:val="8"/>
                                </w:rPr>
                                <w:t>Oclan</w:t>
                              </w:r>
                              <w:proofErr w:type="spellEnd"/>
                            </w:p>
                          </w:txbxContent>
                        </v:textbox>
                      </v:shape>
                      <v:shape id="_x0000_s1509" type="#_x0000_t202" style="position:absolute;left:35415;top:17400;width:796;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" stroked="f">
                        <v:textbox style="layout-flow:vertical;mso-layout-flow-alt:bottom-to-top" inset="0,0,0,0">
                          <w:txbxContent>
                            <w:p w14:paraId="71C92C71" w14:textId="77777777" w:rsidR="00BC46A6" w:rsidRPr="004F2145" w:rsidRDefault="00BC46A6" w:rsidP="004F2145">
                              <w:pPr>
                                <w:rPr>
                                  <w:sz w:val="8"/>
                                  <w:szCs w:val="16"/>
                                </w:rPr>
                              </w:pPr>
                              <w:proofErr w:type="spellStart"/>
                              <w:r>
                                <w:rPr>
                                  <w:sz w:val="8"/>
                                </w:rPr>
                                <w:t>Propilbenzols</w:t>
                              </w:r>
                              <w:proofErr w:type="spellEnd"/>
                            </w:p>
                          </w:txbxContent>
                        </v:textbox>
                      </v:shape>
                      <v:shape id="_x0000_s1510" type="#_x0000_t202" style="position:absolute;left:38145;top:15967;width:795;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" stroked="f">
                        <v:textbox style="layout-flow:vertical;mso-layout-flow-alt:bottom-to-top" inset="0,0,0,0">
                          <w:txbxContent>
                            <w:p w14:paraId="1778476F" w14:textId="77777777" w:rsidR="00BC46A6" w:rsidRPr="004F2145" w:rsidRDefault="00BC46A6" w:rsidP="004F2145">
                              <w:pPr>
                                <w:rPr>
                                  <w:sz w:val="8"/>
                                  <w:szCs w:val="16"/>
                                </w:rPr>
                              </w:pPr>
                              <w:r>
                                <w:rPr>
                                  <w:sz w:val="8"/>
                                </w:rPr>
                                <w:t>C3-Aromāts</w:t>
                              </w:r>
                            </w:p>
                          </w:txbxContent>
                        </v:textbox>
                      </v:shape>
                      <v:shape id="_x0000_s1511" type="#_x0000_t202" style="position:absolute;left:41557;top:17878;width:795;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" stroked="f">
                        <v:textbox style="layout-flow:vertical;mso-layout-flow-alt:bottom-to-top" inset="0,0,0,0">
                          <w:txbxContent>
                            <w:p w14:paraId="03FE369F" w14:textId="77777777" w:rsidR="00BC46A6" w:rsidRPr="004F2145" w:rsidRDefault="00BC46A6" w:rsidP="004F2145">
                              <w:pPr>
                                <w:rPr>
                                  <w:sz w:val="8"/>
                                  <w:szCs w:val="16"/>
                                </w:rPr>
                              </w:pPr>
                              <w:r>
                                <w:rPr>
                                  <w:sz w:val="8"/>
                                </w:rPr>
                                <w:t>C4-Aromāts</w:t>
                              </w:r>
                            </w:p>
                          </w:txbxContent>
                        </v:textbox>
                      </v:shape>
                      <v:shape id="_x0000_s1512" type="#_x0000_t202" style="position:absolute;left:33641;top:18765;width:1150;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" stroked="f">
                        <v:textbox style="layout-flow:vertical;mso-layout-flow-alt:bottom-to-top" inset="0,0,0,0">
                          <w:txbxContent>
                            <w:p w14:paraId="7C883617" w14:textId="77777777" w:rsidR="00BC46A6" w:rsidRPr="004F2145" w:rsidRDefault="00BC46A6" w:rsidP="004F2145">
                              <w:pPr>
                                <w:rPr>
                                  <w:sz w:val="8"/>
                                  <w:szCs w:val="16"/>
                                </w:rPr>
                              </w:pPr>
                              <w:proofErr w:type="spellStart"/>
                              <w:r>
                                <w:rPr>
                                  <w:sz w:val="8"/>
                                </w:rPr>
                                <w:t>Nonāns</w:t>
                              </w:r>
                              <w:proofErr w:type="spellEnd"/>
                            </w:p>
                          </w:txbxContent>
                        </v:textbox>
                      </v:shape>
                    </v:group>
                  </w:pict>
                </mc:Fallback>
              </mc:AlternateContent>
            </w:r>
            <w:r w:rsidRPr="00920B72">
              <w:rPr>
                <w:rFonts w:ascii="Times New Roman" w:hAnsi="Times New Roman" w:cs="Times New Roman"/>
                <w:noProof/>
                <w:color w:val="auto"/>
                <w:sz w:val="28"/>
              </w:rPr>
              <w:drawing>
                <wp:inline distT="0" distB="0" distL="0" distR="0" wp14:anchorId="6421D039" wp14:editId="003DF812">
                  <wp:extent cx="5848350" cy="2826455"/>
                  <wp:effectExtent l="0" t="0" r="0" b="0"/>
                  <wp:docPr id="54" name="Picutre 54" descr="Изображение выглядит как текст,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4" name="Picutre 54" descr="Изображение выглядит как текст, линия, диаграмма&#10;&#10;Содержимое, созданное искусственным интеллектом, может быть неверным."/>
                          <pic:cNvPicPr/>
                        </pic:nvPicPr>
                        <pic:blipFill>
                          <a:blip r:embed="rId89"/>
                          <a:stretch/>
                        </pic:blipFill>
                        <pic:spPr>
                          <a:xfrm>
                            <a:off x="0" y="0"/>
                            <a:ext cx="5848841" cy="2826692"/>
                          </a:xfrm>
                          <a:prstGeom prst="rect">
                            <a:avLst/>
                          </a:prstGeom>
                        </pic:spPr>
                      </pic:pic>
                    </a:graphicData>
                  </a:graphic>
                </wp:inline>
              </w:drawing>
            </w:r>
          </w:p>
          <w:p w14:paraId="41E5C71B" w14:textId="77777777" w:rsidR="009A4E07" w:rsidRPr="00920B72" w:rsidRDefault="009A4E07" w:rsidP="00380265">
            <w:pPr>
              <w:jc w:val="center"/>
              <w:rPr>
                <w:rFonts w:ascii="Times New Roman" w:hAnsi="Times New Roman" w:cs="Times New Roman"/>
                <w:color w:val="auto"/>
              </w:rPr>
            </w:pPr>
            <w:r w:rsidRPr="00920B72">
              <w:rPr>
                <w:rFonts w:ascii="Times New Roman" w:hAnsi="Times New Roman" w:cs="Times New Roman"/>
                <w:color w:val="auto"/>
              </w:rPr>
              <w:t>4. attēls. - Tipiska hromatogramma.</w:t>
            </w:r>
          </w:p>
          <w:p w14:paraId="27142436" w14:textId="77777777" w:rsidR="00380265" w:rsidRPr="00920B72" w:rsidRDefault="00380265" w:rsidP="0074660E">
            <w:pPr>
              <w:jc w:val="both"/>
              <w:rPr>
                <w:rFonts w:ascii="Times New Roman" w:hAnsi="Times New Roman" w:cs="Times New Roman"/>
                <w:color w:val="auto"/>
                <w:sz w:val="28"/>
                <w:szCs w:val="28"/>
              </w:rPr>
            </w:pPr>
          </w:p>
          <w:p w14:paraId="4ABDF77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Vietām gruntsūdeņu virspusē atradās peldoša LNAPL fāze (TPH &gt; 80 000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BTEX &gt; 38 000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C3-aromātiskie savienojumi &gt; 65 000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PAO &gt; 2300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2018. gadā bija aizdomas par kopumā aptuveni 200 tonnām gruntī esošu piesārņojošo vielu.</w:t>
            </w:r>
          </w:p>
          <w:p w14:paraId="74CAA35B" w14:textId="77777777" w:rsidR="00380265" w:rsidRPr="00920B72" w:rsidRDefault="00380265" w:rsidP="0074660E">
            <w:pPr>
              <w:jc w:val="both"/>
              <w:rPr>
                <w:rFonts w:ascii="Times New Roman" w:hAnsi="Times New Roman" w:cs="Times New Roman"/>
                <w:color w:val="auto"/>
                <w:sz w:val="28"/>
                <w:szCs w:val="28"/>
              </w:rPr>
            </w:pPr>
          </w:p>
        </w:tc>
      </w:tr>
    </w:tbl>
    <w:p w14:paraId="52D7291E"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235143F5" w14:textId="77777777" w:rsidR="00380265" w:rsidRPr="00920B72" w:rsidRDefault="00380265" w:rsidP="0074660E">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380265" w:rsidRPr="00920B72" w14:paraId="0D09E432" w14:textId="77777777" w:rsidTr="00380265">
        <w:trPr>
          <w:trHeight w:val="170"/>
        </w:trPr>
        <w:tc>
          <w:tcPr>
            <w:tcW w:w="5000" w:type="pct"/>
          </w:tcPr>
          <w:p w14:paraId="7FA8E298" w14:textId="77777777" w:rsidR="00380265" w:rsidRPr="00920B72" w:rsidRDefault="00380265" w:rsidP="00CC30DD">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380265" w:rsidRPr="00920B72" w14:paraId="37D6EC86" w14:textId="77777777" w:rsidTr="00380265">
        <w:trPr>
          <w:trHeight w:val="170"/>
        </w:trPr>
        <w:tc>
          <w:tcPr>
            <w:tcW w:w="5000" w:type="pct"/>
          </w:tcPr>
          <w:p w14:paraId="4F84191F" w14:textId="77777777" w:rsidR="00380265" w:rsidRPr="00920B72" w:rsidRDefault="00380265" w:rsidP="00CC30DD">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un gruntsūdeņu sanācijas projekta termiņš bija stingri noteikts, lai atbilstu ostas attīstības stratēģijas termiņiem. Galvenais sanācijas mērķis bija reģenerēt lielu skaitu piesārņotāju, lai novērstu mobilo vielu izplatīšanos nākotnē.</w:t>
            </w:r>
          </w:p>
          <w:p w14:paraId="19C494A1" w14:textId="77777777" w:rsidR="00380265" w:rsidRPr="00920B72" w:rsidRDefault="00380265" w:rsidP="00CC30DD">
            <w:pPr>
              <w:jc w:val="both"/>
              <w:rPr>
                <w:rFonts w:ascii="Times New Roman" w:hAnsi="Times New Roman" w:cs="Times New Roman"/>
                <w:color w:val="auto"/>
                <w:sz w:val="28"/>
                <w:szCs w:val="28"/>
              </w:rPr>
            </w:pPr>
            <w:r w:rsidRPr="00920B72">
              <w:rPr>
                <w:rFonts w:ascii="Times New Roman" w:hAnsi="Times New Roman" w:cs="Times New Roman"/>
                <w:color w:val="auto"/>
                <w:sz w:val="28"/>
              </w:rPr>
              <w:t>Īpaša sanācijas stratēģija ir izstrādāta, ņemot vērā, piemēram, "</w:t>
            </w:r>
            <w:proofErr w:type="spellStart"/>
            <w:r w:rsidRPr="00920B72">
              <w:rPr>
                <w:rFonts w:ascii="Times New Roman" w:hAnsi="Times New Roman" w:cs="Times New Roman"/>
                <w:color w:val="auto"/>
                <w:sz w:val="28"/>
              </w:rPr>
              <w:t>Bundes-Bodenschutz-</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Altlastenverordnung</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BBodSchV</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vom</w:t>
            </w:r>
            <w:proofErr w:type="spellEnd"/>
            <w:r w:rsidRPr="00920B72">
              <w:rPr>
                <w:rFonts w:ascii="Times New Roman" w:hAnsi="Times New Roman" w:cs="Times New Roman"/>
                <w:color w:val="auto"/>
                <w:sz w:val="28"/>
              </w:rPr>
              <w:t xml:space="preserve"> 12. </w:t>
            </w:r>
            <w:proofErr w:type="spellStart"/>
            <w:r w:rsidRPr="00920B72">
              <w:rPr>
                <w:rFonts w:ascii="Times New Roman" w:hAnsi="Times New Roman" w:cs="Times New Roman"/>
                <w:color w:val="auto"/>
                <w:sz w:val="28"/>
              </w:rPr>
              <w:t>Juli</w:t>
            </w:r>
            <w:proofErr w:type="spellEnd"/>
            <w:r w:rsidRPr="00920B72">
              <w:rPr>
                <w:rFonts w:ascii="Times New Roman" w:hAnsi="Times New Roman" w:cs="Times New Roman"/>
                <w:color w:val="auto"/>
                <w:sz w:val="28"/>
              </w:rPr>
              <w:t xml:space="preserve"> 1999 (</w:t>
            </w:r>
            <w:proofErr w:type="spellStart"/>
            <w:r w:rsidRPr="00920B72">
              <w:rPr>
                <w:rFonts w:ascii="Times New Roman" w:hAnsi="Times New Roman" w:cs="Times New Roman"/>
                <w:color w:val="auto"/>
                <w:sz w:val="28"/>
              </w:rPr>
              <w:t>BGBl</w:t>
            </w:r>
            <w:proofErr w:type="spellEnd"/>
            <w:r w:rsidRPr="00920B72">
              <w:rPr>
                <w:rFonts w:ascii="Times New Roman" w:hAnsi="Times New Roman" w:cs="Times New Roman"/>
                <w:color w:val="auto"/>
                <w:sz w:val="28"/>
              </w:rPr>
              <w:t xml:space="preserve">. I S. 1554), </w:t>
            </w:r>
            <w:proofErr w:type="spellStart"/>
            <w:r w:rsidRPr="00920B72">
              <w:rPr>
                <w:rFonts w:ascii="Times New Roman" w:hAnsi="Times New Roman" w:cs="Times New Roman"/>
                <w:color w:val="auto"/>
                <w:sz w:val="28"/>
              </w:rPr>
              <w:t>letzte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Änderung</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Artikel</w:t>
            </w:r>
            <w:proofErr w:type="spellEnd"/>
            <w:r w:rsidRPr="00920B72">
              <w:rPr>
                <w:rFonts w:ascii="Times New Roman" w:hAnsi="Times New Roman" w:cs="Times New Roman"/>
                <w:color w:val="auto"/>
                <w:sz w:val="28"/>
              </w:rPr>
              <w:t xml:space="preserve"> 5 </w:t>
            </w:r>
            <w:proofErr w:type="spellStart"/>
            <w:r w:rsidRPr="00920B72">
              <w:rPr>
                <w:rFonts w:ascii="Times New Roman" w:hAnsi="Times New Roman" w:cs="Times New Roman"/>
                <w:color w:val="auto"/>
                <w:sz w:val="28"/>
              </w:rPr>
              <w:t>Absatz</w:t>
            </w:r>
            <w:proofErr w:type="spellEnd"/>
            <w:r w:rsidRPr="00920B72">
              <w:rPr>
                <w:rFonts w:ascii="Times New Roman" w:hAnsi="Times New Roman" w:cs="Times New Roman"/>
                <w:color w:val="auto"/>
                <w:sz w:val="28"/>
              </w:rPr>
              <w:t xml:space="preserve"> 31 </w:t>
            </w:r>
            <w:proofErr w:type="spellStart"/>
            <w:r w:rsidRPr="00920B72">
              <w:rPr>
                <w:rFonts w:ascii="Times New Roman" w:hAnsi="Times New Roman" w:cs="Times New Roman"/>
                <w:color w:val="auto"/>
                <w:sz w:val="28"/>
              </w:rPr>
              <w:t>des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Gesetzes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vom</w:t>
            </w:r>
            <w:proofErr w:type="spellEnd"/>
            <w:r w:rsidRPr="00920B72">
              <w:rPr>
                <w:rFonts w:ascii="Times New Roman" w:hAnsi="Times New Roman" w:cs="Times New Roman"/>
                <w:color w:val="auto"/>
                <w:sz w:val="28"/>
              </w:rPr>
              <w:t xml:space="preserve"> 24. </w:t>
            </w:r>
            <w:proofErr w:type="spellStart"/>
            <w:r w:rsidRPr="00920B72">
              <w:rPr>
                <w:rFonts w:ascii="Times New Roman" w:hAnsi="Times New Roman" w:cs="Times New Roman"/>
                <w:color w:val="auto"/>
                <w:sz w:val="28"/>
              </w:rPr>
              <w:t>Februar</w:t>
            </w:r>
            <w:proofErr w:type="spellEnd"/>
            <w:r w:rsidRPr="00920B72">
              <w:rPr>
                <w:rFonts w:ascii="Times New Roman" w:hAnsi="Times New Roman" w:cs="Times New Roman"/>
                <w:color w:val="auto"/>
                <w:sz w:val="28"/>
              </w:rPr>
              <w:t xml:space="preserve"> 2012 (</w:t>
            </w:r>
            <w:proofErr w:type="spellStart"/>
            <w:r w:rsidRPr="00920B72">
              <w:rPr>
                <w:rFonts w:ascii="Times New Roman" w:hAnsi="Times New Roman" w:cs="Times New Roman"/>
                <w:color w:val="auto"/>
                <w:sz w:val="28"/>
              </w:rPr>
              <w:t>BGBl</w:t>
            </w:r>
            <w:proofErr w:type="spellEnd"/>
            <w:r w:rsidRPr="00920B72">
              <w:rPr>
                <w:rFonts w:ascii="Times New Roman" w:hAnsi="Times New Roman" w:cs="Times New Roman"/>
                <w:color w:val="auto"/>
                <w:sz w:val="28"/>
              </w:rPr>
              <w:t>. I S. 212)" un "</w:t>
            </w:r>
            <w:proofErr w:type="spellStart"/>
            <w:r w:rsidRPr="00920B72">
              <w:rPr>
                <w:rFonts w:ascii="Times New Roman" w:hAnsi="Times New Roman" w:cs="Times New Roman"/>
                <w:color w:val="auto"/>
                <w:sz w:val="28"/>
              </w:rPr>
              <w:t>Ableitung</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von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Geringfügigkeitsschwellenwerten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für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das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Grundwasser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Ländergemeinschaft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Wasser</w:t>
            </w:r>
            <w:proofErr w:type="spellEnd"/>
            <w:r w:rsidRPr="00920B72">
              <w:rPr>
                <w:rFonts w:ascii="Times New Roman" w:hAnsi="Times New Roman" w:cs="Times New Roman"/>
                <w:color w:val="auto"/>
                <w:sz w:val="28"/>
              </w:rPr>
              <w:t xml:space="preserve"> (LAWA), 2016".</w:t>
            </w:r>
          </w:p>
          <w:p w14:paraId="25869A37" w14:textId="77777777" w:rsidR="00380265" w:rsidRPr="00920B72" w:rsidRDefault="00380265" w:rsidP="00CC30DD">
            <w:pPr>
              <w:jc w:val="both"/>
              <w:rPr>
                <w:rFonts w:ascii="Times New Roman" w:hAnsi="Times New Roman" w:cs="Times New Roman"/>
                <w:color w:val="auto"/>
                <w:sz w:val="28"/>
                <w:szCs w:val="28"/>
              </w:rPr>
            </w:pPr>
            <w:r w:rsidRPr="00920B72">
              <w:rPr>
                <w:rFonts w:ascii="Times New Roman" w:hAnsi="Times New Roman" w:cs="Times New Roman"/>
                <w:color w:val="auto"/>
                <w:sz w:val="28"/>
              </w:rPr>
              <w:t>Tvaika pastiprināta ekstrakcija (SEE, TUBA metode (tvaika-gaisa iesūknēšana)) ir izvēlēta par visefektīvāko un ekonomiskāko metodi, lai reģenerētu milzīgu skaitu piesārņotāju no TTZ.</w:t>
            </w:r>
          </w:p>
        </w:tc>
      </w:tr>
    </w:tbl>
    <w:p w14:paraId="4B3CA187" w14:textId="77777777" w:rsidR="00380265" w:rsidRPr="00920B72" w:rsidRDefault="00380265" w:rsidP="0074660E">
      <w:pPr>
        <w:jc w:val="both"/>
        <w:rPr>
          <w:rFonts w:ascii="Times New Roman" w:hAnsi="Times New Roman" w:cs="Times New Roman"/>
          <w:color w:val="auto"/>
          <w:sz w:val="28"/>
          <w:szCs w:val="28"/>
        </w:rPr>
      </w:pPr>
    </w:p>
    <w:p w14:paraId="700D9181" w14:textId="77777777" w:rsidR="00380265" w:rsidRPr="00920B72" w:rsidRDefault="00380265" w:rsidP="00380265">
      <w:pPr>
        <w:pStyle w:val="33"/>
        <w:rPr>
          <w:color w:val="2E74B5"/>
          <w:sz w:val="44"/>
          <w:szCs w:val="28"/>
        </w:rPr>
      </w:pPr>
      <w:r w:rsidRPr="00920B72">
        <w:rPr>
          <w:rStyle w:val="31"/>
          <w:rFonts w:ascii="Times New Roman" w:hAnsi="Times New Roman" w:cs="Times New Roman"/>
          <w:b/>
          <w:sz w:val="44"/>
        </w:rPr>
        <w:t>3. Izmēģinājuma mērogs</w:t>
      </w:r>
    </w:p>
    <w:p w14:paraId="5393FD6B" w14:textId="77777777" w:rsidR="00380265" w:rsidRPr="00920B72" w:rsidRDefault="00380265" w:rsidP="0074660E">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534F3DE" w14:textId="77777777" w:rsidTr="00380265">
        <w:trPr>
          <w:trHeight w:val="170"/>
        </w:trPr>
        <w:tc>
          <w:tcPr>
            <w:tcW w:w="5000" w:type="pct"/>
          </w:tcPr>
          <w:p w14:paraId="6F6DDFF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2F29C53D" w14:textId="77777777" w:rsidTr="00380265">
        <w:trPr>
          <w:trHeight w:val="170"/>
        </w:trPr>
        <w:tc>
          <w:tcPr>
            <w:tcW w:w="5000" w:type="pct"/>
          </w:tcPr>
          <w:p w14:paraId="3B7C8B40" w14:textId="77777777" w:rsidR="00380265" w:rsidRPr="00920B72" w:rsidRDefault="004C4CAE" w:rsidP="00380265">
            <w:pPr>
              <w:jc w:val="center"/>
              <w:rPr>
                <w:rFonts w:ascii="Times New Roman" w:hAnsi="Times New Roman" w:cs="Times New Roman"/>
                <w:color w:val="auto"/>
                <w:sz w:val="28"/>
                <w:szCs w:val="28"/>
              </w:rPr>
            </w:pPr>
            <w:r w:rsidRPr="00920B72">
              <w:rPr>
                <w:rFonts w:ascii="Times New Roman" w:hAnsi="Times New Roman" w:cs="Times New Roman"/>
                <w:noProof/>
                <w:sz w:val="28"/>
              </w:rPr>
              <mc:AlternateContent>
                <mc:Choice Requires="wpg">
                  <w:drawing>
                    <wp:anchor distT="0" distB="0" distL="114300" distR="114300" simplePos="0" relativeHeight="251561984" behindDoc="0" locked="0" layoutInCell="1" allowOverlap="1" wp14:anchorId="64628A73" wp14:editId="33665BA9">
                      <wp:simplePos x="0" y="0"/>
                      <wp:positionH relativeFrom="column">
                        <wp:posOffset>261309</wp:posOffset>
                      </wp:positionH>
                      <wp:positionV relativeFrom="paragraph">
                        <wp:posOffset>114606</wp:posOffset>
                      </wp:positionV>
                      <wp:extent cx="5953247" cy="3035647"/>
                      <wp:effectExtent l="0" t="0" r="9525" b="0"/>
                      <wp:wrapNone/>
                      <wp:docPr id="1643570420" name="Группа 380"/>
                      <wp:cNvGraphicFramePr/>
                      <a:graphic xmlns:a="http://schemas.openxmlformats.org/drawingml/2006/main">
                        <a:graphicData uri="http://schemas.microsoft.com/office/word/2010/wordprocessingGroup">
                          <wpg:wgp>
                            <wpg:cNvGrpSpPr/>
                            <wpg:grpSpPr>
                              <a:xfrm>
                                <a:off x="0" y="0"/>
                                <a:ext cx="5953247" cy="3035647"/>
                                <a:chOff x="0" y="0"/>
                                <a:chExt cx="5953247" cy="3035647"/>
                              </a:xfrm>
                            </wpg:grpSpPr>
                            <wps:wsp>
                              <wps:cNvPr id="1875536594" name="Надпись 2"/>
                              <wps:cNvSpPr txBox="1">
                                <a:spLocks noChangeArrowheads="1"/>
                              </wps:cNvSpPr>
                              <wps:spPr bwMode="auto">
                                <a:xfrm>
                                  <a:off x="402336" y="0"/>
                                  <a:ext cx="1682750" cy="210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E9A5F0" w14:textId="77777777" w:rsidR="00BC46A6" w:rsidRPr="008F151E" w:rsidRDefault="00BC46A6" w:rsidP="008F151E">
                                    <w:pPr>
                                      <w:jc w:val="center"/>
                                      <w:rPr>
                                        <w:b/>
                                        <w:bCs/>
                                        <w:color w:val="auto"/>
                                        <w:sz w:val="16"/>
                                      </w:rPr>
                                    </w:pPr>
                                    <w:r>
                                      <w:rPr>
                                        <w:b/>
                                        <w:color w:val="auto"/>
                                        <w:sz w:val="16"/>
                                      </w:rPr>
                                      <w:t>tvaika destilācija</w:t>
                                    </w:r>
                                  </w:p>
                                </w:txbxContent>
                              </wps:txbx>
                              <wps:bodyPr rot="0" vert="horz" wrap="square" lIns="0" tIns="0" rIns="0" bIns="0" anchor="t" anchorCtr="0">
                                <a:noAutofit/>
                              </wps:bodyPr>
                            </wps:wsp>
                            <wps:wsp>
                              <wps:cNvPr id="772086539" name="Надпись 2"/>
                              <wps:cNvSpPr txBox="1">
                                <a:spLocks noChangeArrowheads="1"/>
                              </wps:cNvSpPr>
                              <wps:spPr bwMode="auto">
                                <a:xfrm>
                                  <a:off x="2216506" y="7316"/>
                                  <a:ext cx="1582267" cy="211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CACD8F" w14:textId="77777777" w:rsidR="00BC46A6" w:rsidRPr="008F151E" w:rsidRDefault="00BC46A6" w:rsidP="008F151E">
                                    <w:pPr>
                                      <w:jc w:val="center"/>
                                      <w:rPr>
                                        <w:b/>
                                        <w:bCs/>
                                        <w:color w:val="auto"/>
                                        <w:sz w:val="16"/>
                                      </w:rPr>
                                    </w:pPr>
                                    <w:r>
                                      <w:rPr>
                                        <w:b/>
                                        <w:color w:val="auto"/>
                                        <w:sz w:val="16"/>
                                      </w:rPr>
                                      <w:t>tvaika destilācijas ietekme</w:t>
                                    </w:r>
                                  </w:p>
                                </w:txbxContent>
                              </wps:txbx>
                              <wps:bodyPr rot="0" vert="horz" wrap="square" lIns="0" tIns="0" rIns="0" bIns="0" anchor="t" anchorCtr="0">
                                <a:noAutofit/>
                              </wps:bodyPr>
                            </wps:wsp>
                            <wps:wsp>
                              <wps:cNvPr id="1123611102" name="Надпись 2"/>
                              <wps:cNvSpPr txBox="1">
                                <a:spLocks noChangeArrowheads="1"/>
                              </wps:cNvSpPr>
                              <wps:spPr bwMode="auto">
                                <a:xfrm>
                                  <a:off x="4140403" y="0"/>
                                  <a:ext cx="1778558" cy="211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8F04A2" w14:textId="77777777" w:rsidR="00BC46A6" w:rsidRPr="008F151E" w:rsidRDefault="00BC46A6" w:rsidP="008F151E">
                                    <w:pPr>
                                      <w:jc w:val="center"/>
                                      <w:rPr>
                                        <w:b/>
                                        <w:bCs/>
                                        <w:color w:val="auto"/>
                                        <w:sz w:val="16"/>
                                      </w:rPr>
                                    </w:pPr>
                                    <w:r>
                                      <w:rPr>
                                        <w:b/>
                                        <w:color w:val="auto"/>
                                        <w:sz w:val="16"/>
                                      </w:rPr>
                                      <w:t>eļļas viskozitātes izmaiņas</w:t>
                                    </w:r>
                                  </w:p>
                                </w:txbxContent>
                              </wps:txbx>
                              <wps:bodyPr rot="0" vert="horz" wrap="square" lIns="0" tIns="0" rIns="0" bIns="0" anchor="t" anchorCtr="0">
                                <a:noAutofit/>
                              </wps:bodyPr>
                            </wps:wsp>
                            <wps:wsp>
                              <wps:cNvPr id="164655570" name="Надпись 2"/>
                              <wps:cNvSpPr txBox="1">
                                <a:spLocks noChangeArrowheads="1"/>
                              </wps:cNvSpPr>
                              <wps:spPr bwMode="auto">
                                <a:xfrm>
                                  <a:off x="0" y="343815"/>
                                  <a:ext cx="155749" cy="2426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2ECA1F" w14:textId="77777777" w:rsidR="00BC46A6" w:rsidRPr="008F151E" w:rsidRDefault="00BC46A6" w:rsidP="008F151E">
                                    <w:pPr>
                                      <w:jc w:val="center"/>
                                      <w:rPr>
                                        <w:b/>
                                        <w:bCs/>
                                        <w:color w:val="auto"/>
                                        <w:sz w:val="12"/>
                                        <w:szCs w:val="20"/>
                                      </w:rPr>
                                    </w:pPr>
                                    <w:r>
                                      <w:rPr>
                                        <w:b/>
                                        <w:color w:val="auto"/>
                                        <w:sz w:val="12"/>
                                      </w:rPr>
                                      <w:t>tvaika spiediena tvaika destilācija [</w:t>
                                    </w:r>
                                    <w:proofErr w:type="spellStart"/>
                                    <w:r>
                                      <w:rPr>
                                        <w:b/>
                                        <w:color w:val="auto"/>
                                        <w:sz w:val="12"/>
                                      </w:rPr>
                                      <w:t>mbar</w:t>
                                    </w:r>
                                    <w:proofErr w:type="spellEnd"/>
                                    <w:r>
                                      <w:rPr>
                                        <w:b/>
                                        <w:color w:val="auto"/>
                                        <w:sz w:val="12"/>
                                      </w:rPr>
                                      <w:t>]</w:t>
                                    </w:r>
                                  </w:p>
                                </w:txbxContent>
                              </wps:txbx>
                              <wps:bodyPr rot="0" vert="vert270" wrap="square" lIns="0" tIns="0" rIns="0" bIns="0" anchor="t" anchorCtr="0">
                                <a:noAutofit/>
                              </wps:bodyPr>
                            </wps:wsp>
                            <wps:wsp>
                              <wps:cNvPr id="2077758250" name="Надпись 2"/>
                              <wps:cNvSpPr txBox="1">
                                <a:spLocks noChangeArrowheads="1"/>
                              </wps:cNvSpPr>
                              <wps:spPr bwMode="auto">
                                <a:xfrm>
                                  <a:off x="2201875" y="643738"/>
                                  <a:ext cx="140677" cy="1833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D5BE0B" w14:textId="77777777" w:rsidR="00BC46A6" w:rsidRPr="008F151E" w:rsidRDefault="00BC46A6" w:rsidP="008F151E">
                                    <w:pPr>
                                      <w:jc w:val="center"/>
                                      <w:rPr>
                                        <w:b/>
                                        <w:bCs/>
                                        <w:color w:val="auto"/>
                                        <w:sz w:val="12"/>
                                        <w:szCs w:val="20"/>
                                      </w:rPr>
                                    </w:pPr>
                                    <w:proofErr w:type="spellStart"/>
                                    <w:r>
                                      <w:rPr>
                                        <w:b/>
                                        <w:color w:val="auto"/>
                                        <w:sz w:val="12"/>
                                      </w:rPr>
                                      <w:t>P</w:t>
                                    </w:r>
                                    <w:r>
                                      <w:rPr>
                                        <w:b/>
                                        <w:color w:val="auto"/>
                                        <w:sz w:val="12"/>
                                        <w:vertAlign w:val="subscript"/>
                                      </w:rPr>
                                      <w:t>steam</w:t>
                                    </w:r>
                                    <w:proofErr w:type="spellEnd"/>
                                    <w:r>
                                      <w:rPr>
                                        <w:b/>
                                        <w:color w:val="auto"/>
                                        <w:sz w:val="12"/>
                                        <w:vertAlign w:val="subscript"/>
                                      </w:rPr>
                                      <w:t xml:space="preserve"> </w:t>
                                    </w:r>
                                    <w:proofErr w:type="spellStart"/>
                                    <w:r>
                                      <w:rPr>
                                        <w:b/>
                                        <w:color w:val="auto"/>
                                        <w:sz w:val="12"/>
                                        <w:vertAlign w:val="subscript"/>
                                      </w:rPr>
                                      <w:t>distillation</w:t>
                                    </w:r>
                                    <w:proofErr w:type="spellEnd"/>
                                    <w:r>
                                      <w:rPr>
                                        <w:b/>
                                        <w:color w:val="auto"/>
                                        <w:sz w:val="12"/>
                                        <w:vertAlign w:val="subscript"/>
                                      </w:rPr>
                                      <w:t xml:space="preserve"> </w:t>
                                    </w:r>
                                    <w:r>
                                      <w:rPr>
                                        <w:b/>
                                        <w:color w:val="auto"/>
                                        <w:sz w:val="12"/>
                                      </w:rPr>
                                      <w:t>/ P</w:t>
                                    </w:r>
                                    <w:r>
                                      <w:rPr>
                                        <w:b/>
                                        <w:color w:val="auto"/>
                                        <w:sz w:val="12"/>
                                        <w:vertAlign w:val="subscript"/>
                                      </w:rPr>
                                      <w:t>NAPL,10°C</w:t>
                                    </w:r>
                                  </w:p>
                                </w:txbxContent>
                              </wps:txbx>
                              <wps:bodyPr rot="0" vert="vert270" wrap="square" lIns="0" tIns="0" rIns="0" bIns="0" anchor="t" anchorCtr="0">
                                <a:noAutofit/>
                              </wps:bodyPr>
                            </wps:wsp>
                            <wps:wsp>
                              <wps:cNvPr id="1297139748" name="Надпись 2"/>
                              <wps:cNvSpPr txBox="1">
                                <a:spLocks noChangeArrowheads="1"/>
                              </wps:cNvSpPr>
                              <wps:spPr bwMode="auto">
                                <a:xfrm>
                                  <a:off x="3833165" y="548640"/>
                                  <a:ext cx="125604" cy="18338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D3A665" w14:textId="77777777" w:rsidR="00BC46A6" w:rsidRPr="008F151E" w:rsidRDefault="00BC46A6" w:rsidP="008F151E">
                                    <w:pPr>
                                      <w:jc w:val="center"/>
                                      <w:rPr>
                                        <w:b/>
                                        <w:bCs/>
                                        <w:color w:val="auto"/>
                                        <w:sz w:val="12"/>
                                        <w:szCs w:val="20"/>
                                      </w:rPr>
                                    </w:pPr>
                                    <w:r>
                                      <w:rPr>
                                        <w:b/>
                                        <w:color w:val="auto"/>
                                        <w:sz w:val="12"/>
                                      </w:rPr>
                                      <w:t>viskozitāte [</w:t>
                                    </w:r>
                                    <w:proofErr w:type="spellStart"/>
                                    <w:r>
                                      <w:rPr>
                                        <w:b/>
                                        <w:color w:val="auto"/>
                                        <w:sz w:val="12"/>
                                      </w:rPr>
                                      <w:t>mPa•s</w:t>
                                    </w:r>
                                    <w:proofErr w:type="spellEnd"/>
                                    <w:r>
                                      <w:rPr>
                                        <w:b/>
                                        <w:color w:val="auto"/>
                                        <w:sz w:val="12"/>
                                      </w:rPr>
                                      <w:t>]</w:t>
                                    </w:r>
                                  </w:p>
                                </w:txbxContent>
                              </wps:txbx>
                              <wps:bodyPr rot="0" vert="vert270" wrap="square" lIns="0" tIns="0" rIns="0" bIns="0" anchor="t" anchorCtr="0">
                                <a:noAutofit/>
                              </wps:bodyPr>
                            </wps:wsp>
                            <wps:wsp>
                              <wps:cNvPr id="270412926" name="Надпись 2"/>
                              <wps:cNvSpPr txBox="1">
                                <a:spLocks noChangeArrowheads="1"/>
                              </wps:cNvSpPr>
                              <wps:spPr bwMode="auto">
                                <a:xfrm>
                                  <a:off x="343814" y="2860244"/>
                                  <a:ext cx="1747841" cy="1607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397C98" w14:textId="77777777" w:rsidR="00BC46A6" w:rsidRPr="008F151E" w:rsidRDefault="00BC46A6" w:rsidP="008F151E">
                                    <w:pPr>
                                      <w:jc w:val="center"/>
                                      <w:rPr>
                                        <w:b/>
                                        <w:bCs/>
                                        <w:color w:val="auto"/>
                                        <w:sz w:val="12"/>
                                        <w:szCs w:val="20"/>
                                      </w:rPr>
                                    </w:pPr>
                                    <w:r>
                                      <w:rPr>
                                        <w:b/>
                                        <w:color w:val="auto"/>
                                        <w:sz w:val="12"/>
                                      </w:rPr>
                                      <w:t>temperatūra [°C]</w:t>
                                    </w:r>
                                  </w:p>
                                </w:txbxContent>
                              </wps:txbx>
                              <wps:bodyPr rot="0" vert="horz" wrap="square" lIns="0" tIns="0" rIns="0" bIns="0" anchor="t" anchorCtr="0">
                                <a:noAutofit/>
                              </wps:bodyPr>
                            </wps:wsp>
                            <wps:wsp>
                              <wps:cNvPr id="162331663" name="Надпись 2"/>
                              <wps:cNvSpPr txBox="1">
                                <a:spLocks noChangeArrowheads="1"/>
                              </wps:cNvSpPr>
                              <wps:spPr bwMode="auto">
                                <a:xfrm>
                                  <a:off x="2509114" y="2867559"/>
                                  <a:ext cx="1245591" cy="1607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D6B021" w14:textId="77777777" w:rsidR="00BC46A6" w:rsidRPr="008F151E" w:rsidRDefault="00BC46A6" w:rsidP="008F151E">
                                    <w:pPr>
                                      <w:jc w:val="center"/>
                                      <w:rPr>
                                        <w:b/>
                                        <w:bCs/>
                                        <w:color w:val="auto"/>
                                        <w:sz w:val="12"/>
                                        <w:szCs w:val="20"/>
                                      </w:rPr>
                                    </w:pPr>
                                    <w:r>
                                      <w:rPr>
                                        <w:b/>
                                        <w:color w:val="auto"/>
                                        <w:sz w:val="12"/>
                                      </w:rPr>
                                      <w:t>temperatūra [°C]</w:t>
                                    </w:r>
                                  </w:p>
                                </w:txbxContent>
                              </wps:txbx>
                              <wps:bodyPr rot="0" vert="horz" wrap="square" lIns="0" tIns="0" rIns="0" bIns="0" anchor="t" anchorCtr="0">
                                <a:noAutofit/>
                              </wps:bodyPr>
                            </wps:wsp>
                            <wps:wsp>
                              <wps:cNvPr id="190734759" name="Надпись 2"/>
                              <wps:cNvSpPr txBox="1">
                                <a:spLocks noChangeArrowheads="1"/>
                              </wps:cNvSpPr>
                              <wps:spPr bwMode="auto">
                                <a:xfrm>
                                  <a:off x="4169664" y="2874874"/>
                                  <a:ext cx="1783583" cy="1607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CD4DA7" w14:textId="77777777" w:rsidR="00BC46A6" w:rsidRPr="008F151E" w:rsidRDefault="00BC46A6" w:rsidP="008F151E">
                                    <w:pPr>
                                      <w:jc w:val="center"/>
                                      <w:rPr>
                                        <w:b/>
                                        <w:bCs/>
                                        <w:color w:val="auto"/>
                                        <w:sz w:val="12"/>
                                        <w:szCs w:val="20"/>
                                      </w:rPr>
                                    </w:pPr>
                                    <w:r>
                                      <w:rPr>
                                        <w:b/>
                                        <w:color w:val="auto"/>
                                        <w:sz w:val="12"/>
                                      </w:rPr>
                                      <w:t>temperatūra [°C]</w:t>
                                    </w:r>
                                  </w:p>
                                </w:txbxContent>
                              </wps:txbx>
                              <wps:bodyPr rot="0" vert="horz" wrap="square" lIns="0" tIns="0" rIns="0" bIns="0" anchor="t" anchorCtr="0">
                                <a:noAutofit/>
                              </wps:bodyPr>
                            </wps:wsp>
                            <wps:wsp>
                              <wps:cNvPr id="1535213679" name="Надпись 2"/>
                              <wps:cNvSpPr txBox="1">
                                <a:spLocks noChangeArrowheads="1"/>
                              </wps:cNvSpPr>
                              <wps:spPr bwMode="auto">
                                <a:xfrm>
                                  <a:off x="1477670" y="2004365"/>
                                  <a:ext cx="612056" cy="7033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7B97F5" w14:textId="77777777" w:rsidR="00BC46A6" w:rsidRPr="00CC30DD" w:rsidRDefault="00BC46A6" w:rsidP="008F151E">
                                    <w:pPr>
                                      <w:spacing w:after="52"/>
                                      <w:rPr>
                                        <w:b/>
                                        <w:bCs/>
                                        <w:color w:val="718650"/>
                                        <w:sz w:val="12"/>
                                        <w:szCs w:val="20"/>
                                      </w:rPr>
                                    </w:pPr>
                                    <w:r>
                                      <w:rPr>
                                        <w:b/>
                                        <w:color w:val="718650"/>
                                        <w:sz w:val="12"/>
                                      </w:rPr>
                                      <w:t>Pentāns+H2O</w:t>
                                    </w:r>
                                  </w:p>
                                  <w:p w14:paraId="3B8167A6" w14:textId="77777777" w:rsidR="00BC46A6" w:rsidRPr="00CC30DD" w:rsidRDefault="00BC46A6" w:rsidP="008F151E">
                                    <w:pPr>
                                      <w:spacing w:after="52"/>
                                      <w:rPr>
                                        <w:b/>
                                        <w:bCs/>
                                        <w:color w:val="FBBA31"/>
                                        <w:sz w:val="12"/>
                                        <w:szCs w:val="20"/>
                                      </w:rPr>
                                    </w:pPr>
                                    <w:r>
                                      <w:rPr>
                                        <w:b/>
                                        <w:color w:val="FBBA31"/>
                                        <w:sz w:val="12"/>
                                      </w:rPr>
                                      <w:t>Heksāns+H2O</w:t>
                                    </w:r>
                                  </w:p>
                                  <w:p w14:paraId="6E721661" w14:textId="77777777" w:rsidR="00BC46A6" w:rsidRPr="00CC30DD" w:rsidRDefault="00BC46A6" w:rsidP="008F151E">
                                    <w:pPr>
                                      <w:spacing w:after="52"/>
                                      <w:rPr>
                                        <w:b/>
                                        <w:bCs/>
                                        <w:color w:val="EE0000"/>
                                        <w:sz w:val="12"/>
                                        <w:szCs w:val="20"/>
                                      </w:rPr>
                                    </w:pPr>
                                    <w:r>
                                      <w:rPr>
                                        <w:b/>
                                        <w:color w:val="EE0000"/>
                                        <w:sz w:val="12"/>
                                      </w:rPr>
                                      <w:t>Benzols+H2O</w:t>
                                    </w:r>
                                  </w:p>
                                  <w:p w14:paraId="29D18798" w14:textId="77777777" w:rsidR="00BC46A6" w:rsidRPr="008F151E" w:rsidRDefault="00BC46A6" w:rsidP="008F151E">
                                    <w:pPr>
                                      <w:spacing w:after="52"/>
                                      <w:rPr>
                                        <w:b/>
                                        <w:bCs/>
                                        <w:color w:val="FD63FF"/>
                                        <w:sz w:val="12"/>
                                        <w:szCs w:val="20"/>
                                      </w:rPr>
                                    </w:pPr>
                                    <w:r>
                                      <w:rPr>
                                        <w:b/>
                                        <w:color w:val="FD63FF"/>
                                        <w:sz w:val="12"/>
                                      </w:rPr>
                                      <w:t>m-ksilols+H2O</w:t>
                                    </w:r>
                                  </w:p>
                                  <w:p w14:paraId="664B8B89" w14:textId="77777777" w:rsidR="00BC46A6" w:rsidRPr="008F151E" w:rsidRDefault="00BC46A6" w:rsidP="008F151E">
                                    <w:pPr>
                                      <w:spacing w:after="52"/>
                                      <w:rPr>
                                        <w:b/>
                                        <w:bCs/>
                                        <w:color w:val="00B0F0"/>
                                        <w:sz w:val="12"/>
                                        <w:szCs w:val="20"/>
                                      </w:rPr>
                                    </w:pPr>
                                    <w:r>
                                      <w:rPr>
                                        <w:b/>
                                        <w:color w:val="00B0F0"/>
                                        <w:sz w:val="12"/>
                                      </w:rPr>
                                      <w:t>Ūdens</w:t>
                                    </w:r>
                                  </w:p>
                                  <w:p w14:paraId="7B35053F" w14:textId="77777777" w:rsidR="00BC46A6" w:rsidRPr="008F151E" w:rsidRDefault="00BC46A6" w:rsidP="008F151E">
                                    <w:pPr>
                                      <w:spacing w:after="52"/>
                                      <w:rPr>
                                        <w:b/>
                                        <w:bCs/>
                                        <w:color w:val="auto"/>
                                        <w:sz w:val="12"/>
                                        <w:szCs w:val="20"/>
                                      </w:rPr>
                                    </w:pPr>
                                    <w:r>
                                      <w:rPr>
                                        <w:b/>
                                        <w:color w:val="auto"/>
                                        <w:sz w:val="12"/>
                                      </w:rPr>
                                      <w:t>vārīšanas punkti</w:t>
                                    </w:r>
                                  </w:p>
                                </w:txbxContent>
                              </wps:txbx>
                              <wps:bodyPr rot="0" vert="horz" wrap="square" lIns="0" tIns="0" rIns="0" bIns="0" anchor="t" anchorCtr="0">
                                <a:noAutofit/>
                              </wps:bodyPr>
                            </wps:wsp>
                            <wps:wsp>
                              <wps:cNvPr id="2061563225" name="Надпись 2"/>
                              <wps:cNvSpPr txBox="1">
                                <a:spLocks noChangeArrowheads="1"/>
                              </wps:cNvSpPr>
                              <wps:spPr bwMode="auto">
                                <a:xfrm>
                                  <a:off x="2713939" y="307239"/>
                                  <a:ext cx="1019908" cy="527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1057F7" w14:textId="77777777" w:rsidR="00BC46A6" w:rsidRPr="00CC30DD" w:rsidRDefault="00BC46A6" w:rsidP="008F151E">
                                    <w:pPr>
                                      <w:spacing w:after="72"/>
                                      <w:rPr>
                                        <w:b/>
                                        <w:bCs/>
                                        <w:color w:val="FD63FF"/>
                                        <w:sz w:val="12"/>
                                        <w:szCs w:val="20"/>
                                      </w:rPr>
                                    </w:pPr>
                                    <w:r>
                                      <w:rPr>
                                        <w:b/>
                                        <w:color w:val="FD63FF"/>
                                        <w:sz w:val="12"/>
                                      </w:rPr>
                                      <w:t>m-ksilols+H2O/ m-ksilols</w:t>
                                    </w:r>
                                  </w:p>
                                  <w:p w14:paraId="4B0B91AC" w14:textId="77777777" w:rsidR="00BC46A6" w:rsidRPr="00CC30DD" w:rsidRDefault="00BC46A6" w:rsidP="008F151E">
                                    <w:pPr>
                                      <w:spacing w:after="72"/>
                                      <w:rPr>
                                        <w:b/>
                                        <w:bCs/>
                                        <w:color w:val="EE0000"/>
                                        <w:sz w:val="12"/>
                                        <w:szCs w:val="20"/>
                                      </w:rPr>
                                    </w:pPr>
                                    <w:r>
                                      <w:rPr>
                                        <w:b/>
                                        <w:color w:val="EE0000"/>
                                        <w:sz w:val="12"/>
                                      </w:rPr>
                                      <w:t>Benzols+H2O/ Benzols</w:t>
                                    </w:r>
                                  </w:p>
                                  <w:p w14:paraId="15E03F64" w14:textId="77777777" w:rsidR="00BC46A6" w:rsidRPr="00CC30DD" w:rsidRDefault="00BC46A6" w:rsidP="008F151E">
                                    <w:pPr>
                                      <w:spacing w:after="72"/>
                                      <w:rPr>
                                        <w:b/>
                                        <w:bCs/>
                                        <w:color w:val="FBBA31"/>
                                        <w:sz w:val="12"/>
                                        <w:szCs w:val="20"/>
                                      </w:rPr>
                                    </w:pPr>
                                    <w:r>
                                      <w:rPr>
                                        <w:b/>
                                        <w:color w:val="FBBA31"/>
                                        <w:sz w:val="12"/>
                                      </w:rPr>
                                      <w:t>Heksāns+H2O/ Heksāns</w:t>
                                    </w:r>
                                  </w:p>
                                  <w:p w14:paraId="56EC92E1" w14:textId="77777777" w:rsidR="00BC46A6" w:rsidRPr="00CC30DD" w:rsidRDefault="00BC46A6" w:rsidP="008F151E">
                                    <w:pPr>
                                      <w:spacing w:after="72"/>
                                      <w:rPr>
                                        <w:b/>
                                        <w:bCs/>
                                        <w:color w:val="auto"/>
                                        <w:sz w:val="12"/>
                                        <w:szCs w:val="20"/>
                                      </w:rPr>
                                    </w:pPr>
                                    <w:r>
                                      <w:rPr>
                                        <w:b/>
                                        <w:color w:val="718650"/>
                                        <w:sz w:val="12"/>
                                      </w:rPr>
                                      <w:t>Pentāns+H2O/ Pentāns</w:t>
                                    </w:r>
                                  </w:p>
                                </w:txbxContent>
                              </wps:txbx>
                              <wps:bodyPr rot="0" vert="horz" wrap="square" lIns="0" tIns="0" rIns="0" bIns="0" anchor="t" anchorCtr="0">
                                <a:noAutofit/>
                              </wps:bodyPr>
                            </wps:wsp>
                            <wps:wsp>
                              <wps:cNvPr id="324133139" name="Надпись 2"/>
                              <wps:cNvSpPr txBox="1">
                                <a:spLocks noChangeArrowheads="1"/>
                              </wps:cNvSpPr>
                              <wps:spPr bwMode="auto">
                                <a:xfrm>
                                  <a:off x="4959706" y="307239"/>
                                  <a:ext cx="934497" cy="5074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EE5082" w14:textId="77777777" w:rsidR="00BC46A6" w:rsidRPr="00CC30DD" w:rsidRDefault="00BC46A6" w:rsidP="008F151E">
                                    <w:pPr>
                                      <w:spacing w:after="70"/>
                                      <w:rPr>
                                        <w:b/>
                                        <w:bCs/>
                                        <w:color w:val="665690"/>
                                        <w:sz w:val="12"/>
                                        <w:szCs w:val="20"/>
                                      </w:rPr>
                                    </w:pPr>
                                    <w:proofErr w:type="spellStart"/>
                                    <w:r>
                                      <w:rPr>
                                        <w:b/>
                                        <w:color w:val="665690"/>
                                        <w:sz w:val="12"/>
                                      </w:rPr>
                                      <w:t>Oktadekāns</w:t>
                                    </w:r>
                                    <w:proofErr w:type="spellEnd"/>
                                    <w:r>
                                      <w:rPr>
                                        <w:b/>
                                        <w:color w:val="665690"/>
                                        <w:sz w:val="12"/>
                                      </w:rPr>
                                      <w:t xml:space="preserve"> (317°C)</w:t>
                                    </w:r>
                                  </w:p>
                                  <w:p w14:paraId="069359D5" w14:textId="77777777" w:rsidR="00BC46A6" w:rsidRPr="00CC30DD" w:rsidRDefault="00BC46A6" w:rsidP="008F151E">
                                    <w:pPr>
                                      <w:spacing w:after="70"/>
                                      <w:rPr>
                                        <w:b/>
                                        <w:bCs/>
                                        <w:color w:val="97C405"/>
                                        <w:sz w:val="12"/>
                                        <w:szCs w:val="20"/>
                                      </w:rPr>
                                    </w:pPr>
                                    <w:proofErr w:type="spellStart"/>
                                    <w:r>
                                      <w:rPr>
                                        <w:b/>
                                        <w:color w:val="97C405"/>
                                        <w:sz w:val="12"/>
                                      </w:rPr>
                                      <w:t>Heksadekāns</w:t>
                                    </w:r>
                                    <w:proofErr w:type="spellEnd"/>
                                    <w:r>
                                      <w:rPr>
                                        <w:b/>
                                        <w:color w:val="97C405"/>
                                        <w:sz w:val="12"/>
                                      </w:rPr>
                                      <w:t xml:space="preserve"> (287°C)</w:t>
                                    </w:r>
                                  </w:p>
                                  <w:p w14:paraId="5DE9E23F" w14:textId="77777777" w:rsidR="00BC46A6" w:rsidRPr="00CC30DD" w:rsidRDefault="00BC46A6" w:rsidP="008F151E">
                                    <w:pPr>
                                      <w:spacing w:after="70"/>
                                      <w:rPr>
                                        <w:b/>
                                        <w:bCs/>
                                        <w:color w:val="EE0000"/>
                                        <w:sz w:val="12"/>
                                        <w:szCs w:val="20"/>
                                      </w:rPr>
                                    </w:pPr>
                                    <w:proofErr w:type="spellStart"/>
                                    <w:r>
                                      <w:rPr>
                                        <w:b/>
                                        <w:color w:val="EE0000"/>
                                        <w:sz w:val="12"/>
                                      </w:rPr>
                                      <w:t>Tridekāns</w:t>
                                    </w:r>
                                    <w:proofErr w:type="spellEnd"/>
                                    <w:r>
                                      <w:rPr>
                                        <w:b/>
                                        <w:color w:val="EE0000"/>
                                        <w:sz w:val="12"/>
                                      </w:rPr>
                                      <w:t xml:space="preserve"> (235°C)</w:t>
                                    </w:r>
                                  </w:p>
                                  <w:p w14:paraId="7099689F" w14:textId="77777777" w:rsidR="00BC46A6" w:rsidRPr="008F151E" w:rsidRDefault="00BC46A6" w:rsidP="008F151E">
                                    <w:pPr>
                                      <w:spacing w:after="70"/>
                                      <w:rPr>
                                        <w:b/>
                                        <w:bCs/>
                                        <w:color w:val="487ABF"/>
                                        <w:sz w:val="12"/>
                                        <w:szCs w:val="20"/>
                                      </w:rPr>
                                    </w:pPr>
                                    <w:r>
                                      <w:rPr>
                                        <w:b/>
                                        <w:color w:val="487ABF"/>
                                        <w:sz w:val="12"/>
                                      </w:rPr>
                                      <w:t>Dekāns (174°C)</w:t>
                                    </w:r>
                                  </w:p>
                                </w:txbxContent>
                              </wps:txbx>
                              <wps:bodyPr rot="0" vert="horz" wrap="square" lIns="0" tIns="0" rIns="0" bIns="0" anchor="t" anchorCtr="0">
                                <a:noAutofit/>
                              </wps:bodyPr>
                            </wps:wsp>
                            <wps:wsp>
                              <wps:cNvPr id="190752634" name="Надпись 2"/>
                              <wps:cNvSpPr txBox="1">
                                <a:spLocks noChangeArrowheads="1"/>
                              </wps:cNvSpPr>
                              <wps:spPr bwMode="auto">
                                <a:xfrm>
                                  <a:off x="3247949" y="1675181"/>
                                  <a:ext cx="477297" cy="63807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B57761" w14:textId="77777777" w:rsidR="00BC46A6" w:rsidRPr="008F151E" w:rsidRDefault="00BC46A6" w:rsidP="008F151E">
                                    <w:pPr>
                                      <w:rPr>
                                        <w:b/>
                                        <w:bCs/>
                                        <w:color w:val="auto"/>
                                        <w:sz w:val="12"/>
                                        <w:szCs w:val="20"/>
                                      </w:rPr>
                                    </w:pPr>
                                    <w:r>
                                      <w:rPr>
                                        <w:b/>
                                        <w:color w:val="EE0000"/>
                                        <w:sz w:val="12"/>
                                      </w:rPr>
                                      <w:t xml:space="preserve">Benzols </w:t>
                                    </w:r>
                                    <w:r>
                                      <w:rPr>
                                        <w:b/>
                                        <w:color w:val="auto"/>
                                        <w:sz w:val="12"/>
                                      </w:rPr>
                                      <w:t xml:space="preserve">un </w:t>
                                    </w:r>
                                    <w:r>
                                      <w:rPr>
                                        <w:b/>
                                        <w:color w:val="FBBA31"/>
                                        <w:sz w:val="12"/>
                                      </w:rPr>
                                      <w:t xml:space="preserve">heksāns </w:t>
                                    </w:r>
                                    <w:r>
                                      <w:rPr>
                                        <w:b/>
                                        <w:color w:val="auto"/>
                                        <w:sz w:val="12"/>
                                      </w:rPr>
                                      <w:t>tvaika destilācijas laikā pilnībā iztvaiko.</w:t>
                                    </w:r>
                                  </w:p>
                                </w:txbxContent>
                              </wps:txbx>
                              <wps:bodyPr rot="0" vert="horz" wrap="square" lIns="0" tIns="0" rIns="0" bIns="0" anchor="t" anchorCtr="0">
                                <a:noAutofit/>
                              </wps:bodyPr>
                            </wps:wsp>
                            <wps:wsp>
                              <wps:cNvPr id="1753403816" name="Надпись 2"/>
                              <wps:cNvSpPr txBox="1">
                                <a:spLocks noChangeArrowheads="1"/>
                              </wps:cNvSpPr>
                              <wps:spPr bwMode="auto">
                                <a:xfrm>
                                  <a:off x="2574950" y="2457908"/>
                                  <a:ext cx="1165609" cy="2407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8EF384" w14:textId="77777777" w:rsidR="00BC46A6" w:rsidRPr="008F151E" w:rsidRDefault="00BC46A6" w:rsidP="008F151E">
                                    <w:pPr>
                                      <w:jc w:val="center"/>
                                      <w:rPr>
                                        <w:b/>
                                        <w:bCs/>
                                        <w:color w:val="7F875F"/>
                                        <w:sz w:val="11"/>
                                        <w:szCs w:val="11"/>
                                      </w:rPr>
                                    </w:pPr>
                                    <w:r>
                                      <w:rPr>
                                        <w:b/>
                                        <w:color w:val="7F875F"/>
                                        <w:sz w:val="11"/>
                                      </w:rPr>
                                      <w:t>Pentāns tvaika destilācijas laikā &lt;40°C temperatūrā pilnībā iztvaiko.</w:t>
                                    </w:r>
                                  </w:p>
                                </w:txbxContent>
                              </wps:txbx>
                              <wps:bodyPr rot="0" vert="horz" wrap="square" lIns="0" tIns="0" rIns="0" bIns="0" anchor="ctr"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4628A73" id="Группа 380" o:spid="_x0000_s1513" style="position:absolute;left:0;text-align:left;margin-left:20.6pt;margin-top:9pt;width:468.75pt;height:239.05pt;z-index:251561984;mso-width-relative:margin" coordsize="59532,30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">
                      <v:shape id="_x0000_s1514" type="#_x0000_t202" style="position:absolute;left:4023;width:16827;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" stroked="f">
                        <v:textbox inset="0,0,0,0">
                          <w:txbxContent>
                            <w:p w14:paraId="7FE9A5F0" w14:textId="77777777" w:rsidR="00BC46A6" w:rsidRPr="008F151E" w:rsidRDefault="00BC46A6" w:rsidP="008F151E">
                              <w:pPr>
                                <w:jc w:val="center"/>
                                <w:rPr>
                                  <w:b/>
                                  <w:bCs/>
                                  <w:color w:val="auto"/>
                                  <w:sz w:val="16"/>
                                </w:rPr>
                              </w:pPr>
                              <w:r>
                                <w:rPr>
                                  <w:b/>
                                  <w:color w:val="auto"/>
                                  <w:sz w:val="16"/>
                                </w:rPr>
                                <w:t>tvaika destilācija</w:t>
                              </w:r>
                            </w:p>
                          </w:txbxContent>
                        </v:textbox>
                      </v:shape>
                      <v:shape id="_x0000_s1515" type="#_x0000_t202" style="position:absolute;left:22165;top:73;width:15822;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" stroked="f">
                        <v:textbox inset="0,0,0,0">
                          <w:txbxContent>
                            <w:p w14:paraId="46CACD8F" w14:textId="77777777" w:rsidR="00BC46A6" w:rsidRPr="008F151E" w:rsidRDefault="00BC46A6" w:rsidP="008F151E">
                              <w:pPr>
                                <w:jc w:val="center"/>
                                <w:rPr>
                                  <w:b/>
                                  <w:bCs/>
                                  <w:color w:val="auto"/>
                                  <w:sz w:val="16"/>
                                </w:rPr>
                              </w:pPr>
                              <w:r>
                                <w:rPr>
                                  <w:b/>
                                  <w:color w:val="auto"/>
                                  <w:sz w:val="16"/>
                                </w:rPr>
                                <w:t>tvaika destilācijas ietekme</w:t>
                              </w:r>
                            </w:p>
                          </w:txbxContent>
                        </v:textbox>
                      </v:shape>
                      <v:shape id="_x0000_s1516" type="#_x0000_t202" style="position:absolute;left:41404;width:17785;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" stroked="f">
                        <v:textbox inset="0,0,0,0">
                          <w:txbxContent>
                            <w:p w14:paraId="4D8F04A2" w14:textId="77777777" w:rsidR="00BC46A6" w:rsidRPr="008F151E" w:rsidRDefault="00BC46A6" w:rsidP="008F151E">
                              <w:pPr>
                                <w:jc w:val="center"/>
                                <w:rPr>
                                  <w:b/>
                                  <w:bCs/>
                                  <w:color w:val="auto"/>
                                  <w:sz w:val="16"/>
                                </w:rPr>
                              </w:pPr>
                              <w:r>
                                <w:rPr>
                                  <w:b/>
                                  <w:color w:val="auto"/>
                                  <w:sz w:val="16"/>
                                </w:rPr>
                                <w:t>eļļas viskozitātes izmaiņas</w:t>
                              </w:r>
                            </w:p>
                          </w:txbxContent>
                        </v:textbox>
                      </v:shape>
                      <v:shape id="_x0000_s1517" type="#_x0000_t202" style="position:absolute;top:3438;width:1557;height:24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" stroked="f">
                        <v:textbox style="layout-flow:vertical;mso-layout-flow-alt:bottom-to-top" inset="0,0,0,0">
                          <w:txbxContent>
                            <w:p w14:paraId="732ECA1F" w14:textId="77777777" w:rsidR="00BC46A6" w:rsidRPr="008F151E" w:rsidRDefault="00BC46A6" w:rsidP="008F151E">
                              <w:pPr>
                                <w:jc w:val="center"/>
                                <w:rPr>
                                  <w:b/>
                                  <w:bCs/>
                                  <w:color w:val="auto"/>
                                  <w:sz w:val="12"/>
                                  <w:szCs w:val="20"/>
                                </w:rPr>
                              </w:pPr>
                              <w:r>
                                <w:rPr>
                                  <w:b/>
                                  <w:color w:val="auto"/>
                                  <w:sz w:val="12"/>
                                </w:rPr>
                                <w:t>tvaika spiediena tvaika destilācija [</w:t>
                              </w:r>
                              <w:proofErr w:type="spellStart"/>
                              <w:r>
                                <w:rPr>
                                  <w:b/>
                                  <w:color w:val="auto"/>
                                  <w:sz w:val="12"/>
                                </w:rPr>
                                <w:t>mbar</w:t>
                              </w:r>
                              <w:proofErr w:type="spellEnd"/>
                              <w:r>
                                <w:rPr>
                                  <w:b/>
                                  <w:color w:val="auto"/>
                                  <w:sz w:val="12"/>
                                </w:rPr>
                                <w:t>]</w:t>
                              </w:r>
                            </w:p>
                          </w:txbxContent>
                        </v:textbox>
                      </v:shape>
                      <v:shape id="_x0000_s1518" type="#_x0000_t202" style="position:absolute;left:22018;top:6437;width:1407;height:18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" stroked="f">
                        <v:textbox style="layout-flow:vertical;mso-layout-flow-alt:bottom-to-top" inset="0,0,0,0">
                          <w:txbxContent>
                            <w:p w14:paraId="40D5BE0B" w14:textId="77777777" w:rsidR="00BC46A6" w:rsidRPr="008F151E" w:rsidRDefault="00BC46A6" w:rsidP="008F151E">
                              <w:pPr>
                                <w:jc w:val="center"/>
                                <w:rPr>
                                  <w:b/>
                                  <w:bCs/>
                                  <w:color w:val="auto"/>
                                  <w:sz w:val="12"/>
                                  <w:szCs w:val="20"/>
                                </w:rPr>
                              </w:pPr>
                              <w:proofErr w:type="spellStart"/>
                              <w:r>
                                <w:rPr>
                                  <w:b/>
                                  <w:color w:val="auto"/>
                                  <w:sz w:val="12"/>
                                </w:rPr>
                                <w:t>P</w:t>
                              </w:r>
                              <w:r>
                                <w:rPr>
                                  <w:b/>
                                  <w:color w:val="auto"/>
                                  <w:sz w:val="12"/>
                                  <w:vertAlign w:val="subscript"/>
                                </w:rPr>
                                <w:t>steam</w:t>
                              </w:r>
                              <w:proofErr w:type="spellEnd"/>
                              <w:r>
                                <w:rPr>
                                  <w:b/>
                                  <w:color w:val="auto"/>
                                  <w:sz w:val="12"/>
                                  <w:vertAlign w:val="subscript"/>
                                </w:rPr>
                                <w:t xml:space="preserve"> </w:t>
                              </w:r>
                              <w:proofErr w:type="spellStart"/>
                              <w:r>
                                <w:rPr>
                                  <w:b/>
                                  <w:color w:val="auto"/>
                                  <w:sz w:val="12"/>
                                  <w:vertAlign w:val="subscript"/>
                                </w:rPr>
                                <w:t>distillation</w:t>
                              </w:r>
                              <w:proofErr w:type="spellEnd"/>
                              <w:r>
                                <w:rPr>
                                  <w:b/>
                                  <w:color w:val="auto"/>
                                  <w:sz w:val="12"/>
                                  <w:vertAlign w:val="subscript"/>
                                </w:rPr>
                                <w:t xml:space="preserve"> </w:t>
                              </w:r>
                              <w:r>
                                <w:rPr>
                                  <w:b/>
                                  <w:color w:val="auto"/>
                                  <w:sz w:val="12"/>
                                </w:rPr>
                                <w:t>/ P</w:t>
                              </w:r>
                              <w:r>
                                <w:rPr>
                                  <w:b/>
                                  <w:color w:val="auto"/>
                                  <w:sz w:val="12"/>
                                  <w:vertAlign w:val="subscript"/>
                                </w:rPr>
                                <w:t>NAPL,10°C</w:t>
                              </w:r>
                            </w:p>
                          </w:txbxContent>
                        </v:textbox>
                      </v:shape>
                      <v:shape id="_x0000_s1519" type="#_x0000_t202" style="position:absolute;left:38331;top:5486;width:1256;height:18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" stroked="f">
                        <v:textbox style="layout-flow:vertical;mso-layout-flow-alt:bottom-to-top" inset="0,0,0,0">
                          <w:txbxContent>
                            <w:p w14:paraId="0BD3A665" w14:textId="77777777" w:rsidR="00BC46A6" w:rsidRPr="008F151E" w:rsidRDefault="00BC46A6" w:rsidP="008F151E">
                              <w:pPr>
                                <w:jc w:val="center"/>
                                <w:rPr>
                                  <w:b/>
                                  <w:bCs/>
                                  <w:color w:val="auto"/>
                                  <w:sz w:val="12"/>
                                  <w:szCs w:val="20"/>
                                </w:rPr>
                              </w:pPr>
                              <w:r>
                                <w:rPr>
                                  <w:b/>
                                  <w:color w:val="auto"/>
                                  <w:sz w:val="12"/>
                                </w:rPr>
                                <w:t>viskozitāte [</w:t>
                              </w:r>
                              <w:proofErr w:type="spellStart"/>
                              <w:r>
                                <w:rPr>
                                  <w:b/>
                                  <w:color w:val="auto"/>
                                  <w:sz w:val="12"/>
                                </w:rPr>
                                <w:t>mPa•s</w:t>
                              </w:r>
                              <w:proofErr w:type="spellEnd"/>
                              <w:r>
                                <w:rPr>
                                  <w:b/>
                                  <w:color w:val="auto"/>
                                  <w:sz w:val="12"/>
                                </w:rPr>
                                <w:t>]</w:t>
                              </w:r>
                            </w:p>
                          </w:txbxContent>
                        </v:textbox>
                      </v:shape>
                      <v:shape id="_x0000_s1520" type="#_x0000_t202" style="position:absolute;left:3438;top:28602;width:17478;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" stroked="f">
                        <v:textbox inset="0,0,0,0">
                          <w:txbxContent>
                            <w:p w14:paraId="7A397C98" w14:textId="77777777" w:rsidR="00BC46A6" w:rsidRPr="008F151E" w:rsidRDefault="00BC46A6" w:rsidP="008F151E">
                              <w:pPr>
                                <w:jc w:val="center"/>
                                <w:rPr>
                                  <w:b/>
                                  <w:bCs/>
                                  <w:color w:val="auto"/>
                                  <w:sz w:val="12"/>
                                  <w:szCs w:val="20"/>
                                </w:rPr>
                              </w:pPr>
                              <w:r>
                                <w:rPr>
                                  <w:b/>
                                  <w:color w:val="auto"/>
                                  <w:sz w:val="12"/>
                                </w:rPr>
                                <w:t>temperatūra [°C]</w:t>
                              </w:r>
                            </w:p>
                          </w:txbxContent>
                        </v:textbox>
                      </v:shape>
                      <v:shape id="_x0000_s1521" type="#_x0000_t202" style="position:absolute;left:25091;top:28675;width:12456;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" stroked="f">
                        <v:textbox inset="0,0,0,0">
                          <w:txbxContent>
                            <w:p w14:paraId="2ED6B021" w14:textId="77777777" w:rsidR="00BC46A6" w:rsidRPr="008F151E" w:rsidRDefault="00BC46A6" w:rsidP="008F151E">
                              <w:pPr>
                                <w:jc w:val="center"/>
                                <w:rPr>
                                  <w:b/>
                                  <w:bCs/>
                                  <w:color w:val="auto"/>
                                  <w:sz w:val="12"/>
                                  <w:szCs w:val="20"/>
                                </w:rPr>
                              </w:pPr>
                              <w:r>
                                <w:rPr>
                                  <w:b/>
                                  <w:color w:val="auto"/>
                                  <w:sz w:val="12"/>
                                </w:rPr>
                                <w:t>temperatūra [°C]</w:t>
                              </w:r>
                            </w:p>
                          </w:txbxContent>
                        </v:textbox>
                      </v:shape>
                      <v:shape id="_x0000_s1522" type="#_x0000_t202" style="position:absolute;left:41696;top:28748;width:17836;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" stroked="f">
                        <v:textbox inset="0,0,0,0">
                          <w:txbxContent>
                            <w:p w14:paraId="27CD4DA7" w14:textId="77777777" w:rsidR="00BC46A6" w:rsidRPr="008F151E" w:rsidRDefault="00BC46A6" w:rsidP="008F151E">
                              <w:pPr>
                                <w:jc w:val="center"/>
                                <w:rPr>
                                  <w:b/>
                                  <w:bCs/>
                                  <w:color w:val="auto"/>
                                  <w:sz w:val="12"/>
                                  <w:szCs w:val="20"/>
                                </w:rPr>
                              </w:pPr>
                              <w:r>
                                <w:rPr>
                                  <w:b/>
                                  <w:color w:val="auto"/>
                                  <w:sz w:val="12"/>
                                </w:rPr>
                                <w:t>temperatūra [°C]</w:t>
                              </w:r>
                            </w:p>
                          </w:txbxContent>
                        </v:textbox>
                      </v:shape>
                      <v:shape id="_x0000_s1523" type="#_x0000_t202" style="position:absolute;left:14776;top:20043;width:6121;height:7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" stroked="f">
                        <v:textbox inset="0,0,0,0">
                          <w:txbxContent>
                            <w:p w14:paraId="577B97F5" w14:textId="77777777" w:rsidR="00BC46A6" w:rsidRPr="00CC30DD" w:rsidRDefault="00BC46A6" w:rsidP="008F151E">
                              <w:pPr>
                                <w:spacing w:after="52"/>
                                <w:rPr>
                                  <w:b/>
                                  <w:bCs/>
                                  <w:color w:val="718650"/>
                                  <w:sz w:val="12"/>
                                  <w:szCs w:val="20"/>
                                </w:rPr>
                              </w:pPr>
                              <w:r>
                                <w:rPr>
                                  <w:b/>
                                  <w:color w:val="718650"/>
                                  <w:sz w:val="12"/>
                                </w:rPr>
                                <w:t>Pentāns+H2O</w:t>
                              </w:r>
                            </w:p>
                            <w:p w14:paraId="3B8167A6" w14:textId="77777777" w:rsidR="00BC46A6" w:rsidRPr="00CC30DD" w:rsidRDefault="00BC46A6" w:rsidP="008F151E">
                              <w:pPr>
                                <w:spacing w:after="52"/>
                                <w:rPr>
                                  <w:b/>
                                  <w:bCs/>
                                  <w:color w:val="FBBA31"/>
                                  <w:sz w:val="12"/>
                                  <w:szCs w:val="20"/>
                                </w:rPr>
                              </w:pPr>
                              <w:r>
                                <w:rPr>
                                  <w:b/>
                                  <w:color w:val="FBBA31"/>
                                  <w:sz w:val="12"/>
                                </w:rPr>
                                <w:t>Heksāns+H2O</w:t>
                              </w:r>
                            </w:p>
                            <w:p w14:paraId="6E721661" w14:textId="77777777" w:rsidR="00BC46A6" w:rsidRPr="00CC30DD" w:rsidRDefault="00BC46A6" w:rsidP="008F151E">
                              <w:pPr>
                                <w:spacing w:after="52"/>
                                <w:rPr>
                                  <w:b/>
                                  <w:bCs/>
                                  <w:color w:val="EE0000"/>
                                  <w:sz w:val="12"/>
                                  <w:szCs w:val="20"/>
                                </w:rPr>
                              </w:pPr>
                              <w:r>
                                <w:rPr>
                                  <w:b/>
                                  <w:color w:val="EE0000"/>
                                  <w:sz w:val="12"/>
                                </w:rPr>
                                <w:t>Benzols+H2O</w:t>
                              </w:r>
                            </w:p>
                            <w:p w14:paraId="29D18798" w14:textId="77777777" w:rsidR="00BC46A6" w:rsidRPr="008F151E" w:rsidRDefault="00BC46A6" w:rsidP="008F151E">
                              <w:pPr>
                                <w:spacing w:after="52"/>
                                <w:rPr>
                                  <w:b/>
                                  <w:bCs/>
                                  <w:color w:val="FD63FF"/>
                                  <w:sz w:val="12"/>
                                  <w:szCs w:val="20"/>
                                </w:rPr>
                              </w:pPr>
                              <w:r>
                                <w:rPr>
                                  <w:b/>
                                  <w:color w:val="FD63FF"/>
                                  <w:sz w:val="12"/>
                                </w:rPr>
                                <w:t>m-ksilols+H2O</w:t>
                              </w:r>
                            </w:p>
                            <w:p w14:paraId="664B8B89" w14:textId="77777777" w:rsidR="00BC46A6" w:rsidRPr="008F151E" w:rsidRDefault="00BC46A6" w:rsidP="008F151E">
                              <w:pPr>
                                <w:spacing w:after="52"/>
                                <w:rPr>
                                  <w:b/>
                                  <w:bCs/>
                                  <w:color w:val="00B0F0"/>
                                  <w:sz w:val="12"/>
                                  <w:szCs w:val="20"/>
                                </w:rPr>
                              </w:pPr>
                              <w:r>
                                <w:rPr>
                                  <w:b/>
                                  <w:color w:val="00B0F0"/>
                                  <w:sz w:val="12"/>
                                </w:rPr>
                                <w:t>Ūdens</w:t>
                              </w:r>
                            </w:p>
                            <w:p w14:paraId="7B35053F" w14:textId="77777777" w:rsidR="00BC46A6" w:rsidRPr="008F151E" w:rsidRDefault="00BC46A6" w:rsidP="008F151E">
                              <w:pPr>
                                <w:spacing w:after="52"/>
                                <w:rPr>
                                  <w:b/>
                                  <w:bCs/>
                                  <w:color w:val="auto"/>
                                  <w:sz w:val="12"/>
                                  <w:szCs w:val="20"/>
                                </w:rPr>
                              </w:pPr>
                              <w:r>
                                <w:rPr>
                                  <w:b/>
                                  <w:color w:val="auto"/>
                                  <w:sz w:val="12"/>
                                </w:rPr>
                                <w:t>vārīšanas punkti</w:t>
                              </w:r>
                            </w:p>
                          </w:txbxContent>
                        </v:textbox>
                      </v:shape>
                      <v:shape id="_x0000_s1524" type="#_x0000_t202" style="position:absolute;left:27139;top:3072;width:10199;height:5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" stroked="f">
                        <v:textbox inset="0,0,0,0">
                          <w:txbxContent>
                            <w:p w14:paraId="611057F7" w14:textId="77777777" w:rsidR="00BC46A6" w:rsidRPr="00CC30DD" w:rsidRDefault="00BC46A6" w:rsidP="008F151E">
                              <w:pPr>
                                <w:spacing w:after="72"/>
                                <w:rPr>
                                  <w:b/>
                                  <w:bCs/>
                                  <w:color w:val="FD63FF"/>
                                  <w:sz w:val="12"/>
                                  <w:szCs w:val="20"/>
                                </w:rPr>
                              </w:pPr>
                              <w:r>
                                <w:rPr>
                                  <w:b/>
                                  <w:color w:val="FD63FF"/>
                                  <w:sz w:val="12"/>
                                </w:rPr>
                                <w:t>m-ksilols+H2O/ m-ksilols</w:t>
                              </w:r>
                            </w:p>
                            <w:p w14:paraId="4B0B91AC" w14:textId="77777777" w:rsidR="00BC46A6" w:rsidRPr="00CC30DD" w:rsidRDefault="00BC46A6" w:rsidP="008F151E">
                              <w:pPr>
                                <w:spacing w:after="72"/>
                                <w:rPr>
                                  <w:b/>
                                  <w:bCs/>
                                  <w:color w:val="EE0000"/>
                                  <w:sz w:val="12"/>
                                  <w:szCs w:val="20"/>
                                </w:rPr>
                              </w:pPr>
                              <w:r>
                                <w:rPr>
                                  <w:b/>
                                  <w:color w:val="EE0000"/>
                                  <w:sz w:val="12"/>
                                </w:rPr>
                                <w:t>Benzols+H2O/ Benzols</w:t>
                              </w:r>
                            </w:p>
                            <w:p w14:paraId="15E03F64" w14:textId="77777777" w:rsidR="00BC46A6" w:rsidRPr="00CC30DD" w:rsidRDefault="00BC46A6" w:rsidP="008F151E">
                              <w:pPr>
                                <w:spacing w:after="72"/>
                                <w:rPr>
                                  <w:b/>
                                  <w:bCs/>
                                  <w:color w:val="FBBA31"/>
                                  <w:sz w:val="12"/>
                                  <w:szCs w:val="20"/>
                                </w:rPr>
                              </w:pPr>
                              <w:r>
                                <w:rPr>
                                  <w:b/>
                                  <w:color w:val="FBBA31"/>
                                  <w:sz w:val="12"/>
                                </w:rPr>
                                <w:t>Heksāns+H2O/ Heksāns</w:t>
                              </w:r>
                            </w:p>
                            <w:p w14:paraId="56EC92E1" w14:textId="77777777" w:rsidR="00BC46A6" w:rsidRPr="00CC30DD" w:rsidRDefault="00BC46A6" w:rsidP="008F151E">
                              <w:pPr>
                                <w:spacing w:after="72"/>
                                <w:rPr>
                                  <w:b/>
                                  <w:bCs/>
                                  <w:color w:val="auto"/>
                                  <w:sz w:val="12"/>
                                  <w:szCs w:val="20"/>
                                </w:rPr>
                              </w:pPr>
                              <w:r>
                                <w:rPr>
                                  <w:b/>
                                  <w:color w:val="718650"/>
                                  <w:sz w:val="12"/>
                                </w:rPr>
                                <w:t>Pentāns+H2O/ Pentāns</w:t>
                              </w:r>
                            </w:p>
                          </w:txbxContent>
                        </v:textbox>
                      </v:shape>
                      <v:shape id="_x0000_s1525" type="#_x0000_t202" style="position:absolute;left:49597;top:3072;width:9345;height: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" stroked="f">
                        <v:textbox inset="0,0,0,0">
                          <w:txbxContent>
                            <w:p w14:paraId="39EE5082" w14:textId="77777777" w:rsidR="00BC46A6" w:rsidRPr="00CC30DD" w:rsidRDefault="00BC46A6" w:rsidP="008F151E">
                              <w:pPr>
                                <w:spacing w:after="70"/>
                                <w:rPr>
                                  <w:b/>
                                  <w:bCs/>
                                  <w:color w:val="665690"/>
                                  <w:sz w:val="12"/>
                                  <w:szCs w:val="20"/>
                                </w:rPr>
                              </w:pPr>
                              <w:proofErr w:type="spellStart"/>
                              <w:r>
                                <w:rPr>
                                  <w:b/>
                                  <w:color w:val="665690"/>
                                  <w:sz w:val="12"/>
                                </w:rPr>
                                <w:t>Oktadekāns</w:t>
                              </w:r>
                              <w:proofErr w:type="spellEnd"/>
                              <w:r>
                                <w:rPr>
                                  <w:b/>
                                  <w:color w:val="665690"/>
                                  <w:sz w:val="12"/>
                                </w:rPr>
                                <w:t xml:space="preserve"> (317°C)</w:t>
                              </w:r>
                            </w:p>
                            <w:p w14:paraId="069359D5" w14:textId="77777777" w:rsidR="00BC46A6" w:rsidRPr="00CC30DD" w:rsidRDefault="00BC46A6" w:rsidP="008F151E">
                              <w:pPr>
                                <w:spacing w:after="70"/>
                                <w:rPr>
                                  <w:b/>
                                  <w:bCs/>
                                  <w:color w:val="97C405"/>
                                  <w:sz w:val="12"/>
                                  <w:szCs w:val="20"/>
                                </w:rPr>
                              </w:pPr>
                              <w:proofErr w:type="spellStart"/>
                              <w:r>
                                <w:rPr>
                                  <w:b/>
                                  <w:color w:val="97C405"/>
                                  <w:sz w:val="12"/>
                                </w:rPr>
                                <w:t>Heksadekāns</w:t>
                              </w:r>
                              <w:proofErr w:type="spellEnd"/>
                              <w:r>
                                <w:rPr>
                                  <w:b/>
                                  <w:color w:val="97C405"/>
                                  <w:sz w:val="12"/>
                                </w:rPr>
                                <w:t xml:space="preserve"> (287°C)</w:t>
                              </w:r>
                            </w:p>
                            <w:p w14:paraId="5DE9E23F" w14:textId="77777777" w:rsidR="00BC46A6" w:rsidRPr="00CC30DD" w:rsidRDefault="00BC46A6" w:rsidP="008F151E">
                              <w:pPr>
                                <w:spacing w:after="70"/>
                                <w:rPr>
                                  <w:b/>
                                  <w:bCs/>
                                  <w:color w:val="EE0000"/>
                                  <w:sz w:val="12"/>
                                  <w:szCs w:val="20"/>
                                </w:rPr>
                              </w:pPr>
                              <w:proofErr w:type="spellStart"/>
                              <w:r>
                                <w:rPr>
                                  <w:b/>
                                  <w:color w:val="EE0000"/>
                                  <w:sz w:val="12"/>
                                </w:rPr>
                                <w:t>Tridekāns</w:t>
                              </w:r>
                              <w:proofErr w:type="spellEnd"/>
                              <w:r>
                                <w:rPr>
                                  <w:b/>
                                  <w:color w:val="EE0000"/>
                                  <w:sz w:val="12"/>
                                </w:rPr>
                                <w:t xml:space="preserve"> (235°C)</w:t>
                              </w:r>
                            </w:p>
                            <w:p w14:paraId="7099689F" w14:textId="77777777" w:rsidR="00BC46A6" w:rsidRPr="008F151E" w:rsidRDefault="00BC46A6" w:rsidP="008F151E">
                              <w:pPr>
                                <w:spacing w:after="70"/>
                                <w:rPr>
                                  <w:b/>
                                  <w:bCs/>
                                  <w:color w:val="487ABF"/>
                                  <w:sz w:val="12"/>
                                  <w:szCs w:val="20"/>
                                </w:rPr>
                              </w:pPr>
                              <w:r>
                                <w:rPr>
                                  <w:b/>
                                  <w:color w:val="487ABF"/>
                                  <w:sz w:val="12"/>
                                </w:rPr>
                                <w:t>Dekāns (174°C)</w:t>
                              </w:r>
                            </w:p>
                          </w:txbxContent>
                        </v:textbox>
                      </v:shape>
                      <v:shape id="_x0000_s1526" type="#_x0000_t202" style="position:absolute;left:32479;top:16751;width:477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" stroked="f">
                        <v:textbox inset="0,0,0,0">
                          <w:txbxContent>
                            <w:p w14:paraId="2CB57761" w14:textId="77777777" w:rsidR="00BC46A6" w:rsidRPr="008F151E" w:rsidRDefault="00BC46A6" w:rsidP="008F151E">
                              <w:pPr>
                                <w:rPr>
                                  <w:b/>
                                  <w:bCs/>
                                  <w:color w:val="auto"/>
                                  <w:sz w:val="12"/>
                                  <w:szCs w:val="20"/>
                                </w:rPr>
                              </w:pPr>
                              <w:r>
                                <w:rPr>
                                  <w:b/>
                                  <w:color w:val="EE0000"/>
                                  <w:sz w:val="12"/>
                                </w:rPr>
                                <w:t xml:space="preserve">Benzols </w:t>
                              </w:r>
                              <w:r>
                                <w:rPr>
                                  <w:b/>
                                  <w:color w:val="auto"/>
                                  <w:sz w:val="12"/>
                                </w:rPr>
                                <w:t xml:space="preserve">un </w:t>
                              </w:r>
                              <w:r>
                                <w:rPr>
                                  <w:b/>
                                  <w:color w:val="FBBA31"/>
                                  <w:sz w:val="12"/>
                                </w:rPr>
                                <w:t xml:space="preserve">heksāns </w:t>
                              </w:r>
                              <w:r>
                                <w:rPr>
                                  <w:b/>
                                  <w:color w:val="auto"/>
                                  <w:sz w:val="12"/>
                                </w:rPr>
                                <w:t>tvaika destilācijas laikā pilnībā iztvaiko.</w:t>
                              </w:r>
                            </w:p>
                          </w:txbxContent>
                        </v:textbox>
                      </v:shape>
                      <v:shape id="_x0000_s1527" type="#_x0000_t202" style="position:absolute;left:25749;top:24579;width:11656;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" stroked="f">
                        <v:textbox inset="0,0,0,0">
                          <w:txbxContent>
                            <w:p w14:paraId="5E8EF384" w14:textId="77777777" w:rsidR="00BC46A6" w:rsidRPr="008F151E" w:rsidRDefault="00BC46A6" w:rsidP="008F151E">
                              <w:pPr>
                                <w:jc w:val="center"/>
                                <w:rPr>
                                  <w:b/>
                                  <w:bCs/>
                                  <w:color w:val="7F875F"/>
                                  <w:sz w:val="11"/>
                                  <w:szCs w:val="11"/>
                                </w:rPr>
                              </w:pPr>
                              <w:r>
                                <w:rPr>
                                  <w:b/>
                                  <w:color w:val="7F875F"/>
                                  <w:sz w:val="11"/>
                                </w:rPr>
                                <w:t>Pentāns tvaika destilācijas laikā &lt;40°C temperatūrā pilnībā iztvaiko.</w:t>
                              </w:r>
                            </w:p>
                          </w:txbxContent>
                        </v:textbox>
                      </v:shape>
                    </v:group>
                  </w:pict>
                </mc:Fallback>
              </mc:AlternateContent>
            </w:r>
            <w:r w:rsidRPr="00920B72">
              <w:rPr>
                <w:rFonts w:ascii="Times New Roman" w:hAnsi="Times New Roman" w:cs="Times New Roman"/>
                <w:noProof/>
                <w:sz w:val="28"/>
              </w:rPr>
              <w:drawing>
                <wp:inline distT="0" distB="0" distL="0" distR="0" wp14:anchorId="78D72A3F" wp14:editId="717CBA81">
                  <wp:extent cx="6188659" cy="3228786"/>
                  <wp:effectExtent l="0" t="0" r="3175" b="0"/>
                  <wp:docPr id="3062081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08152" name=""/>
                          <pic:cNvPicPr/>
                        </pic:nvPicPr>
                        <pic:blipFill>
                          <a:blip r:embed="rId90"/>
                          <a:stretch>
                            <a:fillRect/>
                          </a:stretch>
                        </pic:blipFill>
                        <pic:spPr>
                          <a:xfrm>
                            <a:off x="0" y="0"/>
                            <a:ext cx="6189674" cy="3229315"/>
                          </a:xfrm>
                          <a:prstGeom prst="rect">
                            <a:avLst/>
                          </a:prstGeom>
                        </pic:spPr>
                      </pic:pic>
                    </a:graphicData>
                  </a:graphic>
                </wp:inline>
              </w:drawing>
            </w:r>
          </w:p>
          <w:p w14:paraId="33F6FCE7" w14:textId="77777777" w:rsidR="009A4E07" w:rsidRPr="00920B72" w:rsidRDefault="009A4E07" w:rsidP="00380265">
            <w:pPr>
              <w:jc w:val="center"/>
              <w:rPr>
                <w:rFonts w:ascii="Times New Roman" w:hAnsi="Times New Roman" w:cs="Times New Roman"/>
                <w:color w:val="auto"/>
              </w:rPr>
            </w:pPr>
            <w:r w:rsidRPr="00920B72">
              <w:rPr>
                <w:rFonts w:ascii="Times New Roman" w:hAnsi="Times New Roman" w:cs="Times New Roman"/>
                <w:color w:val="auto"/>
              </w:rPr>
              <w:t>5. attēls. - Tvaika destilācija un tās ietekme.</w:t>
            </w:r>
          </w:p>
          <w:p w14:paraId="2550FDEA" w14:textId="77777777" w:rsidR="009A4E07" w:rsidRPr="00920B72" w:rsidRDefault="009A4E07" w:rsidP="00380265">
            <w:pPr>
              <w:jc w:val="both"/>
              <w:rPr>
                <w:rFonts w:ascii="Times New Roman" w:hAnsi="Times New Roman" w:cs="Times New Roman"/>
                <w:color w:val="auto"/>
                <w:sz w:val="28"/>
                <w:szCs w:val="28"/>
              </w:rPr>
            </w:pPr>
            <w:r w:rsidRPr="00920B72">
              <w:rPr>
                <w:rFonts w:ascii="Times New Roman" w:hAnsi="Times New Roman" w:cs="Times New Roman"/>
                <w:color w:val="auto"/>
                <w:sz w:val="28"/>
              </w:rPr>
              <w:t>Ņemot vērā teicamu ISTD un SEE / TUBA procesu pārzināšanu, kā arī pēdējo divdesmit gadu laikā ir uzkrāta plaša pielietošanas pieredze, SEE / TUBA nebija jāveic konkrētajam objektam raksturīgi laboratorijas pētījumi vai izmēģinājuma testi.</w:t>
            </w:r>
          </w:p>
        </w:tc>
      </w:tr>
    </w:tbl>
    <w:p w14:paraId="708076B8"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8D844A6" w14:textId="77777777" w:rsidTr="004C4CAE">
        <w:trPr>
          <w:trHeight w:val="170"/>
        </w:trPr>
        <w:tc>
          <w:tcPr>
            <w:tcW w:w="5000" w:type="pct"/>
            <w:tcBorders>
              <w:top w:val="single" w:sz="4" w:space="0" w:color="auto"/>
              <w:left w:val="single" w:sz="4" w:space="0" w:color="auto"/>
              <w:bottom w:val="single" w:sz="4" w:space="0" w:color="auto"/>
              <w:right w:val="single" w:sz="4" w:space="0" w:color="auto"/>
            </w:tcBorders>
          </w:tcPr>
          <w:p w14:paraId="0B576E9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Galvenais sanācijas process šajā objektā bija tvaika destilācija (ūdens un piesārņojuma vienlaicīga vārīšana). Šis process samazina piesārņotāja vārīšanās temperatūru, vārot kopā ar ūdeni līdz temperatūrai, kas zemāka par 100°C (</w:t>
            </w:r>
            <w:proofErr w:type="spellStart"/>
            <w:r w:rsidRPr="00920B72">
              <w:rPr>
                <w:rFonts w:ascii="Times New Roman" w:hAnsi="Times New Roman" w:cs="Times New Roman"/>
                <w:color w:val="auto"/>
                <w:sz w:val="28"/>
              </w:rPr>
              <w:t>eitektiskā</w:t>
            </w:r>
            <w:proofErr w:type="spellEnd"/>
            <w:r w:rsidRPr="00920B72">
              <w:rPr>
                <w:rFonts w:ascii="Times New Roman" w:hAnsi="Times New Roman" w:cs="Times New Roman"/>
                <w:color w:val="auto"/>
                <w:sz w:val="28"/>
              </w:rPr>
              <w:t xml:space="preserve"> temperatūra). Tādējādi var izvairīties no augsnes žāvēšanas un karsēšanas augstā temperatūrā (sk. diagrammas). Uzkarsēšana līdz 60-90°C ir pietiekama, lai nodrošinātu lielu masas reģenerāciju.</w:t>
            </w:r>
          </w:p>
          <w:p w14:paraId="3439CF7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Tāpēc parasti šādās vietās nav jāveic termiskās iznīcināšanas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(ISTD) izmēģinājuma testi.</w:t>
            </w:r>
          </w:p>
        </w:tc>
      </w:tr>
      <w:tr w:rsidR="00722F96" w:rsidRPr="00920B72" w14:paraId="2E8F7BF1" w14:textId="77777777" w:rsidTr="004C4CAE">
        <w:trPr>
          <w:trHeight w:val="170"/>
        </w:trPr>
        <w:tc>
          <w:tcPr>
            <w:tcW w:w="5000" w:type="pct"/>
            <w:tcBorders>
              <w:top w:val="single" w:sz="4" w:space="0" w:color="auto"/>
            </w:tcBorders>
          </w:tcPr>
          <w:p w14:paraId="0BCE4DEE" w14:textId="77777777" w:rsidR="009A4E07" w:rsidRPr="00920B72" w:rsidRDefault="009A4E07" w:rsidP="0074660E">
            <w:pPr>
              <w:jc w:val="both"/>
              <w:rPr>
                <w:rFonts w:ascii="Times New Roman" w:hAnsi="Times New Roman" w:cs="Times New Roman"/>
                <w:color w:val="auto"/>
                <w:sz w:val="28"/>
                <w:szCs w:val="28"/>
              </w:rPr>
            </w:pPr>
          </w:p>
          <w:p w14:paraId="04904ABA" w14:textId="77777777" w:rsidR="004C4CAE" w:rsidRPr="00920B72" w:rsidRDefault="004C4CAE" w:rsidP="0074660E">
            <w:pPr>
              <w:jc w:val="both"/>
              <w:rPr>
                <w:rFonts w:ascii="Times New Roman" w:hAnsi="Times New Roman" w:cs="Times New Roman"/>
                <w:color w:val="auto"/>
                <w:sz w:val="28"/>
                <w:szCs w:val="28"/>
              </w:rPr>
            </w:pPr>
          </w:p>
        </w:tc>
      </w:tr>
      <w:tr w:rsidR="00722F96" w:rsidRPr="00920B72" w14:paraId="7F235D3C" w14:textId="77777777" w:rsidTr="004C4CAE">
        <w:trPr>
          <w:trHeight w:val="170"/>
        </w:trPr>
        <w:tc>
          <w:tcPr>
            <w:tcW w:w="5000" w:type="pct"/>
            <w:tcBorders>
              <w:top w:val="single" w:sz="4" w:space="0" w:color="auto"/>
              <w:left w:val="single" w:sz="4" w:space="0" w:color="auto"/>
              <w:right w:val="single" w:sz="4" w:space="0" w:color="auto"/>
            </w:tcBorders>
          </w:tcPr>
          <w:p w14:paraId="51929322"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3.3. Priekšattīrīšana (izmēģinājuma mērogs)</w:t>
            </w:r>
          </w:p>
        </w:tc>
      </w:tr>
      <w:tr w:rsidR="00722F96" w:rsidRPr="00920B72" w14:paraId="2796F63E" w14:textId="77777777" w:rsidTr="004C4CAE">
        <w:trPr>
          <w:trHeight w:val="170"/>
        </w:trPr>
        <w:tc>
          <w:tcPr>
            <w:tcW w:w="5000" w:type="pct"/>
            <w:tcBorders>
              <w:top w:val="single" w:sz="4" w:space="0" w:color="auto"/>
              <w:left w:val="single" w:sz="4" w:space="0" w:color="auto"/>
              <w:bottom w:val="single" w:sz="4" w:space="0" w:color="auto"/>
              <w:right w:val="single" w:sz="4" w:space="0" w:color="auto"/>
            </w:tcBorders>
          </w:tcPr>
          <w:p w14:paraId="0ABCB77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Šajā objektā veiktās priekšizpētes par </w:t>
            </w:r>
            <w:proofErr w:type="spellStart"/>
            <w:r w:rsidRPr="00920B72">
              <w:rPr>
                <w:rFonts w:ascii="Times New Roman" w:hAnsi="Times New Roman" w:cs="Times New Roman"/>
                <w:color w:val="auto"/>
                <w:sz w:val="28"/>
              </w:rPr>
              <w:t>BioBat</w:t>
            </w:r>
            <w:proofErr w:type="spellEnd"/>
            <w:r w:rsidRPr="00920B72">
              <w:rPr>
                <w:rFonts w:ascii="Times New Roman" w:hAnsi="Times New Roman" w:cs="Times New Roman"/>
                <w:color w:val="auto"/>
                <w:sz w:val="28"/>
              </w:rPr>
              <w:t xml:space="preserve"> metodi, augsnes skalošanu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ar virsmaktīvajām vielām un mikrobioloģisko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iznīcināšanu avota zonas sanācijai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noteikto tehnisko un ekonomisko kritēriju ziņā neizdevās.</w:t>
            </w:r>
          </w:p>
          <w:p w14:paraId="04D8177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Pateicoties labai izpratnei par ISTD procesiem, ISTD izmēģinājuma tests šajā objektā nebija nepieciešams. Apvienojot hidrauliskos un termodinamiskos procesus, ISTD nodrošina sekmīgu sanāciju pat sarežģītos robežstāvokļos (sk. 3.1. punktu).</w:t>
            </w:r>
          </w:p>
          <w:p w14:paraId="71082C8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Turklāt dažādas uzglabāšanas tvertnes pagātnē (sk. 2.1. punktu) izraisīja piesārņojuma izplatīšanās atšķirības dažādos objektos, kas ir atkarīga no konkrētās vietas. Turklāt mākslīgais aizpildījums šajā apgabalā izraisīja hidroģeoloģisko neviendabīgumu.</w:t>
            </w:r>
          </w:p>
          <w:p w14:paraId="61A044A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Tāpēc secinājumu pārnešana no vietējiem izmēģinājuma testu rezultātiem uz citām šīs vietas zonām būtu bijusi iespējama tikai ar lielu nenoteiktību diapazonu. Tādējādi konkrētam objektam raksturīgs ISTD / SEE izmēģinājuma tests nebūtu uzlabojis pilna mēroga ISTD konstrukciju.</w:t>
            </w:r>
          </w:p>
          <w:p w14:paraId="5C75A064" w14:textId="77777777" w:rsidR="004C4CAE" w:rsidRPr="00920B72" w:rsidRDefault="004C4CAE" w:rsidP="0074660E">
            <w:pPr>
              <w:jc w:val="both"/>
              <w:rPr>
                <w:rFonts w:ascii="Times New Roman" w:hAnsi="Times New Roman" w:cs="Times New Roman"/>
                <w:color w:val="auto"/>
                <w:sz w:val="28"/>
                <w:szCs w:val="28"/>
              </w:rPr>
            </w:pPr>
          </w:p>
        </w:tc>
      </w:tr>
    </w:tbl>
    <w:p w14:paraId="6571812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4E74FD87" w14:textId="77777777" w:rsidR="009A4E07" w:rsidRPr="00920B72" w:rsidRDefault="004C4CAE"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792EF2A4" w14:textId="77777777" w:rsidR="004C4CAE" w:rsidRPr="00920B72" w:rsidRDefault="004C4CAE"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585B1B8" w14:textId="77777777" w:rsidTr="004C4CAE">
        <w:trPr>
          <w:trHeight w:val="170"/>
        </w:trPr>
        <w:tc>
          <w:tcPr>
            <w:tcW w:w="5000" w:type="pct"/>
            <w:tcBorders>
              <w:top w:val="single" w:sz="4" w:space="0" w:color="auto"/>
              <w:left w:val="single" w:sz="4" w:space="0" w:color="auto"/>
              <w:right w:val="single" w:sz="4" w:space="0" w:color="auto"/>
            </w:tcBorders>
          </w:tcPr>
          <w:p w14:paraId="191F6C2D"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27D66F51" w14:textId="77777777" w:rsidTr="004C4CAE">
        <w:trPr>
          <w:trHeight w:val="170"/>
        </w:trPr>
        <w:tc>
          <w:tcPr>
            <w:tcW w:w="5000" w:type="pct"/>
            <w:tcBorders>
              <w:top w:val="single" w:sz="4" w:space="0" w:color="auto"/>
              <w:left w:val="single" w:sz="4" w:space="0" w:color="auto"/>
              <w:bottom w:val="single" w:sz="4" w:space="0" w:color="auto"/>
              <w:right w:val="single" w:sz="4" w:space="0" w:color="auto"/>
            </w:tcBorders>
          </w:tcPr>
          <w:p w14:paraId="54FFC29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šajā ļoti piesārņotajā teritorijā veicinātu pamesto rūpniecisko teritoriju atjaunošanu, tika sanēti aptuveni 10 000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augsnes un gruntsūdeņu līdz pat 12 m dziļumam zem zemes līmeņa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Lai no plūdmaiņu ietekmētiem gruntsūdeņiem ilgtspējīgi atdalītu TPH, tika izmantota Eiropā lielākā tvaika pastiprināta ekstrakcija (SEE) ar papildu gaisa iesūknēšanu (TUBA metode).</w:t>
            </w:r>
          </w:p>
          <w:p w14:paraId="72D950DA" w14:textId="77777777" w:rsidR="004C4CAE" w:rsidRPr="00920B72" w:rsidRDefault="004C4CAE" w:rsidP="0074660E">
            <w:pPr>
              <w:jc w:val="both"/>
              <w:rPr>
                <w:rFonts w:ascii="Times New Roman" w:hAnsi="Times New Roman" w:cs="Times New Roman"/>
                <w:color w:val="auto"/>
                <w:sz w:val="28"/>
                <w:szCs w:val="28"/>
              </w:rPr>
            </w:pPr>
          </w:p>
          <w:p w14:paraId="15FFC345" w14:textId="77777777" w:rsidR="009A4E07" w:rsidRPr="00920B72" w:rsidRDefault="009C4CD4" w:rsidP="004C4CAE">
            <w:pPr>
              <w:jc w:val="center"/>
              <w:rPr>
                <w:rFonts w:ascii="Times New Roman" w:hAnsi="Times New Roman" w:cs="Times New Roman"/>
                <w:color w:val="auto"/>
                <w:sz w:val="28"/>
                <w:szCs w:val="28"/>
              </w:rPr>
            </w:pPr>
            <w:r w:rsidRPr="00920B72">
              <w:rPr>
                <w:rFonts w:ascii="Times New Roman" w:hAnsi="Times New Roman" w:cs="Times New Roman"/>
                <w:noProof/>
                <w:color w:val="auto"/>
                <w:sz w:val="22"/>
              </w:rPr>
              <mc:AlternateContent>
                <mc:Choice Requires="wpg">
                  <w:drawing>
                    <wp:anchor distT="0" distB="0" distL="114300" distR="114300" simplePos="0" relativeHeight="251563008" behindDoc="0" locked="0" layoutInCell="1" allowOverlap="1" wp14:anchorId="590BDE5F" wp14:editId="375ED7ED">
                      <wp:simplePos x="0" y="0"/>
                      <wp:positionH relativeFrom="column">
                        <wp:posOffset>242776</wp:posOffset>
                      </wp:positionH>
                      <wp:positionV relativeFrom="paragraph">
                        <wp:posOffset>715645</wp:posOffset>
                      </wp:positionV>
                      <wp:extent cx="5540376" cy="2231215"/>
                      <wp:effectExtent l="0" t="0" r="3175" b="0"/>
                      <wp:wrapNone/>
                      <wp:docPr id="780328605" name="Группа 9"/>
                      <wp:cNvGraphicFramePr/>
                      <a:graphic xmlns:a="http://schemas.openxmlformats.org/drawingml/2006/main">
                        <a:graphicData uri="http://schemas.microsoft.com/office/word/2010/wordprocessingGroup">
                          <wpg:wgp>
                            <wpg:cNvGrpSpPr/>
                            <wpg:grpSpPr>
                              <a:xfrm>
                                <a:off x="0" y="0"/>
                                <a:ext cx="5540376" cy="2231215"/>
                                <a:chOff x="-32922" y="-302430"/>
                                <a:chExt cx="5540619" cy="2231707"/>
                              </a:xfrm>
                            </wpg:grpSpPr>
                            <wps:wsp>
                              <wps:cNvPr id="1826876836" name="Надпись 2"/>
                              <wps:cNvSpPr txBox="1">
                                <a:spLocks noChangeArrowheads="1"/>
                              </wps:cNvSpPr>
                              <wps:spPr bwMode="auto">
                                <a:xfrm>
                                  <a:off x="-7315" y="362034"/>
                                  <a:ext cx="1031488" cy="371475"/>
                                </a:xfrm>
                                <a:prstGeom prst="rect">
                                  <a:avLst/>
                                </a:prstGeom>
                                <a:solidFill>
                                  <a:srgbClr val="C5AF86"/>
                                </a:solidFill>
                                <a:ln w="9525" cap="flat" cmpd="sng" algn="ctr">
                                  <a:noFill/>
                                  <a:prstDash val="solid"/>
                                  <a:miter lim="800000"/>
                                  <a:headEnd type="none" w="med" len="med"/>
                                  <a:tailEnd type="none" w="med" len="med"/>
                                </a:ln>
                              </wps:spPr>
                              <wps:txbx>
                                <w:txbxContent>
                                  <w:p w14:paraId="66BFB52D" w14:textId="77777777" w:rsidR="00BC46A6" w:rsidRPr="005342AC" w:rsidRDefault="00BC46A6" w:rsidP="009C4CD4">
                                    <w:pPr>
                                      <w:rPr>
                                        <w:color w:val="FFFFFF" w:themeColor="background1"/>
                                        <w:sz w:val="20"/>
                                        <w:szCs w:val="32"/>
                                      </w:rPr>
                                    </w:pPr>
                                    <w:r>
                                      <w:rPr>
                                        <w:color w:val="FFFFFF" w:themeColor="background1"/>
                                        <w:sz w:val="20"/>
                                      </w:rPr>
                                      <w:t>SMILTIS LĪDZ RUPJI SANEŠI</w:t>
                                    </w:r>
                                  </w:p>
                                </w:txbxContent>
                              </wps:txbx>
                              <wps:bodyPr rot="0" vert="horz" wrap="square" lIns="0" tIns="0" rIns="0" bIns="0" anchor="t" anchorCtr="0">
                                <a:noAutofit/>
                              </wps:bodyPr>
                            </wps:wsp>
                            <wps:wsp>
                              <wps:cNvPr id="114377422" name="Надпись 2"/>
                              <wps:cNvSpPr txBox="1">
                                <a:spLocks noChangeArrowheads="1"/>
                              </wps:cNvSpPr>
                              <wps:spPr bwMode="auto">
                                <a:xfrm>
                                  <a:off x="270662" y="989914"/>
                                  <a:ext cx="1536065" cy="181610"/>
                                </a:xfrm>
                                <a:prstGeom prst="rect">
                                  <a:avLst/>
                                </a:prstGeom>
                                <a:solidFill>
                                  <a:srgbClr val="C5AF86"/>
                                </a:solidFill>
                                <a:ln w="9525" cap="flat" cmpd="sng" algn="ctr">
                                  <a:noFill/>
                                  <a:prstDash val="solid"/>
                                  <a:miter lim="800000"/>
                                  <a:headEnd type="none" w="med" len="med"/>
                                  <a:tailEnd type="none" w="med" len="med"/>
                                </a:ln>
                              </wps:spPr>
                              <wps:txbx>
                                <w:txbxContent>
                                  <w:p w14:paraId="1F323B33" w14:textId="77777777" w:rsidR="00BC46A6" w:rsidRPr="005342AC" w:rsidRDefault="00BC46A6" w:rsidP="009C4CD4">
                                    <w:pPr>
                                      <w:rPr>
                                        <w:color w:val="FFFFFF" w:themeColor="background1"/>
                                        <w:sz w:val="20"/>
                                        <w:szCs w:val="32"/>
                                      </w:rPr>
                                    </w:pPr>
                                    <w:r>
                                      <w:rPr>
                                        <w:color w:val="FFFFFF" w:themeColor="background1"/>
                                        <w:sz w:val="20"/>
                                      </w:rPr>
                                      <w:t>NEPIESĀTINĀTĀ ZONA</w:t>
                                    </w:r>
                                  </w:p>
                                </w:txbxContent>
                              </wps:txbx>
                              <wps:bodyPr rot="0" vert="horz" wrap="square" lIns="0" tIns="0" rIns="0" bIns="0" anchor="t" anchorCtr="0">
                                <a:noAutofit/>
                              </wps:bodyPr>
                            </wps:wsp>
                            <wps:wsp>
                              <wps:cNvPr id="1749883564" name="Надпись 2"/>
                              <wps:cNvSpPr txBox="1">
                                <a:spLocks noChangeArrowheads="1"/>
                              </wps:cNvSpPr>
                              <wps:spPr bwMode="auto">
                                <a:xfrm>
                                  <a:off x="2979717" y="-270723"/>
                                  <a:ext cx="889635" cy="353060"/>
                                </a:xfrm>
                                <a:prstGeom prst="rect">
                                  <a:avLst/>
                                </a:prstGeom>
                                <a:solidFill>
                                  <a:srgbClr val="C5AF86"/>
                                </a:solidFill>
                                <a:ln w="9525" cap="flat" cmpd="sng" algn="ctr">
                                  <a:noFill/>
                                  <a:prstDash val="solid"/>
                                  <a:miter lim="800000"/>
                                  <a:headEnd type="none" w="med" len="med"/>
                                  <a:tailEnd type="none" w="med" len="med"/>
                                </a:ln>
                              </wps:spPr>
                              <wps:txbx>
                                <w:txbxContent>
                                  <w:p w14:paraId="11C2090B" w14:textId="77777777" w:rsidR="00BC46A6" w:rsidRPr="005342AC" w:rsidRDefault="00BC46A6" w:rsidP="009C4CD4">
                                    <w:pPr>
                                      <w:rPr>
                                        <w:color w:val="FFFFFF" w:themeColor="background1"/>
                                        <w:sz w:val="20"/>
                                        <w:szCs w:val="32"/>
                                      </w:rPr>
                                    </w:pPr>
                                    <w:r>
                                      <w:rPr>
                                        <w:color w:val="FFFFFF" w:themeColor="background1"/>
                                        <w:sz w:val="20"/>
                                      </w:rPr>
                                      <w:t>TVAIKA (GAISA) IESŪKNĒŠANA</w:t>
                                    </w:r>
                                  </w:p>
                                </w:txbxContent>
                              </wps:txbx>
                              <wps:bodyPr rot="0" vert="horz" wrap="square" lIns="0" tIns="0" rIns="0" bIns="0" anchor="t" anchorCtr="0">
                                <a:noAutofit/>
                              </wps:bodyPr>
                            </wps:wsp>
                            <wps:wsp>
                              <wps:cNvPr id="279818087" name="Надпись 2"/>
                              <wps:cNvSpPr txBox="1">
                                <a:spLocks noChangeArrowheads="1"/>
                              </wps:cNvSpPr>
                              <wps:spPr bwMode="auto">
                                <a:xfrm>
                                  <a:off x="4059926" y="-75659"/>
                                  <a:ext cx="1127760" cy="615315"/>
                                </a:xfrm>
                                <a:prstGeom prst="rect">
                                  <a:avLst/>
                                </a:prstGeom>
                                <a:solidFill>
                                  <a:srgbClr val="C5AF86"/>
                                </a:solidFill>
                                <a:ln w="9525" cap="flat" cmpd="sng" algn="ctr">
                                  <a:noFill/>
                                  <a:prstDash val="solid"/>
                                  <a:miter lim="800000"/>
                                  <a:headEnd type="none" w="med" len="med"/>
                                  <a:tailEnd type="none" w="med" len="med"/>
                                </a:ln>
                              </wps:spPr>
                              <wps:txbx>
                                <w:txbxContent>
                                  <w:p w14:paraId="7BD0DF5F" w14:textId="77777777" w:rsidR="00BC46A6" w:rsidRPr="005342AC" w:rsidRDefault="00BC46A6" w:rsidP="009C4CD4">
                                    <w:pPr>
                                      <w:rPr>
                                        <w:color w:val="FFFFFF" w:themeColor="background1"/>
                                        <w:sz w:val="20"/>
                                        <w:szCs w:val="32"/>
                                      </w:rPr>
                                    </w:pPr>
                                    <w:r>
                                      <w:rPr>
                                        <w:color w:val="FFFFFF" w:themeColor="background1"/>
                                        <w:sz w:val="20"/>
                                      </w:rPr>
                                      <w:t>AUGSNES TVAIKU EKSTRAKCIJA (SVE)</w:t>
                                    </w:r>
                                  </w:p>
                                </w:txbxContent>
                              </wps:txbx>
                              <wps:bodyPr rot="0" vert="horz" wrap="square" lIns="0" tIns="0" rIns="0" bIns="0" anchor="t" anchorCtr="0">
                                <a:noAutofit/>
                              </wps:bodyPr>
                            </wps:wsp>
                            <wps:wsp>
                              <wps:cNvPr id="670914065" name="Надпись 2"/>
                              <wps:cNvSpPr txBox="1">
                                <a:spLocks noChangeArrowheads="1"/>
                              </wps:cNvSpPr>
                              <wps:spPr bwMode="auto">
                                <a:xfrm>
                                  <a:off x="5294972" y="-302430"/>
                                  <a:ext cx="212725" cy="1597025"/>
                                </a:xfrm>
                                <a:prstGeom prst="rect">
                                  <a:avLst/>
                                </a:prstGeom>
                                <a:solidFill>
                                  <a:srgbClr val="C5AF86"/>
                                </a:solidFill>
                                <a:ln w="9525" cap="flat" cmpd="sng" algn="ctr">
                                  <a:noFill/>
                                  <a:prstDash val="solid"/>
                                  <a:miter lim="800000"/>
                                  <a:headEnd type="none" w="med" len="med"/>
                                  <a:tailEnd type="none" w="med" len="med"/>
                                </a:ln>
                              </wps:spPr>
                              <wps:txbx>
                                <w:txbxContent>
                                  <w:p w14:paraId="4CA27520" w14:textId="77777777" w:rsidR="00BC46A6" w:rsidRPr="005342AC" w:rsidRDefault="00BC46A6" w:rsidP="009C4CD4">
                                    <w:pPr>
                                      <w:jc w:val="center"/>
                                      <w:rPr>
                                        <w:color w:val="FFFFFF" w:themeColor="background1"/>
                                        <w:sz w:val="18"/>
                                        <w:szCs w:val="28"/>
                                      </w:rPr>
                                    </w:pPr>
                                    <w:r>
                                      <w:rPr>
                                        <w:color w:val="FFFFFF" w:themeColor="background1"/>
                                        <w:sz w:val="18"/>
                                      </w:rPr>
                                      <w:t>IZVĒLES GW SŪKNĒŠANA</w:t>
                                    </w:r>
                                  </w:p>
                                </w:txbxContent>
                              </wps:txbx>
                              <wps:bodyPr rot="0" vert="vert270" wrap="square" lIns="0" tIns="0" rIns="0" bIns="0" anchor="t" anchorCtr="0">
                                <a:noAutofit/>
                              </wps:bodyPr>
                            </wps:wsp>
                            <wps:wsp>
                              <wps:cNvPr id="928936746" name="Надпись 2"/>
                              <wps:cNvSpPr txBox="1">
                                <a:spLocks noChangeArrowheads="1"/>
                              </wps:cNvSpPr>
                              <wps:spPr bwMode="auto">
                                <a:xfrm>
                                  <a:off x="270647" y="1284955"/>
                                  <a:ext cx="1505585" cy="193041"/>
                                </a:xfrm>
                                <a:prstGeom prst="rect">
                                  <a:avLst/>
                                </a:prstGeom>
                                <a:solidFill>
                                  <a:srgbClr val="96A8B2"/>
                                </a:solidFill>
                                <a:ln w="9525" cap="flat" cmpd="sng" algn="ctr">
                                  <a:noFill/>
                                  <a:prstDash val="solid"/>
                                  <a:miter lim="800000"/>
                                  <a:headEnd type="none" w="med" len="med"/>
                                  <a:tailEnd type="none" w="med" len="med"/>
                                </a:ln>
                              </wps:spPr>
                              <wps:txbx>
                                <w:txbxContent>
                                  <w:p w14:paraId="75F19507" w14:textId="77777777" w:rsidR="00BC46A6" w:rsidRPr="005342AC" w:rsidRDefault="00BC46A6" w:rsidP="009C4CD4">
                                    <w:pPr>
                                      <w:rPr>
                                        <w:color w:val="FFFFFF" w:themeColor="background1"/>
                                        <w:sz w:val="20"/>
                                        <w:szCs w:val="32"/>
                                      </w:rPr>
                                    </w:pPr>
                                    <w:r>
                                      <w:rPr>
                                        <w:color w:val="FFFFFF" w:themeColor="background1"/>
                                        <w:sz w:val="20"/>
                                      </w:rPr>
                                      <w:t>PIESĀTINĀTĀ ZONA</w:t>
                                    </w:r>
                                  </w:p>
                                </w:txbxContent>
                              </wps:txbx>
                              <wps:bodyPr rot="0" vert="horz" wrap="square" lIns="0" tIns="0" rIns="0" bIns="0" anchor="t" anchorCtr="0">
                                <a:noAutofit/>
                              </wps:bodyPr>
                            </wps:wsp>
                            <wps:wsp>
                              <wps:cNvPr id="1755760296" name="Надпись 2"/>
                              <wps:cNvSpPr txBox="1">
                                <a:spLocks noChangeArrowheads="1"/>
                              </wps:cNvSpPr>
                              <wps:spPr bwMode="auto">
                                <a:xfrm>
                                  <a:off x="-32922" y="1740682"/>
                                  <a:ext cx="2099554" cy="188595"/>
                                </a:xfrm>
                                <a:prstGeom prst="rect">
                                  <a:avLst/>
                                </a:prstGeom>
                                <a:solidFill>
                                  <a:srgbClr val="828E9E"/>
                                </a:solidFill>
                                <a:ln w="9525" cap="flat" cmpd="sng" algn="ctr">
                                  <a:noFill/>
                                  <a:prstDash val="solid"/>
                                  <a:miter lim="800000"/>
                                  <a:headEnd type="none" w="med" len="med"/>
                                  <a:tailEnd type="none" w="med" len="med"/>
                                </a:ln>
                              </wps:spPr>
                              <wps:txbx>
                                <w:txbxContent>
                                  <w:p w14:paraId="2647A3B9" w14:textId="77777777" w:rsidR="00BC46A6" w:rsidRPr="005342AC" w:rsidRDefault="00BC46A6" w:rsidP="009C4CD4">
                                    <w:pPr>
                                      <w:rPr>
                                        <w:b/>
                                        <w:bCs/>
                                        <w:color w:val="2A5571"/>
                                        <w:sz w:val="18"/>
                                        <w:szCs w:val="28"/>
                                      </w:rPr>
                                    </w:pPr>
                                    <w:r>
                                      <w:rPr>
                                        <w:b/>
                                        <w:color w:val="2A5571"/>
                                        <w:sz w:val="18"/>
                                      </w:rPr>
                                      <w:t>GRUNTSŪDEŅU PLŪSMAS VIRZIENS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90BDE5F" id="_x0000_s1528" style="position:absolute;left:0;text-align:left;margin-left:19.1pt;margin-top:56.35pt;width:436.25pt;height:175.7pt;z-index:251563008;mso-width-relative:margin;mso-height-relative:margin" coordorigin="-329,-3024" coordsize="55406,2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">
                      <v:shape id="_x0000_s1529" type="#_x0000_t202" style="position:absolute;left:-73;top:3620;width:1031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" fillcolor="#c5af86" stroked="f">
                        <v:textbox inset="0,0,0,0">
                          <w:txbxContent>
                            <w:p w14:paraId="66BFB52D" w14:textId="77777777" w:rsidR="00BC46A6" w:rsidRPr="005342AC" w:rsidRDefault="00BC46A6" w:rsidP="009C4CD4">
                              <w:pPr>
                                <w:rPr>
                                  <w:color w:val="FFFFFF" w:themeColor="background1"/>
                                  <w:sz w:val="20"/>
                                  <w:szCs w:val="32"/>
                                </w:rPr>
                              </w:pPr>
                              <w:r>
                                <w:rPr>
                                  <w:color w:val="FFFFFF" w:themeColor="background1"/>
                                  <w:sz w:val="20"/>
                                </w:rPr>
                                <w:t>SMILTIS LĪDZ RUPJI SANEŠI</w:t>
                              </w:r>
                            </w:p>
                          </w:txbxContent>
                        </v:textbox>
                      </v:shape>
                      <v:shape id="_x0000_s1530" type="#_x0000_t202" style="position:absolute;left:2706;top:9899;width:15361;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" fillcolor="#c5af86" stroked="f">
                        <v:textbox inset="0,0,0,0">
                          <w:txbxContent>
                            <w:p w14:paraId="1F323B33" w14:textId="77777777" w:rsidR="00BC46A6" w:rsidRPr="005342AC" w:rsidRDefault="00BC46A6" w:rsidP="009C4CD4">
                              <w:pPr>
                                <w:rPr>
                                  <w:color w:val="FFFFFF" w:themeColor="background1"/>
                                  <w:sz w:val="20"/>
                                  <w:szCs w:val="32"/>
                                </w:rPr>
                              </w:pPr>
                              <w:r>
                                <w:rPr>
                                  <w:color w:val="FFFFFF" w:themeColor="background1"/>
                                  <w:sz w:val="20"/>
                                </w:rPr>
                                <w:t>NEPIESĀTINĀTĀ ZONA</w:t>
                              </w:r>
                            </w:p>
                          </w:txbxContent>
                        </v:textbox>
                      </v:shape>
                      <v:shape id="_x0000_s1531" type="#_x0000_t202" style="position:absolute;left:29797;top:-2707;width:8896;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" fillcolor="#c5af86" stroked="f">
                        <v:textbox inset="0,0,0,0">
                          <w:txbxContent>
                            <w:p w14:paraId="11C2090B" w14:textId="77777777" w:rsidR="00BC46A6" w:rsidRPr="005342AC" w:rsidRDefault="00BC46A6" w:rsidP="009C4CD4">
                              <w:pPr>
                                <w:rPr>
                                  <w:color w:val="FFFFFF" w:themeColor="background1"/>
                                  <w:sz w:val="20"/>
                                  <w:szCs w:val="32"/>
                                </w:rPr>
                              </w:pPr>
                              <w:r>
                                <w:rPr>
                                  <w:color w:val="FFFFFF" w:themeColor="background1"/>
                                  <w:sz w:val="20"/>
                                </w:rPr>
                                <w:t>TVAIKA (GAISA) IESŪKNĒŠANA</w:t>
                              </w:r>
                            </w:p>
                          </w:txbxContent>
                        </v:textbox>
                      </v:shape>
                      <v:shape id="_x0000_s1532" type="#_x0000_t202" style="position:absolute;left:40599;top:-756;width:11277;height:6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" fillcolor="#c5af86" stroked="f">
                        <v:textbox inset="0,0,0,0">
                          <w:txbxContent>
                            <w:p w14:paraId="7BD0DF5F" w14:textId="77777777" w:rsidR="00BC46A6" w:rsidRPr="005342AC" w:rsidRDefault="00BC46A6" w:rsidP="009C4CD4">
                              <w:pPr>
                                <w:rPr>
                                  <w:color w:val="FFFFFF" w:themeColor="background1"/>
                                  <w:sz w:val="20"/>
                                  <w:szCs w:val="32"/>
                                </w:rPr>
                              </w:pPr>
                              <w:r>
                                <w:rPr>
                                  <w:color w:val="FFFFFF" w:themeColor="background1"/>
                                  <w:sz w:val="20"/>
                                </w:rPr>
                                <w:t>AUGSNES TVAIKU EKSTRAKCIJA (SVE)</w:t>
                              </w:r>
                            </w:p>
                          </w:txbxContent>
                        </v:textbox>
                      </v:shape>
                      <v:shape id="_x0000_s1533" type="#_x0000_t202" style="position:absolute;left:52949;top:-3024;width:2127;height:1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" fillcolor="#c5af86" stroked="f">
                        <v:textbox style="layout-flow:vertical;mso-layout-flow-alt:bottom-to-top" inset="0,0,0,0">
                          <w:txbxContent>
                            <w:p w14:paraId="4CA27520" w14:textId="77777777" w:rsidR="00BC46A6" w:rsidRPr="005342AC" w:rsidRDefault="00BC46A6" w:rsidP="009C4CD4">
                              <w:pPr>
                                <w:jc w:val="center"/>
                                <w:rPr>
                                  <w:color w:val="FFFFFF" w:themeColor="background1"/>
                                  <w:sz w:val="18"/>
                                  <w:szCs w:val="28"/>
                                </w:rPr>
                              </w:pPr>
                              <w:r>
                                <w:rPr>
                                  <w:color w:val="FFFFFF" w:themeColor="background1"/>
                                  <w:sz w:val="18"/>
                                </w:rPr>
                                <w:t>IZVĒLES GW SŪKNĒŠANA</w:t>
                              </w:r>
                            </w:p>
                          </w:txbxContent>
                        </v:textbox>
                      </v:shape>
                      <v:shape id="_x0000_s1534" type="#_x0000_t202" style="position:absolute;left:2706;top:12849;width:1505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" fillcolor="#96a8b2" stroked="f">
                        <v:textbox inset="0,0,0,0">
                          <w:txbxContent>
                            <w:p w14:paraId="75F19507" w14:textId="77777777" w:rsidR="00BC46A6" w:rsidRPr="005342AC" w:rsidRDefault="00BC46A6" w:rsidP="009C4CD4">
                              <w:pPr>
                                <w:rPr>
                                  <w:color w:val="FFFFFF" w:themeColor="background1"/>
                                  <w:sz w:val="20"/>
                                  <w:szCs w:val="32"/>
                                </w:rPr>
                              </w:pPr>
                              <w:r>
                                <w:rPr>
                                  <w:color w:val="FFFFFF" w:themeColor="background1"/>
                                  <w:sz w:val="20"/>
                                </w:rPr>
                                <w:t>PIESĀTINĀTĀ ZONA</w:t>
                              </w:r>
                            </w:p>
                          </w:txbxContent>
                        </v:textbox>
                      </v:shape>
                      <v:shape id="_x0000_s1535" type="#_x0000_t202" style="position:absolute;left:-329;top:17406;width:20995;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" fillcolor="#828e9e" stroked="f">
                        <v:textbox inset="0,0,0,0">
                          <w:txbxContent>
                            <w:p w14:paraId="2647A3B9" w14:textId="77777777" w:rsidR="00BC46A6" w:rsidRPr="005342AC" w:rsidRDefault="00BC46A6" w:rsidP="009C4CD4">
                              <w:pPr>
                                <w:rPr>
                                  <w:b/>
                                  <w:bCs/>
                                  <w:color w:val="2A5571"/>
                                  <w:sz w:val="18"/>
                                  <w:szCs w:val="28"/>
                                </w:rPr>
                              </w:pPr>
                              <w:r>
                                <w:rPr>
                                  <w:b/>
                                  <w:color w:val="2A5571"/>
                                  <w:sz w:val="18"/>
                                </w:rPr>
                                <w:t>GRUNTSŪDEŅU PLŪSMAS VIRZIENS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C8E6AC6" wp14:editId="0EA3194E">
                  <wp:extent cx="6062345" cy="3005455"/>
                  <wp:effectExtent l="0" t="0" r="0" b="0"/>
                  <wp:docPr id="55" name="Picutre 55" descr="Изображение выглядит как текст, снимок экрана, свеч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5" name="Picutre 55" descr="Изображение выглядит как текст, снимок экрана, свеча&#10;&#10;Содержимое, созданное искусственным интеллектом, может быть неверным."/>
                          <pic:cNvPicPr/>
                        </pic:nvPicPr>
                        <pic:blipFill>
                          <a:blip r:embed="rId91"/>
                          <a:stretch/>
                        </pic:blipFill>
                        <pic:spPr>
                          <a:xfrm>
                            <a:off x="0" y="0"/>
                            <a:ext cx="6062345" cy="3005455"/>
                          </a:xfrm>
                          <a:prstGeom prst="rect">
                            <a:avLst/>
                          </a:prstGeom>
                        </pic:spPr>
                      </pic:pic>
                    </a:graphicData>
                  </a:graphic>
                </wp:inline>
              </w:drawing>
            </w:r>
          </w:p>
          <w:p w14:paraId="0FF2DC27" w14:textId="77777777" w:rsidR="009A4E07" w:rsidRPr="00920B72" w:rsidRDefault="009A4E07" w:rsidP="004C4CAE">
            <w:pPr>
              <w:jc w:val="center"/>
              <w:rPr>
                <w:rFonts w:ascii="Times New Roman" w:hAnsi="Times New Roman" w:cs="Times New Roman"/>
                <w:color w:val="auto"/>
              </w:rPr>
            </w:pPr>
            <w:r w:rsidRPr="00920B72">
              <w:rPr>
                <w:rFonts w:ascii="Times New Roman" w:hAnsi="Times New Roman" w:cs="Times New Roman"/>
                <w:color w:val="auto"/>
              </w:rPr>
              <w:t>6. attēls. - Tehnoloģijas vispārējā shēma.</w:t>
            </w:r>
          </w:p>
          <w:p w14:paraId="72F46C7A" w14:textId="77777777" w:rsidR="004C4CAE" w:rsidRPr="00920B72" w:rsidRDefault="004C4CAE" w:rsidP="0074660E">
            <w:pPr>
              <w:jc w:val="both"/>
              <w:rPr>
                <w:rFonts w:ascii="Times New Roman" w:hAnsi="Times New Roman" w:cs="Times New Roman"/>
                <w:color w:val="auto"/>
                <w:sz w:val="28"/>
                <w:szCs w:val="28"/>
              </w:rPr>
            </w:pPr>
          </w:p>
          <w:p w14:paraId="25F279E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veiktu sanāciju, dažu nedēļu laikā objektā tika uzstādīts tvaika ģenerators ar tvaika jaudu līdz 10 000 kg tvaika/h, augsnes tvaiku ekstrakcijas un attīrīšanas iekārta ar jaudu līdz 7500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augsnes tvaiku/h un gruntsūdeņu attīrīšanas iekārta, kas ļauj attīrīt līdz 16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piesārņoto gruntsūdeņu/h.</w:t>
            </w:r>
          </w:p>
          <w:p w14:paraId="623AACC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Tvaika un gaisa maisījums tika iesūknēts plūdmaiņu ietekmētajos gruntsūdeņos (piesātinātajā zonā). Galvenokārt 8-9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lokāli 11-12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tika izurbti vairāk nekā 120 iesūknēšanas urbumi (2") ar filtru sietiem.</w:t>
            </w:r>
          </w:p>
          <w:p w14:paraId="0003AB7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Iesūknējot tvaiku piesātinātajā zonā, tika uzsildīta arī nepiesātinātā zona. Piesārņojošās vielas tika iztvaicētas un pārnestas no gruntsūdeņiem augsnes tvaikos. Iztvaikojušās piesārņojošās vielas tika uztvertas, izmantojot kopumā 150 augsnes tvaiku ekstrakcijas (SVE) urbumus. Lai uzlabotu sānu SVE plūsmu uz augsnes tvaiku ekstrakcijas urbumiem, tika ieviests virsmas blīvējums.</w:t>
            </w:r>
          </w:p>
        </w:tc>
      </w:tr>
    </w:tbl>
    <w:p w14:paraId="687943E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0CFA5B8" w14:textId="77777777" w:rsidTr="009C4CD4">
        <w:trPr>
          <w:trHeight w:val="170"/>
        </w:trPr>
        <w:tc>
          <w:tcPr>
            <w:tcW w:w="5000" w:type="pct"/>
          </w:tcPr>
          <w:p w14:paraId="0F2ED58B" w14:textId="77777777" w:rsidR="009A4E07" w:rsidRPr="00920B72" w:rsidRDefault="009C4CD4" w:rsidP="009C4CD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64032" behindDoc="0" locked="0" layoutInCell="1" allowOverlap="1" wp14:anchorId="220E83FA" wp14:editId="21E9E1F8">
                      <wp:simplePos x="0" y="0"/>
                      <wp:positionH relativeFrom="column">
                        <wp:posOffset>566960</wp:posOffset>
                      </wp:positionH>
                      <wp:positionV relativeFrom="paragraph">
                        <wp:posOffset>142875</wp:posOffset>
                      </wp:positionV>
                      <wp:extent cx="5452990" cy="5020615"/>
                      <wp:effectExtent l="19050" t="0" r="0" b="27940"/>
                      <wp:wrapNone/>
                      <wp:docPr id="2031275697" name="Группа 381"/>
                      <wp:cNvGraphicFramePr/>
                      <a:graphic xmlns:a="http://schemas.openxmlformats.org/drawingml/2006/main">
                        <a:graphicData uri="http://schemas.microsoft.com/office/word/2010/wordprocessingGroup">
                          <wpg:wgp>
                            <wpg:cNvGrpSpPr/>
                            <wpg:grpSpPr>
                              <a:xfrm>
                                <a:off x="0" y="0"/>
                                <a:ext cx="5452990" cy="5020615"/>
                                <a:chOff x="0" y="0"/>
                                <a:chExt cx="5452990" cy="5020615"/>
                              </a:xfrm>
                            </wpg:grpSpPr>
                            <wps:wsp>
                              <wps:cNvPr id="1481861851" name="Надпись 2"/>
                              <wps:cNvSpPr txBox="1">
                                <a:spLocks noChangeArrowheads="1"/>
                              </wps:cNvSpPr>
                              <wps:spPr bwMode="auto">
                                <a:xfrm>
                                  <a:off x="2292829" y="0"/>
                                  <a:ext cx="1499616" cy="402336"/>
                                </a:xfrm>
                                <a:prstGeom prst="rect">
                                  <a:avLst/>
                                </a:prstGeom>
                                <a:solidFill>
                                  <a:srgbClr val="80E5E4"/>
                                </a:solidFill>
                                <a:ln w="9525" cap="flat" cmpd="sng" algn="ctr">
                                  <a:noFill/>
                                  <a:prstDash val="solid"/>
                                  <a:miter lim="800000"/>
                                  <a:headEnd type="none" w="med" len="med"/>
                                  <a:tailEnd type="none" w="med" len="med"/>
                                </a:ln>
                              </wps:spPr>
                              <wps:txbx>
                                <w:txbxContent>
                                  <w:p w14:paraId="0B9EB245" w14:textId="77777777" w:rsidR="00BC46A6" w:rsidRPr="009C4CD4" w:rsidRDefault="00BC46A6" w:rsidP="009C4CD4">
                                    <w:pPr>
                                      <w:jc w:val="center"/>
                                      <w:rPr>
                                        <w:b/>
                                        <w:bCs/>
                                        <w:color w:val="7A7879"/>
                                        <w:sz w:val="56"/>
                                        <w:szCs w:val="160"/>
                                      </w:rPr>
                                    </w:pPr>
                                    <w:r>
                                      <w:rPr>
                                        <w:b/>
                                        <w:color w:val="7A7879"/>
                                        <w:sz w:val="56"/>
                                      </w:rPr>
                                      <w:t>ELBE</w:t>
                                    </w:r>
                                  </w:p>
                                </w:txbxContent>
                              </wps:txbx>
                              <wps:bodyPr rot="0" vert="horz" wrap="square" lIns="0" tIns="0" rIns="0" bIns="0" anchor="t" anchorCtr="0">
                                <a:noAutofit/>
                              </wps:bodyPr>
                            </wps:wsp>
                            <wps:wsp>
                              <wps:cNvPr id="1082675066" name="Надпись 2"/>
                              <wps:cNvSpPr txBox="1">
                                <a:spLocks noChangeArrowheads="1"/>
                              </wps:cNvSpPr>
                              <wps:spPr bwMode="auto">
                                <a:xfrm>
                                  <a:off x="84467" y="1035170"/>
                                  <a:ext cx="2757018" cy="1126541"/>
                                </a:xfrm>
                                <a:prstGeom prst="rect">
                                  <a:avLst/>
                                </a:prstGeom>
                                <a:solidFill>
                                  <a:schemeClr val="bg1"/>
                                </a:solidFill>
                                <a:ln w="9525" cap="flat" cmpd="sng" algn="ctr">
                                  <a:noFill/>
                                  <a:prstDash val="solid"/>
                                  <a:miter lim="800000"/>
                                  <a:headEnd type="none" w="med" len="med"/>
                                  <a:tailEnd type="none" w="med" len="med"/>
                                </a:ln>
                              </wps:spPr>
                              <wps:txbx>
                                <w:txbxContent>
                                  <w:p w14:paraId="75C6613E" w14:textId="77777777" w:rsidR="00BC46A6" w:rsidRPr="009C4CD4" w:rsidRDefault="00BC46A6" w:rsidP="009C4CD4">
                                    <w:pPr>
                                      <w:jc w:val="right"/>
                                      <w:rPr>
                                        <w:b/>
                                        <w:bCs/>
                                        <w:color w:val="7030A0"/>
                                        <w:szCs w:val="40"/>
                                      </w:rPr>
                                    </w:pPr>
                                    <w:r>
                                      <w:rPr>
                                        <w:b/>
                                        <w:color w:val="7030A0"/>
                                      </w:rPr>
                                      <w:t>attīrīšanas mērķa zona (TTZ)</w:t>
                                    </w:r>
                                  </w:p>
                                  <w:p w14:paraId="568D7777" w14:textId="77777777" w:rsidR="00BC46A6" w:rsidRPr="009C4CD4" w:rsidRDefault="00BC46A6" w:rsidP="009C4CD4">
                                    <w:pPr>
                                      <w:jc w:val="right"/>
                                      <w:rPr>
                                        <w:b/>
                                        <w:bCs/>
                                        <w:color w:val="EE0000"/>
                                        <w:sz w:val="16"/>
                                      </w:rPr>
                                    </w:pPr>
                                  </w:p>
                                  <w:p w14:paraId="0C2CF876" w14:textId="77777777" w:rsidR="00BC46A6" w:rsidRDefault="00BC46A6" w:rsidP="009C4CD4">
                                    <w:pPr>
                                      <w:jc w:val="right"/>
                                      <w:rPr>
                                        <w:b/>
                                        <w:bCs/>
                                        <w:color w:val="EE0000"/>
                                        <w:szCs w:val="40"/>
                                      </w:rPr>
                                    </w:pPr>
                                    <w:r>
                                      <w:rPr>
                                        <w:b/>
                                        <w:color w:val="EE0000"/>
                                      </w:rPr>
                                      <w:t>tvaika-gaisa iesūknēšanas urbums</w:t>
                                    </w:r>
                                  </w:p>
                                  <w:p w14:paraId="34446D62" w14:textId="77777777" w:rsidR="00BC46A6" w:rsidRPr="009C4CD4" w:rsidRDefault="00BC46A6" w:rsidP="009C4CD4">
                                    <w:pPr>
                                      <w:jc w:val="right"/>
                                      <w:rPr>
                                        <w:b/>
                                        <w:bCs/>
                                        <w:color w:val="EE0000"/>
                                        <w:sz w:val="14"/>
                                        <w:szCs w:val="22"/>
                                      </w:rPr>
                                    </w:pPr>
                                  </w:p>
                                  <w:p w14:paraId="40250A04" w14:textId="77777777" w:rsidR="00BC46A6" w:rsidRDefault="00BC46A6" w:rsidP="009C4CD4">
                                    <w:pPr>
                                      <w:jc w:val="right"/>
                                      <w:rPr>
                                        <w:b/>
                                        <w:bCs/>
                                        <w:color w:val="7030A0"/>
                                        <w:szCs w:val="40"/>
                                      </w:rPr>
                                    </w:pPr>
                                    <w:r>
                                      <w:rPr>
                                        <w:b/>
                                        <w:color w:val="7030A0"/>
                                      </w:rPr>
                                      <w:t>temperatūras uzraudzības urbums</w:t>
                                    </w:r>
                                  </w:p>
                                  <w:p w14:paraId="67FE04E1" w14:textId="77777777" w:rsidR="00BC46A6" w:rsidRPr="009C4CD4" w:rsidRDefault="00BC46A6" w:rsidP="009C4CD4">
                                    <w:pPr>
                                      <w:jc w:val="right"/>
                                      <w:rPr>
                                        <w:b/>
                                        <w:bCs/>
                                        <w:color w:val="7030A0"/>
                                        <w:sz w:val="14"/>
                                        <w:szCs w:val="22"/>
                                      </w:rPr>
                                    </w:pPr>
                                  </w:p>
                                  <w:p w14:paraId="170E2C3E" w14:textId="77777777" w:rsidR="00BC46A6" w:rsidRPr="009C4CD4" w:rsidRDefault="00BC46A6" w:rsidP="009C4CD4">
                                    <w:pPr>
                                      <w:jc w:val="right"/>
                                      <w:rPr>
                                        <w:b/>
                                        <w:bCs/>
                                        <w:color w:val="179F53"/>
                                        <w:szCs w:val="40"/>
                                      </w:rPr>
                                    </w:pPr>
                                    <w:r>
                                      <w:rPr>
                                        <w:b/>
                                        <w:color w:val="179F53"/>
                                      </w:rPr>
                                      <w:t>augsnes tvaiku ekstrakcijas urbums (SVE)</w:t>
                                    </w:r>
                                  </w:p>
                                </w:txbxContent>
                              </wps:txbx>
                              <wps:bodyPr rot="0" vert="horz" wrap="square" lIns="0" tIns="0" rIns="0" bIns="0" anchor="t" anchorCtr="0">
                                <a:noAutofit/>
                              </wps:bodyPr>
                            </wps:wsp>
                            <wps:wsp>
                              <wps:cNvPr id="2033106019" name="Надпись 2"/>
                              <wps:cNvSpPr txBox="1">
                                <a:spLocks noChangeArrowheads="1"/>
                              </wps:cNvSpPr>
                              <wps:spPr bwMode="auto">
                                <a:xfrm>
                                  <a:off x="1223154" y="2182483"/>
                                  <a:ext cx="1520266" cy="234086"/>
                                </a:xfrm>
                                <a:prstGeom prst="rect">
                                  <a:avLst/>
                                </a:prstGeom>
                                <a:solidFill>
                                  <a:schemeClr val="bg1"/>
                                </a:solidFill>
                                <a:ln w="9525" cap="flat" cmpd="sng" algn="ctr">
                                  <a:noFill/>
                                  <a:prstDash val="solid"/>
                                  <a:miter lim="800000"/>
                                  <a:headEnd type="none" w="med" len="med"/>
                                  <a:tailEnd type="none" w="med" len="med"/>
                                </a:ln>
                              </wps:spPr>
                              <wps:txbx>
                                <w:txbxContent>
                                  <w:p w14:paraId="1D4EA1A9" w14:textId="77777777" w:rsidR="00BC46A6" w:rsidRPr="009C4CD4" w:rsidRDefault="00BC46A6" w:rsidP="009C4CD4">
                                    <w:pPr>
                                      <w:jc w:val="right"/>
                                      <w:rPr>
                                        <w:b/>
                                        <w:bCs/>
                                        <w:color w:val="0866BE"/>
                                        <w:szCs w:val="40"/>
                                      </w:rPr>
                                    </w:pPr>
                                    <w:r>
                                      <w:rPr>
                                        <w:b/>
                                        <w:color w:val="0866BE"/>
                                      </w:rPr>
                                      <w:t>sūknis un attīrīšanas urbums</w:t>
                                    </w:r>
                                  </w:p>
                                </w:txbxContent>
                              </wps:txbx>
                              <wps:bodyPr rot="0" vert="horz" wrap="square" lIns="0" tIns="0" rIns="0" bIns="0" anchor="t" anchorCtr="0">
                                <a:noAutofit/>
                              </wps:bodyPr>
                            </wps:wsp>
                            <wps:wsp>
                              <wps:cNvPr id="1217132459" name="Надпись 2"/>
                              <wps:cNvSpPr txBox="1">
                                <a:spLocks noChangeArrowheads="1"/>
                              </wps:cNvSpPr>
                              <wps:spPr bwMode="auto">
                                <a:xfrm rot="191653">
                                  <a:off x="0" y="3307511"/>
                                  <a:ext cx="1308485" cy="582870"/>
                                </a:xfrm>
                                <a:prstGeom prst="rect">
                                  <a:avLst/>
                                </a:prstGeom>
                                <a:solidFill>
                                  <a:srgbClr val="FEF9E3"/>
                                </a:solidFill>
                                <a:ln w="9525" cap="flat" cmpd="sng" algn="ctr">
                                  <a:noFill/>
                                  <a:prstDash val="solid"/>
                                  <a:miter lim="800000"/>
                                  <a:headEnd type="none" w="med" len="med"/>
                                  <a:tailEnd type="none" w="med" len="med"/>
                                </a:ln>
                              </wps:spPr>
                              <wps:txbx>
                                <w:txbxContent>
                                  <w:p w14:paraId="4FB782ED" w14:textId="77777777" w:rsidR="00BC46A6" w:rsidRPr="009C4CD4" w:rsidRDefault="00BC46A6" w:rsidP="009C4CD4">
                                    <w:pPr>
                                      <w:jc w:val="center"/>
                                      <w:rPr>
                                        <w:b/>
                                        <w:bCs/>
                                        <w:color w:val="auto"/>
                                        <w:szCs w:val="40"/>
                                      </w:rPr>
                                    </w:pPr>
                                    <w:r>
                                      <w:rPr>
                                        <w:b/>
                                        <w:color w:val="auto"/>
                                      </w:rPr>
                                      <w:t>SEE laikā ekspluatētais naftas terminālis</w:t>
                                    </w:r>
                                  </w:p>
                                </w:txbxContent>
                              </wps:txbx>
                              <wps:bodyPr rot="0" vert="horz" wrap="square" lIns="0" tIns="0" rIns="0" bIns="0" anchor="t" anchorCtr="0">
                                <a:noAutofit/>
                              </wps:bodyPr>
                            </wps:wsp>
                            <wps:wsp>
                              <wps:cNvPr id="1327037661" name="Надпись 2"/>
                              <wps:cNvSpPr txBox="1">
                                <a:spLocks noChangeArrowheads="1"/>
                              </wps:cNvSpPr>
                              <wps:spPr bwMode="auto">
                                <a:xfrm rot="21379069">
                                  <a:off x="2820838" y="4868893"/>
                                  <a:ext cx="865250" cy="151722"/>
                                </a:xfrm>
                                <a:prstGeom prst="rect">
                                  <a:avLst/>
                                </a:prstGeom>
                                <a:solidFill>
                                  <a:schemeClr val="bg1"/>
                                </a:solidFill>
                                <a:ln w="9525" cap="flat" cmpd="sng" algn="ctr">
                                  <a:noFill/>
                                  <a:prstDash val="solid"/>
                                  <a:miter lim="800000"/>
                                  <a:headEnd type="none" w="med" len="med"/>
                                  <a:tailEnd type="none" w="med" len="med"/>
                                </a:ln>
                              </wps:spPr>
                              <wps:txbx>
                                <w:txbxContent>
                                  <w:p w14:paraId="3C740345" w14:textId="77777777" w:rsidR="00BC46A6" w:rsidRPr="009C4CD4" w:rsidRDefault="00BC46A6" w:rsidP="009C4CD4">
                                    <w:pPr>
                                      <w:jc w:val="center"/>
                                      <w:rPr>
                                        <w:b/>
                                        <w:bCs/>
                                        <w:color w:val="auto"/>
                                        <w:sz w:val="14"/>
                                        <w:szCs w:val="22"/>
                                      </w:rPr>
                                    </w:pPr>
                                    <w:proofErr w:type="spellStart"/>
                                    <w:r>
                                      <w:rPr>
                                        <w:b/>
                                        <w:color w:val="auto"/>
                                        <w:sz w:val="14"/>
                                      </w:rPr>
                                      <w:t>Tankweg</w:t>
                                    </w:r>
                                    <w:proofErr w:type="spellEnd"/>
                                  </w:p>
                                </w:txbxContent>
                              </wps:txbx>
                              <wps:bodyPr rot="0" vert="horz" wrap="square" lIns="0" tIns="0" rIns="0" bIns="0" anchor="t" anchorCtr="0">
                                <a:noAutofit/>
                              </wps:bodyPr>
                            </wps:wsp>
                            <wps:wsp>
                              <wps:cNvPr id="1205637665" name="Надпись 2"/>
                              <wps:cNvSpPr txBox="1">
                                <a:spLocks noChangeArrowheads="1"/>
                              </wps:cNvSpPr>
                              <wps:spPr bwMode="auto">
                                <a:xfrm>
                                  <a:off x="4173388" y="1871932"/>
                                  <a:ext cx="528555" cy="110997"/>
                                </a:xfrm>
                                <a:prstGeom prst="rect">
                                  <a:avLst/>
                                </a:prstGeom>
                                <a:solidFill>
                                  <a:schemeClr val="bg1"/>
                                </a:solidFill>
                                <a:ln w="9525" cap="flat" cmpd="sng" algn="ctr">
                                  <a:noFill/>
                                  <a:prstDash val="solid"/>
                                  <a:miter lim="800000"/>
                                  <a:headEnd type="none" w="med" len="med"/>
                                  <a:tailEnd type="none" w="med" len="med"/>
                                </a:ln>
                              </wps:spPr>
                              <wps:txbx>
                                <w:txbxContent>
                                  <w:p w14:paraId="3D90A663"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3</w:t>
                                    </w:r>
                                  </w:p>
                                </w:txbxContent>
                              </wps:txbx>
                              <wps:bodyPr rot="0" vert="horz" wrap="square" lIns="0" tIns="0" rIns="0" bIns="0" anchor="ctr" anchorCtr="0">
                                <a:noAutofit/>
                              </wps:bodyPr>
                            </wps:wsp>
                            <wps:wsp>
                              <wps:cNvPr id="598951352" name="Надпись 2"/>
                              <wps:cNvSpPr txBox="1">
                                <a:spLocks noChangeArrowheads="1"/>
                              </wps:cNvSpPr>
                              <wps:spPr bwMode="auto">
                                <a:xfrm>
                                  <a:off x="4190641" y="3140015"/>
                                  <a:ext cx="528555" cy="110997"/>
                                </a:xfrm>
                                <a:prstGeom prst="rect">
                                  <a:avLst/>
                                </a:prstGeom>
                                <a:solidFill>
                                  <a:schemeClr val="bg1"/>
                                </a:solidFill>
                                <a:ln w="9525" cap="flat" cmpd="sng" algn="ctr">
                                  <a:noFill/>
                                  <a:prstDash val="solid"/>
                                  <a:miter lim="800000"/>
                                  <a:headEnd type="none" w="med" len="med"/>
                                  <a:tailEnd type="none" w="med" len="med"/>
                                </a:ln>
                              </wps:spPr>
                              <wps:txbx>
                                <w:txbxContent>
                                  <w:p w14:paraId="0874BA9E"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4</w:t>
                                    </w:r>
                                  </w:p>
                                </w:txbxContent>
                              </wps:txbx>
                              <wps:bodyPr rot="0" vert="horz" wrap="square" lIns="0" tIns="0" rIns="0" bIns="0" anchor="ctr" anchorCtr="0">
                                <a:noAutofit/>
                              </wps:bodyPr>
                            </wps:wsp>
                            <wps:wsp>
                              <wps:cNvPr id="1637102377" name="Надпись 2"/>
                              <wps:cNvSpPr txBox="1">
                                <a:spLocks noChangeArrowheads="1"/>
                              </wps:cNvSpPr>
                              <wps:spPr bwMode="auto">
                                <a:xfrm>
                                  <a:off x="2473984" y="2674189"/>
                                  <a:ext cx="528555" cy="110997"/>
                                </a:xfrm>
                                <a:prstGeom prst="rect">
                                  <a:avLst/>
                                </a:prstGeom>
                                <a:solidFill>
                                  <a:schemeClr val="bg1"/>
                                </a:solidFill>
                                <a:ln w="9525" cap="flat" cmpd="sng" algn="ctr">
                                  <a:noFill/>
                                  <a:prstDash val="solid"/>
                                  <a:miter lim="800000"/>
                                  <a:headEnd type="none" w="med" len="med"/>
                                  <a:tailEnd type="none" w="med" len="med"/>
                                </a:ln>
                              </wps:spPr>
                              <wps:txbx>
                                <w:txbxContent>
                                  <w:p w14:paraId="7771AC74"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2</w:t>
                                    </w:r>
                                  </w:p>
                                </w:txbxContent>
                              </wps:txbx>
                              <wps:bodyPr rot="0" vert="horz" wrap="square" lIns="0" tIns="0" rIns="0" bIns="0" anchor="ctr" anchorCtr="0">
                                <a:noAutofit/>
                              </wps:bodyPr>
                            </wps:wsp>
                            <wps:wsp>
                              <wps:cNvPr id="391104045" name="Надпись 2"/>
                              <wps:cNvSpPr txBox="1">
                                <a:spLocks noChangeArrowheads="1"/>
                              </wps:cNvSpPr>
                              <wps:spPr bwMode="auto">
                                <a:xfrm>
                                  <a:off x="2422225" y="3838755"/>
                                  <a:ext cx="528555" cy="110997"/>
                                </a:xfrm>
                                <a:prstGeom prst="rect">
                                  <a:avLst/>
                                </a:prstGeom>
                                <a:solidFill>
                                  <a:schemeClr val="bg1"/>
                                </a:solidFill>
                                <a:ln w="9525" cap="flat" cmpd="sng" algn="ctr">
                                  <a:noFill/>
                                  <a:prstDash val="solid"/>
                                  <a:miter lim="800000"/>
                                  <a:headEnd type="none" w="med" len="med"/>
                                  <a:tailEnd type="none" w="med" len="med"/>
                                </a:ln>
                              </wps:spPr>
                              <wps:txbx>
                                <w:txbxContent>
                                  <w:p w14:paraId="7F72F8AF"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1</w:t>
                                    </w:r>
                                  </w:p>
                                </w:txbxContent>
                              </wps:txbx>
                              <wps:bodyPr rot="0" vert="horz" wrap="square" lIns="0" tIns="0" rIns="0" bIns="0" anchor="ctr" anchorCtr="0">
                                <a:noAutofit/>
                              </wps:bodyPr>
                            </wps:wsp>
                            <wps:wsp>
                              <wps:cNvPr id="2048786122" name="Надпись 2"/>
                              <wps:cNvSpPr txBox="1">
                                <a:spLocks noChangeArrowheads="1"/>
                              </wps:cNvSpPr>
                              <wps:spPr bwMode="auto">
                                <a:xfrm>
                                  <a:off x="4898007" y="4347713"/>
                                  <a:ext cx="554983" cy="137424"/>
                                </a:xfrm>
                                <a:prstGeom prst="rect">
                                  <a:avLst/>
                                </a:prstGeom>
                                <a:solidFill>
                                  <a:schemeClr val="bg1"/>
                                </a:solidFill>
                                <a:ln w="9525" cap="flat" cmpd="sng" algn="ctr">
                                  <a:noFill/>
                                  <a:prstDash val="solid"/>
                                  <a:miter lim="800000"/>
                                  <a:headEnd type="none" w="med" len="med"/>
                                  <a:tailEnd type="none" w="med" len="med"/>
                                </a:ln>
                              </wps:spPr>
                              <wps:txbx>
                                <w:txbxContent>
                                  <w:p w14:paraId="43404801" w14:textId="77777777" w:rsidR="00BC46A6" w:rsidRPr="009C4CD4" w:rsidRDefault="00BC46A6" w:rsidP="009C4CD4">
                                    <w:pPr>
                                      <w:rPr>
                                        <w:b/>
                                        <w:bCs/>
                                        <w:color w:val="FFC000"/>
                                        <w:sz w:val="9"/>
                                        <w:szCs w:val="9"/>
                                      </w:rPr>
                                    </w:pPr>
                                    <w:proofErr w:type="spellStart"/>
                                    <w:r>
                                      <w:rPr>
                                        <w:b/>
                                        <w:color w:val="FFC000"/>
                                        <w:sz w:val="9"/>
                                      </w:rPr>
                                      <w:t>Baustraße</w:t>
                                    </w:r>
                                    <w:proofErr w:type="spellEnd"/>
                                  </w:p>
                                  <w:p w14:paraId="1417364B" w14:textId="77777777" w:rsidR="00BC46A6" w:rsidRPr="009C4CD4" w:rsidRDefault="00BC46A6" w:rsidP="009C4CD4">
                                    <w:pPr>
                                      <w:rPr>
                                        <w:b/>
                                        <w:bCs/>
                                        <w:color w:val="FFC000"/>
                                        <w:sz w:val="9"/>
                                        <w:szCs w:val="9"/>
                                      </w:rPr>
                                    </w:pPr>
                                    <w:r>
                                      <w:rPr>
                                        <w:b/>
                                        <w:color w:val="FFC000"/>
                                        <w:sz w:val="9"/>
                                      </w:rPr>
                                      <w:t>(</w:t>
                                    </w:r>
                                    <w:proofErr w:type="spellStart"/>
                                    <w:r>
                                      <w:rPr>
                                        <w:b/>
                                        <w:color w:val="FFC000"/>
                                        <w:sz w:val="9"/>
                                      </w:rPr>
                                      <w:t>Stand</w:t>
                                    </w:r>
                                    <w:proofErr w:type="spellEnd"/>
                                    <w:r>
                                      <w:rPr>
                                        <w:b/>
                                        <w:color w:val="FFC000"/>
                                        <w:sz w:val="9"/>
                                      </w:rPr>
                                      <w:t xml:space="preserve">: </w:t>
                                    </w:r>
                                    <w:proofErr w:type="spellStart"/>
                                    <w:r>
                                      <w:rPr>
                                        <w:b/>
                                        <w:color w:val="FFC000"/>
                                        <w:sz w:val="9"/>
                                      </w:rPr>
                                      <w:t>Juli</w:t>
                                    </w:r>
                                    <w:proofErr w:type="spellEnd"/>
                                    <w:r>
                                      <w:rPr>
                                        <w:b/>
                                        <w:color w:val="FFC000"/>
                                        <w:sz w:val="9"/>
                                      </w:rPr>
                                      <w:t xml:space="preserve"> 2011)</w:t>
                                    </w:r>
                                  </w:p>
                                </w:txbxContent>
                              </wps:txbx>
                              <wps:bodyPr rot="0" vert="horz" wrap="square" lIns="0" tIns="0" rIns="0" bIns="0" anchor="t" anchorCtr="0">
                                <a:noAutofit/>
                              </wps:bodyPr>
                            </wps:wsp>
                            <wps:wsp>
                              <wps:cNvPr id="1876644480" name="Надпись 2"/>
                              <wps:cNvSpPr txBox="1">
                                <a:spLocks noChangeArrowheads="1"/>
                              </wps:cNvSpPr>
                              <wps:spPr bwMode="auto">
                                <a:xfrm>
                                  <a:off x="4156135" y="1992702"/>
                                  <a:ext cx="576125" cy="110490"/>
                                </a:xfrm>
                                <a:prstGeom prst="rect">
                                  <a:avLst/>
                                </a:prstGeom>
                                <a:solidFill>
                                  <a:srgbClr val="EDCCF5"/>
                                </a:solidFill>
                                <a:ln w="9525" cap="flat" cmpd="sng" algn="ctr">
                                  <a:noFill/>
                                  <a:prstDash val="solid"/>
                                  <a:miter lim="800000"/>
                                  <a:headEnd type="none" w="med" len="med"/>
                                  <a:tailEnd type="none" w="med" len="med"/>
                                </a:ln>
                              </wps:spPr>
                              <wps:txbx>
                                <w:txbxContent>
                                  <w:p w14:paraId="33334526" w14:textId="77777777" w:rsidR="00BC46A6" w:rsidRPr="009C4CD4" w:rsidRDefault="00BC46A6" w:rsidP="009C4CD4">
                                    <w:pPr>
                                      <w:jc w:val="center"/>
                                      <w:rPr>
                                        <w:b/>
                                        <w:bCs/>
                                        <w:color w:val="362B42"/>
                                        <w:sz w:val="12"/>
                                        <w:szCs w:val="20"/>
                                      </w:rPr>
                                    </w:pPr>
                                    <w:r>
                                      <w:rPr>
                                        <w:b/>
                                        <w:color w:val="362B42"/>
                                        <w:sz w:val="12"/>
                                      </w:rPr>
                                      <w:t>(aptuveni 2,385 m</w:t>
                                    </w:r>
                                    <w:r>
                                      <w:rPr>
                                        <w:b/>
                                        <w:color w:val="362B42"/>
                                        <w:sz w:val="12"/>
                                        <w:vertAlign w:val="superscript"/>
                                      </w:rPr>
                                      <w:t>2</w:t>
                                    </w:r>
                                    <w:r>
                                      <w:rPr>
                                        <w:b/>
                                        <w:color w:val="362B42"/>
                                        <w:sz w:val="12"/>
                                      </w:rPr>
                                      <w:t>)</w:t>
                                    </w:r>
                                  </w:p>
                                </w:txbxContent>
                              </wps:txbx>
                              <wps:bodyPr rot="0" vert="horz" wrap="square" lIns="0" tIns="0" rIns="0" bIns="0" anchor="t" anchorCtr="0">
                                <a:noAutofit/>
                              </wps:bodyPr>
                            </wps:wsp>
                            <wps:wsp>
                              <wps:cNvPr id="1066536077" name="Надпись 2"/>
                              <wps:cNvSpPr txBox="1">
                                <a:spLocks noChangeArrowheads="1"/>
                              </wps:cNvSpPr>
                              <wps:spPr bwMode="auto">
                                <a:xfrm>
                                  <a:off x="4182014" y="3260785"/>
                                  <a:ext cx="576125" cy="110490"/>
                                </a:xfrm>
                                <a:prstGeom prst="rect">
                                  <a:avLst/>
                                </a:prstGeom>
                                <a:solidFill>
                                  <a:srgbClr val="EDCCF5"/>
                                </a:solidFill>
                                <a:ln w="9525" cap="flat" cmpd="sng" algn="ctr">
                                  <a:noFill/>
                                  <a:prstDash val="solid"/>
                                  <a:miter lim="800000"/>
                                  <a:headEnd type="none" w="med" len="med"/>
                                  <a:tailEnd type="none" w="med" len="med"/>
                                </a:ln>
                              </wps:spPr>
                              <wps:txbx>
                                <w:txbxContent>
                                  <w:p w14:paraId="37073686" w14:textId="77777777" w:rsidR="00BC46A6" w:rsidRPr="009C4CD4" w:rsidRDefault="00BC46A6" w:rsidP="009C4CD4">
                                    <w:pPr>
                                      <w:jc w:val="center"/>
                                      <w:rPr>
                                        <w:b/>
                                        <w:bCs/>
                                        <w:color w:val="362B42"/>
                                        <w:sz w:val="12"/>
                                        <w:szCs w:val="20"/>
                                      </w:rPr>
                                    </w:pPr>
                                    <w:r>
                                      <w:rPr>
                                        <w:b/>
                                        <w:color w:val="362B42"/>
                                        <w:sz w:val="12"/>
                                      </w:rPr>
                                      <w:t>(aptuveni 2,620 m</w:t>
                                    </w:r>
                                    <w:r>
                                      <w:rPr>
                                        <w:b/>
                                        <w:color w:val="362B42"/>
                                        <w:sz w:val="12"/>
                                        <w:vertAlign w:val="superscript"/>
                                      </w:rPr>
                                      <w:t>2</w:t>
                                    </w:r>
                                    <w:r>
                                      <w:rPr>
                                        <w:b/>
                                        <w:color w:val="362B42"/>
                                        <w:sz w:val="12"/>
                                      </w:rPr>
                                      <w:t>)</w:t>
                                    </w:r>
                                  </w:p>
                                </w:txbxContent>
                              </wps:txbx>
                              <wps:bodyPr rot="0" vert="horz" wrap="square" lIns="0" tIns="0" rIns="0" bIns="0" anchor="t" anchorCtr="0">
                                <a:noAutofit/>
                              </wps:bodyPr>
                            </wps:wsp>
                            <wps:wsp>
                              <wps:cNvPr id="1824806304" name="Надпись 2"/>
                              <wps:cNvSpPr txBox="1">
                                <a:spLocks noChangeArrowheads="1"/>
                              </wps:cNvSpPr>
                              <wps:spPr bwMode="auto">
                                <a:xfrm>
                                  <a:off x="2413599" y="3959525"/>
                                  <a:ext cx="576125" cy="110490"/>
                                </a:xfrm>
                                <a:prstGeom prst="rect">
                                  <a:avLst/>
                                </a:prstGeom>
                                <a:solidFill>
                                  <a:srgbClr val="EDCCF5"/>
                                </a:solidFill>
                                <a:ln w="9525" cap="flat" cmpd="sng" algn="ctr">
                                  <a:noFill/>
                                  <a:prstDash val="solid"/>
                                  <a:miter lim="800000"/>
                                  <a:headEnd type="none" w="med" len="med"/>
                                  <a:tailEnd type="none" w="med" len="med"/>
                                </a:ln>
                              </wps:spPr>
                              <wps:txbx>
                                <w:txbxContent>
                                  <w:p w14:paraId="2901525D" w14:textId="77777777" w:rsidR="00BC46A6" w:rsidRPr="009C4CD4" w:rsidRDefault="00BC46A6" w:rsidP="009C4CD4">
                                    <w:pPr>
                                      <w:jc w:val="center"/>
                                      <w:rPr>
                                        <w:b/>
                                        <w:bCs/>
                                        <w:color w:val="362B42"/>
                                        <w:sz w:val="12"/>
                                        <w:szCs w:val="20"/>
                                      </w:rPr>
                                    </w:pPr>
                                    <w:r>
                                      <w:rPr>
                                        <w:b/>
                                        <w:color w:val="362B42"/>
                                        <w:sz w:val="12"/>
                                      </w:rPr>
                                      <w:t>(aptuveni 2,330 m</w:t>
                                    </w:r>
                                    <w:r>
                                      <w:rPr>
                                        <w:b/>
                                        <w:color w:val="362B42"/>
                                        <w:sz w:val="12"/>
                                        <w:vertAlign w:val="superscript"/>
                                      </w:rPr>
                                      <w:t>2</w:t>
                                    </w:r>
                                    <w:r>
                                      <w:rPr>
                                        <w:b/>
                                        <w:color w:val="362B42"/>
                                        <w:sz w:val="12"/>
                                      </w:rPr>
                                      <w:t>)</w:t>
                                    </w:r>
                                  </w:p>
                                </w:txbxContent>
                              </wps:txbx>
                              <wps:bodyPr rot="0" vert="horz" wrap="square" lIns="0" tIns="0" rIns="0" bIns="0" anchor="t" anchorCtr="0">
                                <a:noAutofit/>
                              </wps:bodyPr>
                            </wps:wsp>
                            <wps:wsp>
                              <wps:cNvPr id="1836442164" name="Надпись 2"/>
                              <wps:cNvSpPr txBox="1">
                                <a:spLocks noChangeArrowheads="1"/>
                              </wps:cNvSpPr>
                              <wps:spPr bwMode="auto">
                                <a:xfrm>
                                  <a:off x="2482610" y="2794959"/>
                                  <a:ext cx="576125" cy="110490"/>
                                </a:xfrm>
                                <a:prstGeom prst="rect">
                                  <a:avLst/>
                                </a:prstGeom>
                                <a:solidFill>
                                  <a:srgbClr val="EDCCF5"/>
                                </a:solidFill>
                                <a:ln w="9525" cap="flat" cmpd="sng" algn="ctr">
                                  <a:noFill/>
                                  <a:prstDash val="solid"/>
                                  <a:miter lim="800000"/>
                                  <a:headEnd type="none" w="med" len="med"/>
                                  <a:tailEnd type="none" w="med" len="med"/>
                                </a:ln>
                              </wps:spPr>
                              <wps:txbx>
                                <w:txbxContent>
                                  <w:p w14:paraId="44D3AF1F" w14:textId="77777777" w:rsidR="00BC46A6" w:rsidRPr="009C4CD4" w:rsidRDefault="00BC46A6" w:rsidP="009C4CD4">
                                    <w:pPr>
                                      <w:jc w:val="center"/>
                                      <w:rPr>
                                        <w:b/>
                                        <w:bCs/>
                                        <w:color w:val="362B42"/>
                                        <w:sz w:val="12"/>
                                        <w:szCs w:val="20"/>
                                      </w:rPr>
                                    </w:pPr>
                                    <w:r>
                                      <w:rPr>
                                        <w:b/>
                                        <w:color w:val="362B42"/>
                                        <w:sz w:val="12"/>
                                      </w:rPr>
                                      <w:t>(aptuveni 2,450 m</w:t>
                                    </w:r>
                                    <w:r>
                                      <w:rPr>
                                        <w:b/>
                                        <w:color w:val="362B42"/>
                                        <w:sz w:val="12"/>
                                        <w:vertAlign w:val="superscript"/>
                                      </w:rPr>
                                      <w:t>2</w:t>
                                    </w:r>
                                    <w:r>
                                      <w:rPr>
                                        <w:b/>
                                        <w:color w:val="362B42"/>
                                        <w:sz w:val="12"/>
                                      </w:rPr>
                                      <w:t>)</w:t>
                                    </w:r>
                                  </w:p>
                                </w:txbxContent>
                              </wps:txbx>
                              <wps:bodyPr rot="0" vert="horz" wrap="square" lIns="0" tIns="0" rIns="0" bIns="0" anchor="t" anchorCtr="0">
                                <a:noAutofit/>
                              </wps:bodyPr>
                            </wps:wsp>
                            <wps:wsp>
                              <wps:cNvPr id="1691475472" name="Надпись 2"/>
                              <wps:cNvSpPr txBox="1">
                                <a:spLocks noChangeArrowheads="1"/>
                              </wps:cNvSpPr>
                              <wps:spPr bwMode="auto">
                                <a:xfrm>
                                  <a:off x="4121629" y="4779034"/>
                                  <a:ext cx="412273" cy="169137"/>
                                </a:xfrm>
                                <a:prstGeom prst="rect">
                                  <a:avLst/>
                                </a:prstGeom>
                                <a:solidFill>
                                  <a:schemeClr val="bg1"/>
                                </a:solidFill>
                                <a:ln w="9525" cap="flat" cmpd="sng" algn="ctr">
                                  <a:noFill/>
                                  <a:prstDash val="solid"/>
                                  <a:miter lim="800000"/>
                                  <a:headEnd type="none" w="med" len="med"/>
                                  <a:tailEnd type="none" w="med" len="med"/>
                                </a:ln>
                              </wps:spPr>
                              <wps:txbx>
                                <w:txbxContent>
                                  <w:p w14:paraId="69E18151" w14:textId="77777777" w:rsidR="00BC46A6" w:rsidRPr="009C4CD4" w:rsidRDefault="00BC46A6" w:rsidP="009C4CD4">
                                    <w:pPr>
                                      <w:jc w:val="center"/>
                                      <w:rPr>
                                        <w:b/>
                                        <w:bCs/>
                                        <w:color w:val="00B0F0"/>
                                        <w:sz w:val="14"/>
                                        <w:szCs w:val="22"/>
                                      </w:rPr>
                                    </w:pPr>
                                    <w:r>
                                      <w:rPr>
                                        <w:b/>
                                        <w:color w:val="00B0F0"/>
                                        <w:sz w:val="14"/>
                                      </w:rPr>
                                      <w:t>SWM A</w:t>
                                    </w:r>
                                  </w:p>
                                </w:txbxContent>
                              </wps:txbx>
                              <wps:bodyPr rot="0" vert="horz" wrap="square" lIns="0" tIns="0" rIns="0" bIns="0" anchor="ctr" anchorCtr="0">
                                <a:noAutofit/>
                              </wps:bodyPr>
                            </wps:wsp>
                            <wps:wsp>
                              <wps:cNvPr id="843441455" name="Надпись 2"/>
                              <wps:cNvSpPr txBox="1">
                                <a:spLocks noChangeArrowheads="1"/>
                              </wps:cNvSpPr>
                              <wps:spPr bwMode="auto">
                                <a:xfrm>
                                  <a:off x="3775504" y="4640933"/>
                                  <a:ext cx="86883" cy="73941"/>
                                </a:xfrm>
                                <a:prstGeom prst="rect">
                                  <a:avLst/>
                                </a:prstGeom>
                                <a:solidFill>
                                  <a:schemeClr val="bg1"/>
                                </a:solidFill>
                                <a:ln w="9525" cap="flat" cmpd="sng" algn="ctr">
                                  <a:noFill/>
                                  <a:prstDash val="solid"/>
                                  <a:miter lim="800000"/>
                                  <a:headEnd type="none" w="med" len="med"/>
                                  <a:tailEnd type="none" w="med" len="med"/>
                                </a:ln>
                              </wps:spPr>
                              <wps:txbx>
                                <w:txbxContent>
                                  <w:p w14:paraId="0A3FE39F" w14:textId="77777777" w:rsidR="00BC46A6" w:rsidRPr="0052533A" w:rsidRDefault="00BC46A6" w:rsidP="0052533A">
                                    <w:pPr>
                                      <w:rPr>
                                        <w:b/>
                                        <w:bCs/>
                                        <w:color w:val="auto"/>
                                        <w:sz w:val="8"/>
                                        <w:szCs w:val="16"/>
                                      </w:rPr>
                                    </w:pPr>
                                    <w:r>
                                      <w:rPr>
                                        <w:b/>
                                        <w:color w:val="auto"/>
                                        <w:sz w:val="8"/>
                                      </w:rPr>
                                      <w:t>m</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20E83FA" id="Группа 381" o:spid="_x0000_s1536" style="position:absolute;left:0;text-align:left;margin-left:44.65pt;margin-top:11.25pt;width:429.35pt;height:395.3pt;z-index:251564032" coordsize="54529,50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">
                      <v:shape id="_x0000_s1537" type="#_x0000_t202" style="position:absolute;left:22928;width:14996;height:4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" fillcolor="#80e5e4" stroked="f">
                        <v:textbox inset="0,0,0,0">
                          <w:txbxContent>
                            <w:p w14:paraId="0B9EB245" w14:textId="77777777" w:rsidR="00BC46A6" w:rsidRPr="009C4CD4" w:rsidRDefault="00BC46A6" w:rsidP="009C4CD4">
                              <w:pPr>
                                <w:jc w:val="center"/>
                                <w:rPr>
                                  <w:b/>
                                  <w:bCs/>
                                  <w:color w:val="7A7879"/>
                                  <w:sz w:val="56"/>
                                  <w:szCs w:val="160"/>
                                </w:rPr>
                              </w:pPr>
                              <w:r>
                                <w:rPr>
                                  <w:b/>
                                  <w:color w:val="7A7879"/>
                                  <w:sz w:val="56"/>
                                </w:rPr>
                                <w:t>ELBE</w:t>
                              </w:r>
                            </w:p>
                          </w:txbxContent>
                        </v:textbox>
                      </v:shape>
                      <v:shape id="_x0000_s1538" type="#_x0000_t202" style="position:absolute;left:844;top:10351;width:27570;height:1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" fillcolor="white [3212]" stroked="f">
                        <v:textbox inset="0,0,0,0">
                          <w:txbxContent>
                            <w:p w14:paraId="75C6613E" w14:textId="77777777" w:rsidR="00BC46A6" w:rsidRPr="009C4CD4" w:rsidRDefault="00BC46A6" w:rsidP="009C4CD4">
                              <w:pPr>
                                <w:jc w:val="right"/>
                                <w:rPr>
                                  <w:b/>
                                  <w:bCs/>
                                  <w:color w:val="7030A0"/>
                                  <w:szCs w:val="40"/>
                                </w:rPr>
                              </w:pPr>
                              <w:r>
                                <w:rPr>
                                  <w:b/>
                                  <w:color w:val="7030A0"/>
                                </w:rPr>
                                <w:t>attīrīšanas mērķa zona (TTZ)</w:t>
                              </w:r>
                            </w:p>
                            <w:p w14:paraId="568D7777" w14:textId="77777777" w:rsidR="00BC46A6" w:rsidRPr="009C4CD4" w:rsidRDefault="00BC46A6" w:rsidP="009C4CD4">
                              <w:pPr>
                                <w:jc w:val="right"/>
                                <w:rPr>
                                  <w:b/>
                                  <w:bCs/>
                                  <w:color w:val="EE0000"/>
                                  <w:sz w:val="16"/>
                                </w:rPr>
                              </w:pPr>
                            </w:p>
                            <w:p w14:paraId="0C2CF876" w14:textId="77777777" w:rsidR="00BC46A6" w:rsidRDefault="00BC46A6" w:rsidP="009C4CD4">
                              <w:pPr>
                                <w:jc w:val="right"/>
                                <w:rPr>
                                  <w:b/>
                                  <w:bCs/>
                                  <w:color w:val="EE0000"/>
                                  <w:szCs w:val="40"/>
                                </w:rPr>
                              </w:pPr>
                              <w:r>
                                <w:rPr>
                                  <w:b/>
                                  <w:color w:val="EE0000"/>
                                </w:rPr>
                                <w:t>tvaika-gaisa iesūknēšanas urbums</w:t>
                              </w:r>
                            </w:p>
                            <w:p w14:paraId="34446D62" w14:textId="77777777" w:rsidR="00BC46A6" w:rsidRPr="009C4CD4" w:rsidRDefault="00BC46A6" w:rsidP="009C4CD4">
                              <w:pPr>
                                <w:jc w:val="right"/>
                                <w:rPr>
                                  <w:b/>
                                  <w:bCs/>
                                  <w:color w:val="EE0000"/>
                                  <w:sz w:val="14"/>
                                  <w:szCs w:val="22"/>
                                </w:rPr>
                              </w:pPr>
                            </w:p>
                            <w:p w14:paraId="40250A04" w14:textId="77777777" w:rsidR="00BC46A6" w:rsidRDefault="00BC46A6" w:rsidP="009C4CD4">
                              <w:pPr>
                                <w:jc w:val="right"/>
                                <w:rPr>
                                  <w:b/>
                                  <w:bCs/>
                                  <w:color w:val="7030A0"/>
                                  <w:szCs w:val="40"/>
                                </w:rPr>
                              </w:pPr>
                              <w:r>
                                <w:rPr>
                                  <w:b/>
                                  <w:color w:val="7030A0"/>
                                </w:rPr>
                                <w:t>temperatūras uzraudzības urbums</w:t>
                              </w:r>
                            </w:p>
                            <w:p w14:paraId="67FE04E1" w14:textId="77777777" w:rsidR="00BC46A6" w:rsidRPr="009C4CD4" w:rsidRDefault="00BC46A6" w:rsidP="009C4CD4">
                              <w:pPr>
                                <w:jc w:val="right"/>
                                <w:rPr>
                                  <w:b/>
                                  <w:bCs/>
                                  <w:color w:val="7030A0"/>
                                  <w:sz w:val="14"/>
                                  <w:szCs w:val="22"/>
                                </w:rPr>
                              </w:pPr>
                            </w:p>
                            <w:p w14:paraId="170E2C3E" w14:textId="77777777" w:rsidR="00BC46A6" w:rsidRPr="009C4CD4" w:rsidRDefault="00BC46A6" w:rsidP="009C4CD4">
                              <w:pPr>
                                <w:jc w:val="right"/>
                                <w:rPr>
                                  <w:b/>
                                  <w:bCs/>
                                  <w:color w:val="179F53"/>
                                  <w:szCs w:val="40"/>
                                </w:rPr>
                              </w:pPr>
                              <w:r>
                                <w:rPr>
                                  <w:b/>
                                  <w:color w:val="179F53"/>
                                </w:rPr>
                                <w:t>augsnes tvaiku ekstrakcijas urbums (SVE)</w:t>
                              </w:r>
                            </w:p>
                          </w:txbxContent>
                        </v:textbox>
                      </v:shape>
                      <v:shape id="_x0000_s1539" type="#_x0000_t202" style="position:absolute;left:12231;top:21824;width:15203;height:2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" fillcolor="white [3212]" stroked="f">
                        <v:textbox inset="0,0,0,0">
                          <w:txbxContent>
                            <w:p w14:paraId="1D4EA1A9" w14:textId="77777777" w:rsidR="00BC46A6" w:rsidRPr="009C4CD4" w:rsidRDefault="00BC46A6" w:rsidP="009C4CD4">
                              <w:pPr>
                                <w:jc w:val="right"/>
                                <w:rPr>
                                  <w:b/>
                                  <w:bCs/>
                                  <w:color w:val="0866BE"/>
                                  <w:szCs w:val="40"/>
                                </w:rPr>
                              </w:pPr>
                              <w:r>
                                <w:rPr>
                                  <w:b/>
                                  <w:color w:val="0866BE"/>
                                </w:rPr>
                                <w:t>sūknis un attīrīšanas urbums</w:t>
                              </w:r>
                            </w:p>
                          </w:txbxContent>
                        </v:textbox>
                      </v:shape>
                      <v:shape id="_x0000_s1540" type="#_x0000_t202" style="position:absolute;top:33075;width:13084;height:5828;rotation:2093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" fillcolor="#fef9e3" stroked="f">
                        <v:textbox inset="0,0,0,0">
                          <w:txbxContent>
                            <w:p w14:paraId="4FB782ED" w14:textId="77777777" w:rsidR="00BC46A6" w:rsidRPr="009C4CD4" w:rsidRDefault="00BC46A6" w:rsidP="009C4CD4">
                              <w:pPr>
                                <w:jc w:val="center"/>
                                <w:rPr>
                                  <w:b/>
                                  <w:bCs/>
                                  <w:color w:val="auto"/>
                                  <w:szCs w:val="40"/>
                                </w:rPr>
                              </w:pPr>
                              <w:r>
                                <w:rPr>
                                  <w:b/>
                                  <w:color w:val="auto"/>
                                </w:rPr>
                                <w:t>SEE laikā ekspluatētais naftas terminālis</w:t>
                              </w:r>
                            </w:p>
                          </w:txbxContent>
                        </v:textbox>
                      </v:shape>
                      <v:shape id="_x0000_s1541" type="#_x0000_t202" style="position:absolute;left:28208;top:48688;width:8652;height:1518;rotation:-2413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" fillcolor="white [3212]" stroked="f">
                        <v:textbox inset="0,0,0,0">
                          <w:txbxContent>
                            <w:p w14:paraId="3C740345" w14:textId="77777777" w:rsidR="00BC46A6" w:rsidRPr="009C4CD4" w:rsidRDefault="00BC46A6" w:rsidP="009C4CD4">
                              <w:pPr>
                                <w:jc w:val="center"/>
                                <w:rPr>
                                  <w:b/>
                                  <w:bCs/>
                                  <w:color w:val="auto"/>
                                  <w:sz w:val="14"/>
                                  <w:szCs w:val="22"/>
                                </w:rPr>
                              </w:pPr>
                              <w:proofErr w:type="spellStart"/>
                              <w:r>
                                <w:rPr>
                                  <w:b/>
                                  <w:color w:val="auto"/>
                                  <w:sz w:val="14"/>
                                </w:rPr>
                                <w:t>Tankweg</w:t>
                              </w:r>
                              <w:proofErr w:type="spellEnd"/>
                            </w:p>
                          </w:txbxContent>
                        </v:textbox>
                      </v:shape>
                      <v:shape id="_x0000_s1542" type="#_x0000_t202" style="position:absolute;left:41733;top:18719;width:5286;height:1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" fillcolor="white [3212]" stroked="f">
                        <v:textbox inset="0,0,0,0">
                          <w:txbxContent>
                            <w:p w14:paraId="3D90A663"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3</w:t>
                              </w:r>
                            </w:p>
                          </w:txbxContent>
                        </v:textbox>
                      </v:shape>
                      <v:shape id="_x0000_s1543" type="#_x0000_t202" style="position:absolute;left:41906;top:31400;width:5285;height:1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" fillcolor="white [3212]" stroked="f">
                        <v:textbox inset="0,0,0,0">
                          <w:txbxContent>
                            <w:p w14:paraId="0874BA9E"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4</w:t>
                              </w:r>
                            </w:p>
                          </w:txbxContent>
                        </v:textbox>
                      </v:shape>
                      <v:shape id="_x0000_s1544" type="#_x0000_t202" style="position:absolute;left:24739;top:26741;width:5286;height:1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" fillcolor="white [3212]" stroked="f">
                        <v:textbox inset="0,0,0,0">
                          <w:txbxContent>
                            <w:p w14:paraId="7771AC74"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2</w:t>
                              </w:r>
                            </w:p>
                          </w:txbxContent>
                        </v:textbox>
                      </v:shape>
                      <v:shape id="_x0000_s1545" type="#_x0000_t202" style="position:absolute;left:24222;top:38387;width:5285;height:1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" fillcolor="white [3212]" stroked="f">
                        <v:textbox inset="0,0,0,0">
                          <w:txbxContent>
                            <w:p w14:paraId="7F72F8AF" w14:textId="77777777" w:rsidR="00BC46A6" w:rsidRPr="009C4CD4" w:rsidRDefault="00BC46A6" w:rsidP="009C4CD4">
                              <w:pPr>
                                <w:jc w:val="center"/>
                                <w:rPr>
                                  <w:b/>
                                  <w:bCs/>
                                  <w:color w:val="FFC000"/>
                                  <w:sz w:val="12"/>
                                  <w:szCs w:val="20"/>
                                </w:rPr>
                              </w:pPr>
                              <w:proofErr w:type="spellStart"/>
                              <w:r>
                                <w:rPr>
                                  <w:b/>
                                  <w:color w:val="FFC000"/>
                                  <w:sz w:val="12"/>
                                </w:rPr>
                                <w:t>Teilfläche</w:t>
                              </w:r>
                              <w:proofErr w:type="spellEnd"/>
                              <w:r>
                                <w:rPr>
                                  <w:b/>
                                  <w:color w:val="FFC000"/>
                                  <w:sz w:val="12"/>
                                </w:rPr>
                                <w:t xml:space="preserve"> 1</w:t>
                              </w:r>
                            </w:p>
                          </w:txbxContent>
                        </v:textbox>
                      </v:shape>
                      <v:shape id="_x0000_s1546" type="#_x0000_t202" style="position:absolute;left:48980;top:43477;width:5549;height:1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" fillcolor="white [3212]" stroked="f">
                        <v:textbox inset="0,0,0,0">
                          <w:txbxContent>
                            <w:p w14:paraId="43404801" w14:textId="77777777" w:rsidR="00BC46A6" w:rsidRPr="009C4CD4" w:rsidRDefault="00BC46A6" w:rsidP="009C4CD4">
                              <w:pPr>
                                <w:rPr>
                                  <w:b/>
                                  <w:bCs/>
                                  <w:color w:val="FFC000"/>
                                  <w:sz w:val="9"/>
                                  <w:szCs w:val="9"/>
                                </w:rPr>
                              </w:pPr>
                              <w:proofErr w:type="spellStart"/>
                              <w:r>
                                <w:rPr>
                                  <w:b/>
                                  <w:color w:val="FFC000"/>
                                  <w:sz w:val="9"/>
                                </w:rPr>
                                <w:t>Baustraße</w:t>
                              </w:r>
                              <w:proofErr w:type="spellEnd"/>
                            </w:p>
                            <w:p w14:paraId="1417364B" w14:textId="77777777" w:rsidR="00BC46A6" w:rsidRPr="009C4CD4" w:rsidRDefault="00BC46A6" w:rsidP="009C4CD4">
                              <w:pPr>
                                <w:rPr>
                                  <w:b/>
                                  <w:bCs/>
                                  <w:color w:val="FFC000"/>
                                  <w:sz w:val="9"/>
                                  <w:szCs w:val="9"/>
                                </w:rPr>
                              </w:pPr>
                              <w:r>
                                <w:rPr>
                                  <w:b/>
                                  <w:color w:val="FFC000"/>
                                  <w:sz w:val="9"/>
                                </w:rPr>
                                <w:t>(</w:t>
                              </w:r>
                              <w:proofErr w:type="spellStart"/>
                              <w:r>
                                <w:rPr>
                                  <w:b/>
                                  <w:color w:val="FFC000"/>
                                  <w:sz w:val="9"/>
                                </w:rPr>
                                <w:t>Stand</w:t>
                              </w:r>
                              <w:proofErr w:type="spellEnd"/>
                              <w:r>
                                <w:rPr>
                                  <w:b/>
                                  <w:color w:val="FFC000"/>
                                  <w:sz w:val="9"/>
                                </w:rPr>
                                <w:t xml:space="preserve">: </w:t>
                              </w:r>
                              <w:proofErr w:type="spellStart"/>
                              <w:r>
                                <w:rPr>
                                  <w:b/>
                                  <w:color w:val="FFC000"/>
                                  <w:sz w:val="9"/>
                                </w:rPr>
                                <w:t>Juli</w:t>
                              </w:r>
                              <w:proofErr w:type="spellEnd"/>
                              <w:r>
                                <w:rPr>
                                  <w:b/>
                                  <w:color w:val="FFC000"/>
                                  <w:sz w:val="9"/>
                                </w:rPr>
                                <w:t xml:space="preserve"> 2011)</w:t>
                              </w:r>
                            </w:p>
                          </w:txbxContent>
                        </v:textbox>
                      </v:shape>
                      <v:shape id="_x0000_s1547" type="#_x0000_t202" style="position:absolute;left:41561;top:19927;width:5761;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" fillcolor="#edccf5" stroked="f">
                        <v:textbox inset="0,0,0,0">
                          <w:txbxContent>
                            <w:p w14:paraId="33334526" w14:textId="77777777" w:rsidR="00BC46A6" w:rsidRPr="009C4CD4" w:rsidRDefault="00BC46A6" w:rsidP="009C4CD4">
                              <w:pPr>
                                <w:jc w:val="center"/>
                                <w:rPr>
                                  <w:b/>
                                  <w:bCs/>
                                  <w:color w:val="362B42"/>
                                  <w:sz w:val="12"/>
                                  <w:szCs w:val="20"/>
                                </w:rPr>
                              </w:pPr>
                              <w:r>
                                <w:rPr>
                                  <w:b/>
                                  <w:color w:val="362B42"/>
                                  <w:sz w:val="12"/>
                                </w:rPr>
                                <w:t>(aptuveni 2,385 m</w:t>
                              </w:r>
                              <w:r>
                                <w:rPr>
                                  <w:b/>
                                  <w:color w:val="362B42"/>
                                  <w:sz w:val="12"/>
                                  <w:vertAlign w:val="superscript"/>
                                </w:rPr>
                                <w:t>2</w:t>
                              </w:r>
                              <w:r>
                                <w:rPr>
                                  <w:b/>
                                  <w:color w:val="362B42"/>
                                  <w:sz w:val="12"/>
                                </w:rPr>
                                <w:t>)</w:t>
                              </w:r>
                            </w:p>
                          </w:txbxContent>
                        </v:textbox>
                      </v:shape>
                      <v:shape id="_x0000_s1548" type="#_x0000_t202" style="position:absolute;left:41820;top:32607;width:5761;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" fillcolor="#edccf5" stroked="f">
                        <v:textbox inset="0,0,0,0">
                          <w:txbxContent>
                            <w:p w14:paraId="37073686" w14:textId="77777777" w:rsidR="00BC46A6" w:rsidRPr="009C4CD4" w:rsidRDefault="00BC46A6" w:rsidP="009C4CD4">
                              <w:pPr>
                                <w:jc w:val="center"/>
                                <w:rPr>
                                  <w:b/>
                                  <w:bCs/>
                                  <w:color w:val="362B42"/>
                                  <w:sz w:val="12"/>
                                  <w:szCs w:val="20"/>
                                </w:rPr>
                              </w:pPr>
                              <w:r>
                                <w:rPr>
                                  <w:b/>
                                  <w:color w:val="362B42"/>
                                  <w:sz w:val="12"/>
                                </w:rPr>
                                <w:t>(aptuveni 2,620 m</w:t>
                              </w:r>
                              <w:r>
                                <w:rPr>
                                  <w:b/>
                                  <w:color w:val="362B42"/>
                                  <w:sz w:val="12"/>
                                  <w:vertAlign w:val="superscript"/>
                                </w:rPr>
                                <w:t>2</w:t>
                              </w:r>
                              <w:r>
                                <w:rPr>
                                  <w:b/>
                                  <w:color w:val="362B42"/>
                                  <w:sz w:val="12"/>
                                </w:rPr>
                                <w:t>)</w:t>
                              </w:r>
                            </w:p>
                          </w:txbxContent>
                        </v:textbox>
                      </v:shape>
                      <v:shape id="_x0000_s1549" type="#_x0000_t202" style="position:absolute;left:24135;top:39595;width:5762;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" fillcolor="#edccf5" stroked="f">
                        <v:textbox inset="0,0,0,0">
                          <w:txbxContent>
                            <w:p w14:paraId="2901525D" w14:textId="77777777" w:rsidR="00BC46A6" w:rsidRPr="009C4CD4" w:rsidRDefault="00BC46A6" w:rsidP="009C4CD4">
                              <w:pPr>
                                <w:jc w:val="center"/>
                                <w:rPr>
                                  <w:b/>
                                  <w:bCs/>
                                  <w:color w:val="362B42"/>
                                  <w:sz w:val="12"/>
                                  <w:szCs w:val="20"/>
                                </w:rPr>
                              </w:pPr>
                              <w:r>
                                <w:rPr>
                                  <w:b/>
                                  <w:color w:val="362B42"/>
                                  <w:sz w:val="12"/>
                                </w:rPr>
                                <w:t>(aptuveni 2,330 m</w:t>
                              </w:r>
                              <w:r>
                                <w:rPr>
                                  <w:b/>
                                  <w:color w:val="362B42"/>
                                  <w:sz w:val="12"/>
                                  <w:vertAlign w:val="superscript"/>
                                </w:rPr>
                                <w:t>2</w:t>
                              </w:r>
                              <w:r>
                                <w:rPr>
                                  <w:b/>
                                  <w:color w:val="362B42"/>
                                  <w:sz w:val="12"/>
                                </w:rPr>
                                <w:t>)</w:t>
                              </w:r>
                            </w:p>
                          </w:txbxContent>
                        </v:textbox>
                      </v:shape>
                      <v:shape id="_x0000_s1550" type="#_x0000_t202" style="position:absolute;left:24826;top:27949;width:5761;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" fillcolor="#edccf5" stroked="f">
                        <v:textbox inset="0,0,0,0">
                          <w:txbxContent>
                            <w:p w14:paraId="44D3AF1F" w14:textId="77777777" w:rsidR="00BC46A6" w:rsidRPr="009C4CD4" w:rsidRDefault="00BC46A6" w:rsidP="009C4CD4">
                              <w:pPr>
                                <w:jc w:val="center"/>
                                <w:rPr>
                                  <w:b/>
                                  <w:bCs/>
                                  <w:color w:val="362B42"/>
                                  <w:sz w:val="12"/>
                                  <w:szCs w:val="20"/>
                                </w:rPr>
                              </w:pPr>
                              <w:r>
                                <w:rPr>
                                  <w:b/>
                                  <w:color w:val="362B42"/>
                                  <w:sz w:val="12"/>
                                </w:rPr>
                                <w:t>(aptuveni 2,450 m</w:t>
                              </w:r>
                              <w:r>
                                <w:rPr>
                                  <w:b/>
                                  <w:color w:val="362B42"/>
                                  <w:sz w:val="12"/>
                                  <w:vertAlign w:val="superscript"/>
                                </w:rPr>
                                <w:t>2</w:t>
                              </w:r>
                              <w:r>
                                <w:rPr>
                                  <w:b/>
                                  <w:color w:val="362B42"/>
                                  <w:sz w:val="12"/>
                                </w:rPr>
                                <w:t>)</w:t>
                              </w:r>
                            </w:p>
                          </w:txbxContent>
                        </v:textbox>
                      </v:shape>
                      <v:shape id="_x0000_s1551" type="#_x0000_t202" style="position:absolute;left:41216;top:47790;width:4123;height:1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" fillcolor="white [3212]" stroked="f">
                        <v:textbox inset="0,0,0,0">
                          <w:txbxContent>
                            <w:p w14:paraId="69E18151" w14:textId="77777777" w:rsidR="00BC46A6" w:rsidRPr="009C4CD4" w:rsidRDefault="00BC46A6" w:rsidP="009C4CD4">
                              <w:pPr>
                                <w:jc w:val="center"/>
                                <w:rPr>
                                  <w:b/>
                                  <w:bCs/>
                                  <w:color w:val="00B0F0"/>
                                  <w:sz w:val="14"/>
                                  <w:szCs w:val="22"/>
                                </w:rPr>
                              </w:pPr>
                              <w:r>
                                <w:rPr>
                                  <w:b/>
                                  <w:color w:val="00B0F0"/>
                                  <w:sz w:val="14"/>
                                </w:rPr>
                                <w:t>SWM A</w:t>
                              </w:r>
                            </w:p>
                          </w:txbxContent>
                        </v:textbox>
                      </v:shape>
                      <v:shape id="_x0000_s1552" type="#_x0000_t202" style="position:absolute;left:37755;top:46409;width:868;height: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" fillcolor="white [3212]" stroked="f">
                        <v:textbox inset="0,0,0,0">
                          <w:txbxContent>
                            <w:p w14:paraId="0A3FE39F" w14:textId="77777777" w:rsidR="00BC46A6" w:rsidRPr="0052533A" w:rsidRDefault="00BC46A6" w:rsidP="0052533A">
                              <w:pPr>
                                <w:rPr>
                                  <w:b/>
                                  <w:bCs/>
                                  <w:color w:val="auto"/>
                                  <w:sz w:val="8"/>
                                  <w:szCs w:val="16"/>
                                </w:rPr>
                              </w:pPr>
                              <w:r>
                                <w:rPr>
                                  <w:b/>
                                  <w:color w:val="auto"/>
                                  <w:sz w:val="8"/>
                                </w:rPr>
                                <w:t>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48E99E6" wp14:editId="0DB2C5E1">
                  <wp:extent cx="6261811" cy="5417368"/>
                  <wp:effectExtent l="0" t="0" r="5715" b="0"/>
                  <wp:docPr id="56" name="Picutre 56" descr="Изображение выглядит как текст, диаграмм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6" name="Picutre 56" descr="Изображение выглядит как текст, диаграмма, карта&#10;&#10;Содержимое, созданное искусственным интеллектом, может быть неверным."/>
                          <pic:cNvPicPr/>
                        </pic:nvPicPr>
                        <pic:blipFill>
                          <a:blip r:embed="rId92"/>
                          <a:stretch/>
                        </pic:blipFill>
                        <pic:spPr>
                          <a:xfrm>
                            <a:off x="0" y="0"/>
                            <a:ext cx="6261811" cy="5417368"/>
                          </a:xfrm>
                          <a:prstGeom prst="rect">
                            <a:avLst/>
                          </a:prstGeom>
                        </pic:spPr>
                      </pic:pic>
                    </a:graphicData>
                  </a:graphic>
                </wp:inline>
              </w:drawing>
            </w:r>
          </w:p>
          <w:p w14:paraId="12C2DE69" w14:textId="77777777" w:rsidR="009A4E07" w:rsidRPr="00920B72" w:rsidRDefault="009A4E07" w:rsidP="009C4CD4">
            <w:pPr>
              <w:jc w:val="center"/>
              <w:rPr>
                <w:rFonts w:ascii="Times New Roman" w:hAnsi="Times New Roman" w:cs="Times New Roman"/>
                <w:color w:val="auto"/>
              </w:rPr>
            </w:pPr>
            <w:r w:rsidRPr="00920B72">
              <w:rPr>
                <w:rFonts w:ascii="Times New Roman" w:hAnsi="Times New Roman" w:cs="Times New Roman"/>
                <w:color w:val="auto"/>
              </w:rPr>
              <w:t>7. attēls. - Attīrīšanas mērķa zonas (TTZ) plāns.</w:t>
            </w:r>
          </w:p>
          <w:p w14:paraId="58DB1C5D" w14:textId="77777777" w:rsidR="009C4CD4" w:rsidRPr="00920B72" w:rsidRDefault="009C4CD4" w:rsidP="0074660E">
            <w:pPr>
              <w:jc w:val="both"/>
              <w:rPr>
                <w:rFonts w:ascii="Times New Roman" w:hAnsi="Times New Roman" w:cs="Times New Roman"/>
                <w:color w:val="auto"/>
                <w:sz w:val="28"/>
                <w:szCs w:val="28"/>
              </w:rPr>
            </w:pPr>
          </w:p>
          <w:p w14:paraId="68DBFAC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Stingrs riska novērtējums un aizsardzība pret sprādzieniem nodrošināja nopietnu un mierīgu rūpnīcas darbību. Ekstrahētie augsnes tvaiki tika atdzesēti un žāvēti. Piesārņotās augsnes tvaiki pirms izplūdes atmosfērā tika attīrīti izplūdes gāzu attīrīšanas iekārtā.</w:t>
            </w:r>
          </w:p>
          <w:p w14:paraId="5A3123D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SVE dzesēšanas procesā uzkrātais kondensāts tika novadīts uz </w:t>
            </w:r>
            <w:proofErr w:type="spellStart"/>
            <w:r w:rsidRPr="00920B72">
              <w:rPr>
                <w:rFonts w:ascii="Times New Roman" w:hAnsi="Times New Roman" w:cs="Times New Roman"/>
                <w:color w:val="auto"/>
                <w:sz w:val="28"/>
              </w:rPr>
              <w:t>pump</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treat</w:t>
            </w:r>
            <w:proofErr w:type="spellEnd"/>
            <w:r w:rsidRPr="00920B72">
              <w:rPr>
                <w:rFonts w:ascii="Times New Roman" w:hAnsi="Times New Roman" w:cs="Times New Roman"/>
                <w:color w:val="auto"/>
                <w:sz w:val="28"/>
              </w:rPr>
              <w:t xml:space="preserve"> sistēmas (P&amp;T) notekūdeņu attīrīšanas iekārtu. P&amp;T tika uzstādīta četros gruntsūdens urbumos. Šie urbumi tika aprīkoti arī ar lentveida separatoriem, lai ekstrahētu peldošo piesārņotāja fāzi. Gruntsūdens urbumu ekspluatācijas laikā bija jāņem vērā plūdmaiņu ietekme.</w:t>
            </w:r>
          </w:p>
          <w:p w14:paraId="2A3A11F5" w14:textId="77777777" w:rsidR="009C4CD4" w:rsidRPr="001250BF" w:rsidRDefault="009C4CD4" w:rsidP="0074660E">
            <w:pPr>
              <w:jc w:val="both"/>
              <w:rPr>
                <w:rFonts w:ascii="Times New Roman" w:hAnsi="Times New Roman" w:cs="Times New Roman"/>
                <w:color w:val="auto"/>
                <w:sz w:val="28"/>
                <w:szCs w:val="28"/>
              </w:rPr>
            </w:pPr>
          </w:p>
        </w:tc>
      </w:tr>
    </w:tbl>
    <w:p w14:paraId="091542C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B7A609C" w14:textId="77777777" w:rsidTr="0052533A">
        <w:trPr>
          <w:trHeight w:val="170"/>
        </w:trPr>
        <w:tc>
          <w:tcPr>
            <w:tcW w:w="5000" w:type="pct"/>
          </w:tcPr>
          <w:p w14:paraId="0FAFE2AD" w14:textId="77777777" w:rsidR="009A4E07" w:rsidRPr="00920B72" w:rsidRDefault="0052533A"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65056" behindDoc="0" locked="0" layoutInCell="1" allowOverlap="1" wp14:anchorId="1E5DFA7E" wp14:editId="165F7EA1">
                      <wp:simplePos x="0" y="0"/>
                      <wp:positionH relativeFrom="column">
                        <wp:posOffset>264484</wp:posOffset>
                      </wp:positionH>
                      <wp:positionV relativeFrom="paragraph">
                        <wp:posOffset>20955</wp:posOffset>
                      </wp:positionV>
                      <wp:extent cx="5828231" cy="3811905"/>
                      <wp:effectExtent l="0" t="0" r="1270" b="0"/>
                      <wp:wrapNone/>
                      <wp:docPr id="1398857027" name="Группа 382"/>
                      <wp:cNvGraphicFramePr/>
                      <a:graphic xmlns:a="http://schemas.openxmlformats.org/drawingml/2006/main">
                        <a:graphicData uri="http://schemas.microsoft.com/office/word/2010/wordprocessingGroup">
                          <wpg:wgp>
                            <wpg:cNvGrpSpPr/>
                            <wpg:grpSpPr>
                              <a:xfrm>
                                <a:off x="0" y="0"/>
                                <a:ext cx="5828231" cy="3811905"/>
                                <a:chOff x="0" y="0"/>
                                <a:chExt cx="5828231" cy="3811905"/>
                              </a:xfrm>
                            </wpg:grpSpPr>
                            <wps:wsp>
                              <wps:cNvPr id="127507469" name="Надпись 2"/>
                              <wps:cNvSpPr txBox="1">
                                <a:spLocks noChangeArrowheads="1"/>
                              </wps:cNvSpPr>
                              <wps:spPr bwMode="auto">
                                <a:xfrm>
                                  <a:off x="1016000" y="0"/>
                                  <a:ext cx="1448555" cy="140329"/>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79F6BB5E" w14:textId="77777777" w:rsidR="00BC46A6" w:rsidRPr="0052533A" w:rsidRDefault="00BC46A6" w:rsidP="0052533A">
                                    <w:pPr>
                                      <w:jc w:val="center"/>
                                      <w:rPr>
                                        <w:color w:val="auto"/>
                                        <w:sz w:val="14"/>
                                        <w:szCs w:val="22"/>
                                      </w:rPr>
                                    </w:pPr>
                                    <w:r>
                                      <w:rPr>
                                        <w:color w:val="auto"/>
                                        <w:sz w:val="14"/>
                                      </w:rPr>
                                      <w:t>elektroapgāde</w:t>
                                    </w:r>
                                  </w:p>
                                </w:txbxContent>
                              </wps:txbx>
                              <wps:bodyPr rot="0" vert="horz" wrap="square" lIns="0" tIns="0" rIns="0" bIns="0" anchor="ctr" anchorCtr="0">
                                <a:noAutofit/>
                              </wps:bodyPr>
                            </wps:wsp>
                            <wps:wsp>
                              <wps:cNvPr id="506008060" name="Надпись 2"/>
                              <wps:cNvSpPr txBox="1">
                                <a:spLocks noChangeArrowheads="1"/>
                              </wps:cNvSpPr>
                              <wps:spPr bwMode="auto">
                                <a:xfrm>
                                  <a:off x="57150" y="279400"/>
                                  <a:ext cx="914400" cy="140329"/>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69227DAF" w14:textId="77777777" w:rsidR="00BC46A6" w:rsidRPr="0052533A" w:rsidRDefault="00BC46A6" w:rsidP="0052533A">
                                    <w:pPr>
                                      <w:jc w:val="center"/>
                                      <w:rPr>
                                        <w:color w:val="auto"/>
                                        <w:sz w:val="14"/>
                                        <w:szCs w:val="22"/>
                                      </w:rPr>
                                    </w:pPr>
                                    <w:r>
                                      <w:rPr>
                                        <w:color w:val="auto"/>
                                        <w:sz w:val="14"/>
                                      </w:rPr>
                                      <w:t>ūdensapgāde</w:t>
                                    </w:r>
                                  </w:p>
                                </w:txbxContent>
                              </wps:txbx>
                              <wps:bodyPr rot="0" vert="horz" wrap="square" lIns="0" tIns="0" rIns="0" bIns="0" anchor="ctr" anchorCtr="0">
                                <a:noAutofit/>
                              </wps:bodyPr>
                            </wps:wsp>
                            <wps:wsp>
                              <wps:cNvPr id="64430456" name="Надпись 2"/>
                              <wps:cNvSpPr txBox="1">
                                <a:spLocks noChangeArrowheads="1"/>
                              </wps:cNvSpPr>
                              <wps:spPr bwMode="auto">
                                <a:xfrm>
                                  <a:off x="57150" y="787400"/>
                                  <a:ext cx="914400" cy="140329"/>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0DE4B8FF" w14:textId="77777777" w:rsidR="00BC46A6" w:rsidRPr="0052533A" w:rsidRDefault="00BC46A6" w:rsidP="0052533A">
                                    <w:pPr>
                                      <w:jc w:val="center"/>
                                      <w:rPr>
                                        <w:color w:val="auto"/>
                                        <w:sz w:val="14"/>
                                        <w:szCs w:val="22"/>
                                      </w:rPr>
                                    </w:pPr>
                                    <w:r>
                                      <w:rPr>
                                        <w:color w:val="auto"/>
                                        <w:sz w:val="14"/>
                                      </w:rPr>
                                      <w:t>tvaika ģenerators</w:t>
                                    </w:r>
                                  </w:p>
                                </w:txbxContent>
                              </wps:txbx>
                              <wps:bodyPr rot="0" vert="horz" wrap="square" lIns="0" tIns="0" rIns="0" bIns="0" anchor="ctr" anchorCtr="0">
                                <a:noAutofit/>
                              </wps:bodyPr>
                            </wps:wsp>
                            <wps:wsp>
                              <wps:cNvPr id="17263186" name="Надпись 2"/>
                              <wps:cNvSpPr txBox="1">
                                <a:spLocks noChangeArrowheads="1"/>
                              </wps:cNvSpPr>
                              <wps:spPr bwMode="auto">
                                <a:xfrm>
                                  <a:off x="1733550" y="596900"/>
                                  <a:ext cx="1407814" cy="271604"/>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1A4246FB" w14:textId="77777777" w:rsidR="00BC46A6" w:rsidRPr="0052533A" w:rsidRDefault="00BC46A6" w:rsidP="0052533A">
                                    <w:pPr>
                                      <w:jc w:val="center"/>
                                      <w:rPr>
                                        <w:color w:val="auto"/>
                                        <w:sz w:val="14"/>
                                        <w:szCs w:val="22"/>
                                      </w:rPr>
                                    </w:pPr>
                                    <w:r>
                                      <w:rPr>
                                        <w:color w:val="auto"/>
                                        <w:sz w:val="14"/>
                                      </w:rPr>
                                      <w:t>dators mērījumiem un attālinātai datu uzraudzībai</w:t>
                                    </w:r>
                                  </w:p>
                                </w:txbxContent>
                              </wps:txbx>
                              <wps:bodyPr rot="0" vert="horz" wrap="square" lIns="0" tIns="0" rIns="0" bIns="0" anchor="ctr" anchorCtr="0">
                                <a:noAutofit/>
                              </wps:bodyPr>
                            </wps:wsp>
                            <wps:wsp>
                              <wps:cNvPr id="169971896" name="Надпись 2"/>
                              <wps:cNvSpPr txBox="1">
                                <a:spLocks noChangeArrowheads="1"/>
                              </wps:cNvSpPr>
                              <wps:spPr bwMode="auto">
                                <a:xfrm>
                                  <a:off x="2175536" y="1022350"/>
                                  <a:ext cx="1018514" cy="402879"/>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3E1A7BFE" w14:textId="77777777" w:rsidR="00BC46A6" w:rsidRPr="0052533A" w:rsidRDefault="00BC46A6" w:rsidP="0052533A">
                                    <w:pPr>
                                      <w:jc w:val="center"/>
                                      <w:rPr>
                                        <w:color w:val="auto"/>
                                        <w:sz w:val="14"/>
                                        <w:szCs w:val="22"/>
                                      </w:rPr>
                                    </w:pPr>
                                    <w:r>
                                      <w:rPr>
                                        <w:color w:val="auto"/>
                                        <w:sz w:val="14"/>
                                      </w:rPr>
                                      <w:t>piesārņotāju koncentrācijas uzraudzība</w:t>
                                    </w:r>
                                  </w:p>
                                </w:txbxContent>
                              </wps:txbx>
                              <wps:bodyPr rot="0" vert="horz" wrap="square" lIns="0" tIns="0" rIns="0" bIns="0" anchor="ctr" anchorCtr="0">
                                <a:noAutofit/>
                              </wps:bodyPr>
                            </wps:wsp>
                            <wps:wsp>
                              <wps:cNvPr id="1687369736" name="Надпись 2"/>
                              <wps:cNvSpPr txBox="1">
                                <a:spLocks noChangeArrowheads="1"/>
                              </wps:cNvSpPr>
                              <wps:spPr bwMode="auto">
                                <a:xfrm>
                                  <a:off x="1714500" y="2012950"/>
                                  <a:ext cx="1416867" cy="149383"/>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1F44C674" w14:textId="77777777" w:rsidR="00BC46A6" w:rsidRPr="0052533A" w:rsidRDefault="00BC46A6" w:rsidP="0052533A">
                                    <w:pPr>
                                      <w:jc w:val="center"/>
                                      <w:rPr>
                                        <w:color w:val="auto"/>
                                        <w:sz w:val="14"/>
                                        <w:szCs w:val="22"/>
                                      </w:rPr>
                                    </w:pPr>
                                    <w:r>
                                      <w:rPr>
                                        <w:color w:val="auto"/>
                                        <w:sz w:val="14"/>
                                      </w:rPr>
                                      <w:t>uzraudzība</w:t>
                                    </w:r>
                                  </w:p>
                                </w:txbxContent>
                              </wps:txbx>
                              <wps:bodyPr rot="0" vert="horz" wrap="square" lIns="0" tIns="0" rIns="0" bIns="0" anchor="ctr" anchorCtr="0">
                                <a:noAutofit/>
                              </wps:bodyPr>
                            </wps:wsp>
                            <wps:wsp>
                              <wps:cNvPr id="1686724762" name="Надпись 2"/>
                              <wps:cNvSpPr txBox="1">
                                <a:spLocks noChangeArrowheads="1"/>
                              </wps:cNvSpPr>
                              <wps:spPr bwMode="auto">
                                <a:xfrm>
                                  <a:off x="3702050" y="831850"/>
                                  <a:ext cx="380245" cy="149383"/>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796355CF" w14:textId="77777777" w:rsidR="00BC46A6" w:rsidRPr="0052533A" w:rsidRDefault="00BC46A6" w:rsidP="0052533A">
                                    <w:pPr>
                                      <w:jc w:val="center"/>
                                      <w:rPr>
                                        <w:color w:val="auto"/>
                                        <w:sz w:val="14"/>
                                        <w:szCs w:val="22"/>
                                      </w:rPr>
                                    </w:pPr>
                                    <w:r>
                                      <w:rPr>
                                        <w:color w:val="auto"/>
                                        <w:sz w:val="14"/>
                                      </w:rPr>
                                      <w:t>izplūde</w:t>
                                    </w:r>
                                  </w:p>
                                </w:txbxContent>
                              </wps:txbx>
                              <wps:bodyPr rot="0" vert="horz" wrap="square" lIns="0" tIns="0" rIns="0" bIns="0" anchor="ctr" anchorCtr="0">
                                <a:noAutofit/>
                              </wps:bodyPr>
                            </wps:wsp>
                            <wps:wsp>
                              <wps:cNvPr id="1342031281" name="Надпись 2"/>
                              <wps:cNvSpPr txBox="1">
                                <a:spLocks noChangeArrowheads="1"/>
                              </wps:cNvSpPr>
                              <wps:spPr bwMode="auto">
                                <a:xfrm>
                                  <a:off x="4438650" y="831850"/>
                                  <a:ext cx="325925" cy="149383"/>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11495E2B" w14:textId="77777777" w:rsidR="00BC46A6" w:rsidRPr="0052533A" w:rsidRDefault="00BC46A6" w:rsidP="0052533A">
                                    <w:pPr>
                                      <w:jc w:val="center"/>
                                      <w:rPr>
                                        <w:color w:val="auto"/>
                                        <w:sz w:val="14"/>
                                        <w:szCs w:val="22"/>
                                      </w:rPr>
                                    </w:pPr>
                                    <w:r>
                                      <w:rPr>
                                        <w:color w:val="auto"/>
                                        <w:sz w:val="14"/>
                                      </w:rPr>
                                      <w:t>ūdens</w:t>
                                    </w:r>
                                  </w:p>
                                </w:txbxContent>
                              </wps:txbx>
                              <wps:bodyPr rot="0" vert="horz" wrap="square" lIns="0" tIns="0" rIns="0" bIns="0" anchor="ctr" anchorCtr="0">
                                <a:noAutofit/>
                              </wps:bodyPr>
                            </wps:wsp>
                            <wps:wsp>
                              <wps:cNvPr id="915074360" name="Надпись 2"/>
                              <wps:cNvSpPr txBox="1">
                                <a:spLocks noChangeArrowheads="1"/>
                              </wps:cNvSpPr>
                              <wps:spPr bwMode="auto">
                                <a:xfrm>
                                  <a:off x="5041900" y="831850"/>
                                  <a:ext cx="448147" cy="149383"/>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2B2725DB" w14:textId="77777777" w:rsidR="00BC46A6" w:rsidRPr="0052533A" w:rsidRDefault="00BC46A6" w:rsidP="0052533A">
                                    <w:pPr>
                                      <w:jc w:val="center"/>
                                      <w:rPr>
                                        <w:color w:val="auto"/>
                                        <w:sz w:val="14"/>
                                        <w:szCs w:val="22"/>
                                      </w:rPr>
                                    </w:pPr>
                                    <w:r>
                                      <w:rPr>
                                        <w:color w:val="auto"/>
                                        <w:sz w:val="14"/>
                                      </w:rPr>
                                      <w:t>eļļas fāze</w:t>
                                    </w:r>
                                  </w:p>
                                </w:txbxContent>
                              </wps:txbx>
                              <wps:bodyPr rot="0" vert="horz" wrap="square" lIns="0" tIns="0" rIns="0" bIns="0" anchor="ctr" anchorCtr="0">
                                <a:noAutofit/>
                              </wps:bodyPr>
                            </wps:wsp>
                            <wps:wsp>
                              <wps:cNvPr id="1169502659" name="Надпись 2"/>
                              <wps:cNvSpPr txBox="1">
                                <a:spLocks noChangeArrowheads="1"/>
                              </wps:cNvSpPr>
                              <wps:spPr bwMode="auto">
                                <a:xfrm>
                                  <a:off x="5289550" y="387350"/>
                                  <a:ext cx="538681" cy="167490"/>
                                </a:xfrm>
                                <a:prstGeom prst="rect">
                                  <a:avLst/>
                                </a:prstGeom>
                                <a:solidFill>
                                  <a:srgbClr val="FFFFFF"/>
                                </a:solidFill>
                                <a:ln w="9525" cap="flat" cmpd="sng" algn="ctr">
                                  <a:noFill/>
                                  <a:prstDash val="solid"/>
                                  <a:miter lim="800000"/>
                                  <a:headEnd type="none" w="med" len="med"/>
                                  <a:tailEnd type="none" w="med" len="med"/>
                                </a:ln>
                              </wps:spPr>
                              <wps:txbx>
                                <w:txbxContent>
                                  <w:p w14:paraId="2070BCC9" w14:textId="77777777" w:rsidR="00BC46A6" w:rsidRPr="0052533A" w:rsidRDefault="00BC46A6" w:rsidP="0052533A">
                                    <w:pPr>
                                      <w:jc w:val="center"/>
                                      <w:rPr>
                                        <w:color w:val="auto"/>
                                        <w:sz w:val="14"/>
                                        <w:szCs w:val="22"/>
                                      </w:rPr>
                                    </w:pPr>
                                    <w:r>
                                      <w:rPr>
                                        <w:color w:val="auto"/>
                                        <w:sz w:val="14"/>
                                      </w:rPr>
                                      <w:t>izplūde</w:t>
                                    </w:r>
                                  </w:p>
                                </w:txbxContent>
                              </wps:txbx>
                              <wps:bodyPr rot="0" vert="horz" wrap="square" lIns="0" tIns="0" rIns="0" bIns="0" anchor="t" anchorCtr="0">
                                <a:noAutofit/>
                              </wps:bodyPr>
                            </wps:wsp>
                            <wps:wsp>
                              <wps:cNvPr id="1684246005" name="Надпись 2"/>
                              <wps:cNvSpPr txBox="1">
                                <a:spLocks noChangeArrowheads="1"/>
                              </wps:cNvSpPr>
                              <wps:spPr bwMode="auto">
                                <a:xfrm>
                                  <a:off x="3911600" y="666750"/>
                                  <a:ext cx="706171" cy="126749"/>
                                </a:xfrm>
                                <a:prstGeom prst="rect">
                                  <a:avLst/>
                                </a:prstGeom>
                                <a:solidFill>
                                  <a:srgbClr val="FFFFFF"/>
                                </a:solidFill>
                                <a:ln w="9525" cap="flat" cmpd="sng" algn="ctr">
                                  <a:noFill/>
                                  <a:prstDash val="solid"/>
                                  <a:miter lim="800000"/>
                                  <a:headEnd type="none" w="med" len="med"/>
                                  <a:tailEnd type="none" w="med" len="med"/>
                                </a:ln>
                              </wps:spPr>
                              <wps:txbx>
                                <w:txbxContent>
                                  <w:p w14:paraId="514884D6" w14:textId="77777777" w:rsidR="00BC46A6" w:rsidRPr="0052533A" w:rsidRDefault="00BC46A6" w:rsidP="0052533A">
                                    <w:pPr>
                                      <w:jc w:val="center"/>
                                      <w:rPr>
                                        <w:color w:val="auto"/>
                                        <w:sz w:val="14"/>
                                        <w:szCs w:val="22"/>
                                      </w:rPr>
                                    </w:pPr>
                                    <w:r>
                                      <w:rPr>
                                        <w:color w:val="auto"/>
                                        <w:sz w:val="14"/>
                                      </w:rPr>
                                      <w:t>tīrīšana</w:t>
                                    </w:r>
                                  </w:p>
                                </w:txbxContent>
                              </wps:txbx>
                              <wps:bodyPr rot="0" vert="horz" wrap="square" lIns="0" tIns="0" rIns="0" bIns="0" anchor="t" anchorCtr="0">
                                <a:noAutofit/>
                              </wps:bodyPr>
                            </wps:wsp>
                            <wps:wsp>
                              <wps:cNvPr id="320172375" name="Надпись 2"/>
                              <wps:cNvSpPr txBox="1">
                                <a:spLocks noChangeArrowheads="1"/>
                              </wps:cNvSpPr>
                              <wps:spPr bwMode="auto">
                                <a:xfrm>
                                  <a:off x="3556000" y="381000"/>
                                  <a:ext cx="1579829" cy="149382"/>
                                </a:xfrm>
                                <a:prstGeom prst="rect">
                                  <a:avLst/>
                                </a:prstGeom>
                                <a:solidFill>
                                  <a:srgbClr val="FFFFFF"/>
                                </a:solidFill>
                                <a:ln w="9525" cap="flat" cmpd="sng" algn="ctr">
                                  <a:noFill/>
                                  <a:prstDash val="solid"/>
                                  <a:miter lim="800000"/>
                                  <a:headEnd type="none" w="med" len="med"/>
                                  <a:tailEnd type="none" w="med" len="med"/>
                                </a:ln>
                              </wps:spPr>
                              <wps:txbx>
                                <w:txbxContent>
                                  <w:p w14:paraId="7CBFE88A" w14:textId="77777777" w:rsidR="00BC46A6" w:rsidRPr="00CC30DD" w:rsidRDefault="00BC46A6" w:rsidP="0052533A">
                                    <w:pPr>
                                      <w:jc w:val="center"/>
                                      <w:rPr>
                                        <w:color w:val="auto"/>
                                        <w:sz w:val="14"/>
                                        <w:szCs w:val="22"/>
                                      </w:rPr>
                                    </w:pPr>
                                    <w:r>
                                      <w:rPr>
                                        <w:color w:val="auto"/>
                                        <w:sz w:val="14"/>
                                      </w:rPr>
                                      <w:t>augsnes tvaiku ekstrakcija (SVE)/ P&amp;T</w:t>
                                    </w:r>
                                  </w:p>
                                </w:txbxContent>
                              </wps:txbx>
                              <wps:bodyPr rot="0" vert="horz" wrap="square" lIns="0" tIns="0" rIns="0" bIns="0" anchor="t" anchorCtr="0">
                                <a:noAutofit/>
                              </wps:bodyPr>
                            </wps:wsp>
                            <wps:wsp>
                              <wps:cNvPr id="143402127" name="Надпись 2"/>
                              <wps:cNvSpPr txBox="1">
                                <a:spLocks noChangeArrowheads="1"/>
                              </wps:cNvSpPr>
                              <wps:spPr bwMode="auto">
                                <a:xfrm>
                                  <a:off x="3435350" y="1174750"/>
                                  <a:ext cx="801231" cy="126591"/>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2DD1A1FE" w14:textId="77777777" w:rsidR="00BC46A6" w:rsidRPr="0052533A" w:rsidRDefault="00BC46A6" w:rsidP="0052533A">
                                    <w:pPr>
                                      <w:jc w:val="center"/>
                                      <w:rPr>
                                        <w:color w:val="auto"/>
                                        <w:sz w:val="14"/>
                                        <w:szCs w:val="22"/>
                                      </w:rPr>
                                    </w:pPr>
                                    <w:r>
                                      <w:rPr>
                                        <w:color w:val="auto"/>
                                        <w:sz w:val="14"/>
                                      </w:rPr>
                                      <w:t>ekstrakcijas sūkņi]</w:t>
                                    </w:r>
                                  </w:p>
                                </w:txbxContent>
                              </wps:txbx>
                              <wps:bodyPr rot="0" vert="horz" wrap="square" lIns="0" tIns="0" rIns="0" bIns="0" anchor="ctr" anchorCtr="0">
                                <a:noAutofit/>
                              </wps:bodyPr>
                            </wps:wsp>
                            <wps:wsp>
                              <wps:cNvPr id="1860189725" name="Надпись 2"/>
                              <wps:cNvSpPr txBox="1">
                                <a:spLocks noChangeArrowheads="1"/>
                              </wps:cNvSpPr>
                              <wps:spPr bwMode="auto">
                                <a:xfrm>
                                  <a:off x="3346450" y="1333500"/>
                                  <a:ext cx="1041148" cy="126591"/>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65A14DA6" w14:textId="77777777" w:rsidR="00BC46A6" w:rsidRPr="0052533A" w:rsidRDefault="00BC46A6" w:rsidP="0052533A">
                                    <w:pPr>
                                      <w:jc w:val="center"/>
                                      <w:rPr>
                                        <w:color w:val="auto"/>
                                        <w:sz w:val="14"/>
                                        <w:szCs w:val="22"/>
                                      </w:rPr>
                                    </w:pPr>
                                    <w:r>
                                      <w:rPr>
                                        <w:color w:val="auto"/>
                                        <w:sz w:val="14"/>
                                      </w:rPr>
                                      <w:t>siltummainis/dzesētājs</w:t>
                                    </w:r>
                                  </w:p>
                                </w:txbxContent>
                              </wps:txbx>
                              <wps:bodyPr rot="0" vert="horz" wrap="square" lIns="0" tIns="0" rIns="0" bIns="0" anchor="ctr" anchorCtr="0">
                                <a:noAutofit/>
                              </wps:bodyPr>
                            </wps:wsp>
                            <wps:wsp>
                              <wps:cNvPr id="2006098579" name="Надпись 2"/>
                              <wps:cNvSpPr txBox="1">
                                <a:spLocks noChangeArrowheads="1"/>
                              </wps:cNvSpPr>
                              <wps:spPr bwMode="auto">
                                <a:xfrm>
                                  <a:off x="3390900" y="1498600"/>
                                  <a:ext cx="1466662" cy="126591"/>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678DB0D7" w14:textId="77777777" w:rsidR="00BC46A6" w:rsidRPr="0052533A" w:rsidRDefault="00BC46A6" w:rsidP="0052533A">
                                    <w:pPr>
                                      <w:jc w:val="center"/>
                                      <w:rPr>
                                        <w:color w:val="auto"/>
                                        <w:sz w:val="14"/>
                                        <w:szCs w:val="22"/>
                                      </w:rPr>
                                    </w:pPr>
                                    <w:r>
                                      <w:rPr>
                                        <w:color w:val="auto"/>
                                        <w:sz w:val="14"/>
                                      </w:rPr>
                                      <w:t>ūdens separators</w:t>
                                    </w:r>
                                  </w:p>
                                </w:txbxContent>
                              </wps:txbx>
                              <wps:bodyPr rot="0" vert="horz" wrap="square" lIns="0" tIns="0" rIns="0" bIns="0" anchor="ctr" anchorCtr="0">
                                <a:noAutofit/>
                              </wps:bodyPr>
                            </wps:wsp>
                            <wps:wsp>
                              <wps:cNvPr id="873858842" name="Надпись 2"/>
                              <wps:cNvSpPr txBox="1">
                                <a:spLocks noChangeArrowheads="1"/>
                              </wps:cNvSpPr>
                              <wps:spPr bwMode="auto">
                                <a:xfrm>
                                  <a:off x="0" y="3632200"/>
                                  <a:ext cx="1126955" cy="167005"/>
                                </a:xfrm>
                                <a:prstGeom prst="rect">
                                  <a:avLst/>
                                </a:prstGeom>
                                <a:solidFill>
                                  <a:srgbClr val="FFFFFF"/>
                                </a:solidFill>
                                <a:ln w="9525" cap="flat" cmpd="sng" algn="ctr">
                                  <a:noFill/>
                                  <a:prstDash val="solid"/>
                                  <a:miter lim="800000"/>
                                  <a:headEnd type="none" w="med" len="med"/>
                                  <a:tailEnd type="none" w="med" len="med"/>
                                </a:ln>
                              </wps:spPr>
                              <wps:txbx>
                                <w:txbxContent>
                                  <w:p w14:paraId="69EE3167" w14:textId="77777777" w:rsidR="00BC46A6" w:rsidRPr="0052533A" w:rsidRDefault="00BC46A6" w:rsidP="0052533A">
                                    <w:pPr>
                                      <w:jc w:val="center"/>
                                      <w:rPr>
                                        <w:color w:val="auto"/>
                                        <w:sz w:val="14"/>
                                        <w:szCs w:val="22"/>
                                      </w:rPr>
                                    </w:pPr>
                                    <w:r>
                                      <w:rPr>
                                        <w:color w:val="auto"/>
                                        <w:sz w:val="14"/>
                                      </w:rPr>
                                      <w:t>tvaika iesūknēšanas urbumi</w:t>
                                    </w:r>
                                  </w:p>
                                </w:txbxContent>
                              </wps:txbx>
                              <wps:bodyPr rot="0" vert="horz" wrap="square" lIns="0" tIns="0" rIns="0" bIns="0" anchor="t" anchorCtr="0">
                                <a:noAutofit/>
                              </wps:bodyPr>
                            </wps:wsp>
                            <wps:wsp>
                              <wps:cNvPr id="1951691795" name="Надпись 2"/>
                              <wps:cNvSpPr txBox="1">
                                <a:spLocks noChangeArrowheads="1"/>
                              </wps:cNvSpPr>
                              <wps:spPr bwMode="auto">
                                <a:xfrm>
                                  <a:off x="1625600" y="3644900"/>
                                  <a:ext cx="1543616" cy="167005"/>
                                </a:xfrm>
                                <a:prstGeom prst="rect">
                                  <a:avLst/>
                                </a:prstGeom>
                                <a:solidFill>
                                  <a:srgbClr val="FFFFFF"/>
                                </a:solidFill>
                                <a:ln w="9525" cap="flat" cmpd="sng" algn="ctr">
                                  <a:noFill/>
                                  <a:prstDash val="solid"/>
                                  <a:miter lim="800000"/>
                                  <a:headEnd type="none" w="med" len="med"/>
                                  <a:tailEnd type="none" w="med" len="med"/>
                                </a:ln>
                              </wps:spPr>
                              <wps:txbx>
                                <w:txbxContent>
                                  <w:p w14:paraId="41443B85" w14:textId="77777777" w:rsidR="00BC46A6" w:rsidRPr="0052533A" w:rsidRDefault="00BC46A6" w:rsidP="0052533A">
                                    <w:pPr>
                                      <w:jc w:val="center"/>
                                      <w:rPr>
                                        <w:color w:val="auto"/>
                                        <w:sz w:val="14"/>
                                        <w:szCs w:val="22"/>
                                      </w:rPr>
                                    </w:pPr>
                                    <w:r>
                                      <w:rPr>
                                        <w:color w:val="auto"/>
                                        <w:sz w:val="14"/>
                                      </w:rPr>
                                      <w:t>spiediena/temperatūras uzraudzība</w:t>
                                    </w:r>
                                  </w:p>
                                </w:txbxContent>
                              </wps:txbx>
                              <wps:bodyPr rot="0" vert="horz" wrap="square" lIns="0" tIns="0" rIns="0" bIns="0" anchor="t" anchorCtr="0">
                                <a:noAutofit/>
                              </wps:bodyPr>
                            </wps:wsp>
                            <wps:wsp>
                              <wps:cNvPr id="1353734110" name="Надпись 2"/>
                              <wps:cNvSpPr txBox="1">
                                <a:spLocks noChangeArrowheads="1"/>
                              </wps:cNvSpPr>
                              <wps:spPr bwMode="auto">
                                <a:xfrm>
                                  <a:off x="3194050" y="3644900"/>
                                  <a:ext cx="1339913" cy="167005"/>
                                </a:xfrm>
                                <a:prstGeom prst="rect">
                                  <a:avLst/>
                                </a:prstGeom>
                                <a:solidFill>
                                  <a:srgbClr val="FFFFFF"/>
                                </a:solidFill>
                                <a:ln w="9525" cap="flat" cmpd="sng" algn="ctr">
                                  <a:noFill/>
                                  <a:prstDash val="solid"/>
                                  <a:miter lim="800000"/>
                                  <a:headEnd type="none" w="med" len="med"/>
                                  <a:tailEnd type="none" w="med" len="med"/>
                                </a:ln>
                              </wps:spPr>
                              <wps:txbx>
                                <w:txbxContent>
                                  <w:p w14:paraId="78E932E3" w14:textId="77777777" w:rsidR="00BC46A6" w:rsidRPr="0052533A" w:rsidRDefault="00BC46A6" w:rsidP="0052533A">
                                    <w:pPr>
                                      <w:jc w:val="center"/>
                                      <w:rPr>
                                        <w:color w:val="auto"/>
                                        <w:sz w:val="14"/>
                                        <w:szCs w:val="22"/>
                                      </w:rPr>
                                    </w:pPr>
                                    <w:r>
                                      <w:rPr>
                                        <w:color w:val="auto"/>
                                        <w:sz w:val="14"/>
                                      </w:rPr>
                                      <w:t>SVE / tvaiku ekstrakcijas urbumi</w:t>
                                    </w:r>
                                  </w:p>
                                </w:txbxContent>
                              </wps:txbx>
                              <wps:bodyPr rot="0" vert="horz" wrap="square" lIns="0" tIns="0" rIns="0" bIns="0" anchor="t" anchorCtr="0">
                                <a:noAutofit/>
                              </wps:bodyPr>
                            </wps:wsp>
                            <wps:wsp>
                              <wps:cNvPr id="1676460725" name="Надпись 2"/>
                              <wps:cNvSpPr txBox="1">
                                <a:spLocks noChangeArrowheads="1"/>
                              </wps:cNvSpPr>
                              <wps:spPr bwMode="auto">
                                <a:xfrm>
                                  <a:off x="4635500" y="3638550"/>
                                  <a:ext cx="1154317" cy="167005"/>
                                </a:xfrm>
                                <a:prstGeom prst="rect">
                                  <a:avLst/>
                                </a:prstGeom>
                                <a:solidFill>
                                  <a:srgbClr val="FFFFFF"/>
                                </a:solidFill>
                                <a:ln w="9525" cap="flat" cmpd="sng" algn="ctr">
                                  <a:noFill/>
                                  <a:prstDash val="solid"/>
                                  <a:miter lim="800000"/>
                                  <a:headEnd type="none" w="med" len="med"/>
                                  <a:tailEnd type="none" w="med" len="med"/>
                                </a:ln>
                              </wps:spPr>
                              <wps:txbx>
                                <w:txbxContent>
                                  <w:p w14:paraId="5BAA3551" w14:textId="77777777" w:rsidR="00BC46A6" w:rsidRPr="0052533A" w:rsidRDefault="00BC46A6" w:rsidP="0052533A">
                                    <w:pPr>
                                      <w:jc w:val="center"/>
                                      <w:rPr>
                                        <w:color w:val="auto"/>
                                        <w:sz w:val="14"/>
                                        <w:szCs w:val="22"/>
                                      </w:rPr>
                                    </w:pPr>
                                    <w:r>
                                      <w:rPr>
                                        <w:color w:val="auto"/>
                                        <w:sz w:val="14"/>
                                      </w:rPr>
                                      <w:t>MPE / atūdeņošanas urbumi</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E5DFA7E" id="Группа 382" o:spid="_x0000_s1553" style="position:absolute;left:0;text-align:left;margin-left:20.85pt;margin-top:1.65pt;width:458.9pt;height:300.15pt;z-index:251565056" coordsize="58282,38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">
                      <v:shape id="_x0000_s1554" type="#_x0000_t202" style="position:absolute;left:10160;width:14485;height:1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">
                        <v:textbox inset="0,0,0,0">
                          <w:txbxContent>
                            <w:p w14:paraId="79F6BB5E" w14:textId="77777777" w:rsidR="00BC46A6" w:rsidRPr="0052533A" w:rsidRDefault="00BC46A6" w:rsidP="0052533A">
                              <w:pPr>
                                <w:jc w:val="center"/>
                                <w:rPr>
                                  <w:color w:val="auto"/>
                                  <w:sz w:val="14"/>
                                  <w:szCs w:val="22"/>
                                </w:rPr>
                              </w:pPr>
                              <w:r>
                                <w:rPr>
                                  <w:color w:val="auto"/>
                                  <w:sz w:val="14"/>
                                </w:rPr>
                                <w:t>elektroapgāde</w:t>
                              </w:r>
                            </w:p>
                          </w:txbxContent>
                        </v:textbox>
                      </v:shape>
                      <v:shape id="_x0000_s1555" type="#_x0000_t202" style="position:absolute;left:571;top:2794;width:9144;height:1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">
                        <v:textbox inset="0,0,0,0">
                          <w:txbxContent>
                            <w:p w14:paraId="69227DAF" w14:textId="77777777" w:rsidR="00BC46A6" w:rsidRPr="0052533A" w:rsidRDefault="00BC46A6" w:rsidP="0052533A">
                              <w:pPr>
                                <w:jc w:val="center"/>
                                <w:rPr>
                                  <w:color w:val="auto"/>
                                  <w:sz w:val="14"/>
                                  <w:szCs w:val="22"/>
                                </w:rPr>
                              </w:pPr>
                              <w:r>
                                <w:rPr>
                                  <w:color w:val="auto"/>
                                  <w:sz w:val="14"/>
                                </w:rPr>
                                <w:t>ūdensapgāde</w:t>
                              </w:r>
                            </w:p>
                          </w:txbxContent>
                        </v:textbox>
                      </v:shape>
                      <v:shape id="_x0000_s1556" type="#_x0000_t202" style="position:absolute;left:571;top:7874;width:9144;height:1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">
                        <v:textbox inset="0,0,0,0">
                          <w:txbxContent>
                            <w:p w14:paraId="0DE4B8FF" w14:textId="77777777" w:rsidR="00BC46A6" w:rsidRPr="0052533A" w:rsidRDefault="00BC46A6" w:rsidP="0052533A">
                              <w:pPr>
                                <w:jc w:val="center"/>
                                <w:rPr>
                                  <w:color w:val="auto"/>
                                  <w:sz w:val="14"/>
                                  <w:szCs w:val="22"/>
                                </w:rPr>
                              </w:pPr>
                              <w:r>
                                <w:rPr>
                                  <w:color w:val="auto"/>
                                  <w:sz w:val="14"/>
                                </w:rPr>
                                <w:t>tvaika ģenerators</w:t>
                              </w:r>
                            </w:p>
                          </w:txbxContent>
                        </v:textbox>
                      </v:shape>
                      <v:shape id="_x0000_s1557" type="#_x0000_t202" style="position:absolute;left:17335;top:5969;width:14078;height:2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">
                        <v:textbox inset="0,0,0,0">
                          <w:txbxContent>
                            <w:p w14:paraId="1A4246FB" w14:textId="77777777" w:rsidR="00BC46A6" w:rsidRPr="0052533A" w:rsidRDefault="00BC46A6" w:rsidP="0052533A">
                              <w:pPr>
                                <w:jc w:val="center"/>
                                <w:rPr>
                                  <w:color w:val="auto"/>
                                  <w:sz w:val="14"/>
                                  <w:szCs w:val="22"/>
                                </w:rPr>
                              </w:pPr>
                              <w:r>
                                <w:rPr>
                                  <w:color w:val="auto"/>
                                  <w:sz w:val="14"/>
                                </w:rPr>
                                <w:t>dators mērījumiem un attālinātai datu uzraudzībai</w:t>
                              </w:r>
                            </w:p>
                          </w:txbxContent>
                        </v:textbox>
                      </v:shape>
                      <v:shape id="_x0000_s1558" type="#_x0000_t202" style="position:absolute;left:21755;top:10223;width:10185;height:4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">
                        <v:textbox inset="0,0,0,0">
                          <w:txbxContent>
                            <w:p w14:paraId="3E1A7BFE" w14:textId="77777777" w:rsidR="00BC46A6" w:rsidRPr="0052533A" w:rsidRDefault="00BC46A6" w:rsidP="0052533A">
                              <w:pPr>
                                <w:jc w:val="center"/>
                                <w:rPr>
                                  <w:color w:val="auto"/>
                                  <w:sz w:val="14"/>
                                  <w:szCs w:val="22"/>
                                </w:rPr>
                              </w:pPr>
                              <w:r>
                                <w:rPr>
                                  <w:color w:val="auto"/>
                                  <w:sz w:val="14"/>
                                </w:rPr>
                                <w:t>piesārņotāju koncentrācijas uzraudzība</w:t>
                              </w:r>
                            </w:p>
                          </w:txbxContent>
                        </v:textbox>
                      </v:shape>
                      <v:shape id="_x0000_s1559" type="#_x0000_t202" style="position:absolute;left:17145;top:20129;width:14168;height:1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">
                        <v:textbox inset="0,0,0,0">
                          <w:txbxContent>
                            <w:p w14:paraId="1F44C674" w14:textId="77777777" w:rsidR="00BC46A6" w:rsidRPr="0052533A" w:rsidRDefault="00BC46A6" w:rsidP="0052533A">
                              <w:pPr>
                                <w:jc w:val="center"/>
                                <w:rPr>
                                  <w:color w:val="auto"/>
                                  <w:sz w:val="14"/>
                                  <w:szCs w:val="22"/>
                                </w:rPr>
                              </w:pPr>
                              <w:r>
                                <w:rPr>
                                  <w:color w:val="auto"/>
                                  <w:sz w:val="14"/>
                                </w:rPr>
                                <w:t>uzraudzība</w:t>
                              </w:r>
                            </w:p>
                          </w:txbxContent>
                        </v:textbox>
                      </v:shape>
                      <v:shape id="_x0000_s1560" type="#_x0000_t202" style="position:absolute;left:37020;top:8318;width:3802;height:1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">
                        <v:textbox inset="0,0,0,0">
                          <w:txbxContent>
                            <w:p w14:paraId="796355CF" w14:textId="77777777" w:rsidR="00BC46A6" w:rsidRPr="0052533A" w:rsidRDefault="00BC46A6" w:rsidP="0052533A">
                              <w:pPr>
                                <w:jc w:val="center"/>
                                <w:rPr>
                                  <w:color w:val="auto"/>
                                  <w:sz w:val="14"/>
                                  <w:szCs w:val="22"/>
                                </w:rPr>
                              </w:pPr>
                              <w:r>
                                <w:rPr>
                                  <w:color w:val="auto"/>
                                  <w:sz w:val="14"/>
                                </w:rPr>
                                <w:t>izplūde</w:t>
                              </w:r>
                            </w:p>
                          </w:txbxContent>
                        </v:textbox>
                      </v:shape>
                      <v:shape id="_x0000_s1561" type="#_x0000_t202" style="position:absolute;left:44386;top:8318;width:3259;height:1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">
                        <v:textbox inset="0,0,0,0">
                          <w:txbxContent>
                            <w:p w14:paraId="11495E2B" w14:textId="77777777" w:rsidR="00BC46A6" w:rsidRPr="0052533A" w:rsidRDefault="00BC46A6" w:rsidP="0052533A">
                              <w:pPr>
                                <w:jc w:val="center"/>
                                <w:rPr>
                                  <w:color w:val="auto"/>
                                  <w:sz w:val="14"/>
                                  <w:szCs w:val="22"/>
                                </w:rPr>
                              </w:pPr>
                              <w:r>
                                <w:rPr>
                                  <w:color w:val="auto"/>
                                  <w:sz w:val="14"/>
                                </w:rPr>
                                <w:t>ūdens</w:t>
                              </w:r>
                            </w:p>
                          </w:txbxContent>
                        </v:textbox>
                      </v:shape>
                      <v:shape id="_x0000_s1562" type="#_x0000_t202" style="position:absolute;left:50419;top:8318;width:4481;height:1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">
                        <v:textbox inset="0,0,0,0">
                          <w:txbxContent>
                            <w:p w14:paraId="2B2725DB" w14:textId="77777777" w:rsidR="00BC46A6" w:rsidRPr="0052533A" w:rsidRDefault="00BC46A6" w:rsidP="0052533A">
                              <w:pPr>
                                <w:jc w:val="center"/>
                                <w:rPr>
                                  <w:color w:val="auto"/>
                                  <w:sz w:val="14"/>
                                  <w:szCs w:val="22"/>
                                </w:rPr>
                              </w:pPr>
                              <w:r>
                                <w:rPr>
                                  <w:color w:val="auto"/>
                                  <w:sz w:val="14"/>
                                </w:rPr>
                                <w:t>eļļas fāze</w:t>
                              </w:r>
                            </w:p>
                          </w:txbxContent>
                        </v:textbox>
                      </v:shape>
                      <v:shape id="_x0000_s1563" type="#_x0000_t202" style="position:absolute;left:52895;top:3873;width:5387;height:1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" stroked="f">
                        <v:textbox inset="0,0,0,0">
                          <w:txbxContent>
                            <w:p w14:paraId="2070BCC9" w14:textId="77777777" w:rsidR="00BC46A6" w:rsidRPr="0052533A" w:rsidRDefault="00BC46A6" w:rsidP="0052533A">
                              <w:pPr>
                                <w:jc w:val="center"/>
                                <w:rPr>
                                  <w:color w:val="auto"/>
                                  <w:sz w:val="14"/>
                                  <w:szCs w:val="22"/>
                                </w:rPr>
                              </w:pPr>
                              <w:r>
                                <w:rPr>
                                  <w:color w:val="auto"/>
                                  <w:sz w:val="14"/>
                                </w:rPr>
                                <w:t>izplūde</w:t>
                              </w:r>
                            </w:p>
                          </w:txbxContent>
                        </v:textbox>
                      </v:shape>
                      <v:shape id="_x0000_s1564" type="#_x0000_t202" style="position:absolute;left:39116;top:6667;width:7061;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" stroked="f">
                        <v:textbox inset="0,0,0,0">
                          <w:txbxContent>
                            <w:p w14:paraId="514884D6" w14:textId="77777777" w:rsidR="00BC46A6" w:rsidRPr="0052533A" w:rsidRDefault="00BC46A6" w:rsidP="0052533A">
                              <w:pPr>
                                <w:jc w:val="center"/>
                                <w:rPr>
                                  <w:color w:val="auto"/>
                                  <w:sz w:val="14"/>
                                  <w:szCs w:val="22"/>
                                </w:rPr>
                              </w:pPr>
                              <w:r>
                                <w:rPr>
                                  <w:color w:val="auto"/>
                                  <w:sz w:val="14"/>
                                </w:rPr>
                                <w:t>tīrīšana</w:t>
                              </w:r>
                            </w:p>
                          </w:txbxContent>
                        </v:textbox>
                      </v:shape>
                      <v:shape id="_x0000_s1565" type="#_x0000_t202" style="position:absolute;left:35560;top:3810;width:15798;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" stroked="f">
                        <v:textbox inset="0,0,0,0">
                          <w:txbxContent>
                            <w:p w14:paraId="7CBFE88A" w14:textId="77777777" w:rsidR="00BC46A6" w:rsidRPr="00CC30DD" w:rsidRDefault="00BC46A6" w:rsidP="0052533A">
                              <w:pPr>
                                <w:jc w:val="center"/>
                                <w:rPr>
                                  <w:color w:val="auto"/>
                                  <w:sz w:val="14"/>
                                  <w:szCs w:val="22"/>
                                </w:rPr>
                              </w:pPr>
                              <w:r>
                                <w:rPr>
                                  <w:color w:val="auto"/>
                                  <w:sz w:val="14"/>
                                </w:rPr>
                                <w:t>augsnes tvaiku ekstrakcija (SVE)/ P&amp;T</w:t>
                              </w:r>
                            </w:p>
                          </w:txbxContent>
                        </v:textbox>
                      </v:shape>
                      <v:shape id="_x0000_s1566" type="#_x0000_t202" style="position:absolute;left:34353;top:11747;width:8012;height:1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">
                        <v:textbox inset="0,0,0,0">
                          <w:txbxContent>
                            <w:p w14:paraId="2DD1A1FE" w14:textId="77777777" w:rsidR="00BC46A6" w:rsidRPr="0052533A" w:rsidRDefault="00BC46A6" w:rsidP="0052533A">
                              <w:pPr>
                                <w:jc w:val="center"/>
                                <w:rPr>
                                  <w:color w:val="auto"/>
                                  <w:sz w:val="14"/>
                                  <w:szCs w:val="22"/>
                                </w:rPr>
                              </w:pPr>
                              <w:r>
                                <w:rPr>
                                  <w:color w:val="auto"/>
                                  <w:sz w:val="14"/>
                                </w:rPr>
                                <w:t>ekstrakcijas sūkņi]</w:t>
                              </w:r>
                            </w:p>
                          </w:txbxContent>
                        </v:textbox>
                      </v:shape>
                      <v:shape id="_x0000_s1567" type="#_x0000_t202" style="position:absolute;left:33464;top:13335;width:10411;height:1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">
                        <v:textbox inset="0,0,0,0">
                          <w:txbxContent>
                            <w:p w14:paraId="65A14DA6" w14:textId="77777777" w:rsidR="00BC46A6" w:rsidRPr="0052533A" w:rsidRDefault="00BC46A6" w:rsidP="0052533A">
                              <w:pPr>
                                <w:jc w:val="center"/>
                                <w:rPr>
                                  <w:color w:val="auto"/>
                                  <w:sz w:val="14"/>
                                  <w:szCs w:val="22"/>
                                </w:rPr>
                              </w:pPr>
                              <w:r>
                                <w:rPr>
                                  <w:color w:val="auto"/>
                                  <w:sz w:val="14"/>
                                </w:rPr>
                                <w:t>siltummainis/dzesētājs</w:t>
                              </w:r>
                            </w:p>
                          </w:txbxContent>
                        </v:textbox>
                      </v:shape>
                      <v:shape id="_x0000_s1568" type="#_x0000_t202" style="position:absolute;left:33909;top:14986;width:14666;height:1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">
                        <v:textbox inset="0,0,0,0">
                          <w:txbxContent>
                            <w:p w14:paraId="678DB0D7" w14:textId="77777777" w:rsidR="00BC46A6" w:rsidRPr="0052533A" w:rsidRDefault="00BC46A6" w:rsidP="0052533A">
                              <w:pPr>
                                <w:jc w:val="center"/>
                                <w:rPr>
                                  <w:color w:val="auto"/>
                                  <w:sz w:val="14"/>
                                  <w:szCs w:val="22"/>
                                </w:rPr>
                              </w:pPr>
                              <w:r>
                                <w:rPr>
                                  <w:color w:val="auto"/>
                                  <w:sz w:val="14"/>
                                </w:rPr>
                                <w:t>ūdens separators</w:t>
                              </w:r>
                            </w:p>
                          </w:txbxContent>
                        </v:textbox>
                      </v:shape>
                      <v:shape id="_x0000_s1569" type="#_x0000_t202" style="position:absolute;top:36322;width:11269;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" stroked="f">
                        <v:textbox inset="0,0,0,0">
                          <w:txbxContent>
                            <w:p w14:paraId="69EE3167" w14:textId="77777777" w:rsidR="00BC46A6" w:rsidRPr="0052533A" w:rsidRDefault="00BC46A6" w:rsidP="0052533A">
                              <w:pPr>
                                <w:jc w:val="center"/>
                                <w:rPr>
                                  <w:color w:val="auto"/>
                                  <w:sz w:val="14"/>
                                  <w:szCs w:val="22"/>
                                </w:rPr>
                              </w:pPr>
                              <w:r>
                                <w:rPr>
                                  <w:color w:val="auto"/>
                                  <w:sz w:val="14"/>
                                </w:rPr>
                                <w:t>tvaika iesūknēšanas urbumi</w:t>
                              </w:r>
                            </w:p>
                          </w:txbxContent>
                        </v:textbox>
                      </v:shape>
                      <v:shape id="_x0000_s1570" type="#_x0000_t202" style="position:absolute;left:16256;top:36449;width:15436;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" stroked="f">
                        <v:textbox inset="0,0,0,0">
                          <w:txbxContent>
                            <w:p w14:paraId="41443B85" w14:textId="77777777" w:rsidR="00BC46A6" w:rsidRPr="0052533A" w:rsidRDefault="00BC46A6" w:rsidP="0052533A">
                              <w:pPr>
                                <w:jc w:val="center"/>
                                <w:rPr>
                                  <w:color w:val="auto"/>
                                  <w:sz w:val="14"/>
                                  <w:szCs w:val="22"/>
                                </w:rPr>
                              </w:pPr>
                              <w:r>
                                <w:rPr>
                                  <w:color w:val="auto"/>
                                  <w:sz w:val="14"/>
                                </w:rPr>
                                <w:t>spiediena/temperatūras uzraudzība</w:t>
                              </w:r>
                            </w:p>
                          </w:txbxContent>
                        </v:textbox>
                      </v:shape>
                      <v:shape id="_x0000_s1571" type="#_x0000_t202" style="position:absolute;left:31940;top:36449;width:13399;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" stroked="f">
                        <v:textbox inset="0,0,0,0">
                          <w:txbxContent>
                            <w:p w14:paraId="78E932E3" w14:textId="77777777" w:rsidR="00BC46A6" w:rsidRPr="0052533A" w:rsidRDefault="00BC46A6" w:rsidP="0052533A">
                              <w:pPr>
                                <w:jc w:val="center"/>
                                <w:rPr>
                                  <w:color w:val="auto"/>
                                  <w:sz w:val="14"/>
                                  <w:szCs w:val="22"/>
                                </w:rPr>
                              </w:pPr>
                              <w:r>
                                <w:rPr>
                                  <w:color w:val="auto"/>
                                  <w:sz w:val="14"/>
                                </w:rPr>
                                <w:t>SVE / tvaiku ekstrakcijas urbumi</w:t>
                              </w:r>
                            </w:p>
                          </w:txbxContent>
                        </v:textbox>
                      </v:shape>
                      <v:shape id="_x0000_s1572" type="#_x0000_t202" style="position:absolute;left:46355;top:36385;width:11543;height:1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" stroked="f">
                        <v:textbox inset="0,0,0,0">
                          <w:txbxContent>
                            <w:p w14:paraId="5BAA3551" w14:textId="77777777" w:rsidR="00BC46A6" w:rsidRPr="0052533A" w:rsidRDefault="00BC46A6" w:rsidP="0052533A">
                              <w:pPr>
                                <w:jc w:val="center"/>
                                <w:rPr>
                                  <w:color w:val="auto"/>
                                  <w:sz w:val="14"/>
                                  <w:szCs w:val="22"/>
                                </w:rPr>
                              </w:pPr>
                              <w:r>
                                <w:rPr>
                                  <w:color w:val="auto"/>
                                  <w:sz w:val="14"/>
                                </w:rPr>
                                <w:t>MPE / atūdeņošanas urbumi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889AB92" wp14:editId="0487EC04">
                  <wp:extent cx="5922010" cy="3831590"/>
                  <wp:effectExtent l="0" t="0" r="0" b="0"/>
                  <wp:docPr id="57" name="Picutre 57" descr="Изображение выглядит как текст, диаграмма, Параллельный,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7" name="Picutre 57" descr="Изображение выглядит как текст, диаграмма, Параллельный, линия&#10;&#10;Содержимое, созданное искусственным интеллектом, может быть неверным."/>
                          <pic:cNvPicPr/>
                        </pic:nvPicPr>
                        <pic:blipFill>
                          <a:blip r:embed="rId93"/>
                          <a:stretch/>
                        </pic:blipFill>
                        <pic:spPr>
                          <a:xfrm>
                            <a:off x="0" y="0"/>
                            <a:ext cx="5922010" cy="3831590"/>
                          </a:xfrm>
                          <a:prstGeom prst="rect">
                            <a:avLst/>
                          </a:prstGeom>
                        </pic:spPr>
                      </pic:pic>
                    </a:graphicData>
                  </a:graphic>
                </wp:inline>
              </w:drawing>
            </w:r>
          </w:p>
          <w:p w14:paraId="6997CF87"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8. attēls. - Iekārtas shēma.</w:t>
            </w:r>
          </w:p>
          <w:p w14:paraId="00014F3B"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6D75FF1C" wp14:editId="62C8D513">
                  <wp:extent cx="6135370" cy="4081145"/>
                  <wp:effectExtent l="0" t="0" r="0" b="0"/>
                  <wp:docPr id="58" name="Picutre 58" descr="Изображение выглядит как на открытом воздухе, труба, небо,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8" name="Picutre 58" descr="Изображение выглядит как на открытом воздухе, труба, небо, земля&#10;&#10;Содержимое, созданное искусственным интеллектом, может быть неверным."/>
                          <pic:cNvPicPr/>
                        </pic:nvPicPr>
                        <pic:blipFill>
                          <a:blip r:embed="rId94"/>
                          <a:stretch/>
                        </pic:blipFill>
                        <pic:spPr>
                          <a:xfrm>
                            <a:off x="0" y="0"/>
                            <a:ext cx="6135370" cy="4081145"/>
                          </a:xfrm>
                          <a:prstGeom prst="rect">
                            <a:avLst/>
                          </a:prstGeom>
                        </pic:spPr>
                      </pic:pic>
                    </a:graphicData>
                  </a:graphic>
                </wp:inline>
              </w:drawing>
            </w:r>
          </w:p>
          <w:p w14:paraId="4D492E19"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9. attēls. - SVE caurules no lauka.</w:t>
            </w:r>
          </w:p>
        </w:tc>
      </w:tr>
    </w:tbl>
    <w:p w14:paraId="70D8F4B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99443B6" w14:textId="77777777" w:rsidTr="0052533A">
        <w:trPr>
          <w:trHeight w:val="170"/>
        </w:trPr>
        <w:tc>
          <w:tcPr>
            <w:tcW w:w="5000" w:type="pct"/>
          </w:tcPr>
          <w:p w14:paraId="4E32267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Lai uzraudzītu un optimizētu SEE / TUBA sanācijas gaitu, tika veikti attālināti kontrolēti un automatizēti augsnes un gruntsūdens sildīšanas, koncentrācijas augsnes tvaikos, tvaika katla un SVE sistēmas, kā arī izplūdes gāzu un ūdens attīrīšanas sistēmas darbības mērījumi. Datu pēcapstrāde un novērtēšana tika automatizēta. Datu interpretācija ISTD procesu izpratnē tika veikta katru dienu. Sanācijas optimizācija tika veikta saskaņā ar stingrām kvalitātes nodrošināšanas vadlīnijām. Tika apsvērta veselības un drošības procedūra (H&amp;S). Tika novērota plūdmaiņas ietekme uz gruntsūdeņu temperatūru. Tādējādi gruntsūdeņu plūdmaiņas viļņa daudzums laikā un augstums tika noteikti pēc temperatūras datiem.</w:t>
            </w:r>
          </w:p>
          <w:p w14:paraId="74F99BFB" w14:textId="77777777" w:rsidR="0052533A" w:rsidRPr="00920B72" w:rsidRDefault="0052533A" w:rsidP="0074660E">
            <w:pPr>
              <w:jc w:val="both"/>
              <w:rPr>
                <w:rFonts w:ascii="Times New Roman" w:hAnsi="Times New Roman" w:cs="Times New Roman"/>
                <w:color w:val="auto"/>
                <w:sz w:val="28"/>
                <w:szCs w:val="28"/>
              </w:rPr>
            </w:pPr>
          </w:p>
          <w:p w14:paraId="26E1F1B5"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DA31623" wp14:editId="04952D90">
                  <wp:extent cx="6093725" cy="4024308"/>
                  <wp:effectExtent l="0" t="0" r="2540" b="0"/>
                  <wp:docPr id="59" name="Picutre 59" descr="Изображение выглядит как небо, на открытом воздухе, труба, Транспортировка по трубопроводу&#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9" name="Picutre 59" descr="Изображение выглядит как небо, на открытом воздухе, труба, Транспортировка по трубопроводу&#10;&#10;Содержимое, созданное искусственным интеллектом, может быть неверным."/>
                          <pic:cNvPicPr/>
                        </pic:nvPicPr>
                        <pic:blipFill>
                          <a:blip r:embed="rId95"/>
                          <a:stretch/>
                        </pic:blipFill>
                        <pic:spPr>
                          <a:xfrm>
                            <a:off x="0" y="0"/>
                            <a:ext cx="6093725" cy="4024308"/>
                          </a:xfrm>
                          <a:prstGeom prst="rect">
                            <a:avLst/>
                          </a:prstGeom>
                        </pic:spPr>
                      </pic:pic>
                    </a:graphicData>
                  </a:graphic>
                </wp:inline>
              </w:drawing>
            </w:r>
          </w:p>
          <w:p w14:paraId="45027A9B"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10. attēls. - SVE caurules no lauka uz attīrīšanas iekārtu.</w:t>
            </w:r>
          </w:p>
          <w:p w14:paraId="0B265B96" w14:textId="77777777" w:rsidR="0052533A" w:rsidRPr="00920B72" w:rsidRDefault="0052533A" w:rsidP="0074660E">
            <w:pPr>
              <w:jc w:val="both"/>
              <w:rPr>
                <w:rFonts w:ascii="Times New Roman" w:hAnsi="Times New Roman" w:cs="Times New Roman"/>
                <w:color w:val="auto"/>
                <w:sz w:val="28"/>
                <w:szCs w:val="28"/>
              </w:rPr>
            </w:pPr>
          </w:p>
        </w:tc>
      </w:tr>
    </w:tbl>
    <w:p w14:paraId="27F67C2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4E20C42" w14:textId="77777777" w:rsidTr="00512C35">
        <w:trPr>
          <w:trHeight w:val="170"/>
        </w:trPr>
        <w:tc>
          <w:tcPr>
            <w:tcW w:w="5000" w:type="pct"/>
          </w:tcPr>
          <w:p w14:paraId="3604BDC1"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6A018F8D" wp14:editId="58ED14CC">
                  <wp:extent cx="6066430" cy="3286237"/>
                  <wp:effectExtent l="0" t="0" r="0" b="0"/>
                  <wp:docPr id="60" name="Picutre 60" descr="Изображение выглядит как Раствор, Контейнеры для хранения продуктов, Растворитель, Банка Мейсо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0" name="Picutre 60" descr="Изображение выглядит как Раствор, Контейнеры для хранения продуктов, Растворитель, Банка Мейсона&#10;&#10;Содержимое, созданное искусственным интеллектом, может быть неверным."/>
                          <pic:cNvPicPr/>
                        </pic:nvPicPr>
                        <pic:blipFill>
                          <a:blip r:embed="rId96"/>
                          <a:stretch/>
                        </pic:blipFill>
                        <pic:spPr>
                          <a:xfrm>
                            <a:off x="0" y="0"/>
                            <a:ext cx="6067507" cy="3286821"/>
                          </a:xfrm>
                          <a:prstGeom prst="rect">
                            <a:avLst/>
                          </a:prstGeom>
                        </pic:spPr>
                      </pic:pic>
                    </a:graphicData>
                  </a:graphic>
                </wp:inline>
              </w:drawing>
            </w:r>
          </w:p>
          <w:p w14:paraId="6EF05EB1"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11. attēls. - Naftas fāze no dažādām TTZ zonām, kas darbojās vienlaicīgi.</w:t>
            </w:r>
          </w:p>
          <w:p w14:paraId="166D9461" w14:textId="77777777" w:rsidR="0052533A" w:rsidRPr="00920B72" w:rsidRDefault="0052533A" w:rsidP="0074660E">
            <w:pPr>
              <w:jc w:val="both"/>
              <w:rPr>
                <w:rFonts w:ascii="Times New Roman" w:hAnsi="Times New Roman" w:cs="Times New Roman"/>
                <w:color w:val="auto"/>
                <w:sz w:val="28"/>
                <w:szCs w:val="28"/>
              </w:rPr>
            </w:pPr>
          </w:p>
        </w:tc>
      </w:tr>
      <w:tr w:rsidR="00722F96" w:rsidRPr="00920B72" w14:paraId="2244F3E0" w14:textId="77777777" w:rsidTr="00512C35">
        <w:trPr>
          <w:trHeight w:val="170"/>
        </w:trPr>
        <w:tc>
          <w:tcPr>
            <w:tcW w:w="5000" w:type="pct"/>
          </w:tcPr>
          <w:p w14:paraId="6EFCEA3C"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A43CAA0" wp14:editId="35C120E9">
                  <wp:extent cx="6093801" cy="4076238"/>
                  <wp:effectExtent l="0" t="0" r="2540" b="635"/>
                  <wp:docPr id="61" name="Picutre 61" descr="Изображение выглядит как небо, на открытом воздухе, труба, завод&#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1" name="Picutre 61" descr="Изображение выглядит как небо, на открытом воздухе, труба, завод&#10;&#10;Содержимое, созданное искусственным интеллектом, может быть неверным."/>
                          <pic:cNvPicPr/>
                        </pic:nvPicPr>
                        <pic:blipFill>
                          <a:blip r:embed="rId97"/>
                          <a:stretch/>
                        </pic:blipFill>
                        <pic:spPr>
                          <a:xfrm>
                            <a:off x="0" y="0"/>
                            <a:ext cx="6093801" cy="4076238"/>
                          </a:xfrm>
                          <a:prstGeom prst="rect">
                            <a:avLst/>
                          </a:prstGeom>
                        </pic:spPr>
                      </pic:pic>
                    </a:graphicData>
                  </a:graphic>
                </wp:inline>
              </w:drawing>
            </w:r>
          </w:p>
          <w:p w14:paraId="77B2EAB7"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12. attēls. - Ūdens attīrīšana (pa kreisi), RTO (pa labi)</w:t>
            </w:r>
          </w:p>
          <w:p w14:paraId="25E3767A" w14:textId="77777777" w:rsidR="0052533A" w:rsidRPr="00920B72" w:rsidRDefault="0052533A" w:rsidP="0074660E">
            <w:pPr>
              <w:jc w:val="both"/>
              <w:rPr>
                <w:rFonts w:ascii="Times New Roman" w:hAnsi="Times New Roman" w:cs="Times New Roman"/>
                <w:color w:val="auto"/>
                <w:sz w:val="28"/>
                <w:szCs w:val="28"/>
              </w:rPr>
            </w:pPr>
          </w:p>
        </w:tc>
      </w:tr>
    </w:tbl>
    <w:p w14:paraId="4A4C8BC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6B65A4E"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759B1BFE"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4D185ABE" wp14:editId="3A5E0B88">
                  <wp:extent cx="6161964" cy="4288742"/>
                  <wp:effectExtent l="0" t="0" r="0" b="0"/>
                  <wp:docPr id="62" name="Picutre 62" descr="Изображение выглядит как небо, на открытом воздухе, промышленность, труб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2" name="Picutre 62" descr="Изображение выглядит как небо, на открытом воздухе, промышленность, труба&#10;&#10;Содержимое, созданное искусственным интеллектом, может быть неверным."/>
                          <pic:cNvPicPr/>
                        </pic:nvPicPr>
                        <pic:blipFill>
                          <a:blip r:embed="rId98"/>
                          <a:stretch/>
                        </pic:blipFill>
                        <pic:spPr>
                          <a:xfrm>
                            <a:off x="0" y="0"/>
                            <a:ext cx="6161964" cy="4288742"/>
                          </a:xfrm>
                          <a:prstGeom prst="rect">
                            <a:avLst/>
                          </a:prstGeom>
                        </pic:spPr>
                      </pic:pic>
                    </a:graphicData>
                  </a:graphic>
                </wp:inline>
              </w:drawing>
            </w:r>
          </w:p>
          <w:p w14:paraId="5A8DE325"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13. attēls. - Tvaika katls (pa kreisi), RTO (pa labi), sanācijas lauks.</w:t>
            </w:r>
          </w:p>
          <w:p w14:paraId="104FF6A9" w14:textId="77777777" w:rsidR="0052533A" w:rsidRPr="00920B72" w:rsidRDefault="0052533A" w:rsidP="0074660E">
            <w:pPr>
              <w:jc w:val="both"/>
              <w:rPr>
                <w:rFonts w:ascii="Times New Roman" w:hAnsi="Times New Roman" w:cs="Times New Roman"/>
                <w:color w:val="auto"/>
                <w:sz w:val="28"/>
                <w:szCs w:val="28"/>
              </w:rPr>
            </w:pPr>
          </w:p>
        </w:tc>
      </w:tr>
      <w:tr w:rsidR="00722F96" w:rsidRPr="00920B72" w14:paraId="1D503F5E" w14:textId="77777777" w:rsidTr="0052533A">
        <w:trPr>
          <w:trHeight w:val="170"/>
        </w:trPr>
        <w:tc>
          <w:tcPr>
            <w:tcW w:w="5000" w:type="pct"/>
            <w:tcBorders>
              <w:top w:val="single" w:sz="4" w:space="0" w:color="auto"/>
            </w:tcBorders>
          </w:tcPr>
          <w:p w14:paraId="7CB342EA" w14:textId="77777777" w:rsidR="009A4E07" w:rsidRPr="00920B72" w:rsidRDefault="009A4E07" w:rsidP="0074660E">
            <w:pPr>
              <w:jc w:val="both"/>
              <w:rPr>
                <w:rFonts w:ascii="Times New Roman" w:hAnsi="Times New Roman" w:cs="Times New Roman"/>
                <w:color w:val="auto"/>
                <w:sz w:val="28"/>
                <w:szCs w:val="28"/>
              </w:rPr>
            </w:pPr>
          </w:p>
          <w:p w14:paraId="041B1062" w14:textId="77777777" w:rsidR="0052533A" w:rsidRPr="00920B72" w:rsidRDefault="0052533A" w:rsidP="0074660E">
            <w:pPr>
              <w:jc w:val="both"/>
              <w:rPr>
                <w:rFonts w:ascii="Times New Roman" w:hAnsi="Times New Roman" w:cs="Times New Roman"/>
                <w:color w:val="auto"/>
                <w:sz w:val="28"/>
                <w:szCs w:val="28"/>
              </w:rPr>
            </w:pPr>
          </w:p>
        </w:tc>
      </w:tr>
      <w:tr w:rsidR="00722F96" w:rsidRPr="00920B72" w14:paraId="348A41A6" w14:textId="77777777" w:rsidTr="0052533A">
        <w:trPr>
          <w:trHeight w:val="170"/>
        </w:trPr>
        <w:tc>
          <w:tcPr>
            <w:tcW w:w="5000" w:type="pct"/>
            <w:tcBorders>
              <w:top w:val="single" w:sz="4" w:space="0" w:color="auto"/>
              <w:left w:val="single" w:sz="4" w:space="0" w:color="auto"/>
              <w:right w:val="single" w:sz="4" w:space="0" w:color="auto"/>
            </w:tcBorders>
          </w:tcPr>
          <w:p w14:paraId="2A9BC2BB"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4.2. Priekšattīrīšana</w:t>
            </w:r>
          </w:p>
        </w:tc>
      </w:tr>
      <w:tr w:rsidR="00722F96" w:rsidRPr="00920B72" w14:paraId="1338CB2E"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37053C3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Tā kā teritorija 2. pasaules kara laikā tika bombardēta, pirms sanācijas darbu veikšanas veselības aizsardzības un drošības apsvērumu dēļ TTZ daļās bija jālikvidē sprādzienbīstami lādiņi. Tādējādi virszemes augsne TTZ daļās tika noņemta un lokāli aizstāta līdz 3 m dziļumam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w:t>
            </w:r>
          </w:p>
          <w:p w14:paraId="5EE5068A" w14:textId="77777777" w:rsidR="0052533A" w:rsidRPr="00920B72" w:rsidRDefault="0052533A" w:rsidP="0074660E">
            <w:pPr>
              <w:jc w:val="both"/>
              <w:rPr>
                <w:rFonts w:ascii="Times New Roman" w:hAnsi="Times New Roman" w:cs="Times New Roman"/>
                <w:color w:val="auto"/>
                <w:sz w:val="28"/>
                <w:szCs w:val="28"/>
              </w:rPr>
            </w:pPr>
          </w:p>
        </w:tc>
      </w:tr>
    </w:tbl>
    <w:p w14:paraId="04D75E8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5552516F" w14:textId="77777777" w:rsidR="0052533A" w:rsidRPr="00920B72" w:rsidRDefault="0052533A" w:rsidP="0074660E">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A46236A"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520AFAD8"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45931B12"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3FC93F0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Ekstrahētos piesārņotās augsnes tvaikus attīrīja, izmantojot </w:t>
            </w:r>
            <w:proofErr w:type="spellStart"/>
            <w:r w:rsidRPr="00920B72">
              <w:rPr>
                <w:rFonts w:ascii="Times New Roman" w:hAnsi="Times New Roman" w:cs="Times New Roman"/>
                <w:color w:val="auto"/>
                <w:sz w:val="28"/>
              </w:rPr>
              <w:t>rekuperatīvo</w:t>
            </w:r>
            <w:proofErr w:type="spellEnd"/>
            <w:r w:rsidRPr="00920B72">
              <w:rPr>
                <w:rFonts w:ascii="Times New Roman" w:hAnsi="Times New Roman" w:cs="Times New Roman"/>
                <w:color w:val="auto"/>
                <w:sz w:val="28"/>
              </w:rPr>
              <w:t xml:space="preserve"> termiskās oksidācijas sistēmu (RTO). Šajā procesā benzīns, TPH un citas piesārņojošās vielas tika </w:t>
            </w:r>
            <w:proofErr w:type="spellStart"/>
            <w:r w:rsidRPr="00920B72">
              <w:rPr>
                <w:rFonts w:ascii="Times New Roman" w:hAnsi="Times New Roman" w:cs="Times New Roman"/>
                <w:color w:val="auto"/>
                <w:sz w:val="28"/>
              </w:rPr>
              <w:t>autotermiski</w:t>
            </w:r>
            <w:proofErr w:type="spellEnd"/>
            <w:r w:rsidRPr="00920B72">
              <w:rPr>
                <w:rFonts w:ascii="Times New Roman" w:hAnsi="Times New Roman" w:cs="Times New Roman"/>
                <w:color w:val="auto"/>
                <w:sz w:val="28"/>
              </w:rPr>
              <w:t xml:space="preserve"> pārvērstas H</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O un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temperatūrā līdz 900°C, pirms tās tika izvadītas atmosfērā.</w:t>
            </w:r>
          </w:p>
          <w:p w14:paraId="2684894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RTO attīrīja piesārņoto gaisu no trim neatkarīgi strādājošām SVE iekārtām, katras jauda bija 2500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/h. Lai nodrošinātu drošu sanācijas procesu, katrā SVE iekārtā pastāvīgi tika veikta lieka piesārņotāju koncentrācijas uzraudzība ekstrahētajos augsnes tvaikos. SVE iekārtām un izmērītajiem datiem bija nodrošināta attālināta piekļuve un kontrole. Attiecībā uz sprādzienbīstamības riskiem </w:t>
            </w:r>
            <w:proofErr w:type="spellStart"/>
            <w:r w:rsidRPr="00920B72">
              <w:rPr>
                <w:rFonts w:ascii="Times New Roman" w:hAnsi="Times New Roman" w:cs="Times New Roman"/>
                <w:color w:val="auto"/>
                <w:sz w:val="28"/>
              </w:rPr>
              <w:t>plc</w:t>
            </w:r>
            <w:proofErr w:type="spellEnd"/>
            <w:r w:rsidRPr="00920B72">
              <w:rPr>
                <w:rFonts w:ascii="Times New Roman" w:hAnsi="Times New Roman" w:cs="Times New Roman"/>
                <w:color w:val="auto"/>
                <w:sz w:val="28"/>
              </w:rPr>
              <w:t xml:space="preserve"> vadāmā iekārta ļāva nekavējoties optimizēt augsnes tvaiku kondicionēšanu izplūdes gāzu attīrīšanai. Ja piesārņotāju koncentrācija sasniedza drošībai būtisku apakšējās sprādzienbīstamības robežas (LEL) daļu, augsnes tvaiki tika atšķaidīti ar atmosfēras gaisu, lai atbilstu sprādzienbīstamības riska ierobežojumiem.</w:t>
            </w:r>
          </w:p>
        </w:tc>
      </w:tr>
      <w:tr w:rsidR="00722F96" w:rsidRPr="00920B72" w14:paraId="743CADB3" w14:textId="77777777" w:rsidTr="0052533A">
        <w:trPr>
          <w:trHeight w:val="170"/>
        </w:trPr>
        <w:tc>
          <w:tcPr>
            <w:tcW w:w="5000" w:type="pct"/>
            <w:tcBorders>
              <w:top w:val="single" w:sz="4" w:space="0" w:color="auto"/>
            </w:tcBorders>
          </w:tcPr>
          <w:p w14:paraId="378256CF" w14:textId="77777777" w:rsidR="009A4E07" w:rsidRPr="00920B72" w:rsidRDefault="009A4E07" w:rsidP="0074660E">
            <w:pPr>
              <w:jc w:val="both"/>
              <w:rPr>
                <w:rFonts w:ascii="Times New Roman" w:hAnsi="Times New Roman" w:cs="Times New Roman"/>
                <w:color w:val="auto"/>
                <w:sz w:val="28"/>
                <w:szCs w:val="28"/>
              </w:rPr>
            </w:pPr>
          </w:p>
          <w:p w14:paraId="1E4911CD" w14:textId="77777777" w:rsidR="0052533A" w:rsidRPr="00920B72" w:rsidRDefault="0052533A" w:rsidP="0074660E">
            <w:pPr>
              <w:jc w:val="both"/>
              <w:rPr>
                <w:rFonts w:ascii="Times New Roman" w:hAnsi="Times New Roman" w:cs="Times New Roman"/>
                <w:color w:val="auto"/>
                <w:sz w:val="28"/>
                <w:szCs w:val="28"/>
              </w:rPr>
            </w:pPr>
          </w:p>
        </w:tc>
      </w:tr>
      <w:tr w:rsidR="0052533A" w:rsidRPr="00920B72" w14:paraId="04D19E76" w14:textId="77777777" w:rsidTr="0052533A">
        <w:trPr>
          <w:trHeight w:val="170"/>
        </w:trPr>
        <w:tc>
          <w:tcPr>
            <w:tcW w:w="5000" w:type="pct"/>
            <w:tcBorders>
              <w:top w:val="single" w:sz="4" w:space="0" w:color="auto"/>
              <w:left w:val="single" w:sz="4" w:space="0" w:color="auto"/>
              <w:right w:val="single" w:sz="4" w:space="0" w:color="auto"/>
            </w:tcBorders>
          </w:tcPr>
          <w:p w14:paraId="56E0B02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693E7ED5"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78B8B861" w14:textId="77777777" w:rsidR="009A4E07" w:rsidRPr="00920B72" w:rsidRDefault="009A4E07"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4ED3872" wp14:editId="5B9B57A9">
                  <wp:extent cx="5902657" cy="3403821"/>
                  <wp:effectExtent l="0" t="0" r="3175" b="6350"/>
                  <wp:docPr id="63" name="Picutre 63" descr="Изображение выглядит как цилиндр, труба, машина, промышленност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3" name="Picutre 63" descr="Изображение выглядит как цилиндр, труба, машина, промышленность&#10;&#10;Содержимое, созданное искусственным интеллектом, может быть неверным."/>
                          <pic:cNvPicPr/>
                        </pic:nvPicPr>
                        <pic:blipFill>
                          <a:blip r:embed="rId99"/>
                          <a:stretch/>
                        </pic:blipFill>
                        <pic:spPr>
                          <a:xfrm>
                            <a:off x="0" y="0"/>
                            <a:ext cx="5902657" cy="3403821"/>
                          </a:xfrm>
                          <a:prstGeom prst="rect">
                            <a:avLst/>
                          </a:prstGeom>
                        </pic:spPr>
                      </pic:pic>
                    </a:graphicData>
                  </a:graphic>
                </wp:inline>
              </w:drawing>
            </w:r>
          </w:p>
          <w:p w14:paraId="6186652F"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14. attēls. - Ūdens attīrīšana.</w:t>
            </w:r>
          </w:p>
          <w:p w14:paraId="7BE4B754" w14:textId="77777777" w:rsidR="0052533A" w:rsidRPr="00920B72" w:rsidRDefault="0052533A" w:rsidP="0074660E">
            <w:pPr>
              <w:jc w:val="both"/>
              <w:rPr>
                <w:rFonts w:ascii="Times New Roman" w:hAnsi="Times New Roman" w:cs="Times New Roman"/>
                <w:color w:val="auto"/>
                <w:sz w:val="28"/>
                <w:szCs w:val="28"/>
              </w:rPr>
            </w:pPr>
          </w:p>
          <w:p w14:paraId="105A0A0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Iegūtais gruntsūdens, kā arī kondensāts no augsnes tvaiku ekstrakcijas sistēmas tika savākti eļļas-ūdens separatorā. Atšķirīgā blīvuma dēļ naftas fāze tika atdalīta no gruntsūdeņiem.</w:t>
            </w:r>
          </w:p>
        </w:tc>
      </w:tr>
    </w:tbl>
    <w:p w14:paraId="1D94B39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7FD67AC"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6CBB0F4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Eļļas fāze tika izsūknēta, savākta atsevišķi un atbilstoši iznīcināta, ko veica specializēts uzņēmums. Atlikušo ūdeni attīrīja šādi:</w:t>
            </w:r>
          </w:p>
          <w:p w14:paraId="5F4726E9" w14:textId="77777777" w:rsidR="009A4E07" w:rsidRPr="00920B72" w:rsidRDefault="009A4E07" w:rsidP="0052533A">
            <w:pPr>
              <w:numPr>
                <w:ilvl w:val="0"/>
                <w:numId w:val="55"/>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Dzelzs atdalīšana, dozējot vairākas ķīmiskās vielas vairākās reaktora tvertnēs</w:t>
            </w:r>
          </w:p>
          <w:p w14:paraId="47AC90FC" w14:textId="77777777" w:rsidR="009A4E07" w:rsidRPr="00920B72" w:rsidRDefault="009A4E07" w:rsidP="0052533A">
            <w:pPr>
              <w:numPr>
                <w:ilvl w:val="0"/>
                <w:numId w:val="55"/>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Peldošu cieto vielu atdalīšana, izmantojot šķērsplūsmas filtru</w:t>
            </w:r>
          </w:p>
          <w:p w14:paraId="4242F34E" w14:textId="77777777" w:rsidR="009A4E07" w:rsidRPr="00920B72" w:rsidRDefault="009A4E07" w:rsidP="0052533A">
            <w:pPr>
              <w:numPr>
                <w:ilvl w:val="0"/>
                <w:numId w:val="55"/>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Nostādināšanas iekārta</w:t>
            </w:r>
          </w:p>
          <w:p w14:paraId="1D7CD66C" w14:textId="77777777" w:rsidR="009A4E07" w:rsidRPr="00920B72" w:rsidRDefault="009A4E07" w:rsidP="0052533A">
            <w:pPr>
              <w:numPr>
                <w:ilvl w:val="0"/>
                <w:numId w:val="55"/>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Nostādinātā gaisa attīrīšana no notekūdeņu attīrīšanas iekārtas  gaisa, izmantojot GAC</w:t>
            </w:r>
          </w:p>
          <w:p w14:paraId="593AB3F7" w14:textId="77777777" w:rsidR="009A4E07" w:rsidRPr="00920B72" w:rsidRDefault="009A4E07" w:rsidP="0052533A">
            <w:pPr>
              <w:numPr>
                <w:ilvl w:val="0"/>
                <w:numId w:val="55"/>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Un papildu ūdens attīrīšana no ūdens attīrīšanas iekārtas, izmantojot GAC</w:t>
            </w:r>
          </w:p>
          <w:p w14:paraId="3C16F68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Attīrītie gruntsūdeņi tika izvadīti divos infiltrācijas grāvjos.</w:t>
            </w:r>
          </w:p>
        </w:tc>
      </w:tr>
      <w:tr w:rsidR="00722F96" w:rsidRPr="00920B72" w14:paraId="27059074" w14:textId="77777777" w:rsidTr="0052533A">
        <w:trPr>
          <w:trHeight w:val="170"/>
        </w:trPr>
        <w:tc>
          <w:tcPr>
            <w:tcW w:w="5000" w:type="pct"/>
            <w:tcBorders>
              <w:top w:val="single" w:sz="4" w:space="0" w:color="auto"/>
              <w:bottom w:val="single" w:sz="4" w:space="0" w:color="auto"/>
            </w:tcBorders>
          </w:tcPr>
          <w:p w14:paraId="2F7F1344" w14:textId="77777777" w:rsidR="009A4E07" w:rsidRPr="00920B72" w:rsidRDefault="009A4E07" w:rsidP="0074660E">
            <w:pPr>
              <w:jc w:val="both"/>
              <w:rPr>
                <w:rFonts w:ascii="Times New Roman" w:hAnsi="Times New Roman" w:cs="Times New Roman"/>
                <w:color w:val="auto"/>
                <w:sz w:val="28"/>
                <w:szCs w:val="28"/>
              </w:rPr>
            </w:pPr>
          </w:p>
          <w:p w14:paraId="3912F31E" w14:textId="77777777" w:rsidR="0052533A" w:rsidRPr="00920B72" w:rsidRDefault="0052533A" w:rsidP="0074660E">
            <w:pPr>
              <w:jc w:val="both"/>
              <w:rPr>
                <w:rFonts w:ascii="Times New Roman" w:hAnsi="Times New Roman" w:cs="Times New Roman"/>
                <w:color w:val="auto"/>
                <w:sz w:val="28"/>
                <w:szCs w:val="28"/>
              </w:rPr>
            </w:pPr>
          </w:p>
        </w:tc>
      </w:tr>
      <w:tr w:rsidR="00722F96" w:rsidRPr="00920B72" w14:paraId="1F141F93"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1B8381B8"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7CD8520F" w14:textId="77777777" w:rsidTr="0052533A">
        <w:trPr>
          <w:trHeight w:val="170"/>
        </w:trPr>
        <w:tc>
          <w:tcPr>
            <w:tcW w:w="5000" w:type="pct"/>
            <w:tcBorders>
              <w:top w:val="single" w:sz="4" w:space="0" w:color="auto"/>
              <w:left w:val="single" w:sz="4" w:space="0" w:color="auto"/>
              <w:bottom w:val="single" w:sz="4" w:space="0" w:color="auto"/>
              <w:right w:val="single" w:sz="4" w:space="0" w:color="auto"/>
            </w:tcBorders>
          </w:tcPr>
          <w:p w14:paraId="620C18E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laikā piesārņotāju koncentrācija augsnes tvaikos, augsnes tvaiku un gruntsūdeņu izplūde, kā arī temperatūra augsnē un programmēšanas loģiskā kontrollera (PLC) dati no iekārtām tika nepārtraukti mērīti, saglabāti un automātiski novērtēti.</w:t>
            </w:r>
          </w:p>
          <w:p w14:paraId="052523B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Turklāt reizi nedēļā vai divreiz nedēļā tika ņemti gruntsūdeņu paraugi, kurus analizēja sertificētā laboratorijā.</w:t>
            </w:r>
          </w:p>
        </w:tc>
      </w:tr>
    </w:tbl>
    <w:p w14:paraId="11D11232" w14:textId="77777777" w:rsidR="009A4E07" w:rsidRPr="00920B72" w:rsidRDefault="009A4E07" w:rsidP="0074660E">
      <w:pPr>
        <w:jc w:val="both"/>
        <w:rPr>
          <w:rFonts w:ascii="Times New Roman" w:hAnsi="Times New Roman" w:cs="Times New Roman"/>
          <w:color w:val="auto"/>
          <w:sz w:val="28"/>
          <w:szCs w:val="28"/>
        </w:rPr>
      </w:pPr>
    </w:p>
    <w:p w14:paraId="1CB3CEAD" w14:textId="77777777" w:rsidR="009A4E07" w:rsidRPr="00920B72" w:rsidRDefault="0052533A"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390C7367" w14:textId="77777777" w:rsidR="0052533A" w:rsidRPr="00920B72" w:rsidRDefault="0052533A"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E2B994E" w14:textId="77777777" w:rsidTr="00512C35">
        <w:trPr>
          <w:trHeight w:val="170"/>
        </w:trPr>
        <w:tc>
          <w:tcPr>
            <w:tcW w:w="5000" w:type="pct"/>
            <w:tcBorders>
              <w:top w:val="single" w:sz="4" w:space="0" w:color="auto"/>
              <w:left w:val="single" w:sz="4" w:space="0" w:color="auto"/>
              <w:right w:val="single" w:sz="4" w:space="0" w:color="auto"/>
            </w:tcBorders>
          </w:tcPr>
          <w:p w14:paraId="2DB404DF"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4CA3225D" w14:textId="77777777" w:rsidTr="00512C35">
        <w:trPr>
          <w:trHeight w:val="170"/>
        </w:trPr>
        <w:tc>
          <w:tcPr>
            <w:tcW w:w="5000" w:type="pct"/>
            <w:tcBorders>
              <w:top w:val="single" w:sz="4" w:space="0" w:color="auto"/>
              <w:left w:val="single" w:sz="4" w:space="0" w:color="auto"/>
              <w:bottom w:val="single" w:sz="4" w:space="0" w:color="auto"/>
              <w:right w:val="single" w:sz="4" w:space="0" w:color="auto"/>
            </w:tcBorders>
          </w:tcPr>
          <w:p w14:paraId="19A52B5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Kopējā reģenerētā piesārņotāju masa (&gt;280 tonnas) par vairāk nekā 40% pārsniedza sākotnēji ierosināto masu (200 tonnas). Aptuveni 1,8 tonnas naftas fāzes (LNAPL) tika ārēji atdalītas un apglabātas. Gruntsūdeņu attīrīšanas iekārtās tika attīrītas 0,4 tonnas piesārņojošo vielu. Tādējādi augsnes tvaiku ekstrakcija (SVE) kopējā masas reģenerācijā dominēja par &gt;99%. Saistībā ar detalizētu uzraudzību SEE / TUBA darbības laikā projekta atskata analīzē tika aprēķināta masas reģenerācija (%) katrai daļējai TTZ (sk. zemāk).</w:t>
            </w:r>
          </w:p>
          <w:p w14:paraId="707B7E24" w14:textId="77777777" w:rsidR="0052533A" w:rsidRPr="00920B72" w:rsidRDefault="0052533A" w:rsidP="0074660E">
            <w:pPr>
              <w:jc w:val="both"/>
              <w:rPr>
                <w:rFonts w:ascii="Times New Roman" w:hAnsi="Times New Roman" w:cs="Times New Roman"/>
                <w:color w:val="auto"/>
                <w:sz w:val="28"/>
                <w:szCs w:val="28"/>
              </w:rPr>
            </w:pPr>
          </w:p>
        </w:tc>
      </w:tr>
    </w:tbl>
    <w:p w14:paraId="296A2A38"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0AF6FE5" w14:textId="77777777" w:rsidTr="0052533A">
        <w:trPr>
          <w:trHeight w:val="170"/>
        </w:trPr>
        <w:tc>
          <w:tcPr>
            <w:tcW w:w="5000" w:type="pct"/>
          </w:tcPr>
          <w:p w14:paraId="68E2776A" w14:textId="77777777" w:rsidR="009A4E07" w:rsidRPr="00920B72" w:rsidRDefault="0052533A" w:rsidP="0052533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66080" behindDoc="0" locked="0" layoutInCell="1" allowOverlap="1" wp14:anchorId="717EDDF6" wp14:editId="2B1611F7">
                      <wp:simplePos x="0" y="0"/>
                      <wp:positionH relativeFrom="column">
                        <wp:posOffset>220980</wp:posOffset>
                      </wp:positionH>
                      <wp:positionV relativeFrom="paragraph">
                        <wp:posOffset>62230</wp:posOffset>
                      </wp:positionV>
                      <wp:extent cx="5908675" cy="4622458"/>
                      <wp:effectExtent l="0" t="0" r="0" b="45085"/>
                      <wp:wrapNone/>
                      <wp:docPr id="1198258468" name="Группа 381"/>
                      <wp:cNvGraphicFramePr/>
                      <a:graphic xmlns:a="http://schemas.openxmlformats.org/drawingml/2006/main">
                        <a:graphicData uri="http://schemas.microsoft.com/office/word/2010/wordprocessingGroup">
                          <wpg:wgp>
                            <wpg:cNvGrpSpPr/>
                            <wpg:grpSpPr>
                              <a:xfrm>
                                <a:off x="0" y="0"/>
                                <a:ext cx="5908675" cy="4622458"/>
                                <a:chOff x="172680" y="49459"/>
                                <a:chExt cx="5909034" cy="4623144"/>
                              </a:xfrm>
                            </wpg:grpSpPr>
                            <wps:wsp>
                              <wps:cNvPr id="1509784710" name="Надпись 2"/>
                              <wps:cNvSpPr txBox="1">
                                <a:spLocks noChangeArrowheads="1"/>
                              </wps:cNvSpPr>
                              <wps:spPr bwMode="auto">
                                <a:xfrm>
                                  <a:off x="2621998" y="150125"/>
                                  <a:ext cx="1499616" cy="402336"/>
                                </a:xfrm>
                                <a:prstGeom prst="rect">
                                  <a:avLst/>
                                </a:prstGeom>
                                <a:solidFill>
                                  <a:srgbClr val="80E5E4"/>
                                </a:solidFill>
                                <a:ln w="9525" cap="flat" cmpd="sng" algn="ctr">
                                  <a:noFill/>
                                  <a:prstDash val="solid"/>
                                  <a:miter lim="800000"/>
                                  <a:headEnd type="none" w="med" len="med"/>
                                  <a:tailEnd type="none" w="med" len="med"/>
                                </a:ln>
                              </wps:spPr>
                              <wps:txbx>
                                <w:txbxContent>
                                  <w:p w14:paraId="577491BE" w14:textId="77777777" w:rsidR="00BC46A6" w:rsidRPr="009C4CD4" w:rsidRDefault="00BC46A6" w:rsidP="0052533A">
                                    <w:pPr>
                                      <w:jc w:val="center"/>
                                      <w:rPr>
                                        <w:b/>
                                        <w:bCs/>
                                        <w:color w:val="7A7879"/>
                                        <w:sz w:val="56"/>
                                        <w:szCs w:val="160"/>
                                      </w:rPr>
                                    </w:pPr>
                                    <w:r>
                                      <w:rPr>
                                        <w:b/>
                                        <w:color w:val="7A7879"/>
                                        <w:sz w:val="56"/>
                                      </w:rPr>
                                      <w:t>ELBE</w:t>
                                    </w:r>
                                  </w:p>
                                </w:txbxContent>
                              </wps:txbx>
                              <wps:bodyPr rot="0" vert="horz" wrap="square" lIns="0" tIns="0" rIns="0" bIns="0" anchor="t" anchorCtr="0">
                                <a:noAutofit/>
                              </wps:bodyPr>
                            </wps:wsp>
                            <wps:wsp>
                              <wps:cNvPr id="1577177793" name="Надпись 2"/>
                              <wps:cNvSpPr txBox="1">
                                <a:spLocks noChangeArrowheads="1"/>
                              </wps:cNvSpPr>
                              <wps:spPr bwMode="auto">
                                <a:xfrm rot="21379069">
                                  <a:off x="3092299" y="4520881"/>
                                  <a:ext cx="865250" cy="151722"/>
                                </a:xfrm>
                                <a:prstGeom prst="rect">
                                  <a:avLst/>
                                </a:prstGeom>
                                <a:solidFill>
                                  <a:schemeClr val="bg1"/>
                                </a:solidFill>
                                <a:ln w="9525" cap="flat" cmpd="sng" algn="ctr">
                                  <a:noFill/>
                                  <a:prstDash val="solid"/>
                                  <a:miter lim="800000"/>
                                  <a:headEnd type="none" w="med" len="med"/>
                                  <a:tailEnd type="none" w="med" len="med"/>
                                </a:ln>
                              </wps:spPr>
                              <wps:txbx>
                                <w:txbxContent>
                                  <w:p w14:paraId="0506666B" w14:textId="77777777" w:rsidR="00BC46A6" w:rsidRPr="009C4CD4" w:rsidRDefault="00BC46A6" w:rsidP="0052533A">
                                    <w:pPr>
                                      <w:jc w:val="center"/>
                                      <w:rPr>
                                        <w:b/>
                                        <w:bCs/>
                                        <w:color w:val="auto"/>
                                        <w:sz w:val="14"/>
                                        <w:szCs w:val="22"/>
                                      </w:rPr>
                                    </w:pPr>
                                    <w:proofErr w:type="spellStart"/>
                                    <w:r>
                                      <w:rPr>
                                        <w:b/>
                                        <w:color w:val="auto"/>
                                        <w:sz w:val="14"/>
                                      </w:rPr>
                                      <w:t>Tankweg</w:t>
                                    </w:r>
                                    <w:proofErr w:type="spellEnd"/>
                                  </w:p>
                                </w:txbxContent>
                              </wps:txbx>
                              <wps:bodyPr rot="0" vert="horz" wrap="square" lIns="0" tIns="0" rIns="0" bIns="0" anchor="t" anchorCtr="0">
                                <a:noAutofit/>
                              </wps:bodyPr>
                            </wps:wsp>
                            <wps:wsp>
                              <wps:cNvPr id="1677165789" name="Надпись 2"/>
                              <wps:cNvSpPr txBox="1">
                                <a:spLocks noChangeArrowheads="1"/>
                              </wps:cNvSpPr>
                              <wps:spPr bwMode="auto">
                                <a:xfrm>
                                  <a:off x="4320833" y="1855101"/>
                                  <a:ext cx="489294" cy="89714"/>
                                </a:xfrm>
                                <a:prstGeom prst="rect">
                                  <a:avLst/>
                                </a:prstGeom>
                                <a:solidFill>
                                  <a:schemeClr val="bg1"/>
                                </a:solidFill>
                                <a:ln w="9525" cap="flat" cmpd="sng" algn="ctr">
                                  <a:noFill/>
                                  <a:prstDash val="solid"/>
                                  <a:miter lim="800000"/>
                                  <a:headEnd type="none" w="med" len="med"/>
                                  <a:tailEnd type="none" w="med" len="med"/>
                                </a:ln>
                              </wps:spPr>
                              <wps:txbx>
                                <w:txbxContent>
                                  <w:p w14:paraId="7B4B4695"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3</w:t>
                                    </w:r>
                                  </w:p>
                                </w:txbxContent>
                              </wps:txbx>
                              <wps:bodyPr rot="0" vert="horz" wrap="square" lIns="0" tIns="0" rIns="0" bIns="0" anchor="ctr" anchorCtr="0">
                                <a:noAutofit/>
                              </wps:bodyPr>
                            </wps:wsp>
                            <wps:wsp>
                              <wps:cNvPr id="94485621" name="Надпись 2"/>
                              <wps:cNvSpPr txBox="1">
                                <a:spLocks noChangeArrowheads="1"/>
                              </wps:cNvSpPr>
                              <wps:spPr bwMode="auto">
                                <a:xfrm>
                                  <a:off x="4433331" y="2998098"/>
                                  <a:ext cx="424420" cy="100488"/>
                                </a:xfrm>
                                <a:prstGeom prst="rect">
                                  <a:avLst/>
                                </a:prstGeom>
                                <a:solidFill>
                                  <a:srgbClr val="F95C71"/>
                                </a:solidFill>
                                <a:ln w="9525" cap="flat" cmpd="sng" algn="ctr">
                                  <a:noFill/>
                                  <a:prstDash val="solid"/>
                                  <a:miter lim="800000"/>
                                  <a:headEnd type="none" w="med" len="med"/>
                                  <a:tailEnd type="none" w="med" len="med"/>
                                </a:ln>
                              </wps:spPr>
                              <wps:txbx>
                                <w:txbxContent>
                                  <w:p w14:paraId="4E9F7A87"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4</w:t>
                                    </w:r>
                                  </w:p>
                                </w:txbxContent>
                              </wps:txbx>
                              <wps:bodyPr rot="0" vert="horz" wrap="square" lIns="0" tIns="0" rIns="0" bIns="0" anchor="ctr" anchorCtr="0">
                                <a:noAutofit/>
                              </wps:bodyPr>
                            </wps:wsp>
                            <wps:wsp>
                              <wps:cNvPr id="74339258" name="Надпись 2"/>
                              <wps:cNvSpPr txBox="1">
                                <a:spLocks noChangeArrowheads="1"/>
                              </wps:cNvSpPr>
                              <wps:spPr bwMode="auto">
                                <a:xfrm>
                                  <a:off x="2783421" y="2583682"/>
                                  <a:ext cx="512229" cy="90568"/>
                                </a:xfrm>
                                <a:prstGeom prst="rect">
                                  <a:avLst/>
                                </a:prstGeom>
                                <a:solidFill>
                                  <a:schemeClr val="bg1"/>
                                </a:solidFill>
                                <a:ln w="9525" cap="flat" cmpd="sng" algn="ctr">
                                  <a:noFill/>
                                  <a:prstDash val="solid"/>
                                  <a:miter lim="800000"/>
                                  <a:headEnd type="none" w="med" len="med"/>
                                  <a:tailEnd type="none" w="med" len="med"/>
                                </a:ln>
                              </wps:spPr>
                              <wps:txbx>
                                <w:txbxContent>
                                  <w:p w14:paraId="5CFDE313"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2</w:t>
                                    </w:r>
                                  </w:p>
                                </w:txbxContent>
                              </wps:txbx>
                              <wps:bodyPr rot="0" vert="horz" wrap="square" lIns="0" tIns="0" rIns="0" bIns="0" anchor="ctr" anchorCtr="0">
                                <a:noAutofit/>
                              </wps:bodyPr>
                            </wps:wsp>
                            <wps:wsp>
                              <wps:cNvPr id="57021536" name="Надпись 2"/>
                              <wps:cNvSpPr txBox="1">
                                <a:spLocks noChangeArrowheads="1"/>
                              </wps:cNvSpPr>
                              <wps:spPr bwMode="auto">
                                <a:xfrm>
                                  <a:off x="2731666" y="3633937"/>
                                  <a:ext cx="459210" cy="97587"/>
                                </a:xfrm>
                                <a:prstGeom prst="rect">
                                  <a:avLst/>
                                </a:prstGeom>
                                <a:solidFill>
                                  <a:schemeClr val="bg1"/>
                                </a:solidFill>
                                <a:ln w="9525" cap="flat" cmpd="sng" algn="ctr">
                                  <a:noFill/>
                                  <a:prstDash val="solid"/>
                                  <a:miter lim="800000"/>
                                  <a:headEnd type="none" w="med" len="med"/>
                                  <a:tailEnd type="none" w="med" len="med"/>
                                </a:ln>
                              </wps:spPr>
                              <wps:txbx>
                                <w:txbxContent>
                                  <w:p w14:paraId="1778F5B4"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1</w:t>
                                    </w:r>
                                  </w:p>
                                </w:txbxContent>
                              </wps:txbx>
                              <wps:bodyPr rot="0" vert="horz" wrap="square" lIns="0" tIns="0" rIns="0" bIns="0" anchor="ctr" anchorCtr="0">
                                <a:noAutofit/>
                              </wps:bodyPr>
                            </wps:wsp>
                            <wps:wsp>
                              <wps:cNvPr id="1129317991" name="Надпись 2"/>
                              <wps:cNvSpPr txBox="1">
                                <a:spLocks noChangeArrowheads="1"/>
                              </wps:cNvSpPr>
                              <wps:spPr bwMode="auto">
                                <a:xfrm>
                                  <a:off x="4973702" y="4080948"/>
                                  <a:ext cx="484126" cy="126794"/>
                                </a:xfrm>
                                <a:prstGeom prst="rect">
                                  <a:avLst/>
                                </a:prstGeom>
                                <a:solidFill>
                                  <a:schemeClr val="bg1"/>
                                </a:solidFill>
                                <a:ln w="9525" cap="flat" cmpd="sng" algn="ctr">
                                  <a:noFill/>
                                  <a:prstDash val="solid"/>
                                  <a:miter lim="800000"/>
                                  <a:headEnd type="none" w="med" len="med"/>
                                  <a:tailEnd type="none" w="med" len="med"/>
                                </a:ln>
                              </wps:spPr>
                              <wps:txbx>
                                <w:txbxContent>
                                  <w:p w14:paraId="64407511" w14:textId="77777777" w:rsidR="00BC46A6" w:rsidRPr="0052533A" w:rsidRDefault="00BC46A6" w:rsidP="0052533A">
                                    <w:pPr>
                                      <w:rPr>
                                        <w:b/>
                                        <w:bCs/>
                                        <w:color w:val="FFC000"/>
                                        <w:sz w:val="8"/>
                                        <w:szCs w:val="8"/>
                                      </w:rPr>
                                    </w:pPr>
                                    <w:proofErr w:type="spellStart"/>
                                    <w:r>
                                      <w:rPr>
                                        <w:b/>
                                        <w:color w:val="FFC000"/>
                                        <w:sz w:val="8"/>
                                      </w:rPr>
                                      <w:t>Baustraße</w:t>
                                    </w:r>
                                    <w:proofErr w:type="spellEnd"/>
                                  </w:p>
                                  <w:p w14:paraId="17D7EDFC" w14:textId="77777777" w:rsidR="00BC46A6" w:rsidRPr="0052533A" w:rsidRDefault="00BC46A6" w:rsidP="0052533A">
                                    <w:pPr>
                                      <w:rPr>
                                        <w:b/>
                                        <w:bCs/>
                                        <w:color w:val="FFC000"/>
                                        <w:sz w:val="8"/>
                                        <w:szCs w:val="8"/>
                                      </w:rPr>
                                    </w:pPr>
                                    <w:r>
                                      <w:rPr>
                                        <w:b/>
                                        <w:color w:val="FFC000"/>
                                        <w:sz w:val="8"/>
                                      </w:rPr>
                                      <w:t>(</w:t>
                                    </w:r>
                                    <w:proofErr w:type="spellStart"/>
                                    <w:r>
                                      <w:rPr>
                                        <w:b/>
                                        <w:color w:val="FFC000"/>
                                        <w:sz w:val="8"/>
                                      </w:rPr>
                                      <w:t>Stand</w:t>
                                    </w:r>
                                    <w:proofErr w:type="spellEnd"/>
                                    <w:r>
                                      <w:rPr>
                                        <w:b/>
                                        <w:color w:val="FFC000"/>
                                        <w:sz w:val="8"/>
                                      </w:rPr>
                                      <w:t xml:space="preserve">: </w:t>
                                    </w:r>
                                    <w:proofErr w:type="spellStart"/>
                                    <w:r>
                                      <w:rPr>
                                        <w:b/>
                                        <w:color w:val="FFC000"/>
                                        <w:sz w:val="8"/>
                                      </w:rPr>
                                      <w:t>Juli</w:t>
                                    </w:r>
                                    <w:proofErr w:type="spellEnd"/>
                                    <w:r>
                                      <w:rPr>
                                        <w:b/>
                                        <w:color w:val="FFC000"/>
                                        <w:sz w:val="8"/>
                                      </w:rPr>
                                      <w:t xml:space="preserve"> 2011)</w:t>
                                    </w:r>
                                  </w:p>
                                </w:txbxContent>
                              </wps:txbx>
                              <wps:bodyPr rot="0" vert="horz" wrap="square" lIns="0" tIns="0" rIns="0" bIns="0" anchor="t" anchorCtr="0">
                                <a:noAutofit/>
                              </wps:bodyPr>
                            </wps:wsp>
                            <wps:wsp>
                              <wps:cNvPr id="607342345" name="Надпись 2"/>
                              <wps:cNvSpPr txBox="1">
                                <a:spLocks noChangeArrowheads="1"/>
                              </wps:cNvSpPr>
                              <wps:spPr bwMode="auto">
                                <a:xfrm>
                                  <a:off x="4308148" y="1964096"/>
                                  <a:ext cx="530552" cy="95775"/>
                                </a:xfrm>
                                <a:prstGeom prst="rect">
                                  <a:avLst/>
                                </a:prstGeom>
                                <a:solidFill>
                                  <a:srgbClr val="ABACE2"/>
                                </a:solidFill>
                                <a:ln w="9525" cap="flat" cmpd="sng" algn="ctr">
                                  <a:noFill/>
                                  <a:prstDash val="solid"/>
                                  <a:miter lim="800000"/>
                                  <a:headEnd type="none" w="med" len="med"/>
                                  <a:tailEnd type="none" w="med" len="med"/>
                                </a:ln>
                              </wps:spPr>
                              <wps:txbx>
                                <w:txbxContent>
                                  <w:p w14:paraId="73775AD8" w14:textId="77777777" w:rsidR="00BC46A6" w:rsidRPr="0052533A" w:rsidRDefault="00BC46A6" w:rsidP="0052533A">
                                    <w:pPr>
                                      <w:jc w:val="center"/>
                                      <w:rPr>
                                        <w:b/>
                                        <w:bCs/>
                                        <w:color w:val="362B42"/>
                                        <w:sz w:val="10"/>
                                        <w:szCs w:val="18"/>
                                      </w:rPr>
                                    </w:pPr>
                                    <w:r>
                                      <w:rPr>
                                        <w:b/>
                                        <w:color w:val="362B42"/>
                                        <w:sz w:val="10"/>
                                      </w:rPr>
                                      <w:t>(aptuveni 2,385 m</w:t>
                                    </w:r>
                                    <w:r>
                                      <w:rPr>
                                        <w:b/>
                                        <w:color w:val="362B42"/>
                                        <w:sz w:val="10"/>
                                        <w:vertAlign w:val="superscript"/>
                                      </w:rPr>
                                      <w:t>2</w:t>
                                    </w:r>
                                    <w:r>
                                      <w:rPr>
                                        <w:b/>
                                        <w:color w:val="362B42"/>
                                        <w:sz w:val="10"/>
                                      </w:rPr>
                                      <w:t>)</w:t>
                                    </w:r>
                                  </w:p>
                                </w:txbxContent>
                              </wps:txbx>
                              <wps:bodyPr rot="0" vert="horz" wrap="square" lIns="0" tIns="0" rIns="0" bIns="0" anchor="t" anchorCtr="0">
                                <a:noAutofit/>
                              </wps:bodyPr>
                            </wps:wsp>
                            <wps:wsp>
                              <wps:cNvPr id="587808927" name="Надпись 2"/>
                              <wps:cNvSpPr txBox="1">
                                <a:spLocks noChangeArrowheads="1"/>
                              </wps:cNvSpPr>
                              <wps:spPr bwMode="auto">
                                <a:xfrm>
                                  <a:off x="4329652" y="3103622"/>
                                  <a:ext cx="576125" cy="110490"/>
                                </a:xfrm>
                                <a:prstGeom prst="rect">
                                  <a:avLst/>
                                </a:prstGeom>
                                <a:solidFill>
                                  <a:srgbClr val="F95C71"/>
                                </a:solidFill>
                                <a:ln w="9525" cap="flat" cmpd="sng" algn="ctr">
                                  <a:noFill/>
                                  <a:prstDash val="solid"/>
                                  <a:miter lim="800000"/>
                                  <a:headEnd type="none" w="med" len="med"/>
                                  <a:tailEnd type="none" w="med" len="med"/>
                                </a:ln>
                              </wps:spPr>
                              <wps:txbx>
                                <w:txbxContent>
                                  <w:p w14:paraId="2078C25B" w14:textId="77777777" w:rsidR="00BC46A6" w:rsidRPr="0052533A" w:rsidRDefault="00BC46A6" w:rsidP="0052533A">
                                    <w:pPr>
                                      <w:jc w:val="center"/>
                                      <w:rPr>
                                        <w:b/>
                                        <w:bCs/>
                                        <w:color w:val="362B42"/>
                                        <w:sz w:val="10"/>
                                        <w:szCs w:val="18"/>
                                      </w:rPr>
                                    </w:pPr>
                                    <w:r>
                                      <w:rPr>
                                        <w:b/>
                                        <w:color w:val="362B42"/>
                                        <w:sz w:val="10"/>
                                      </w:rPr>
                                      <w:t>(aptuveni 2,620 m</w:t>
                                    </w:r>
                                    <w:r>
                                      <w:rPr>
                                        <w:b/>
                                        <w:color w:val="362B42"/>
                                        <w:sz w:val="10"/>
                                        <w:vertAlign w:val="superscript"/>
                                      </w:rPr>
                                      <w:t>2</w:t>
                                    </w:r>
                                    <w:r>
                                      <w:rPr>
                                        <w:b/>
                                        <w:color w:val="362B42"/>
                                        <w:sz w:val="10"/>
                                      </w:rPr>
                                      <w:t>)</w:t>
                                    </w:r>
                                  </w:p>
                                </w:txbxContent>
                              </wps:txbx>
                              <wps:bodyPr rot="0" vert="horz" wrap="square" lIns="0" tIns="0" rIns="0" bIns="0" anchor="t" anchorCtr="0">
                                <a:noAutofit/>
                              </wps:bodyPr>
                            </wps:wsp>
                            <wps:wsp>
                              <wps:cNvPr id="441170352" name="Надпись 2"/>
                              <wps:cNvSpPr txBox="1">
                                <a:spLocks noChangeArrowheads="1"/>
                              </wps:cNvSpPr>
                              <wps:spPr bwMode="auto">
                                <a:xfrm>
                                  <a:off x="2713515" y="3740422"/>
                                  <a:ext cx="544036" cy="91116"/>
                                </a:xfrm>
                                <a:prstGeom prst="rect">
                                  <a:avLst/>
                                </a:prstGeom>
                                <a:solidFill>
                                  <a:srgbClr val="F95C71"/>
                                </a:solidFill>
                                <a:ln w="9525" cap="flat" cmpd="sng" algn="ctr">
                                  <a:noFill/>
                                  <a:prstDash val="solid"/>
                                  <a:miter lim="800000"/>
                                  <a:headEnd type="none" w="med" len="med"/>
                                  <a:tailEnd type="none" w="med" len="med"/>
                                </a:ln>
                              </wps:spPr>
                              <wps:txbx>
                                <w:txbxContent>
                                  <w:p w14:paraId="45800FE4" w14:textId="77777777" w:rsidR="00BC46A6" w:rsidRPr="0052533A" w:rsidRDefault="00BC46A6" w:rsidP="0052533A">
                                    <w:pPr>
                                      <w:jc w:val="center"/>
                                      <w:rPr>
                                        <w:b/>
                                        <w:bCs/>
                                        <w:color w:val="362B42"/>
                                        <w:sz w:val="10"/>
                                        <w:szCs w:val="18"/>
                                      </w:rPr>
                                    </w:pPr>
                                    <w:r>
                                      <w:rPr>
                                        <w:b/>
                                        <w:color w:val="362B42"/>
                                        <w:sz w:val="10"/>
                                      </w:rPr>
                                      <w:t>(aptuveni 2,330 m</w:t>
                                    </w:r>
                                    <w:r>
                                      <w:rPr>
                                        <w:b/>
                                        <w:color w:val="362B42"/>
                                        <w:sz w:val="10"/>
                                        <w:vertAlign w:val="superscript"/>
                                      </w:rPr>
                                      <w:t>2</w:t>
                                    </w:r>
                                    <w:r>
                                      <w:rPr>
                                        <w:b/>
                                        <w:color w:val="362B42"/>
                                        <w:sz w:val="10"/>
                                      </w:rPr>
                                      <w:t>)</w:t>
                                    </w:r>
                                  </w:p>
                                </w:txbxContent>
                              </wps:txbx>
                              <wps:bodyPr rot="0" vert="horz" wrap="square" lIns="0" tIns="0" rIns="0" bIns="0" anchor="t" anchorCtr="0">
                                <a:noAutofit/>
                              </wps:bodyPr>
                            </wps:wsp>
                            <wps:wsp>
                              <wps:cNvPr id="122083061" name="Надпись 2"/>
                              <wps:cNvSpPr txBox="1">
                                <a:spLocks noChangeArrowheads="1"/>
                              </wps:cNvSpPr>
                              <wps:spPr bwMode="auto">
                                <a:xfrm>
                                  <a:off x="2782524" y="2694926"/>
                                  <a:ext cx="536940" cy="93624"/>
                                </a:xfrm>
                                <a:prstGeom prst="rect">
                                  <a:avLst/>
                                </a:prstGeom>
                                <a:solidFill>
                                  <a:srgbClr val="ABACE2"/>
                                </a:solidFill>
                                <a:ln w="9525" cap="flat" cmpd="sng" algn="ctr">
                                  <a:noFill/>
                                  <a:prstDash val="solid"/>
                                  <a:miter lim="800000"/>
                                  <a:headEnd type="none" w="med" len="med"/>
                                  <a:tailEnd type="none" w="med" len="med"/>
                                </a:ln>
                              </wps:spPr>
                              <wps:txbx>
                                <w:txbxContent>
                                  <w:p w14:paraId="4482C082" w14:textId="77777777" w:rsidR="00BC46A6" w:rsidRPr="0052533A" w:rsidRDefault="00BC46A6" w:rsidP="0052533A">
                                    <w:pPr>
                                      <w:jc w:val="center"/>
                                      <w:rPr>
                                        <w:b/>
                                        <w:bCs/>
                                        <w:color w:val="362B42"/>
                                        <w:sz w:val="10"/>
                                        <w:szCs w:val="18"/>
                                      </w:rPr>
                                    </w:pPr>
                                    <w:r>
                                      <w:rPr>
                                        <w:b/>
                                        <w:color w:val="362B42"/>
                                        <w:sz w:val="10"/>
                                      </w:rPr>
                                      <w:t>(aptuveni 2,450 m</w:t>
                                    </w:r>
                                    <w:r>
                                      <w:rPr>
                                        <w:b/>
                                        <w:color w:val="362B42"/>
                                        <w:sz w:val="10"/>
                                        <w:vertAlign w:val="superscript"/>
                                      </w:rPr>
                                      <w:t>2</w:t>
                                    </w:r>
                                    <w:r>
                                      <w:rPr>
                                        <w:b/>
                                        <w:color w:val="362B42"/>
                                        <w:sz w:val="10"/>
                                      </w:rPr>
                                      <w:t>)</w:t>
                                    </w:r>
                                  </w:p>
                                </w:txbxContent>
                              </wps:txbx>
                              <wps:bodyPr rot="0" vert="horz" wrap="square" lIns="0" tIns="0" rIns="0" bIns="0" anchor="t" anchorCtr="0">
                                <a:noAutofit/>
                              </wps:bodyPr>
                            </wps:wsp>
                            <wps:wsp>
                              <wps:cNvPr id="230234777" name="Надпись 2"/>
                              <wps:cNvSpPr txBox="1">
                                <a:spLocks noChangeArrowheads="1"/>
                              </wps:cNvSpPr>
                              <wps:spPr bwMode="auto">
                                <a:xfrm>
                                  <a:off x="4254756" y="4493248"/>
                                  <a:ext cx="383919" cy="143152"/>
                                </a:xfrm>
                                <a:prstGeom prst="rect">
                                  <a:avLst/>
                                </a:prstGeom>
                                <a:solidFill>
                                  <a:schemeClr val="bg1"/>
                                </a:solidFill>
                                <a:ln w="9525" cap="flat" cmpd="sng" algn="ctr">
                                  <a:noFill/>
                                  <a:prstDash val="solid"/>
                                  <a:miter lim="800000"/>
                                  <a:headEnd type="none" w="med" len="med"/>
                                  <a:tailEnd type="none" w="med" len="med"/>
                                </a:ln>
                              </wps:spPr>
                              <wps:txbx>
                                <w:txbxContent>
                                  <w:p w14:paraId="5395ED34" w14:textId="77777777" w:rsidR="00BC46A6" w:rsidRPr="0052533A" w:rsidRDefault="00BC46A6" w:rsidP="0052533A">
                                    <w:pPr>
                                      <w:jc w:val="center"/>
                                      <w:rPr>
                                        <w:b/>
                                        <w:bCs/>
                                        <w:color w:val="00B0F0"/>
                                        <w:sz w:val="12"/>
                                        <w:szCs w:val="20"/>
                                      </w:rPr>
                                    </w:pPr>
                                    <w:r>
                                      <w:rPr>
                                        <w:b/>
                                        <w:color w:val="00B0F0"/>
                                        <w:sz w:val="12"/>
                                      </w:rPr>
                                      <w:t>SWM A</w:t>
                                    </w:r>
                                  </w:p>
                                </w:txbxContent>
                              </wps:txbx>
                              <wps:bodyPr rot="0" vert="horz" wrap="square" lIns="0" tIns="0" rIns="0" bIns="0" anchor="ctr" anchorCtr="0">
                                <a:noAutofit/>
                              </wps:bodyPr>
                            </wps:wsp>
                            <wps:wsp>
                              <wps:cNvPr id="1106661607" name="Надпись 2"/>
                              <wps:cNvSpPr txBox="1">
                                <a:spLocks noChangeArrowheads="1"/>
                              </wps:cNvSpPr>
                              <wps:spPr bwMode="auto">
                                <a:xfrm>
                                  <a:off x="5683020" y="4098724"/>
                                  <a:ext cx="398694" cy="61425"/>
                                </a:xfrm>
                                <a:prstGeom prst="rect">
                                  <a:avLst/>
                                </a:prstGeom>
                                <a:solidFill>
                                  <a:schemeClr val="bg1"/>
                                </a:solidFill>
                                <a:ln w="9525" cap="flat" cmpd="sng" algn="ctr">
                                  <a:noFill/>
                                  <a:prstDash val="solid"/>
                                  <a:miter lim="800000"/>
                                  <a:headEnd type="none" w="med" len="med"/>
                                  <a:tailEnd type="none" w="med" len="med"/>
                                </a:ln>
                              </wps:spPr>
                              <wps:txbx>
                                <w:txbxContent>
                                  <w:p w14:paraId="252F266D" w14:textId="77777777" w:rsidR="00BC46A6" w:rsidRPr="0052533A" w:rsidRDefault="00BC46A6" w:rsidP="0052533A">
                                    <w:pPr>
                                      <w:rPr>
                                        <w:b/>
                                        <w:bCs/>
                                        <w:color w:val="FFC000"/>
                                        <w:sz w:val="8"/>
                                        <w:szCs w:val="8"/>
                                      </w:rPr>
                                    </w:pPr>
                                    <w:proofErr w:type="spellStart"/>
                                    <w:r>
                                      <w:rPr>
                                        <w:b/>
                                        <w:color w:val="FFC000"/>
                                        <w:sz w:val="8"/>
                                      </w:rPr>
                                      <w:t>Waage</w:t>
                                    </w:r>
                                    <w:proofErr w:type="spellEnd"/>
                                  </w:p>
                                </w:txbxContent>
                              </wps:txbx>
                              <wps:bodyPr rot="0" vert="horz" wrap="square" lIns="0" tIns="0" rIns="0" bIns="0" anchor="t" anchorCtr="0">
                                <a:noAutofit/>
                              </wps:bodyPr>
                            </wps:wsp>
                            <wps:wsp>
                              <wps:cNvPr id="364428197" name="Надпись 2"/>
                              <wps:cNvSpPr txBox="1">
                                <a:spLocks noChangeArrowheads="1"/>
                              </wps:cNvSpPr>
                              <wps:spPr bwMode="auto">
                                <a:xfrm>
                                  <a:off x="3965819" y="4345184"/>
                                  <a:ext cx="82306" cy="72142"/>
                                </a:xfrm>
                                <a:prstGeom prst="rect">
                                  <a:avLst/>
                                </a:prstGeom>
                                <a:solidFill>
                                  <a:schemeClr val="bg1"/>
                                </a:solidFill>
                                <a:ln w="9525" cap="flat" cmpd="sng" algn="ctr">
                                  <a:noFill/>
                                  <a:prstDash val="solid"/>
                                  <a:miter lim="800000"/>
                                  <a:headEnd type="none" w="med" len="med"/>
                                  <a:tailEnd type="none" w="med" len="med"/>
                                </a:ln>
                              </wps:spPr>
                              <wps:txbx>
                                <w:txbxContent>
                                  <w:p w14:paraId="23BEEF21" w14:textId="77777777" w:rsidR="00BC46A6" w:rsidRPr="0052533A" w:rsidRDefault="00BC46A6" w:rsidP="0052533A">
                                    <w:pPr>
                                      <w:rPr>
                                        <w:b/>
                                        <w:bCs/>
                                        <w:color w:val="362B42"/>
                                        <w:sz w:val="8"/>
                                        <w:szCs w:val="16"/>
                                      </w:rPr>
                                    </w:pPr>
                                    <w:r>
                                      <w:rPr>
                                        <w:b/>
                                        <w:color w:val="362B42"/>
                                        <w:sz w:val="8"/>
                                      </w:rPr>
                                      <w:t>m</w:t>
                                    </w:r>
                                  </w:p>
                                </w:txbxContent>
                              </wps:txbx>
                              <wps:bodyPr rot="0" vert="horz" wrap="square" lIns="0" tIns="0" rIns="0" bIns="0" anchor="t" anchorCtr="0">
                                <a:noAutofit/>
                              </wps:bodyPr>
                            </wps:wsp>
                            <wps:wsp>
                              <wps:cNvPr id="199805848" name="Надпись 2"/>
                              <wps:cNvSpPr txBox="1">
                                <a:spLocks noChangeArrowheads="1"/>
                              </wps:cNvSpPr>
                              <wps:spPr bwMode="auto">
                                <a:xfrm>
                                  <a:off x="548933" y="1312165"/>
                                  <a:ext cx="1328737" cy="270681"/>
                                </a:xfrm>
                                <a:prstGeom prst="rect">
                                  <a:avLst/>
                                </a:prstGeom>
                                <a:solidFill>
                                  <a:srgbClr val="A8D18D"/>
                                </a:solidFill>
                                <a:ln w="9525" cap="flat" cmpd="sng" algn="ctr">
                                  <a:noFill/>
                                  <a:prstDash val="solid"/>
                                  <a:miter lim="800000"/>
                                  <a:headEnd type="none" w="med" len="med"/>
                                  <a:tailEnd type="none" w="med" len="med"/>
                                </a:ln>
                              </wps:spPr>
                              <wps:txbx>
                                <w:txbxContent>
                                  <w:p w14:paraId="6BC62C55" w14:textId="77777777" w:rsidR="00BC46A6" w:rsidRPr="0052533A" w:rsidRDefault="00BC46A6" w:rsidP="0052533A">
                                    <w:pPr>
                                      <w:jc w:val="center"/>
                                      <w:rPr>
                                        <w:b/>
                                        <w:bCs/>
                                        <w:color w:val="auto"/>
                                        <w:sz w:val="20"/>
                                        <w:szCs w:val="32"/>
                                      </w:rPr>
                                    </w:pPr>
                                    <w:r>
                                      <w:rPr>
                                        <w:b/>
                                        <w:color w:val="auto"/>
                                        <w:sz w:val="20"/>
                                      </w:rPr>
                                      <w:t>SVE: &gt;280 t (99%)</w:t>
                                    </w:r>
                                  </w:p>
                                </w:txbxContent>
                              </wps:txbx>
                              <wps:bodyPr rot="0" vert="horz" wrap="square" lIns="0" tIns="0" rIns="0" bIns="0" anchor="t" anchorCtr="0">
                                <a:noAutofit/>
                              </wps:bodyPr>
                            </wps:wsp>
                            <wps:wsp>
                              <wps:cNvPr id="1329356868" name="Надпись 2"/>
                              <wps:cNvSpPr txBox="1">
                                <a:spLocks noChangeArrowheads="1"/>
                              </wps:cNvSpPr>
                              <wps:spPr bwMode="auto">
                                <a:xfrm>
                                  <a:off x="429871" y="221486"/>
                                  <a:ext cx="647739" cy="330940"/>
                                </a:xfrm>
                                <a:prstGeom prst="rect">
                                  <a:avLst/>
                                </a:prstGeom>
                                <a:solidFill>
                                  <a:schemeClr val="bg1"/>
                                </a:solidFill>
                                <a:ln w="9525" cap="flat" cmpd="sng" algn="ctr">
                                  <a:noFill/>
                                  <a:prstDash val="solid"/>
                                  <a:miter lim="800000"/>
                                  <a:headEnd type="none" w="med" len="med"/>
                                  <a:tailEnd type="none" w="med" len="med"/>
                                </a:ln>
                              </wps:spPr>
                              <wps:txbx>
                                <w:txbxContent>
                                  <w:p w14:paraId="067AED28" w14:textId="77777777" w:rsidR="00BC46A6" w:rsidRDefault="00BC46A6" w:rsidP="0052533A">
                                    <w:pPr>
                                      <w:jc w:val="center"/>
                                      <w:rPr>
                                        <w:b/>
                                        <w:bCs/>
                                        <w:color w:val="7C7C7C"/>
                                        <w:sz w:val="18"/>
                                        <w:szCs w:val="28"/>
                                      </w:rPr>
                                    </w:pPr>
                                    <w:r>
                                      <w:rPr>
                                        <w:b/>
                                        <w:color w:val="7C7C7C"/>
                                        <w:sz w:val="18"/>
                                      </w:rPr>
                                      <w:t>LNAPL:</w:t>
                                    </w:r>
                                  </w:p>
                                  <w:p w14:paraId="34E8C3E4" w14:textId="77777777" w:rsidR="00BC46A6" w:rsidRPr="0052533A" w:rsidRDefault="00BC46A6" w:rsidP="0052533A">
                                    <w:pPr>
                                      <w:jc w:val="center"/>
                                      <w:rPr>
                                        <w:b/>
                                        <w:bCs/>
                                        <w:color w:val="7C7C7C"/>
                                        <w:sz w:val="18"/>
                                        <w:szCs w:val="28"/>
                                      </w:rPr>
                                    </w:pPr>
                                    <w:r>
                                      <w:rPr>
                                        <w:b/>
                                        <w:color w:val="7C7C7C"/>
                                        <w:sz w:val="18"/>
                                      </w:rPr>
                                      <w:t>1,8 t (1%)</w:t>
                                    </w:r>
                                  </w:p>
                                </w:txbxContent>
                              </wps:txbx>
                              <wps:bodyPr rot="0" vert="horz" wrap="square" lIns="0" tIns="0" rIns="0" bIns="0" anchor="t" anchorCtr="0">
                                <a:noAutofit/>
                              </wps:bodyPr>
                            </wps:wsp>
                            <wps:wsp>
                              <wps:cNvPr id="1600492701" name="Надпись 2"/>
                              <wps:cNvSpPr txBox="1">
                                <a:spLocks noChangeArrowheads="1"/>
                              </wps:cNvSpPr>
                              <wps:spPr bwMode="auto">
                                <a:xfrm>
                                  <a:off x="1792028" y="221497"/>
                                  <a:ext cx="461882" cy="330917"/>
                                </a:xfrm>
                                <a:prstGeom prst="rect">
                                  <a:avLst/>
                                </a:prstGeom>
                                <a:solidFill>
                                  <a:schemeClr val="bg1"/>
                                </a:solidFill>
                                <a:ln w="9525" cap="flat" cmpd="sng" algn="ctr">
                                  <a:noFill/>
                                  <a:prstDash val="solid"/>
                                  <a:miter lim="800000"/>
                                  <a:headEnd type="none" w="med" len="med"/>
                                  <a:tailEnd type="none" w="med" len="med"/>
                                </a:ln>
                              </wps:spPr>
                              <wps:txbx>
                                <w:txbxContent>
                                  <w:p w14:paraId="52D91FD5" w14:textId="77777777" w:rsidR="00BC46A6" w:rsidRDefault="00BC46A6" w:rsidP="0052533A">
                                    <w:pPr>
                                      <w:jc w:val="center"/>
                                      <w:rPr>
                                        <w:b/>
                                        <w:bCs/>
                                        <w:color w:val="0471C8"/>
                                        <w:sz w:val="18"/>
                                        <w:szCs w:val="28"/>
                                      </w:rPr>
                                    </w:pPr>
                                    <w:r>
                                      <w:rPr>
                                        <w:b/>
                                        <w:color w:val="0471C8"/>
                                        <w:sz w:val="18"/>
                                      </w:rPr>
                                      <w:t>P&amp;T:</w:t>
                                    </w:r>
                                  </w:p>
                                  <w:p w14:paraId="6EA6FF60" w14:textId="77777777" w:rsidR="00BC46A6" w:rsidRPr="0052533A" w:rsidRDefault="00BC46A6" w:rsidP="0052533A">
                                    <w:pPr>
                                      <w:jc w:val="center"/>
                                      <w:rPr>
                                        <w:b/>
                                        <w:bCs/>
                                        <w:color w:val="0471C8"/>
                                        <w:sz w:val="18"/>
                                        <w:szCs w:val="28"/>
                                      </w:rPr>
                                    </w:pPr>
                                    <w:r>
                                      <w:rPr>
                                        <w:b/>
                                        <w:color w:val="0471C8"/>
                                        <w:sz w:val="18"/>
                                      </w:rPr>
                                      <w:t>0,4 t</w:t>
                                    </w:r>
                                  </w:p>
                                </w:txbxContent>
                              </wps:txbx>
                              <wps:bodyPr rot="0" vert="horz" wrap="square" lIns="0" tIns="0" rIns="0" bIns="0" anchor="t" anchorCtr="0">
                                <a:noAutofit/>
                              </wps:bodyPr>
                            </wps:wsp>
                            <wps:wsp>
                              <wps:cNvPr id="2138905318" name="Надпись 2"/>
                              <wps:cNvSpPr txBox="1">
                                <a:spLocks noChangeArrowheads="1"/>
                              </wps:cNvSpPr>
                              <wps:spPr bwMode="auto">
                                <a:xfrm>
                                  <a:off x="172680" y="49459"/>
                                  <a:ext cx="2109916" cy="161941"/>
                                </a:xfrm>
                                <a:prstGeom prst="rect">
                                  <a:avLst/>
                                </a:prstGeom>
                                <a:solidFill>
                                  <a:schemeClr val="bg1"/>
                                </a:solidFill>
                                <a:ln w="9525" cap="flat" cmpd="sng" algn="ctr">
                                  <a:noFill/>
                                  <a:prstDash val="solid"/>
                                  <a:miter lim="800000"/>
                                  <a:headEnd type="none" w="med" len="med"/>
                                  <a:tailEnd type="none" w="med" len="med"/>
                                </a:ln>
                              </wps:spPr>
                              <wps:txbx>
                                <w:txbxContent>
                                  <w:p w14:paraId="6D5E89BE" w14:textId="77777777" w:rsidR="00BC46A6" w:rsidRPr="0052533A" w:rsidRDefault="00BC46A6" w:rsidP="0052533A">
                                    <w:pPr>
                                      <w:jc w:val="center"/>
                                      <w:rPr>
                                        <w:b/>
                                        <w:bCs/>
                                        <w:color w:val="595959" w:themeColor="text1" w:themeTint="A6"/>
                                        <w:sz w:val="20"/>
                                        <w:szCs w:val="32"/>
                                        <w:u w:val="single"/>
                                      </w:rPr>
                                    </w:pPr>
                                    <w:r>
                                      <w:rPr>
                                        <w:b/>
                                        <w:color w:val="595959" w:themeColor="text1" w:themeTint="A6"/>
                                        <w:sz w:val="20"/>
                                        <w:u w:val="single"/>
                                      </w:rPr>
                                      <w:t>kopējā piesārņotāju masas reģenerācija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17EDDF6" id="_x0000_s1573" style="position:absolute;left:0;text-align:left;margin-left:17.4pt;margin-top:4.9pt;width:465.25pt;height:363.95pt;z-index:251566080;mso-width-relative:margin;mso-height-relative:margin" coordorigin="1726,494" coordsize="59090,46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">
                      <v:shape id="_x0000_s1574" type="#_x0000_t202" style="position:absolute;left:26219;top:1501;width:14997;height:4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" fillcolor="#80e5e4" stroked="f">
                        <v:textbox inset="0,0,0,0">
                          <w:txbxContent>
                            <w:p w14:paraId="577491BE" w14:textId="77777777" w:rsidR="00BC46A6" w:rsidRPr="009C4CD4" w:rsidRDefault="00BC46A6" w:rsidP="0052533A">
                              <w:pPr>
                                <w:jc w:val="center"/>
                                <w:rPr>
                                  <w:b/>
                                  <w:bCs/>
                                  <w:color w:val="7A7879"/>
                                  <w:sz w:val="56"/>
                                  <w:szCs w:val="160"/>
                                </w:rPr>
                              </w:pPr>
                              <w:r>
                                <w:rPr>
                                  <w:b/>
                                  <w:color w:val="7A7879"/>
                                  <w:sz w:val="56"/>
                                </w:rPr>
                                <w:t>ELBE</w:t>
                              </w:r>
                            </w:p>
                          </w:txbxContent>
                        </v:textbox>
                      </v:shape>
                      <v:shape id="_x0000_s1575" type="#_x0000_t202" style="position:absolute;left:30922;top:45208;width:8653;height:1518;rotation:-2413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" fillcolor="white [3212]" stroked="f">
                        <v:textbox inset="0,0,0,0">
                          <w:txbxContent>
                            <w:p w14:paraId="0506666B" w14:textId="77777777" w:rsidR="00BC46A6" w:rsidRPr="009C4CD4" w:rsidRDefault="00BC46A6" w:rsidP="0052533A">
                              <w:pPr>
                                <w:jc w:val="center"/>
                                <w:rPr>
                                  <w:b/>
                                  <w:bCs/>
                                  <w:color w:val="auto"/>
                                  <w:sz w:val="14"/>
                                  <w:szCs w:val="22"/>
                                </w:rPr>
                              </w:pPr>
                              <w:proofErr w:type="spellStart"/>
                              <w:r>
                                <w:rPr>
                                  <w:b/>
                                  <w:color w:val="auto"/>
                                  <w:sz w:val="14"/>
                                </w:rPr>
                                <w:t>Tankweg</w:t>
                              </w:r>
                              <w:proofErr w:type="spellEnd"/>
                            </w:p>
                          </w:txbxContent>
                        </v:textbox>
                      </v:shape>
                      <v:shape id="_x0000_s1576" type="#_x0000_t202" style="position:absolute;left:43208;top:18551;width:4893;height: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" fillcolor="white [3212]" stroked="f">
                        <v:textbox inset="0,0,0,0">
                          <w:txbxContent>
                            <w:p w14:paraId="7B4B4695"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3</w:t>
                              </w:r>
                            </w:p>
                          </w:txbxContent>
                        </v:textbox>
                      </v:shape>
                      <v:shape id="_x0000_s1577" type="#_x0000_t202" style="position:absolute;left:44333;top:29980;width:4244;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" fillcolor="#f95c71" stroked="f">
                        <v:textbox inset="0,0,0,0">
                          <w:txbxContent>
                            <w:p w14:paraId="4E9F7A87"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4</w:t>
                              </w:r>
                            </w:p>
                          </w:txbxContent>
                        </v:textbox>
                      </v:shape>
                      <v:shape id="_x0000_s1578" type="#_x0000_t202" style="position:absolute;left:27834;top:25836;width:5122;height: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" fillcolor="white [3212]" stroked="f">
                        <v:textbox inset="0,0,0,0">
                          <w:txbxContent>
                            <w:p w14:paraId="5CFDE313"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2</w:t>
                              </w:r>
                            </w:p>
                          </w:txbxContent>
                        </v:textbox>
                      </v:shape>
                      <v:shape id="_x0000_s1579" type="#_x0000_t202" style="position:absolute;left:27316;top:36339;width:4592;height: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" fillcolor="white [3212]" stroked="f">
                        <v:textbox inset="0,0,0,0">
                          <w:txbxContent>
                            <w:p w14:paraId="1778F5B4" w14:textId="77777777" w:rsidR="00BC46A6" w:rsidRPr="0052533A" w:rsidRDefault="00BC46A6" w:rsidP="0052533A">
                              <w:pPr>
                                <w:jc w:val="center"/>
                                <w:rPr>
                                  <w:b/>
                                  <w:bCs/>
                                  <w:color w:val="FFC000"/>
                                  <w:sz w:val="10"/>
                                  <w:szCs w:val="18"/>
                                </w:rPr>
                              </w:pPr>
                              <w:proofErr w:type="spellStart"/>
                              <w:r>
                                <w:rPr>
                                  <w:b/>
                                  <w:color w:val="FFC000"/>
                                  <w:sz w:val="10"/>
                                </w:rPr>
                                <w:t>Teilfläche</w:t>
                              </w:r>
                              <w:proofErr w:type="spellEnd"/>
                              <w:r>
                                <w:rPr>
                                  <w:b/>
                                  <w:color w:val="FFC000"/>
                                  <w:sz w:val="10"/>
                                </w:rPr>
                                <w:t xml:space="preserve"> 1</w:t>
                              </w:r>
                            </w:p>
                          </w:txbxContent>
                        </v:textbox>
                      </v:shape>
                      <v:shape id="_x0000_s1580" type="#_x0000_t202" style="position:absolute;left:49737;top:40809;width:4841;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" fillcolor="white [3212]" stroked="f">
                        <v:textbox inset="0,0,0,0">
                          <w:txbxContent>
                            <w:p w14:paraId="64407511" w14:textId="77777777" w:rsidR="00BC46A6" w:rsidRPr="0052533A" w:rsidRDefault="00BC46A6" w:rsidP="0052533A">
                              <w:pPr>
                                <w:rPr>
                                  <w:b/>
                                  <w:bCs/>
                                  <w:color w:val="FFC000"/>
                                  <w:sz w:val="8"/>
                                  <w:szCs w:val="8"/>
                                </w:rPr>
                              </w:pPr>
                              <w:proofErr w:type="spellStart"/>
                              <w:r>
                                <w:rPr>
                                  <w:b/>
                                  <w:color w:val="FFC000"/>
                                  <w:sz w:val="8"/>
                                </w:rPr>
                                <w:t>Baustraße</w:t>
                              </w:r>
                              <w:proofErr w:type="spellEnd"/>
                            </w:p>
                            <w:p w14:paraId="17D7EDFC" w14:textId="77777777" w:rsidR="00BC46A6" w:rsidRPr="0052533A" w:rsidRDefault="00BC46A6" w:rsidP="0052533A">
                              <w:pPr>
                                <w:rPr>
                                  <w:b/>
                                  <w:bCs/>
                                  <w:color w:val="FFC000"/>
                                  <w:sz w:val="8"/>
                                  <w:szCs w:val="8"/>
                                </w:rPr>
                              </w:pPr>
                              <w:r>
                                <w:rPr>
                                  <w:b/>
                                  <w:color w:val="FFC000"/>
                                  <w:sz w:val="8"/>
                                </w:rPr>
                                <w:t>(</w:t>
                              </w:r>
                              <w:proofErr w:type="spellStart"/>
                              <w:r>
                                <w:rPr>
                                  <w:b/>
                                  <w:color w:val="FFC000"/>
                                  <w:sz w:val="8"/>
                                </w:rPr>
                                <w:t>Stand</w:t>
                              </w:r>
                              <w:proofErr w:type="spellEnd"/>
                              <w:r>
                                <w:rPr>
                                  <w:b/>
                                  <w:color w:val="FFC000"/>
                                  <w:sz w:val="8"/>
                                </w:rPr>
                                <w:t xml:space="preserve">: </w:t>
                              </w:r>
                              <w:proofErr w:type="spellStart"/>
                              <w:r>
                                <w:rPr>
                                  <w:b/>
                                  <w:color w:val="FFC000"/>
                                  <w:sz w:val="8"/>
                                </w:rPr>
                                <w:t>Juli</w:t>
                              </w:r>
                              <w:proofErr w:type="spellEnd"/>
                              <w:r>
                                <w:rPr>
                                  <w:b/>
                                  <w:color w:val="FFC000"/>
                                  <w:sz w:val="8"/>
                                </w:rPr>
                                <w:t xml:space="preserve"> 2011)</w:t>
                              </w:r>
                            </w:p>
                          </w:txbxContent>
                        </v:textbox>
                      </v:shape>
                      <v:shape id="_x0000_s1581" type="#_x0000_t202" style="position:absolute;left:43081;top:19640;width:5306;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" fillcolor="#abace2" stroked="f">
                        <v:textbox inset="0,0,0,0">
                          <w:txbxContent>
                            <w:p w14:paraId="73775AD8" w14:textId="77777777" w:rsidR="00BC46A6" w:rsidRPr="0052533A" w:rsidRDefault="00BC46A6" w:rsidP="0052533A">
                              <w:pPr>
                                <w:jc w:val="center"/>
                                <w:rPr>
                                  <w:b/>
                                  <w:bCs/>
                                  <w:color w:val="362B42"/>
                                  <w:sz w:val="10"/>
                                  <w:szCs w:val="18"/>
                                </w:rPr>
                              </w:pPr>
                              <w:r>
                                <w:rPr>
                                  <w:b/>
                                  <w:color w:val="362B42"/>
                                  <w:sz w:val="10"/>
                                </w:rPr>
                                <w:t>(aptuveni 2,385 m</w:t>
                              </w:r>
                              <w:r>
                                <w:rPr>
                                  <w:b/>
                                  <w:color w:val="362B42"/>
                                  <w:sz w:val="10"/>
                                  <w:vertAlign w:val="superscript"/>
                                </w:rPr>
                                <w:t>2</w:t>
                              </w:r>
                              <w:r>
                                <w:rPr>
                                  <w:b/>
                                  <w:color w:val="362B42"/>
                                  <w:sz w:val="10"/>
                                </w:rPr>
                                <w:t>)</w:t>
                              </w:r>
                            </w:p>
                          </w:txbxContent>
                        </v:textbox>
                      </v:shape>
                      <v:shape id="_x0000_s1582" type="#_x0000_t202" style="position:absolute;left:43296;top:31036;width:5761;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" fillcolor="#f95c71" stroked="f">
                        <v:textbox inset="0,0,0,0">
                          <w:txbxContent>
                            <w:p w14:paraId="2078C25B" w14:textId="77777777" w:rsidR="00BC46A6" w:rsidRPr="0052533A" w:rsidRDefault="00BC46A6" w:rsidP="0052533A">
                              <w:pPr>
                                <w:jc w:val="center"/>
                                <w:rPr>
                                  <w:b/>
                                  <w:bCs/>
                                  <w:color w:val="362B42"/>
                                  <w:sz w:val="10"/>
                                  <w:szCs w:val="18"/>
                                </w:rPr>
                              </w:pPr>
                              <w:r>
                                <w:rPr>
                                  <w:b/>
                                  <w:color w:val="362B42"/>
                                  <w:sz w:val="10"/>
                                </w:rPr>
                                <w:t>(aptuveni 2,620 m</w:t>
                              </w:r>
                              <w:r>
                                <w:rPr>
                                  <w:b/>
                                  <w:color w:val="362B42"/>
                                  <w:sz w:val="10"/>
                                  <w:vertAlign w:val="superscript"/>
                                </w:rPr>
                                <w:t>2</w:t>
                              </w:r>
                              <w:r>
                                <w:rPr>
                                  <w:b/>
                                  <w:color w:val="362B42"/>
                                  <w:sz w:val="10"/>
                                </w:rPr>
                                <w:t>)</w:t>
                              </w:r>
                            </w:p>
                          </w:txbxContent>
                        </v:textbox>
                      </v:shape>
                      <v:shape id="_x0000_s1583" type="#_x0000_t202" style="position:absolute;left:27135;top:37404;width:5440;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" fillcolor="#f95c71" stroked="f">
                        <v:textbox inset="0,0,0,0">
                          <w:txbxContent>
                            <w:p w14:paraId="45800FE4" w14:textId="77777777" w:rsidR="00BC46A6" w:rsidRPr="0052533A" w:rsidRDefault="00BC46A6" w:rsidP="0052533A">
                              <w:pPr>
                                <w:jc w:val="center"/>
                                <w:rPr>
                                  <w:b/>
                                  <w:bCs/>
                                  <w:color w:val="362B42"/>
                                  <w:sz w:val="10"/>
                                  <w:szCs w:val="18"/>
                                </w:rPr>
                              </w:pPr>
                              <w:r>
                                <w:rPr>
                                  <w:b/>
                                  <w:color w:val="362B42"/>
                                  <w:sz w:val="10"/>
                                </w:rPr>
                                <w:t>(aptuveni 2,330 m</w:t>
                              </w:r>
                              <w:r>
                                <w:rPr>
                                  <w:b/>
                                  <w:color w:val="362B42"/>
                                  <w:sz w:val="10"/>
                                  <w:vertAlign w:val="superscript"/>
                                </w:rPr>
                                <w:t>2</w:t>
                              </w:r>
                              <w:r>
                                <w:rPr>
                                  <w:b/>
                                  <w:color w:val="362B42"/>
                                  <w:sz w:val="10"/>
                                </w:rPr>
                                <w:t>)</w:t>
                              </w:r>
                            </w:p>
                          </w:txbxContent>
                        </v:textbox>
                      </v:shape>
                      <v:shape id="_x0000_s1584" type="#_x0000_t202" style="position:absolute;left:27825;top:26949;width:5369;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" fillcolor="#abace2" stroked="f">
                        <v:textbox inset="0,0,0,0">
                          <w:txbxContent>
                            <w:p w14:paraId="4482C082" w14:textId="77777777" w:rsidR="00BC46A6" w:rsidRPr="0052533A" w:rsidRDefault="00BC46A6" w:rsidP="0052533A">
                              <w:pPr>
                                <w:jc w:val="center"/>
                                <w:rPr>
                                  <w:b/>
                                  <w:bCs/>
                                  <w:color w:val="362B42"/>
                                  <w:sz w:val="10"/>
                                  <w:szCs w:val="18"/>
                                </w:rPr>
                              </w:pPr>
                              <w:r>
                                <w:rPr>
                                  <w:b/>
                                  <w:color w:val="362B42"/>
                                  <w:sz w:val="10"/>
                                </w:rPr>
                                <w:t>(aptuveni 2,450 m</w:t>
                              </w:r>
                              <w:r>
                                <w:rPr>
                                  <w:b/>
                                  <w:color w:val="362B42"/>
                                  <w:sz w:val="10"/>
                                  <w:vertAlign w:val="superscript"/>
                                </w:rPr>
                                <w:t>2</w:t>
                              </w:r>
                              <w:r>
                                <w:rPr>
                                  <w:b/>
                                  <w:color w:val="362B42"/>
                                  <w:sz w:val="10"/>
                                </w:rPr>
                                <w:t>)</w:t>
                              </w:r>
                            </w:p>
                          </w:txbxContent>
                        </v:textbox>
                      </v:shape>
                      <v:shape id="_x0000_s1585" type="#_x0000_t202" style="position:absolute;left:42547;top:44932;width:3839;height:1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" fillcolor="white [3212]" stroked="f">
                        <v:textbox inset="0,0,0,0">
                          <w:txbxContent>
                            <w:p w14:paraId="5395ED34" w14:textId="77777777" w:rsidR="00BC46A6" w:rsidRPr="0052533A" w:rsidRDefault="00BC46A6" w:rsidP="0052533A">
                              <w:pPr>
                                <w:jc w:val="center"/>
                                <w:rPr>
                                  <w:b/>
                                  <w:bCs/>
                                  <w:color w:val="00B0F0"/>
                                  <w:sz w:val="12"/>
                                  <w:szCs w:val="20"/>
                                </w:rPr>
                              </w:pPr>
                              <w:r>
                                <w:rPr>
                                  <w:b/>
                                  <w:color w:val="00B0F0"/>
                                  <w:sz w:val="12"/>
                                </w:rPr>
                                <w:t>SWM A</w:t>
                              </w:r>
                            </w:p>
                          </w:txbxContent>
                        </v:textbox>
                      </v:shape>
                      <v:shape id="_x0000_s1586" type="#_x0000_t202" style="position:absolute;left:56830;top:40987;width:3987;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" fillcolor="white [3212]" stroked="f">
                        <v:textbox inset="0,0,0,0">
                          <w:txbxContent>
                            <w:p w14:paraId="252F266D" w14:textId="77777777" w:rsidR="00BC46A6" w:rsidRPr="0052533A" w:rsidRDefault="00BC46A6" w:rsidP="0052533A">
                              <w:pPr>
                                <w:rPr>
                                  <w:b/>
                                  <w:bCs/>
                                  <w:color w:val="FFC000"/>
                                  <w:sz w:val="8"/>
                                  <w:szCs w:val="8"/>
                                </w:rPr>
                              </w:pPr>
                              <w:proofErr w:type="spellStart"/>
                              <w:r>
                                <w:rPr>
                                  <w:b/>
                                  <w:color w:val="FFC000"/>
                                  <w:sz w:val="8"/>
                                </w:rPr>
                                <w:t>Waage</w:t>
                              </w:r>
                              <w:proofErr w:type="spellEnd"/>
                            </w:p>
                          </w:txbxContent>
                        </v:textbox>
                      </v:shape>
                      <v:shape id="_x0000_s1587" type="#_x0000_t202" style="position:absolute;left:39658;top:43451;width:823;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" fillcolor="white [3212]" stroked="f">
                        <v:textbox inset="0,0,0,0">
                          <w:txbxContent>
                            <w:p w14:paraId="23BEEF21" w14:textId="77777777" w:rsidR="00BC46A6" w:rsidRPr="0052533A" w:rsidRDefault="00BC46A6" w:rsidP="0052533A">
                              <w:pPr>
                                <w:rPr>
                                  <w:b/>
                                  <w:bCs/>
                                  <w:color w:val="362B42"/>
                                  <w:sz w:val="8"/>
                                  <w:szCs w:val="16"/>
                                </w:rPr>
                              </w:pPr>
                              <w:r>
                                <w:rPr>
                                  <w:b/>
                                  <w:color w:val="362B42"/>
                                  <w:sz w:val="8"/>
                                </w:rPr>
                                <w:t>m</w:t>
                              </w:r>
                            </w:p>
                          </w:txbxContent>
                        </v:textbox>
                      </v:shape>
                      <v:shape id="_x0000_s1588" type="#_x0000_t202" style="position:absolute;left:5489;top:13121;width:13287;height:2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" fillcolor="#a8d18d" stroked="f">
                        <v:textbox inset="0,0,0,0">
                          <w:txbxContent>
                            <w:p w14:paraId="6BC62C55" w14:textId="77777777" w:rsidR="00BC46A6" w:rsidRPr="0052533A" w:rsidRDefault="00BC46A6" w:rsidP="0052533A">
                              <w:pPr>
                                <w:jc w:val="center"/>
                                <w:rPr>
                                  <w:b/>
                                  <w:bCs/>
                                  <w:color w:val="auto"/>
                                  <w:sz w:val="20"/>
                                  <w:szCs w:val="32"/>
                                </w:rPr>
                              </w:pPr>
                              <w:r>
                                <w:rPr>
                                  <w:b/>
                                  <w:color w:val="auto"/>
                                  <w:sz w:val="20"/>
                                </w:rPr>
                                <w:t>SVE: &gt;280 t (99%)</w:t>
                              </w:r>
                            </w:p>
                          </w:txbxContent>
                        </v:textbox>
                      </v:shape>
                      <v:shape id="_x0000_s1589" type="#_x0000_t202" style="position:absolute;left:4298;top:2214;width:6478;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" fillcolor="white [3212]" stroked="f">
                        <v:textbox inset="0,0,0,0">
                          <w:txbxContent>
                            <w:p w14:paraId="067AED28" w14:textId="77777777" w:rsidR="00BC46A6" w:rsidRDefault="00BC46A6" w:rsidP="0052533A">
                              <w:pPr>
                                <w:jc w:val="center"/>
                                <w:rPr>
                                  <w:b/>
                                  <w:bCs/>
                                  <w:color w:val="7C7C7C"/>
                                  <w:sz w:val="18"/>
                                  <w:szCs w:val="28"/>
                                </w:rPr>
                              </w:pPr>
                              <w:r>
                                <w:rPr>
                                  <w:b/>
                                  <w:color w:val="7C7C7C"/>
                                  <w:sz w:val="18"/>
                                </w:rPr>
                                <w:t>LNAPL:</w:t>
                              </w:r>
                            </w:p>
                            <w:p w14:paraId="34E8C3E4" w14:textId="77777777" w:rsidR="00BC46A6" w:rsidRPr="0052533A" w:rsidRDefault="00BC46A6" w:rsidP="0052533A">
                              <w:pPr>
                                <w:jc w:val="center"/>
                                <w:rPr>
                                  <w:b/>
                                  <w:bCs/>
                                  <w:color w:val="7C7C7C"/>
                                  <w:sz w:val="18"/>
                                  <w:szCs w:val="28"/>
                                </w:rPr>
                              </w:pPr>
                              <w:r>
                                <w:rPr>
                                  <w:b/>
                                  <w:color w:val="7C7C7C"/>
                                  <w:sz w:val="18"/>
                                </w:rPr>
                                <w:t>1,8 t (1%)</w:t>
                              </w:r>
                            </w:p>
                          </w:txbxContent>
                        </v:textbox>
                      </v:shape>
                      <v:shape id="_x0000_s1590" type="#_x0000_t202" style="position:absolute;left:17920;top:2214;width:4619;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" fillcolor="white [3212]" stroked="f">
                        <v:textbox inset="0,0,0,0">
                          <w:txbxContent>
                            <w:p w14:paraId="52D91FD5" w14:textId="77777777" w:rsidR="00BC46A6" w:rsidRDefault="00BC46A6" w:rsidP="0052533A">
                              <w:pPr>
                                <w:jc w:val="center"/>
                                <w:rPr>
                                  <w:b/>
                                  <w:bCs/>
                                  <w:color w:val="0471C8"/>
                                  <w:sz w:val="18"/>
                                  <w:szCs w:val="28"/>
                                </w:rPr>
                              </w:pPr>
                              <w:r>
                                <w:rPr>
                                  <w:b/>
                                  <w:color w:val="0471C8"/>
                                  <w:sz w:val="18"/>
                                </w:rPr>
                                <w:t>P&amp;T:</w:t>
                              </w:r>
                            </w:p>
                            <w:p w14:paraId="6EA6FF60" w14:textId="77777777" w:rsidR="00BC46A6" w:rsidRPr="0052533A" w:rsidRDefault="00BC46A6" w:rsidP="0052533A">
                              <w:pPr>
                                <w:jc w:val="center"/>
                                <w:rPr>
                                  <w:b/>
                                  <w:bCs/>
                                  <w:color w:val="0471C8"/>
                                  <w:sz w:val="18"/>
                                  <w:szCs w:val="28"/>
                                </w:rPr>
                              </w:pPr>
                              <w:r>
                                <w:rPr>
                                  <w:b/>
                                  <w:color w:val="0471C8"/>
                                  <w:sz w:val="18"/>
                                </w:rPr>
                                <w:t>0,4 t</w:t>
                              </w:r>
                            </w:p>
                          </w:txbxContent>
                        </v:textbox>
                      </v:shape>
                      <v:shape id="_x0000_s1591" type="#_x0000_t202" style="position:absolute;left:1726;top:494;width:21099;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" fillcolor="white [3212]" stroked="f">
                        <v:textbox inset="0,0,0,0">
                          <w:txbxContent>
                            <w:p w14:paraId="6D5E89BE" w14:textId="77777777" w:rsidR="00BC46A6" w:rsidRPr="0052533A" w:rsidRDefault="00BC46A6" w:rsidP="0052533A">
                              <w:pPr>
                                <w:jc w:val="center"/>
                                <w:rPr>
                                  <w:b/>
                                  <w:bCs/>
                                  <w:color w:val="595959" w:themeColor="text1" w:themeTint="A6"/>
                                  <w:sz w:val="20"/>
                                  <w:szCs w:val="32"/>
                                  <w:u w:val="single"/>
                                </w:rPr>
                              </w:pPr>
                              <w:r>
                                <w:rPr>
                                  <w:b/>
                                  <w:color w:val="595959" w:themeColor="text1" w:themeTint="A6"/>
                                  <w:sz w:val="20"/>
                                  <w:u w:val="single"/>
                                </w:rPr>
                                <w:t>kopējā piesārņotāju masas reģenerācija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8BC0447" wp14:editId="2FFCDF93">
                  <wp:extent cx="6182436" cy="5119003"/>
                  <wp:effectExtent l="0" t="0" r="8890" b="5715"/>
                  <wp:docPr id="64" name="Picutre 64" descr="Изображение выглядит как текст, карта, диаграмм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4" name="Picutre 64" descr="Изображение выглядит как текст, карта, диаграмма, План&#10;&#10;Содержимое, созданное искусственным интеллектом, может быть неверным."/>
                          <pic:cNvPicPr/>
                        </pic:nvPicPr>
                        <pic:blipFill>
                          <a:blip r:embed="rId100"/>
                          <a:stretch/>
                        </pic:blipFill>
                        <pic:spPr>
                          <a:xfrm>
                            <a:off x="0" y="0"/>
                            <a:ext cx="6182436" cy="5119003"/>
                          </a:xfrm>
                          <a:prstGeom prst="rect">
                            <a:avLst/>
                          </a:prstGeom>
                        </pic:spPr>
                      </pic:pic>
                    </a:graphicData>
                  </a:graphic>
                </wp:inline>
              </w:drawing>
            </w:r>
          </w:p>
          <w:p w14:paraId="530C0BE0" w14:textId="77777777" w:rsidR="009A4E07" w:rsidRPr="00920B72" w:rsidRDefault="009A4E07" w:rsidP="0052533A">
            <w:pPr>
              <w:jc w:val="center"/>
              <w:rPr>
                <w:rFonts w:ascii="Times New Roman" w:hAnsi="Times New Roman" w:cs="Times New Roman"/>
                <w:color w:val="auto"/>
              </w:rPr>
            </w:pPr>
            <w:r w:rsidRPr="00920B72">
              <w:rPr>
                <w:rFonts w:ascii="Times New Roman" w:hAnsi="Times New Roman" w:cs="Times New Roman"/>
                <w:color w:val="auto"/>
              </w:rPr>
              <w:t>15. attēls. - Masas reģenerācija (%) uz daļēju mērķa attīrīšanas zonu.</w:t>
            </w:r>
          </w:p>
          <w:p w14:paraId="10307F92" w14:textId="77777777" w:rsidR="0052533A" w:rsidRPr="00920B72" w:rsidRDefault="0052533A" w:rsidP="0074660E">
            <w:pPr>
              <w:jc w:val="both"/>
              <w:rPr>
                <w:rFonts w:ascii="Times New Roman" w:hAnsi="Times New Roman" w:cs="Times New Roman"/>
                <w:color w:val="auto"/>
                <w:sz w:val="28"/>
                <w:szCs w:val="28"/>
              </w:rPr>
            </w:pPr>
          </w:p>
          <w:p w14:paraId="2F9ACCC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Aku demontāžas laikā augsnes tvaiku uzraudzība ap urbumu atrašanās vietu veica ar </w:t>
            </w:r>
            <w:proofErr w:type="spellStart"/>
            <w:r w:rsidRPr="00920B72">
              <w:rPr>
                <w:rFonts w:ascii="Times New Roman" w:hAnsi="Times New Roman" w:cs="Times New Roman"/>
                <w:color w:val="auto"/>
                <w:sz w:val="28"/>
              </w:rPr>
              <w:t>fotojonizācijas</w:t>
            </w:r>
            <w:proofErr w:type="spellEnd"/>
            <w:r w:rsidRPr="00920B72">
              <w:rPr>
                <w:rFonts w:ascii="Times New Roman" w:hAnsi="Times New Roman" w:cs="Times New Roman"/>
                <w:color w:val="auto"/>
                <w:sz w:val="28"/>
              </w:rPr>
              <w:t xml:space="preserve"> detektoru (PID). Reģenerēto urbumu caurules joprojām bija siltas, bet pilnīgas demontāžas posmā piesārņotāji netika konstatēti.</w:t>
            </w:r>
          </w:p>
        </w:tc>
      </w:tr>
    </w:tbl>
    <w:p w14:paraId="45649076" w14:textId="77777777" w:rsidR="0052533A" w:rsidRPr="00920B72" w:rsidRDefault="0052533A" w:rsidP="0074660E">
      <w:pPr>
        <w:pStyle w:val="33"/>
        <w:rPr>
          <w:rStyle w:val="31"/>
          <w:rFonts w:ascii="Times New Roman" w:hAnsi="Times New Roman" w:cs="Times New Roman"/>
          <w:b/>
          <w:bCs/>
          <w:color w:val="auto"/>
          <w:sz w:val="28"/>
          <w:szCs w:val="28"/>
        </w:rPr>
      </w:pPr>
    </w:p>
    <w:p w14:paraId="3E06EAC4"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6. </w:t>
      </w: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2A692A43" w14:textId="77777777" w:rsidR="0052533A" w:rsidRPr="00920B72" w:rsidRDefault="0052533A" w:rsidP="0074660E">
      <w:pPr>
        <w:pStyle w:val="33"/>
        <w:rPr>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9A36001" w14:textId="77777777" w:rsidTr="0052533A">
        <w:trPr>
          <w:trHeight w:val="170"/>
        </w:trPr>
        <w:tc>
          <w:tcPr>
            <w:tcW w:w="5000" w:type="pct"/>
          </w:tcPr>
          <w:p w14:paraId="1F8703A4"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9A4E07" w:rsidRPr="00920B72" w14:paraId="7B232724" w14:textId="77777777" w:rsidTr="0052533A">
        <w:trPr>
          <w:trHeight w:val="170"/>
        </w:trPr>
        <w:tc>
          <w:tcPr>
            <w:tcW w:w="5000" w:type="pct"/>
          </w:tcPr>
          <w:p w14:paraId="2BA6CD6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pēdējās SEE / TUBA slēgšanas objektā augsnē un gruntsūdeņos tika veikti </w:t>
            </w:r>
            <w:proofErr w:type="spellStart"/>
            <w:r w:rsidRPr="00920B72">
              <w:rPr>
                <w:rFonts w:ascii="Times New Roman" w:hAnsi="Times New Roman" w:cs="Times New Roman"/>
                <w:color w:val="auto"/>
                <w:sz w:val="28"/>
              </w:rPr>
              <w:t>kontrolurbumi</w:t>
            </w:r>
            <w:proofErr w:type="spellEnd"/>
            <w:r w:rsidRPr="00920B72">
              <w:rPr>
                <w:rFonts w:ascii="Times New Roman" w:hAnsi="Times New Roman" w:cs="Times New Roman"/>
                <w:color w:val="auto"/>
                <w:sz w:val="28"/>
              </w:rPr>
              <w:t>. Izmērītā gruntsūdens temperatūra svārstījās no aptuveni 37°C (15 mēnešus pēc SEE slēgšanas) līdz aptuveni 29°C (23 mēnešus pēc SEE slēgšanas).</w:t>
            </w:r>
          </w:p>
          <w:p w14:paraId="39227D06" w14:textId="77777777" w:rsidR="0052533A" w:rsidRPr="00920B72" w:rsidRDefault="0052533A" w:rsidP="0074660E">
            <w:pPr>
              <w:jc w:val="both"/>
              <w:rPr>
                <w:rFonts w:ascii="Times New Roman" w:hAnsi="Times New Roman" w:cs="Times New Roman"/>
                <w:color w:val="auto"/>
                <w:sz w:val="28"/>
                <w:szCs w:val="28"/>
              </w:rPr>
            </w:pPr>
          </w:p>
        </w:tc>
      </w:tr>
    </w:tbl>
    <w:p w14:paraId="0EA199BA"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3D4E087" w14:textId="77777777" w:rsidTr="00404DDA">
        <w:trPr>
          <w:trHeight w:val="170"/>
        </w:trPr>
        <w:tc>
          <w:tcPr>
            <w:tcW w:w="5000" w:type="pct"/>
          </w:tcPr>
          <w:p w14:paraId="68931B9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Lai novērtētu SEE sanācijas panākumus, vides aizsardzības iestāde noteica augsnes koncentrāciju (mg/kg). Darbības robežvērtība tika noteikta 500 mg/kg benzīna ogļūdeņradim un 30 mg/kg BTEX (sk. diagrammu). Vērtēšanas kritērijs bija sākotnējās koncentrācijas augsnē korelācija ar iepriekšējo ISTD koncentrāciju augsnē. Sākotnējās koncentrācijas augsnē, kas pārsniedza sanācijas mērķus (darbības robežvērtības), SEE / TUBA samazināja gandrīz 1000 reizes. Tas attiecas uz vidēji 99,7% sekmīgu sanāciju. Pēc SEE / TUBA vairākas koncentrācijas augsnē bija zem noteikšanas robežas.</w:t>
            </w:r>
          </w:p>
          <w:p w14:paraId="6E96FB7F" w14:textId="77777777" w:rsidR="00404DDA" w:rsidRPr="00920B72" w:rsidRDefault="00404DDA" w:rsidP="0074660E">
            <w:pPr>
              <w:jc w:val="both"/>
              <w:rPr>
                <w:rFonts w:ascii="Times New Roman" w:hAnsi="Times New Roman" w:cs="Times New Roman"/>
                <w:color w:val="auto"/>
                <w:sz w:val="28"/>
                <w:szCs w:val="28"/>
              </w:rPr>
            </w:pPr>
          </w:p>
          <w:p w14:paraId="313B3072" w14:textId="77777777" w:rsidR="009A4E07" w:rsidRPr="00920B72" w:rsidRDefault="00404DDA" w:rsidP="00404DD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67104" behindDoc="0" locked="0" layoutInCell="1" allowOverlap="1" wp14:anchorId="1319E4B2" wp14:editId="63672F6B">
                      <wp:simplePos x="0" y="0"/>
                      <wp:positionH relativeFrom="column">
                        <wp:posOffset>147907</wp:posOffset>
                      </wp:positionH>
                      <wp:positionV relativeFrom="paragraph">
                        <wp:posOffset>101761</wp:posOffset>
                      </wp:positionV>
                      <wp:extent cx="6067823" cy="4003931"/>
                      <wp:effectExtent l="0" t="0" r="9525" b="0"/>
                      <wp:wrapNone/>
                      <wp:docPr id="1716516479" name="Группа 383"/>
                      <wp:cNvGraphicFramePr/>
                      <a:graphic xmlns:a="http://schemas.openxmlformats.org/drawingml/2006/main">
                        <a:graphicData uri="http://schemas.microsoft.com/office/word/2010/wordprocessingGroup">
                          <wpg:wgp>
                            <wpg:cNvGrpSpPr/>
                            <wpg:grpSpPr>
                              <a:xfrm>
                                <a:off x="0" y="0"/>
                                <a:ext cx="6067823" cy="4003931"/>
                                <a:chOff x="0" y="0"/>
                                <a:chExt cx="6067823" cy="4003931"/>
                              </a:xfrm>
                            </wpg:grpSpPr>
                            <wps:wsp>
                              <wps:cNvPr id="1715979936" name="Надпись 2"/>
                              <wps:cNvSpPr txBox="1">
                                <a:spLocks noChangeArrowheads="1"/>
                              </wps:cNvSpPr>
                              <wps:spPr bwMode="auto">
                                <a:xfrm>
                                  <a:off x="716508" y="777922"/>
                                  <a:ext cx="782261" cy="3065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DD4705" w14:textId="77777777" w:rsidR="00BC46A6" w:rsidRPr="00404DDA" w:rsidRDefault="00BC46A6" w:rsidP="00404DDA">
                                    <w:pPr>
                                      <w:jc w:val="center"/>
                                      <w:rPr>
                                        <w:b/>
                                        <w:bCs/>
                                        <w:color w:val="0966A9"/>
                                        <w:sz w:val="16"/>
                                      </w:rPr>
                                    </w:pPr>
                                    <w:r>
                                      <w:rPr>
                                        <w:b/>
                                        <w:color w:val="0966A9"/>
                                        <w:sz w:val="16"/>
                                      </w:rPr>
                                      <w:t>gruntsūdens līmenis</w:t>
                                    </w:r>
                                  </w:p>
                                </w:txbxContent>
                              </wps:txbx>
                              <wps:bodyPr rot="0" vert="horz" wrap="square" lIns="0" tIns="0" rIns="0" bIns="0" anchor="t" anchorCtr="0">
                                <a:noAutofit/>
                              </wps:bodyPr>
                            </wps:wsp>
                            <wps:wsp>
                              <wps:cNvPr id="1764134661" name="Надпись 2"/>
                              <wps:cNvSpPr txBox="1">
                                <a:spLocks noChangeArrowheads="1"/>
                              </wps:cNvSpPr>
                              <wps:spPr bwMode="auto">
                                <a:xfrm>
                                  <a:off x="0" y="156949"/>
                                  <a:ext cx="332990" cy="8615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E4976C" w14:textId="77777777" w:rsidR="00BC46A6" w:rsidRPr="00404DDA" w:rsidRDefault="00BC46A6" w:rsidP="00404DDA">
                                    <w:pPr>
                                      <w:jc w:val="center"/>
                                      <w:rPr>
                                        <w:b/>
                                        <w:bCs/>
                                        <w:color w:val="auto"/>
                                        <w:sz w:val="16"/>
                                      </w:rPr>
                                    </w:pPr>
                                    <w:r>
                                      <w:rPr>
                                        <w:b/>
                                        <w:color w:val="auto"/>
                                        <w:sz w:val="16"/>
                                      </w:rPr>
                                      <w:t>zem noteikšanas robežas</w:t>
                                    </w:r>
                                  </w:p>
                                </w:txbxContent>
                              </wps:txbx>
                              <wps:bodyPr rot="0" vert="vert270" wrap="square" lIns="0" tIns="0" rIns="0" bIns="0" anchor="t" anchorCtr="0">
                                <a:noAutofit/>
                              </wps:bodyPr>
                            </wps:wsp>
                            <wps:wsp>
                              <wps:cNvPr id="1961552009" name="Надпись 2"/>
                              <wps:cNvSpPr txBox="1">
                                <a:spLocks noChangeArrowheads="1"/>
                              </wps:cNvSpPr>
                              <wps:spPr bwMode="auto">
                                <a:xfrm>
                                  <a:off x="3050275" y="0"/>
                                  <a:ext cx="190279" cy="7928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7AC605" w14:textId="77777777" w:rsidR="00BC46A6" w:rsidRPr="00404DDA" w:rsidRDefault="00BC46A6" w:rsidP="00404DDA">
                                    <w:pPr>
                                      <w:jc w:val="center"/>
                                      <w:rPr>
                                        <w:b/>
                                        <w:bCs/>
                                        <w:color w:val="auto"/>
                                        <w:sz w:val="16"/>
                                      </w:rPr>
                                    </w:pPr>
                                    <w:r>
                                      <w:rPr>
                                        <w:b/>
                                        <w:color w:val="auto"/>
                                        <w:sz w:val="16"/>
                                      </w:rPr>
                                      <w:t>dziļums [m NN]</w:t>
                                    </w:r>
                                  </w:p>
                                </w:txbxContent>
                              </wps:txbx>
                              <wps:bodyPr rot="0" vert="vert270" wrap="square" lIns="0" tIns="0" rIns="0" bIns="0" anchor="t" anchorCtr="0">
                                <a:noAutofit/>
                              </wps:bodyPr>
                            </wps:wsp>
                            <wps:wsp>
                              <wps:cNvPr id="1955960012" name="Надпись 2"/>
                              <wps:cNvSpPr txBox="1">
                                <a:spLocks noChangeArrowheads="1"/>
                              </wps:cNvSpPr>
                              <wps:spPr bwMode="auto">
                                <a:xfrm>
                                  <a:off x="2436126" y="3282286"/>
                                  <a:ext cx="1654377" cy="1691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F5DA00" w14:textId="77777777" w:rsidR="00BC46A6" w:rsidRPr="00404DDA" w:rsidRDefault="00BC46A6" w:rsidP="00404DDA">
                                    <w:pPr>
                                      <w:jc w:val="center"/>
                                      <w:rPr>
                                        <w:b/>
                                        <w:bCs/>
                                        <w:color w:val="auto"/>
                                        <w:sz w:val="16"/>
                                      </w:rPr>
                                    </w:pPr>
                                    <w:r>
                                      <w:rPr>
                                        <w:b/>
                                        <w:color w:val="auto"/>
                                        <w:sz w:val="16"/>
                                      </w:rPr>
                                      <w:t>koncentrācija [mg/kg]</w:t>
                                    </w:r>
                                  </w:p>
                                </w:txbxContent>
                              </wps:txbx>
                              <wps:bodyPr rot="0" vert="horz" wrap="square" lIns="0" tIns="0" rIns="0" bIns="0" anchor="t" anchorCtr="0">
                                <a:noAutofit/>
                              </wps:bodyPr>
                            </wps:wsp>
                            <wps:wsp>
                              <wps:cNvPr id="1793425536" name="Надпись 2"/>
                              <wps:cNvSpPr txBox="1">
                                <a:spLocks noChangeArrowheads="1"/>
                              </wps:cNvSpPr>
                              <wps:spPr bwMode="auto">
                                <a:xfrm>
                                  <a:off x="395785" y="3637128"/>
                                  <a:ext cx="1760087" cy="1691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4AA856" w14:textId="77777777" w:rsidR="00BC46A6" w:rsidRPr="00404DDA" w:rsidRDefault="00BC46A6" w:rsidP="00404DDA">
                                    <w:pPr>
                                      <w:rPr>
                                        <w:b/>
                                        <w:bCs/>
                                        <w:color w:val="auto"/>
                                        <w:sz w:val="14"/>
                                        <w:szCs w:val="22"/>
                                      </w:rPr>
                                    </w:pPr>
                                    <w:r>
                                      <w:rPr>
                                        <w:b/>
                                        <w:color w:val="auto"/>
                                        <w:sz w:val="14"/>
                                      </w:rPr>
                                      <w:t>benzīna ogļūdeņradis pēc SEE (TUBA)</w:t>
                                    </w:r>
                                  </w:p>
                                </w:txbxContent>
                              </wps:txbx>
                              <wps:bodyPr rot="0" vert="horz" wrap="square" lIns="0" tIns="0" rIns="0" bIns="0" anchor="t" anchorCtr="0">
                                <a:noAutofit/>
                              </wps:bodyPr>
                            </wps:wsp>
                            <wps:wsp>
                              <wps:cNvPr id="740288126" name="Надпись 2"/>
                              <wps:cNvSpPr txBox="1">
                                <a:spLocks noChangeArrowheads="1"/>
                              </wps:cNvSpPr>
                              <wps:spPr bwMode="auto">
                                <a:xfrm>
                                  <a:off x="395785" y="3835021"/>
                                  <a:ext cx="172837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82FD53" w14:textId="77777777" w:rsidR="00BC46A6" w:rsidRPr="00404DDA" w:rsidRDefault="00BC46A6" w:rsidP="00404DDA">
                                    <w:pPr>
                                      <w:rPr>
                                        <w:b/>
                                        <w:bCs/>
                                        <w:color w:val="auto"/>
                                        <w:sz w:val="14"/>
                                        <w:szCs w:val="22"/>
                                      </w:rPr>
                                    </w:pPr>
                                    <w:r>
                                      <w:rPr>
                                        <w:b/>
                                        <w:color w:val="auto"/>
                                        <w:sz w:val="14"/>
                                      </w:rPr>
                                      <w:t>BTEX pēc SEE (TUBA)</w:t>
                                    </w:r>
                                  </w:p>
                                </w:txbxContent>
                              </wps:txbx>
                              <wps:bodyPr rot="0" vert="horz" wrap="square" lIns="0" tIns="0" rIns="0" bIns="0" anchor="t" anchorCtr="0">
                                <a:noAutofit/>
                              </wps:bodyPr>
                            </wps:wsp>
                            <wps:wsp>
                              <wps:cNvPr id="858326246" name="Надпись 2"/>
                              <wps:cNvSpPr txBox="1">
                                <a:spLocks noChangeArrowheads="1"/>
                              </wps:cNvSpPr>
                              <wps:spPr bwMode="auto">
                                <a:xfrm>
                                  <a:off x="2381535" y="3637128"/>
                                  <a:ext cx="172783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0809E0" w14:textId="77777777" w:rsidR="00BC46A6" w:rsidRPr="00404DDA" w:rsidRDefault="00BC46A6" w:rsidP="00404DDA">
                                    <w:pPr>
                                      <w:rPr>
                                        <w:b/>
                                        <w:bCs/>
                                        <w:color w:val="auto"/>
                                        <w:sz w:val="14"/>
                                        <w:szCs w:val="22"/>
                                      </w:rPr>
                                    </w:pPr>
                                    <w:r>
                                      <w:rPr>
                                        <w:b/>
                                        <w:color w:val="auto"/>
                                        <w:sz w:val="14"/>
                                      </w:rPr>
                                      <w:t>benzīna ogļūdeņražu mērķis</w:t>
                                    </w:r>
                                  </w:p>
                                </w:txbxContent>
                              </wps:txbx>
                              <wps:bodyPr rot="0" vert="horz" wrap="square" lIns="0" tIns="0" rIns="0" bIns="0" anchor="t" anchorCtr="0">
                                <a:noAutofit/>
                              </wps:bodyPr>
                            </wps:wsp>
                            <wps:wsp>
                              <wps:cNvPr id="1645222410" name="Надпись 2"/>
                              <wps:cNvSpPr txBox="1">
                                <a:spLocks noChangeArrowheads="1"/>
                              </wps:cNvSpPr>
                              <wps:spPr bwMode="auto">
                                <a:xfrm>
                                  <a:off x="2381535" y="3828197"/>
                                  <a:ext cx="172783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54ADCF" w14:textId="77777777" w:rsidR="00BC46A6" w:rsidRPr="00404DDA" w:rsidRDefault="00BC46A6" w:rsidP="00404DDA">
                                    <w:pPr>
                                      <w:rPr>
                                        <w:b/>
                                        <w:bCs/>
                                        <w:color w:val="auto"/>
                                        <w:sz w:val="14"/>
                                        <w:szCs w:val="22"/>
                                      </w:rPr>
                                    </w:pPr>
                                    <w:r>
                                      <w:rPr>
                                        <w:b/>
                                        <w:color w:val="auto"/>
                                        <w:sz w:val="14"/>
                                      </w:rPr>
                                      <w:t>BTEX-mērķis</w:t>
                                    </w:r>
                                  </w:p>
                                </w:txbxContent>
                              </wps:txbx>
                              <wps:bodyPr rot="0" vert="horz" wrap="square" lIns="0" tIns="0" rIns="0" bIns="0" anchor="t" anchorCtr="0">
                                <a:noAutofit/>
                              </wps:bodyPr>
                            </wps:wsp>
                            <wps:wsp>
                              <wps:cNvPr id="1936124634" name="Надпись 2"/>
                              <wps:cNvSpPr txBox="1">
                                <a:spLocks noChangeArrowheads="1"/>
                              </wps:cNvSpPr>
                              <wps:spPr bwMode="auto">
                                <a:xfrm>
                                  <a:off x="4339988" y="3643952"/>
                                  <a:ext cx="172783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7EF7A9" w14:textId="77777777" w:rsidR="00BC46A6" w:rsidRPr="00404DDA" w:rsidRDefault="00BC46A6" w:rsidP="00404DDA">
                                    <w:pPr>
                                      <w:rPr>
                                        <w:b/>
                                        <w:bCs/>
                                        <w:color w:val="auto"/>
                                        <w:sz w:val="14"/>
                                        <w:szCs w:val="22"/>
                                      </w:rPr>
                                    </w:pPr>
                                    <w:r>
                                      <w:rPr>
                                        <w:b/>
                                        <w:color w:val="auto"/>
                                        <w:sz w:val="14"/>
                                      </w:rPr>
                                      <w:t>sākotnējais benzīna ogļūdeņradis</w:t>
                                    </w:r>
                                  </w:p>
                                </w:txbxContent>
                              </wps:txbx>
                              <wps:bodyPr rot="0" vert="horz" wrap="square" lIns="0" tIns="0" rIns="0" bIns="0" anchor="t" anchorCtr="0">
                                <a:noAutofit/>
                              </wps:bodyPr>
                            </wps:wsp>
                            <wps:wsp>
                              <wps:cNvPr id="1200520376" name="Надпись 2"/>
                              <wps:cNvSpPr txBox="1">
                                <a:spLocks noChangeArrowheads="1"/>
                              </wps:cNvSpPr>
                              <wps:spPr bwMode="auto">
                                <a:xfrm>
                                  <a:off x="4339988" y="3835021"/>
                                  <a:ext cx="1727835" cy="168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1D8972" w14:textId="77777777" w:rsidR="00BC46A6" w:rsidRPr="00404DDA" w:rsidRDefault="00BC46A6" w:rsidP="00404DDA">
                                    <w:pPr>
                                      <w:rPr>
                                        <w:b/>
                                        <w:bCs/>
                                        <w:color w:val="auto"/>
                                        <w:sz w:val="14"/>
                                        <w:szCs w:val="22"/>
                                      </w:rPr>
                                    </w:pPr>
                                    <w:r>
                                      <w:rPr>
                                        <w:b/>
                                        <w:color w:val="auto"/>
                                        <w:sz w:val="14"/>
                                      </w:rPr>
                                      <w:t>sākotnējais BTEX</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319E4B2" id="Группа 383" o:spid="_x0000_s1592" style="position:absolute;left:0;text-align:left;margin-left:11.65pt;margin-top:8pt;width:477.8pt;height:315.25pt;z-index:251567104" coordsize="60678,40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">
                      <v:shape id="_x0000_s1593" type="#_x0000_t202" style="position:absolute;left:7165;top:7779;width:7822;height: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" stroked="f">
                        <v:textbox inset="0,0,0,0">
                          <w:txbxContent>
                            <w:p w14:paraId="7FDD4705" w14:textId="77777777" w:rsidR="00BC46A6" w:rsidRPr="00404DDA" w:rsidRDefault="00BC46A6" w:rsidP="00404DDA">
                              <w:pPr>
                                <w:jc w:val="center"/>
                                <w:rPr>
                                  <w:b/>
                                  <w:bCs/>
                                  <w:color w:val="0966A9"/>
                                  <w:sz w:val="16"/>
                                </w:rPr>
                              </w:pPr>
                              <w:r>
                                <w:rPr>
                                  <w:b/>
                                  <w:color w:val="0966A9"/>
                                  <w:sz w:val="16"/>
                                </w:rPr>
                                <w:t>gruntsūdens līmenis</w:t>
                              </w:r>
                            </w:p>
                          </w:txbxContent>
                        </v:textbox>
                      </v:shape>
                      <v:shape id="_x0000_s1594" type="#_x0000_t202" style="position:absolute;top:1569;width:3329;height:8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" stroked="f">
                        <v:textbox style="layout-flow:vertical;mso-layout-flow-alt:bottom-to-top" inset="0,0,0,0">
                          <w:txbxContent>
                            <w:p w14:paraId="36E4976C" w14:textId="77777777" w:rsidR="00BC46A6" w:rsidRPr="00404DDA" w:rsidRDefault="00BC46A6" w:rsidP="00404DDA">
                              <w:pPr>
                                <w:jc w:val="center"/>
                                <w:rPr>
                                  <w:b/>
                                  <w:bCs/>
                                  <w:color w:val="auto"/>
                                  <w:sz w:val="16"/>
                                </w:rPr>
                              </w:pPr>
                              <w:r>
                                <w:rPr>
                                  <w:b/>
                                  <w:color w:val="auto"/>
                                  <w:sz w:val="16"/>
                                </w:rPr>
                                <w:t>zem noteikšanas robežas</w:t>
                              </w:r>
                            </w:p>
                          </w:txbxContent>
                        </v:textbox>
                      </v:shape>
                      <v:shape id="_x0000_s1595" type="#_x0000_t202" style="position:absolute;left:30502;width:1903;height: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" stroked="f">
                        <v:textbox style="layout-flow:vertical;mso-layout-flow-alt:bottom-to-top" inset="0,0,0,0">
                          <w:txbxContent>
                            <w:p w14:paraId="467AC605" w14:textId="77777777" w:rsidR="00BC46A6" w:rsidRPr="00404DDA" w:rsidRDefault="00BC46A6" w:rsidP="00404DDA">
                              <w:pPr>
                                <w:jc w:val="center"/>
                                <w:rPr>
                                  <w:b/>
                                  <w:bCs/>
                                  <w:color w:val="auto"/>
                                  <w:sz w:val="16"/>
                                </w:rPr>
                              </w:pPr>
                              <w:r>
                                <w:rPr>
                                  <w:b/>
                                  <w:color w:val="auto"/>
                                  <w:sz w:val="16"/>
                                </w:rPr>
                                <w:t>dziļums [m NN]</w:t>
                              </w:r>
                            </w:p>
                          </w:txbxContent>
                        </v:textbox>
                      </v:shape>
                      <v:shape id="_x0000_s1596" type="#_x0000_t202" style="position:absolute;left:24361;top:32822;width:16544;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" stroked="f">
                        <v:textbox inset="0,0,0,0">
                          <w:txbxContent>
                            <w:p w14:paraId="26F5DA00" w14:textId="77777777" w:rsidR="00BC46A6" w:rsidRPr="00404DDA" w:rsidRDefault="00BC46A6" w:rsidP="00404DDA">
                              <w:pPr>
                                <w:jc w:val="center"/>
                                <w:rPr>
                                  <w:b/>
                                  <w:bCs/>
                                  <w:color w:val="auto"/>
                                  <w:sz w:val="16"/>
                                </w:rPr>
                              </w:pPr>
                              <w:r>
                                <w:rPr>
                                  <w:b/>
                                  <w:color w:val="auto"/>
                                  <w:sz w:val="16"/>
                                </w:rPr>
                                <w:t>koncentrācija [mg/kg]</w:t>
                              </w:r>
                            </w:p>
                          </w:txbxContent>
                        </v:textbox>
                      </v:shape>
                      <v:shape id="_x0000_s1597" type="#_x0000_t202" style="position:absolute;left:3957;top:36371;width:17601;height:1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" stroked="f">
                        <v:textbox inset="0,0,0,0">
                          <w:txbxContent>
                            <w:p w14:paraId="134AA856" w14:textId="77777777" w:rsidR="00BC46A6" w:rsidRPr="00404DDA" w:rsidRDefault="00BC46A6" w:rsidP="00404DDA">
                              <w:pPr>
                                <w:rPr>
                                  <w:b/>
                                  <w:bCs/>
                                  <w:color w:val="auto"/>
                                  <w:sz w:val="14"/>
                                  <w:szCs w:val="22"/>
                                </w:rPr>
                              </w:pPr>
                              <w:r>
                                <w:rPr>
                                  <w:b/>
                                  <w:color w:val="auto"/>
                                  <w:sz w:val="14"/>
                                </w:rPr>
                                <w:t>benzīna ogļūdeņradis pēc SEE (TUBA)</w:t>
                              </w:r>
                            </w:p>
                          </w:txbxContent>
                        </v:textbox>
                      </v:shape>
                      <v:shape id="_x0000_s1598" type="#_x0000_t202" style="position:absolute;left:3957;top:38350;width:1728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" stroked="f">
                        <v:textbox inset="0,0,0,0">
                          <w:txbxContent>
                            <w:p w14:paraId="5C82FD53" w14:textId="77777777" w:rsidR="00BC46A6" w:rsidRPr="00404DDA" w:rsidRDefault="00BC46A6" w:rsidP="00404DDA">
                              <w:pPr>
                                <w:rPr>
                                  <w:b/>
                                  <w:bCs/>
                                  <w:color w:val="auto"/>
                                  <w:sz w:val="14"/>
                                  <w:szCs w:val="22"/>
                                </w:rPr>
                              </w:pPr>
                              <w:r>
                                <w:rPr>
                                  <w:b/>
                                  <w:color w:val="auto"/>
                                  <w:sz w:val="14"/>
                                </w:rPr>
                                <w:t>BTEX pēc SEE (TUBA)</w:t>
                              </w:r>
                            </w:p>
                          </w:txbxContent>
                        </v:textbox>
                      </v:shape>
                      <v:shape id="_x0000_s1599" type="#_x0000_t202" style="position:absolute;left:23815;top:36371;width:1727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" stroked="f">
                        <v:textbox inset="0,0,0,0">
                          <w:txbxContent>
                            <w:p w14:paraId="4F0809E0" w14:textId="77777777" w:rsidR="00BC46A6" w:rsidRPr="00404DDA" w:rsidRDefault="00BC46A6" w:rsidP="00404DDA">
                              <w:pPr>
                                <w:rPr>
                                  <w:b/>
                                  <w:bCs/>
                                  <w:color w:val="auto"/>
                                  <w:sz w:val="14"/>
                                  <w:szCs w:val="22"/>
                                </w:rPr>
                              </w:pPr>
                              <w:r>
                                <w:rPr>
                                  <w:b/>
                                  <w:color w:val="auto"/>
                                  <w:sz w:val="14"/>
                                </w:rPr>
                                <w:t>benzīna ogļūdeņražu mērķis</w:t>
                              </w:r>
                            </w:p>
                          </w:txbxContent>
                        </v:textbox>
                      </v:shape>
                      <v:shape id="_x0000_s1600" type="#_x0000_t202" style="position:absolute;left:23815;top:38281;width:17278;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" stroked="f">
                        <v:textbox inset="0,0,0,0">
                          <w:txbxContent>
                            <w:p w14:paraId="1354ADCF" w14:textId="77777777" w:rsidR="00BC46A6" w:rsidRPr="00404DDA" w:rsidRDefault="00BC46A6" w:rsidP="00404DDA">
                              <w:pPr>
                                <w:rPr>
                                  <w:b/>
                                  <w:bCs/>
                                  <w:color w:val="auto"/>
                                  <w:sz w:val="14"/>
                                  <w:szCs w:val="22"/>
                                </w:rPr>
                              </w:pPr>
                              <w:r>
                                <w:rPr>
                                  <w:b/>
                                  <w:color w:val="auto"/>
                                  <w:sz w:val="14"/>
                                </w:rPr>
                                <w:t>BTEX-mērķis</w:t>
                              </w:r>
                            </w:p>
                          </w:txbxContent>
                        </v:textbox>
                      </v:shape>
                      <v:shape id="_x0000_s1601" type="#_x0000_t202" style="position:absolute;left:43399;top:36439;width:1727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" stroked="f">
                        <v:textbox inset="0,0,0,0">
                          <w:txbxContent>
                            <w:p w14:paraId="3C7EF7A9" w14:textId="77777777" w:rsidR="00BC46A6" w:rsidRPr="00404DDA" w:rsidRDefault="00BC46A6" w:rsidP="00404DDA">
                              <w:pPr>
                                <w:rPr>
                                  <w:b/>
                                  <w:bCs/>
                                  <w:color w:val="auto"/>
                                  <w:sz w:val="14"/>
                                  <w:szCs w:val="22"/>
                                </w:rPr>
                              </w:pPr>
                              <w:r>
                                <w:rPr>
                                  <w:b/>
                                  <w:color w:val="auto"/>
                                  <w:sz w:val="14"/>
                                </w:rPr>
                                <w:t>sākotnējais benzīna ogļūdeņradis</w:t>
                              </w:r>
                            </w:p>
                          </w:txbxContent>
                        </v:textbox>
                      </v:shape>
                      <v:shape id="_x0000_s1602" type="#_x0000_t202" style="position:absolute;left:43399;top:38350;width:1727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" stroked="f">
                        <v:textbox inset="0,0,0,0">
                          <w:txbxContent>
                            <w:p w14:paraId="261D8972" w14:textId="77777777" w:rsidR="00BC46A6" w:rsidRPr="00404DDA" w:rsidRDefault="00BC46A6" w:rsidP="00404DDA">
                              <w:pPr>
                                <w:rPr>
                                  <w:b/>
                                  <w:bCs/>
                                  <w:color w:val="auto"/>
                                  <w:sz w:val="14"/>
                                  <w:szCs w:val="22"/>
                                </w:rPr>
                              </w:pPr>
                              <w:r>
                                <w:rPr>
                                  <w:b/>
                                  <w:color w:val="auto"/>
                                  <w:sz w:val="14"/>
                                </w:rPr>
                                <w:t>sākotnējais BTEX</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89302E7" wp14:editId="0AE30208">
                  <wp:extent cx="6144768" cy="4054331"/>
                  <wp:effectExtent l="0" t="0" r="8890" b="3810"/>
                  <wp:docPr id="65" name="Picutre 65" descr="Изображение выглядит как текст, линия, диаграмма,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5" name="Picutre 65" descr="Изображение выглядит как текст, линия, диаграмма, Параллельный&#10;&#10;Содержимое, созданное искусственным интеллектом, может быть неверным."/>
                          <pic:cNvPicPr/>
                        </pic:nvPicPr>
                        <pic:blipFill>
                          <a:blip r:embed="rId101"/>
                          <a:stretch/>
                        </pic:blipFill>
                        <pic:spPr>
                          <a:xfrm>
                            <a:off x="0" y="0"/>
                            <a:ext cx="6144768" cy="4054331"/>
                          </a:xfrm>
                          <a:prstGeom prst="rect">
                            <a:avLst/>
                          </a:prstGeom>
                        </pic:spPr>
                      </pic:pic>
                    </a:graphicData>
                  </a:graphic>
                </wp:inline>
              </w:drawing>
            </w:r>
          </w:p>
          <w:p w14:paraId="46BE6240" w14:textId="77777777" w:rsidR="00404DDA" w:rsidRPr="00920B72" w:rsidRDefault="00404DDA" w:rsidP="00404DDA">
            <w:pPr>
              <w:jc w:val="center"/>
              <w:rPr>
                <w:rFonts w:ascii="Times New Roman" w:hAnsi="Times New Roman" w:cs="Times New Roman"/>
                <w:color w:val="auto"/>
                <w:lang w:val="en-GB"/>
              </w:rPr>
            </w:pPr>
          </w:p>
          <w:p w14:paraId="10CC0D1E" w14:textId="77777777" w:rsidR="009A4E07" w:rsidRPr="00920B72" w:rsidRDefault="009A4E07" w:rsidP="00404DDA">
            <w:pPr>
              <w:jc w:val="center"/>
              <w:rPr>
                <w:rFonts w:ascii="Times New Roman" w:hAnsi="Times New Roman" w:cs="Times New Roman"/>
                <w:color w:val="auto"/>
              </w:rPr>
            </w:pPr>
            <w:r w:rsidRPr="00920B72">
              <w:rPr>
                <w:rFonts w:ascii="Times New Roman" w:hAnsi="Times New Roman" w:cs="Times New Roman"/>
                <w:color w:val="auto"/>
              </w:rPr>
              <w:t>16. attēls. - Sākotnējā un mērķa koncentrācija.</w:t>
            </w:r>
          </w:p>
          <w:p w14:paraId="7F1FDF88" w14:textId="77777777" w:rsidR="00404DDA" w:rsidRPr="00920B72" w:rsidRDefault="00404DDA" w:rsidP="0074660E">
            <w:pPr>
              <w:jc w:val="both"/>
              <w:rPr>
                <w:rFonts w:ascii="Times New Roman" w:hAnsi="Times New Roman" w:cs="Times New Roman"/>
                <w:color w:val="auto"/>
                <w:sz w:val="28"/>
                <w:szCs w:val="28"/>
                <w:lang w:val="en-GB"/>
              </w:rPr>
            </w:pPr>
          </w:p>
          <w:p w14:paraId="04CF67F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ISTD ir apliecināta kā veiksmīga. Papildu uzraudzība, piemēram, gruntsūdeņu koncentrācijas uzraudzība, nav nepieciešama. TTZ ir pastāvīgi atbrīvota atkārtotai izmantošanai (pamesto rūpniecisko teritoriju atjaunošanai).</w:t>
            </w:r>
          </w:p>
        </w:tc>
      </w:tr>
    </w:tbl>
    <w:p w14:paraId="38B6547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45D22BC5"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7. Papildu informācija</w:t>
      </w:r>
    </w:p>
    <w:p w14:paraId="2AE611AA" w14:textId="77777777" w:rsidR="00404DDA" w:rsidRPr="00920B72" w:rsidRDefault="00404DDA"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D84626E" w14:textId="77777777" w:rsidTr="00404DDA">
        <w:trPr>
          <w:trHeight w:val="170"/>
        </w:trPr>
        <w:tc>
          <w:tcPr>
            <w:tcW w:w="5000" w:type="pct"/>
            <w:tcBorders>
              <w:top w:val="single" w:sz="4" w:space="0" w:color="auto"/>
              <w:left w:val="single" w:sz="4" w:space="0" w:color="auto"/>
              <w:right w:val="single" w:sz="4" w:space="0" w:color="auto"/>
            </w:tcBorders>
          </w:tcPr>
          <w:p w14:paraId="57406C37"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9A4E07" w:rsidRPr="00920B72" w14:paraId="3E819B88" w14:textId="77777777" w:rsidTr="00404DDA">
        <w:trPr>
          <w:trHeight w:val="170"/>
        </w:trPr>
        <w:tc>
          <w:tcPr>
            <w:tcW w:w="5000" w:type="pct"/>
            <w:tcBorders>
              <w:top w:val="single" w:sz="4" w:space="0" w:color="auto"/>
              <w:left w:val="single" w:sz="4" w:space="0" w:color="auto"/>
              <w:bottom w:val="single" w:sz="4" w:space="0" w:color="auto"/>
              <w:right w:val="single" w:sz="4" w:space="0" w:color="auto"/>
            </w:tcBorders>
          </w:tcPr>
          <w:p w14:paraId="3AC0F7B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Šī SEE / TUBA sanācija agrākajā naftas terminālī bija lielākais šīs tehnoloģijas projekts vismaz Eiropā. Pateicoties izcilajam inženiertehniskajam risinājumam, datu izvērtēšanai un SEE/TUBA darbībai un optimizācijai, šis projekts ir apbalvots ar Brownfield24 balvu 2022.</w:t>
            </w:r>
          </w:p>
          <w:p w14:paraId="17ED0F7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Piesārņojošo vielu izplatība un hidroģeoloģiskie apstākļi mainījās visā TTZ. Līdzīgi apstākļi tika konstatēti vidēji aptuveni 500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kas parasti bija aptuveni puse vai mazāk nekā puse no vienas daļējas TTZ (sk. 5.1. punktu).</w:t>
            </w:r>
          </w:p>
          <w:p w14:paraId="7C76063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Detalizēta procesa plānošana, tostarp avāriju scenāriju (negaidīts straujš augsnes tvaiku koncentrācijas pieaugums, kas var izraisīt sprādzienbīstama gaisa un TPH maisījuma veidošanos) izskatīšana. Lai SEE rūpnīcas darbībā ieviestu veselības aizsardzības un darba drošības vadlīnijas, būtiski bija šādi jautājumi:</w:t>
            </w:r>
          </w:p>
          <w:p w14:paraId="56DA4819"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īstenošanas plānošana, ņemot vērā avārijas scenārijus, piemēram, atsevišķu komponentu slēgšanu vai benzīna noplūdi SVE (izraisot pēkšņas benzīna un augsnes tvaiku maisījuma izmaiņas, paaugstinot LEL vērtību),</w:t>
            </w:r>
          </w:p>
          <w:p w14:paraId="0F0CBD54"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augsta automatizētas sensoru un tālvadības sistēmas (PLC) pakāpe,</w:t>
            </w:r>
          </w:p>
          <w:p w14:paraId="76C7F59C"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automatizētas mērierīces, ieskaitot automatizētu datu pēcapstrādi, lai uzraudzītu vides datus, piemēram, pazemes slāņa temperatūru, koncentrāciju, izplūdi un citus,</w:t>
            </w:r>
          </w:p>
          <w:p w14:paraId="7026676B"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apmācīts personāls datu novērtēšanai, procesa interpretācijai un korekcijas progresa ekstrapolācijai attiecībā uz ISTD optimizāciju,</w:t>
            </w:r>
          </w:p>
          <w:p w14:paraId="0C5A568E"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nepārtraukta mērījumu datu, interpretāciju, diskusiju un lēmumu dokumentēšana,</w:t>
            </w:r>
          </w:p>
          <w:p w14:paraId="00B7419C" w14:textId="77777777" w:rsidR="009A4E07" w:rsidRPr="00920B72" w:rsidRDefault="009A4E07" w:rsidP="00404DDA">
            <w:pPr>
              <w:numPr>
                <w:ilvl w:val="0"/>
                <w:numId w:val="56"/>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iknedēļas saskaņošana ar klientu, kā arī ar iestādēm un citām iesaistītajām pusēm saistībā ar vajadzībām.</w:t>
            </w:r>
          </w:p>
          <w:p w14:paraId="115C9DB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Konkrētā cena par tonnu augsnes (aptuveni 30 EUR/t) ir kopējās sanācijas izmaksas (aptuveni 6 milj. eiro), dalot ar TTZ augsnes masu (200 000 t). Enerģijas patēriņu uz tonnu apstrādātas augsnes (aptuveni 55 kWh/t) aprēķina pēc kopējā enerģijas patēriņa 10,080 </w:t>
            </w:r>
            <w:proofErr w:type="spellStart"/>
            <w:r w:rsidRPr="00920B72">
              <w:rPr>
                <w:rFonts w:ascii="Times New Roman" w:hAnsi="Times New Roman" w:cs="Times New Roman"/>
                <w:color w:val="auto"/>
                <w:sz w:val="28"/>
              </w:rPr>
              <w:t>MWh</w:t>
            </w:r>
            <w:proofErr w:type="spellEnd"/>
            <w:r w:rsidRPr="00920B72">
              <w:rPr>
                <w:rFonts w:ascii="Times New Roman" w:hAnsi="Times New Roman" w:cs="Times New Roman"/>
                <w:color w:val="auto"/>
                <w:sz w:val="28"/>
              </w:rPr>
              <w:t xml:space="preserve"> (enerģijas patēriņš) un TTZ augsnes masas (200 000 t). Ar šādu enerģijas patēriņu izrakto augsni ar kravas automašīnu varētu transportēt aptuveni 20 km, piemēram, veicot rakšanu un izgāšanu.</w:t>
            </w:r>
          </w:p>
          <w:p w14:paraId="291C51F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Konkrētās izmaksas par 1 kg benzīna ogļūdeņraža (aptuveni 21 €/kg) ir atvasinātas no kopējām sanācijas izmaksām (aptuveni 6 </w:t>
            </w:r>
            <w:proofErr w:type="spellStart"/>
            <w:r w:rsidRPr="00920B72">
              <w:rPr>
                <w:rFonts w:ascii="Times New Roman" w:hAnsi="Times New Roman" w:cs="Times New Roman"/>
                <w:color w:val="auto"/>
                <w:sz w:val="28"/>
              </w:rPr>
              <w:t>milj</w:t>
            </w:r>
            <w:proofErr w:type="spellEnd"/>
            <w:r w:rsidRPr="00920B72">
              <w:rPr>
                <w:rFonts w:ascii="Times New Roman" w:hAnsi="Times New Roman" w:cs="Times New Roman"/>
                <w:color w:val="auto"/>
                <w:sz w:val="28"/>
              </w:rPr>
              <w:t xml:space="preserve"> eiro) un atdalītā benzīna ogļūdeņraža (280 000 kg).</w:t>
            </w:r>
          </w:p>
        </w:tc>
      </w:tr>
    </w:tbl>
    <w:p w14:paraId="0D3878FA"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F6AD640" w14:textId="77777777" w:rsidTr="00404DDA">
        <w:trPr>
          <w:trHeight w:val="170"/>
        </w:trPr>
        <w:tc>
          <w:tcPr>
            <w:tcW w:w="5000" w:type="pct"/>
          </w:tcPr>
          <w:p w14:paraId="4A85D268" w14:textId="77777777" w:rsidR="00404DDA" w:rsidRPr="00920B72" w:rsidRDefault="00404DDA" w:rsidP="00404DDA">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Enerģijas patēriņš uz 1 kg benzīna ogļūdeņraža (aptuveni 36 kWh/kg) izriet no kopējā enerģijas patēriņa (aptuveni 10 080 </w:t>
            </w:r>
            <w:proofErr w:type="spellStart"/>
            <w:r w:rsidRPr="00920B72">
              <w:rPr>
                <w:rFonts w:ascii="Times New Roman" w:hAnsi="Times New Roman" w:cs="Times New Roman"/>
                <w:color w:val="auto"/>
                <w:sz w:val="28"/>
              </w:rPr>
              <w:t>MWh</w:t>
            </w:r>
            <w:proofErr w:type="spellEnd"/>
            <w:r w:rsidRPr="00920B72">
              <w:rPr>
                <w:rFonts w:ascii="Times New Roman" w:hAnsi="Times New Roman" w:cs="Times New Roman"/>
                <w:color w:val="auto"/>
                <w:sz w:val="28"/>
              </w:rPr>
              <w:t xml:space="preserve">) un atdalītā benzīna ogļūdeņraža tonnām (280 000 kg). Literatūrā atrodamais vidējais enerģijas patēriņš metodei </w:t>
            </w:r>
            <w:proofErr w:type="spellStart"/>
            <w:r w:rsidRPr="00920B72">
              <w:rPr>
                <w:rFonts w:ascii="Times New Roman" w:hAnsi="Times New Roman" w:cs="Times New Roman"/>
                <w:color w:val="auto"/>
                <w:sz w:val="28"/>
              </w:rPr>
              <w:t>pump</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treat</w:t>
            </w:r>
            <w:proofErr w:type="spellEnd"/>
            <w:r w:rsidRPr="00920B72">
              <w:rPr>
                <w:rFonts w:ascii="Times New Roman" w:hAnsi="Times New Roman" w:cs="Times New Roman"/>
                <w:color w:val="auto"/>
                <w:sz w:val="28"/>
              </w:rPr>
              <w:t xml:space="preserve"> citos objektos ir no 800 līdz 850 kWh/kg. Tādējādi ISTD ar SEE / TUBA patērē aptuveni 20 reizes mazāk enerģijas nekā P&amp;T.</w:t>
            </w:r>
          </w:p>
          <w:p w14:paraId="0AE5B37B" w14:textId="77777777" w:rsidR="00404DDA" w:rsidRPr="00920B72" w:rsidRDefault="00404DDA" w:rsidP="00404DDA">
            <w:pPr>
              <w:rPr>
                <w:rFonts w:ascii="Times New Roman" w:hAnsi="Times New Roman" w:cs="Times New Roman"/>
                <w:color w:val="auto"/>
                <w:sz w:val="28"/>
                <w:szCs w:val="28"/>
              </w:rPr>
            </w:pPr>
          </w:p>
          <w:p w14:paraId="2923250A" w14:textId="77777777" w:rsidR="009A4E07" w:rsidRPr="00920B72" w:rsidRDefault="00A72CED" w:rsidP="00404DD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68128" behindDoc="0" locked="0" layoutInCell="1" allowOverlap="1" wp14:anchorId="41D1A387" wp14:editId="227B5BD8">
                      <wp:simplePos x="0" y="0"/>
                      <wp:positionH relativeFrom="column">
                        <wp:posOffset>144241</wp:posOffset>
                      </wp:positionH>
                      <wp:positionV relativeFrom="paragraph">
                        <wp:posOffset>99276</wp:posOffset>
                      </wp:positionV>
                      <wp:extent cx="6116127" cy="5976399"/>
                      <wp:effectExtent l="0" t="0" r="0" b="5715"/>
                      <wp:wrapNone/>
                      <wp:docPr id="251791513" name="Группа 384"/>
                      <wp:cNvGraphicFramePr/>
                      <a:graphic xmlns:a="http://schemas.openxmlformats.org/drawingml/2006/main">
                        <a:graphicData uri="http://schemas.microsoft.com/office/word/2010/wordprocessingGroup">
                          <wpg:wgp>
                            <wpg:cNvGrpSpPr/>
                            <wpg:grpSpPr>
                              <a:xfrm>
                                <a:off x="0" y="0"/>
                                <a:ext cx="6116127" cy="5976399"/>
                                <a:chOff x="0" y="0"/>
                                <a:chExt cx="6116127" cy="5976399"/>
                              </a:xfrm>
                            </wpg:grpSpPr>
                            <wps:wsp>
                              <wps:cNvPr id="1410638509" name="Надпись 2"/>
                              <wps:cNvSpPr txBox="1">
                                <a:spLocks noChangeArrowheads="1"/>
                              </wps:cNvSpPr>
                              <wps:spPr bwMode="auto">
                                <a:xfrm>
                                  <a:off x="2266122" y="15902"/>
                                  <a:ext cx="1502410" cy="516255"/>
                                </a:xfrm>
                                <a:prstGeom prst="rect">
                                  <a:avLst/>
                                </a:prstGeom>
                                <a:solidFill>
                                  <a:srgbClr val="384247"/>
                                </a:solidFill>
                                <a:ln w="9525" cap="flat" cmpd="sng" algn="ctr">
                                  <a:noFill/>
                                  <a:prstDash val="solid"/>
                                  <a:miter lim="800000"/>
                                  <a:headEnd type="none" w="med" len="med"/>
                                  <a:tailEnd type="none" w="med" len="med"/>
                                </a:ln>
                              </wps:spPr>
                              <wps:txbx>
                                <w:txbxContent>
                                  <w:p w14:paraId="5852F875" w14:textId="77777777" w:rsidR="00BC46A6" w:rsidRPr="00404DDA" w:rsidRDefault="00BC46A6" w:rsidP="00404DDA">
                                    <w:pPr>
                                      <w:jc w:val="center"/>
                                      <w:rPr>
                                        <w:rFonts w:ascii="Calibri" w:hAnsi="Calibri" w:cs="Calibri"/>
                                        <w:b/>
                                        <w:bCs/>
                                        <w:color w:val="FFFFFF" w:themeColor="background1"/>
                                        <w:sz w:val="22"/>
                                        <w:szCs w:val="36"/>
                                      </w:rPr>
                                    </w:pPr>
                                    <w:r>
                                      <w:rPr>
                                        <w:rFonts w:ascii="Calibri" w:hAnsi="Calibri"/>
                                        <w:b/>
                                        <w:color w:val="FFFFFF" w:themeColor="background1"/>
                                        <w:sz w:val="22"/>
                                      </w:rPr>
                                      <w:t>Sanācijas izmaksas:</w:t>
                                    </w:r>
                                  </w:p>
                                  <w:p w14:paraId="02128549" w14:textId="77777777" w:rsidR="00BC46A6" w:rsidRPr="00404DDA" w:rsidRDefault="00BC46A6" w:rsidP="00404DDA">
                                    <w:pPr>
                                      <w:jc w:val="center"/>
                                      <w:rPr>
                                        <w:rFonts w:ascii="Calibri" w:hAnsi="Calibri" w:cs="Calibri"/>
                                        <w:b/>
                                        <w:bCs/>
                                        <w:color w:val="FFFFFF" w:themeColor="background1"/>
                                        <w:sz w:val="22"/>
                                        <w:szCs w:val="36"/>
                                      </w:rPr>
                                    </w:pPr>
                                    <w:r>
                                      <w:rPr>
                                        <w:rFonts w:ascii="Calibri" w:hAnsi="Calibri"/>
                                        <w:b/>
                                        <w:color w:val="FFFFFF" w:themeColor="background1"/>
                                        <w:sz w:val="22"/>
                                      </w:rPr>
                                      <w:t>aptuveni 6 m €</w:t>
                                    </w:r>
                                  </w:p>
                                </w:txbxContent>
                              </wps:txbx>
                              <wps:bodyPr rot="0" vert="horz" wrap="square" lIns="0" tIns="0" rIns="0" bIns="0" anchor="t" anchorCtr="0">
                                <a:noAutofit/>
                              </wps:bodyPr>
                            </wps:wsp>
                            <wps:wsp>
                              <wps:cNvPr id="1901657022" name="Надпись 2"/>
                              <wps:cNvSpPr txBox="1">
                                <a:spLocks noChangeArrowheads="1"/>
                              </wps:cNvSpPr>
                              <wps:spPr bwMode="auto">
                                <a:xfrm>
                                  <a:off x="4071068" y="0"/>
                                  <a:ext cx="1731010" cy="406400"/>
                                </a:xfrm>
                                <a:prstGeom prst="rect">
                                  <a:avLst/>
                                </a:prstGeom>
                                <a:solidFill>
                                  <a:srgbClr val="384247"/>
                                </a:solidFill>
                                <a:ln w="9525" cap="flat" cmpd="sng" algn="ctr">
                                  <a:noFill/>
                                  <a:prstDash val="solid"/>
                                  <a:miter lim="800000"/>
                                  <a:headEnd type="none" w="med" len="med"/>
                                  <a:tailEnd type="none" w="med" len="med"/>
                                </a:ln>
                              </wps:spPr>
                              <wps:txbx>
                                <w:txbxContent>
                                  <w:p w14:paraId="7E79F801" w14:textId="77777777" w:rsidR="00BC46A6" w:rsidRPr="00404DDA" w:rsidRDefault="00BC46A6" w:rsidP="00404DDA">
                                    <w:pPr>
                                      <w:rPr>
                                        <w:rFonts w:ascii="Calibri" w:hAnsi="Calibri" w:cs="Calibri"/>
                                        <w:b/>
                                        <w:bCs/>
                                        <w:color w:val="FFFFFF" w:themeColor="background1"/>
                                        <w:sz w:val="22"/>
                                        <w:szCs w:val="36"/>
                                      </w:rPr>
                                    </w:pPr>
                                    <w:r>
                                      <w:rPr>
                                        <w:rFonts w:ascii="Calibri" w:hAnsi="Calibri"/>
                                        <w:b/>
                                        <w:color w:val="FFFFFF" w:themeColor="background1"/>
                                        <w:sz w:val="22"/>
                                      </w:rPr>
                                      <w:t>Enerģijas patēriņš:</w:t>
                                    </w:r>
                                  </w:p>
                                  <w:p w14:paraId="282C33ED" w14:textId="77777777" w:rsidR="00BC46A6" w:rsidRPr="00404DDA" w:rsidRDefault="00BC46A6" w:rsidP="00404DDA">
                                    <w:pPr>
                                      <w:rPr>
                                        <w:rFonts w:ascii="Calibri" w:hAnsi="Calibri" w:cs="Calibri"/>
                                        <w:b/>
                                        <w:bCs/>
                                        <w:color w:val="FFFFFF" w:themeColor="background1"/>
                                        <w:sz w:val="22"/>
                                        <w:szCs w:val="36"/>
                                      </w:rPr>
                                    </w:pPr>
                                    <w:r>
                                      <w:rPr>
                                        <w:rFonts w:ascii="Calibri" w:hAnsi="Calibri"/>
                                        <w:b/>
                                        <w:color w:val="FFFFFF" w:themeColor="background1"/>
                                        <w:sz w:val="22"/>
                                      </w:rPr>
                                      <w:t xml:space="preserve">aptuveni 10 080 </w:t>
                                    </w:r>
                                    <w:proofErr w:type="spellStart"/>
                                    <w:r>
                                      <w:rPr>
                                        <w:rFonts w:ascii="Calibri" w:hAnsi="Calibri"/>
                                        <w:b/>
                                        <w:color w:val="FFFFFF" w:themeColor="background1"/>
                                        <w:sz w:val="22"/>
                                      </w:rPr>
                                      <w:t>MWh</w:t>
                                    </w:r>
                                    <w:proofErr w:type="spellEnd"/>
                                  </w:p>
                                </w:txbxContent>
                              </wps:txbx>
                              <wps:bodyPr rot="0" vert="horz" wrap="square" lIns="0" tIns="0" rIns="0" bIns="0" anchor="t" anchorCtr="0">
                                <a:noAutofit/>
                              </wps:bodyPr>
                            </wps:wsp>
                            <wps:wsp>
                              <wps:cNvPr id="641173556" name="Надпись 2"/>
                              <wps:cNvSpPr txBox="1">
                                <a:spLocks noChangeArrowheads="1"/>
                              </wps:cNvSpPr>
                              <wps:spPr bwMode="auto">
                                <a:xfrm>
                                  <a:off x="4071068" y="469126"/>
                                  <a:ext cx="1200150" cy="908050"/>
                                </a:xfrm>
                                <a:prstGeom prst="rect">
                                  <a:avLst/>
                                </a:prstGeom>
                                <a:solidFill>
                                  <a:srgbClr val="384247"/>
                                </a:solidFill>
                                <a:ln w="9525" cap="flat" cmpd="sng" algn="ctr">
                                  <a:noFill/>
                                  <a:prstDash val="solid"/>
                                  <a:miter lim="800000"/>
                                  <a:headEnd type="none" w="med" len="med"/>
                                  <a:tailEnd type="none" w="med" len="med"/>
                                </a:ln>
                              </wps:spPr>
                              <wps:txbx>
                                <w:txbxContent>
                                  <w:p w14:paraId="62E5DD1E"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Tvaika ģenerators:</w:t>
                                    </w:r>
                                  </w:p>
                                  <w:p w14:paraId="2760A988" w14:textId="77777777" w:rsidR="00BC46A6" w:rsidRPr="00404DDA" w:rsidRDefault="00BC46A6" w:rsidP="00404DDA">
                                    <w:pPr>
                                      <w:rPr>
                                        <w:rFonts w:ascii="Calibri" w:hAnsi="Calibri" w:cs="Calibri"/>
                                        <w:color w:val="FFFFFF" w:themeColor="background1"/>
                                        <w:sz w:val="19"/>
                                        <w:szCs w:val="19"/>
                                      </w:rPr>
                                    </w:pPr>
                                    <w:r>
                                      <w:rPr>
                                        <w:rFonts w:ascii="Calibri" w:hAnsi="Calibri"/>
                                        <w:b/>
                                        <w:color w:val="FFFFFF" w:themeColor="background1"/>
                                        <w:sz w:val="19"/>
                                      </w:rPr>
                                      <w:t>1 030 000</w:t>
                                    </w:r>
                                    <w:r>
                                      <w:rPr>
                                        <w:rFonts w:ascii="Calibri" w:hAnsi="Calibri"/>
                                        <w:color w:val="FFFFFF" w:themeColor="background1"/>
                                        <w:sz w:val="19"/>
                                      </w:rPr>
                                      <w:t xml:space="preserve"> litru mazuta Sanācijas iekārtas</w:t>
                                    </w:r>
                                  </w:p>
                                  <w:p w14:paraId="425493E2"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 xml:space="preserve">darbība: </w:t>
                                    </w:r>
                                    <w:r>
                                      <w:rPr>
                                        <w:rFonts w:ascii="Calibri" w:hAnsi="Calibri"/>
                                        <w:b/>
                                        <w:color w:val="FFFFFF" w:themeColor="background1"/>
                                        <w:sz w:val="19"/>
                                      </w:rPr>
                                      <w:t>1075</w:t>
                                    </w:r>
                                    <w:r>
                                      <w:rPr>
                                        <w:rFonts w:ascii="Calibri" w:hAnsi="Calibri"/>
                                        <w:color w:val="FFFFFF" w:themeColor="background1"/>
                                        <w:sz w:val="19"/>
                                      </w:rPr>
                                      <w:t xml:space="preserve"> </w:t>
                                    </w:r>
                                    <w:proofErr w:type="spellStart"/>
                                    <w:r>
                                      <w:rPr>
                                        <w:rFonts w:ascii="Calibri" w:hAnsi="Calibri"/>
                                        <w:color w:val="FFFFFF" w:themeColor="background1"/>
                                        <w:sz w:val="19"/>
                                      </w:rPr>
                                      <w:t>MWh</w:t>
                                    </w:r>
                                    <w:proofErr w:type="spellEnd"/>
                                  </w:p>
                                  <w:p w14:paraId="41BA17E6"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elektriskā jauda</w:t>
                                    </w:r>
                                  </w:p>
                                </w:txbxContent>
                              </wps:txbx>
                              <wps:bodyPr rot="0" vert="horz" wrap="square" lIns="0" tIns="0" rIns="0" bIns="0" anchor="t" anchorCtr="0">
                                <a:noAutofit/>
                              </wps:bodyPr>
                            </wps:wsp>
                            <wps:wsp>
                              <wps:cNvPr id="1649629405" name="Надпись 2"/>
                              <wps:cNvSpPr txBox="1">
                                <a:spLocks noChangeArrowheads="1"/>
                              </wps:cNvSpPr>
                              <wps:spPr bwMode="auto">
                                <a:xfrm>
                                  <a:off x="5263764" y="683812"/>
                                  <a:ext cx="381000" cy="336550"/>
                                </a:xfrm>
                                <a:prstGeom prst="rect">
                                  <a:avLst/>
                                </a:prstGeom>
                                <a:solidFill>
                                  <a:srgbClr val="384247"/>
                                </a:solidFill>
                                <a:ln w="9525" cap="flat" cmpd="sng" algn="ctr">
                                  <a:noFill/>
                                  <a:prstDash val="solid"/>
                                  <a:miter lim="800000"/>
                                  <a:headEnd type="none" w="med" len="med"/>
                                  <a:tailEnd type="none" w="med" len="med"/>
                                </a:ln>
                              </wps:spPr>
                              <wps:txbx>
                                <w:txbxContent>
                                  <w:p w14:paraId="26C2E360" w14:textId="77777777" w:rsidR="00BC46A6" w:rsidRPr="00404DDA" w:rsidRDefault="00BC46A6" w:rsidP="00404DDA">
                                    <w:pPr>
                                      <w:jc w:val="right"/>
                                      <w:rPr>
                                        <w:rFonts w:ascii="Calibri" w:hAnsi="Calibri" w:cs="Calibri"/>
                                        <w:color w:val="FFFFFF" w:themeColor="background1"/>
                                        <w:sz w:val="19"/>
                                        <w:szCs w:val="19"/>
                                      </w:rPr>
                                    </w:pPr>
                                  </w:p>
                                </w:txbxContent>
                              </wps:txbx>
                              <wps:bodyPr rot="0" vert="horz" wrap="square" lIns="0" tIns="0" rIns="0" bIns="0" anchor="t" anchorCtr="0">
                                <a:noAutofit/>
                              </wps:bodyPr>
                            </wps:wsp>
                            <wps:wsp>
                              <wps:cNvPr id="1342665975" name="Надпись 2"/>
                              <wps:cNvSpPr txBox="1">
                                <a:spLocks noChangeArrowheads="1"/>
                              </wps:cNvSpPr>
                              <wps:spPr bwMode="auto">
                                <a:xfrm>
                                  <a:off x="15903" y="1971923"/>
                                  <a:ext cx="1905000" cy="234950"/>
                                </a:xfrm>
                                <a:prstGeom prst="rect">
                                  <a:avLst/>
                                </a:prstGeom>
                                <a:solidFill>
                                  <a:srgbClr val="4C8688"/>
                                </a:solidFill>
                                <a:ln w="9525" cap="flat" cmpd="sng" algn="ctr">
                                  <a:noFill/>
                                  <a:prstDash val="solid"/>
                                  <a:miter lim="800000"/>
                                  <a:headEnd type="none" w="med" len="med"/>
                                  <a:tailEnd type="none" w="med" len="med"/>
                                </a:ln>
                              </wps:spPr>
                              <wps:txbx>
                                <w:txbxContent>
                                  <w:p w14:paraId="2B4B73C5" w14:textId="77777777" w:rsidR="00BC46A6" w:rsidRPr="00404DDA" w:rsidRDefault="00BC46A6" w:rsidP="00404DDA">
                                    <w:pPr>
                                      <w:rPr>
                                        <w:rFonts w:ascii="Calibri" w:hAnsi="Calibri" w:cs="Calibri"/>
                                        <w:b/>
                                        <w:bCs/>
                                        <w:color w:val="FFFFFF" w:themeColor="background1"/>
                                        <w:szCs w:val="40"/>
                                      </w:rPr>
                                    </w:pPr>
                                    <w:r>
                                      <w:rPr>
                                        <w:rFonts w:ascii="Calibri" w:hAnsi="Calibri"/>
                                        <w:b/>
                                        <w:color w:val="FFFFFF" w:themeColor="background1"/>
                                      </w:rPr>
                                      <w:t>Attīrīšanas mērķa zona (TTZ)</w:t>
                                    </w:r>
                                  </w:p>
                                </w:txbxContent>
                              </wps:txbx>
                              <wps:bodyPr rot="0" vert="horz" wrap="square" lIns="0" tIns="0" rIns="0" bIns="0" anchor="t" anchorCtr="0">
                                <a:noAutofit/>
                              </wps:bodyPr>
                            </wps:wsp>
                            <wps:wsp>
                              <wps:cNvPr id="1620268943" name="Надпись 2"/>
                              <wps:cNvSpPr txBox="1">
                                <a:spLocks noChangeArrowheads="1"/>
                              </wps:cNvSpPr>
                              <wps:spPr bwMode="auto">
                                <a:xfrm>
                                  <a:off x="2512612" y="1987826"/>
                                  <a:ext cx="1079500" cy="622300"/>
                                </a:xfrm>
                                <a:prstGeom prst="rect">
                                  <a:avLst/>
                                </a:prstGeom>
                                <a:solidFill>
                                  <a:srgbClr val="4C8688"/>
                                </a:solidFill>
                                <a:ln w="9525" cap="flat" cmpd="sng" algn="ctr">
                                  <a:noFill/>
                                  <a:prstDash val="solid"/>
                                  <a:miter lim="800000"/>
                                  <a:headEnd type="none" w="med" len="med"/>
                                  <a:tailEnd type="none" w="med" len="med"/>
                                </a:ln>
                              </wps:spPr>
                              <wps:txbx>
                                <w:txbxContent>
                                  <w:p w14:paraId="3DBA4F43"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Cena par tonnu augsnes</w:t>
                                    </w:r>
                                  </w:p>
                                </w:txbxContent>
                              </wps:txbx>
                              <wps:bodyPr rot="0" vert="horz" wrap="square" lIns="0" tIns="0" rIns="0" bIns="0" anchor="t" anchorCtr="0">
                                <a:noAutofit/>
                              </wps:bodyPr>
                            </wps:wsp>
                            <wps:wsp>
                              <wps:cNvPr id="2043807853" name="Надпись 2"/>
                              <wps:cNvSpPr txBox="1">
                                <a:spLocks noChangeArrowheads="1"/>
                              </wps:cNvSpPr>
                              <wps:spPr bwMode="auto">
                                <a:xfrm>
                                  <a:off x="4412974" y="2003728"/>
                                  <a:ext cx="1511300" cy="488950"/>
                                </a:xfrm>
                                <a:prstGeom prst="rect">
                                  <a:avLst/>
                                </a:prstGeom>
                                <a:solidFill>
                                  <a:srgbClr val="4C8688"/>
                                </a:solidFill>
                                <a:ln w="9525" cap="flat" cmpd="sng" algn="ctr">
                                  <a:noFill/>
                                  <a:prstDash val="solid"/>
                                  <a:miter lim="800000"/>
                                  <a:headEnd type="none" w="med" len="med"/>
                                  <a:tailEnd type="none" w="med" len="med"/>
                                </a:ln>
                              </wps:spPr>
                              <wps:txbx>
                                <w:txbxContent>
                                  <w:p w14:paraId="4CE030FF"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Enerģijas patēriņš uz tonnu apstrādātas augsnes</w:t>
                                    </w:r>
                                  </w:p>
                                </w:txbxContent>
                              </wps:txbx>
                              <wps:bodyPr rot="0" vert="horz" wrap="square" lIns="0" tIns="0" rIns="0" bIns="0" anchor="t" anchorCtr="0">
                                <a:noAutofit/>
                              </wps:bodyPr>
                            </wps:wsp>
                            <wps:wsp>
                              <wps:cNvPr id="249231216" name="Надпись 2"/>
                              <wps:cNvSpPr txBox="1">
                                <a:spLocks noChangeArrowheads="1"/>
                              </wps:cNvSpPr>
                              <wps:spPr bwMode="auto">
                                <a:xfrm>
                                  <a:off x="2401294" y="3570135"/>
                                  <a:ext cx="1200150" cy="273050"/>
                                </a:xfrm>
                                <a:prstGeom prst="rect">
                                  <a:avLst/>
                                </a:prstGeom>
                                <a:solidFill>
                                  <a:srgbClr val="4C8688"/>
                                </a:solidFill>
                                <a:ln w="9525" cap="flat" cmpd="sng" algn="ctr">
                                  <a:noFill/>
                                  <a:prstDash val="solid"/>
                                  <a:miter lim="800000"/>
                                  <a:headEnd type="none" w="med" len="med"/>
                                  <a:tailEnd type="none" w="med" len="med"/>
                                </a:ln>
                              </wps:spPr>
                              <wps:txbx>
                                <w:txbxContent>
                                  <w:p w14:paraId="3E96101B"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30 €/t</w:t>
                                    </w:r>
                                  </w:p>
                                </w:txbxContent>
                              </wps:txbx>
                              <wps:bodyPr rot="0" vert="horz" wrap="square" lIns="0" tIns="0" rIns="0" bIns="0" anchor="t" anchorCtr="0">
                                <a:noAutofit/>
                              </wps:bodyPr>
                            </wps:wsp>
                            <wps:wsp>
                              <wps:cNvPr id="491790702" name="Надпись 2"/>
                              <wps:cNvSpPr txBox="1">
                                <a:spLocks noChangeArrowheads="1"/>
                              </wps:cNvSpPr>
                              <wps:spPr bwMode="auto">
                                <a:xfrm>
                                  <a:off x="4532244" y="3474720"/>
                                  <a:ext cx="1295400" cy="444500"/>
                                </a:xfrm>
                                <a:prstGeom prst="rect">
                                  <a:avLst/>
                                </a:prstGeom>
                                <a:solidFill>
                                  <a:srgbClr val="4C8688"/>
                                </a:solidFill>
                                <a:ln w="9525" cap="flat" cmpd="sng" algn="ctr">
                                  <a:noFill/>
                                  <a:prstDash val="solid"/>
                                  <a:miter lim="800000"/>
                                  <a:headEnd type="none" w="med" len="med"/>
                                  <a:tailEnd type="none" w="med" len="med"/>
                                </a:ln>
                              </wps:spPr>
                              <wps:txbx>
                                <w:txbxContent>
                                  <w:p w14:paraId="51F77B4F"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w:t>
                                    </w:r>
                                  </w:p>
                                  <w:p w14:paraId="1E426C34"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55 kWh/t</w:t>
                                    </w:r>
                                  </w:p>
                                </w:txbxContent>
                              </wps:txbx>
                              <wps:bodyPr rot="0" vert="horz" wrap="square" lIns="0" tIns="0" rIns="0" bIns="0" anchor="t" anchorCtr="0">
                                <a:noAutofit/>
                              </wps:bodyPr>
                            </wps:wsp>
                            <wps:wsp>
                              <wps:cNvPr id="1695290186" name="Надпись 2"/>
                              <wps:cNvSpPr txBox="1">
                                <a:spLocks noChangeArrowheads="1"/>
                              </wps:cNvSpPr>
                              <wps:spPr bwMode="auto">
                                <a:xfrm>
                                  <a:off x="0" y="2881224"/>
                                  <a:ext cx="679450" cy="593918"/>
                                </a:xfrm>
                                <a:prstGeom prst="rect">
                                  <a:avLst/>
                                </a:prstGeom>
                                <a:solidFill>
                                  <a:srgbClr val="4C8688"/>
                                </a:solidFill>
                                <a:ln w="9525" cap="flat" cmpd="sng" algn="ctr">
                                  <a:noFill/>
                                  <a:prstDash val="solid"/>
                                  <a:miter lim="800000"/>
                                  <a:headEnd type="none" w="med" len="med"/>
                                  <a:tailEnd type="none" w="med" len="med"/>
                                </a:ln>
                              </wps:spPr>
                              <wps:txbx>
                                <w:txbxContent>
                                  <w:p w14:paraId="5EEC59BF"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Tilpums:</w:t>
                                    </w:r>
                                  </w:p>
                                  <w:p w14:paraId="2C3BDBB7"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aptuveni</w:t>
                                    </w:r>
                                  </w:p>
                                  <w:p w14:paraId="0F68C177"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100 000 m</w:t>
                                    </w:r>
                                    <w:r>
                                      <w:rPr>
                                        <w:rFonts w:ascii="Calibri" w:hAnsi="Calibri"/>
                                        <w:color w:val="FFFFFF" w:themeColor="background1"/>
                                        <w:sz w:val="20"/>
                                        <w:vertAlign w:val="superscript"/>
                                      </w:rPr>
                                      <w:t>3</w:t>
                                    </w:r>
                                  </w:p>
                                </w:txbxContent>
                              </wps:txbx>
                              <wps:bodyPr rot="0" vert="horz" wrap="square" lIns="0" tIns="0" rIns="0" bIns="0" anchor="t" anchorCtr="0">
                                <a:noAutofit/>
                              </wps:bodyPr>
                            </wps:wsp>
                            <wps:wsp>
                              <wps:cNvPr id="1146662893" name="Надпись 2"/>
                              <wps:cNvSpPr txBox="1">
                                <a:spLocks noChangeArrowheads="1"/>
                              </wps:cNvSpPr>
                              <wps:spPr bwMode="auto">
                                <a:xfrm>
                                  <a:off x="0" y="3570135"/>
                                  <a:ext cx="1612900" cy="349250"/>
                                </a:xfrm>
                                <a:prstGeom prst="rect">
                                  <a:avLst/>
                                </a:prstGeom>
                                <a:solidFill>
                                  <a:srgbClr val="4C8688"/>
                                </a:solidFill>
                                <a:ln w="9525" cap="flat" cmpd="sng" algn="ctr">
                                  <a:noFill/>
                                  <a:prstDash val="solid"/>
                                  <a:miter lim="800000"/>
                                  <a:headEnd type="none" w="med" len="med"/>
                                  <a:tailEnd type="none" w="med" len="med"/>
                                </a:ln>
                              </wps:spPr>
                              <wps:txbx>
                                <w:txbxContent>
                                  <w:p w14:paraId="6FEBF73A" w14:textId="77777777" w:rsidR="00BC46A6" w:rsidRDefault="00BC46A6" w:rsidP="00404DDA">
                                    <w:pPr>
                                      <w:rPr>
                                        <w:rFonts w:ascii="Calibri" w:hAnsi="Calibri" w:cs="Calibri"/>
                                        <w:color w:val="FFFFFF" w:themeColor="background1"/>
                                        <w:sz w:val="20"/>
                                        <w:szCs w:val="32"/>
                                      </w:rPr>
                                    </w:pPr>
                                    <w:r>
                                      <w:rPr>
                                        <w:rFonts w:ascii="Calibri" w:hAnsi="Calibri"/>
                                        <w:color w:val="FFFFFF" w:themeColor="background1"/>
                                        <w:sz w:val="20"/>
                                      </w:rPr>
                                      <w:t>Augsnes masa:</w:t>
                                    </w:r>
                                  </w:p>
                                  <w:p w14:paraId="4A787078"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aptuveni 200 000 t</w:t>
                                    </w:r>
                                  </w:p>
                                </w:txbxContent>
                              </wps:txbx>
                              <wps:bodyPr rot="0" vert="horz" wrap="square" lIns="0" tIns="0" rIns="0" bIns="0" anchor="t" anchorCtr="0">
                                <a:noAutofit/>
                              </wps:bodyPr>
                            </wps:wsp>
                            <wps:wsp>
                              <wps:cNvPr id="1664317885" name="Надпись 2"/>
                              <wps:cNvSpPr txBox="1">
                                <a:spLocks noChangeArrowheads="1"/>
                              </wps:cNvSpPr>
                              <wps:spPr bwMode="auto">
                                <a:xfrm>
                                  <a:off x="7951" y="4166483"/>
                                  <a:ext cx="2019300" cy="234950"/>
                                </a:xfrm>
                                <a:prstGeom prst="rect">
                                  <a:avLst/>
                                </a:prstGeom>
                                <a:solidFill>
                                  <a:srgbClr val="975559"/>
                                </a:solidFill>
                                <a:ln w="9525" cap="flat" cmpd="sng" algn="ctr">
                                  <a:noFill/>
                                  <a:prstDash val="solid"/>
                                  <a:miter lim="800000"/>
                                  <a:headEnd type="none" w="med" len="med"/>
                                  <a:tailEnd type="none" w="med" len="med"/>
                                </a:ln>
                              </wps:spPr>
                              <wps:txbx>
                                <w:txbxContent>
                                  <w:p w14:paraId="7BF54794" w14:textId="77777777" w:rsidR="00BC46A6" w:rsidRPr="00404DDA" w:rsidRDefault="00BC46A6" w:rsidP="00404DDA">
                                    <w:pPr>
                                      <w:rPr>
                                        <w:rFonts w:ascii="Calibri" w:hAnsi="Calibri" w:cs="Calibri"/>
                                        <w:b/>
                                        <w:bCs/>
                                        <w:color w:val="FFFFFF" w:themeColor="background1"/>
                                        <w:szCs w:val="40"/>
                                      </w:rPr>
                                    </w:pPr>
                                    <w:r>
                                      <w:rPr>
                                        <w:rFonts w:ascii="Calibri" w:hAnsi="Calibri"/>
                                        <w:b/>
                                        <w:color w:val="FFFFFF" w:themeColor="background1"/>
                                      </w:rPr>
                                      <w:t>Veiksmīga sanācijas norise</w:t>
                                    </w:r>
                                  </w:p>
                                </w:txbxContent>
                              </wps:txbx>
                              <wps:bodyPr rot="0" vert="horz" wrap="square" lIns="0" tIns="0" rIns="0" bIns="0" anchor="t" anchorCtr="0">
                                <a:noAutofit/>
                              </wps:bodyPr>
                            </wps:wsp>
                            <wps:wsp>
                              <wps:cNvPr id="661436572" name="Надпись 2"/>
                              <wps:cNvSpPr txBox="1">
                                <a:spLocks noChangeArrowheads="1"/>
                              </wps:cNvSpPr>
                              <wps:spPr bwMode="auto">
                                <a:xfrm>
                                  <a:off x="2258171" y="4190337"/>
                                  <a:ext cx="1606550" cy="457200"/>
                                </a:xfrm>
                                <a:prstGeom prst="rect">
                                  <a:avLst/>
                                </a:prstGeom>
                                <a:solidFill>
                                  <a:srgbClr val="975559"/>
                                </a:solidFill>
                                <a:ln w="9525" cap="flat" cmpd="sng" algn="ctr">
                                  <a:noFill/>
                                  <a:prstDash val="solid"/>
                                  <a:miter lim="800000"/>
                                  <a:headEnd type="none" w="med" len="med"/>
                                  <a:tailEnd type="none" w="med" len="med"/>
                                </a:ln>
                              </wps:spPr>
                              <wps:txbx>
                                <w:txbxContent>
                                  <w:p w14:paraId="12704ACA"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Izmaksas uz 1 kg benzīna ogļūdeņraža</w:t>
                                    </w:r>
                                  </w:p>
                                </w:txbxContent>
                              </wps:txbx>
                              <wps:bodyPr rot="0" vert="horz" wrap="square" lIns="0" tIns="0" rIns="0" bIns="0" anchor="t" anchorCtr="0">
                                <a:noAutofit/>
                              </wps:bodyPr>
                            </wps:wsp>
                            <wps:wsp>
                              <wps:cNvPr id="913955737" name="Надпись 2"/>
                              <wps:cNvSpPr txBox="1">
                                <a:spLocks noChangeArrowheads="1"/>
                              </wps:cNvSpPr>
                              <wps:spPr bwMode="auto">
                                <a:xfrm>
                                  <a:off x="4293370" y="4166194"/>
                                  <a:ext cx="1822757" cy="450850"/>
                                </a:xfrm>
                                <a:prstGeom prst="rect">
                                  <a:avLst/>
                                </a:prstGeom>
                                <a:solidFill>
                                  <a:srgbClr val="975559"/>
                                </a:solidFill>
                                <a:ln w="9525" cap="flat" cmpd="sng" algn="ctr">
                                  <a:noFill/>
                                  <a:prstDash val="solid"/>
                                  <a:miter lim="800000"/>
                                  <a:headEnd type="none" w="med" len="med"/>
                                  <a:tailEnd type="none" w="med" len="med"/>
                                </a:ln>
                              </wps:spPr>
                              <wps:txbx>
                                <w:txbxContent>
                                  <w:p w14:paraId="75233086"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Enerģijas patēriņš uz 1 kg benzīna ogļūdeņraža</w:t>
                                    </w:r>
                                  </w:p>
                                </w:txbxContent>
                              </wps:txbx>
                              <wps:bodyPr rot="0" vert="horz" wrap="square" lIns="0" tIns="0" rIns="0" bIns="0" anchor="t" anchorCtr="0">
                                <a:noAutofit/>
                              </wps:bodyPr>
                            </wps:wsp>
                            <wps:wsp>
                              <wps:cNvPr id="395293443" name="Надпись 2"/>
                              <wps:cNvSpPr txBox="1">
                                <a:spLocks noChangeArrowheads="1"/>
                              </wps:cNvSpPr>
                              <wps:spPr bwMode="auto">
                                <a:xfrm>
                                  <a:off x="0" y="4571683"/>
                                  <a:ext cx="1250830" cy="342900"/>
                                </a:xfrm>
                                <a:prstGeom prst="rect">
                                  <a:avLst/>
                                </a:prstGeom>
                                <a:solidFill>
                                  <a:srgbClr val="975559"/>
                                </a:solidFill>
                                <a:ln w="9525" cap="flat" cmpd="sng" algn="ctr">
                                  <a:noFill/>
                                  <a:prstDash val="solid"/>
                                  <a:miter lim="800000"/>
                                  <a:headEnd type="none" w="med" len="med"/>
                                  <a:tailEnd type="none" w="med" len="med"/>
                                </a:ln>
                              </wps:spPr>
                              <wps:txbx>
                                <w:txbxContent>
                                  <w:p w14:paraId="237D955E"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Benzīna ogļūdeņražu reģenerācija &gt;280 tonnas</w:t>
                                    </w:r>
                                  </w:p>
                                </w:txbxContent>
                              </wps:txbx>
                              <wps:bodyPr rot="0" vert="horz" wrap="square" lIns="0" tIns="0" rIns="0" bIns="0" anchor="t" anchorCtr="0">
                                <a:noAutofit/>
                              </wps:bodyPr>
                            </wps:wsp>
                            <wps:wsp>
                              <wps:cNvPr id="2095104364" name="Надпись 2"/>
                              <wps:cNvSpPr txBox="1">
                                <a:spLocks noChangeArrowheads="1"/>
                              </wps:cNvSpPr>
                              <wps:spPr bwMode="auto">
                                <a:xfrm>
                                  <a:off x="0" y="5176299"/>
                                  <a:ext cx="946150" cy="800100"/>
                                </a:xfrm>
                                <a:prstGeom prst="rect">
                                  <a:avLst/>
                                </a:prstGeom>
                                <a:solidFill>
                                  <a:srgbClr val="975559"/>
                                </a:solidFill>
                                <a:ln w="9525" cap="flat" cmpd="sng" algn="ctr">
                                  <a:noFill/>
                                  <a:prstDash val="solid"/>
                                  <a:miter lim="800000"/>
                                  <a:headEnd type="none" w="med" len="med"/>
                                  <a:tailEnd type="none" w="med" len="med"/>
                                </a:ln>
                              </wps:spPr>
                              <wps:txbx>
                                <w:txbxContent>
                                  <w:p w14:paraId="2E1CE49E" w14:textId="77777777" w:rsidR="00BC46A6" w:rsidRDefault="00BC46A6" w:rsidP="00404DDA">
                                    <w:pPr>
                                      <w:rPr>
                                        <w:rFonts w:ascii="Calibri" w:hAnsi="Calibri" w:cs="Calibri"/>
                                        <w:color w:val="FFFFFF" w:themeColor="background1"/>
                                        <w:sz w:val="20"/>
                                        <w:szCs w:val="32"/>
                                      </w:rPr>
                                    </w:pPr>
                                    <w:r>
                                      <w:rPr>
                                        <w:rFonts w:ascii="Calibri" w:hAnsi="Calibri"/>
                                        <w:color w:val="FFFFFF" w:themeColor="background1"/>
                                        <w:sz w:val="20"/>
                                      </w:rPr>
                                      <w:t>&gt; 2,8 kg (&gt; 3,5 l)</w:t>
                                    </w:r>
                                  </w:p>
                                  <w:p w14:paraId="257B42BD"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benzīna ogļūdeņradis uz m</w:t>
                                    </w:r>
                                    <w:r>
                                      <w:rPr>
                                        <w:rFonts w:ascii="Calibri" w:hAnsi="Calibri"/>
                                        <w:color w:val="FFFFFF" w:themeColor="background1"/>
                                        <w:sz w:val="20"/>
                                        <w:vertAlign w:val="superscript"/>
                                      </w:rPr>
                                      <w:t>3</w:t>
                                    </w:r>
                                    <w:r>
                                      <w:rPr>
                                        <w:rFonts w:ascii="Calibri" w:hAnsi="Calibri"/>
                                        <w:color w:val="FFFFFF" w:themeColor="background1"/>
                                        <w:sz w:val="20"/>
                                      </w:rPr>
                                      <w:t xml:space="preserve"> augsnes (vidēji)</w:t>
                                    </w:r>
                                  </w:p>
                                </w:txbxContent>
                              </wps:txbx>
                              <wps:bodyPr rot="0" vert="horz" wrap="square" lIns="0" tIns="0" rIns="0" bIns="0" anchor="t" anchorCtr="0">
                                <a:noAutofit/>
                              </wps:bodyPr>
                            </wps:wsp>
                            <wps:wsp>
                              <wps:cNvPr id="181287214" name="Надпись 2"/>
                              <wps:cNvSpPr txBox="1">
                                <a:spLocks noChangeArrowheads="1"/>
                              </wps:cNvSpPr>
                              <wps:spPr bwMode="auto">
                                <a:xfrm>
                                  <a:off x="15901" y="4913226"/>
                                  <a:ext cx="1122786" cy="120650"/>
                                </a:xfrm>
                                <a:prstGeom prst="rect">
                                  <a:avLst/>
                                </a:prstGeom>
                                <a:solidFill>
                                  <a:srgbClr val="975559"/>
                                </a:solidFill>
                                <a:ln w="9525" cap="flat" cmpd="sng" algn="ctr">
                                  <a:noFill/>
                                  <a:prstDash val="solid"/>
                                  <a:miter lim="800000"/>
                                  <a:headEnd type="none" w="med" len="med"/>
                                  <a:tailEnd type="none" w="med" len="med"/>
                                </a:ln>
                              </wps:spPr>
                              <wps:txbx>
                                <w:txbxContent>
                                  <w:p w14:paraId="3D9CF686" w14:textId="77777777" w:rsidR="00BC46A6" w:rsidRPr="00404DDA" w:rsidRDefault="00BC46A6" w:rsidP="00404DDA">
                                    <w:pPr>
                                      <w:jc w:val="right"/>
                                      <w:rPr>
                                        <w:rFonts w:ascii="Calibri" w:hAnsi="Calibri" w:cs="Calibri"/>
                                        <w:color w:val="FFFFFF" w:themeColor="background1"/>
                                        <w:sz w:val="20"/>
                                        <w:szCs w:val="32"/>
                                      </w:rPr>
                                    </w:pPr>
                                  </w:p>
                                </w:txbxContent>
                              </wps:txbx>
                              <wps:bodyPr rot="0" vert="horz" wrap="square" lIns="0" tIns="0" rIns="0" bIns="0" anchor="t" anchorCtr="0">
                                <a:noAutofit/>
                              </wps:bodyPr>
                            </wps:wsp>
                            <wps:wsp>
                              <wps:cNvPr id="1326080231" name="Надпись 2"/>
                              <wps:cNvSpPr txBox="1">
                                <a:spLocks noChangeArrowheads="1"/>
                              </wps:cNvSpPr>
                              <wps:spPr bwMode="auto">
                                <a:xfrm>
                                  <a:off x="2250219" y="5613620"/>
                                  <a:ext cx="1606550" cy="298450"/>
                                </a:xfrm>
                                <a:prstGeom prst="rect">
                                  <a:avLst/>
                                </a:prstGeom>
                                <a:solidFill>
                                  <a:srgbClr val="975559"/>
                                </a:solidFill>
                                <a:ln w="9525" cap="flat" cmpd="sng" algn="ctr">
                                  <a:noFill/>
                                  <a:prstDash val="solid"/>
                                  <a:miter lim="800000"/>
                                  <a:headEnd type="none" w="med" len="med"/>
                                  <a:tailEnd type="none" w="med" len="med"/>
                                </a:ln>
                              </wps:spPr>
                              <wps:txbx>
                                <w:txbxContent>
                                  <w:p w14:paraId="226C3CD7"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21 € / kg</w:t>
                                    </w:r>
                                  </w:p>
                                </w:txbxContent>
                              </wps:txbx>
                              <wps:bodyPr rot="0" vert="horz" wrap="square" lIns="0" tIns="0" rIns="0" bIns="0" anchor="t" anchorCtr="0">
                                <a:noAutofit/>
                              </wps:bodyPr>
                            </wps:wsp>
                            <wps:wsp>
                              <wps:cNvPr id="1888249876" name="Надпись 2"/>
                              <wps:cNvSpPr txBox="1">
                                <a:spLocks noChangeArrowheads="1"/>
                              </wps:cNvSpPr>
                              <wps:spPr bwMode="auto">
                                <a:xfrm>
                                  <a:off x="4341412" y="5613620"/>
                                  <a:ext cx="1606550" cy="298450"/>
                                </a:xfrm>
                                <a:prstGeom prst="rect">
                                  <a:avLst/>
                                </a:prstGeom>
                                <a:solidFill>
                                  <a:srgbClr val="975559"/>
                                </a:solidFill>
                                <a:ln w="9525" cap="flat" cmpd="sng" algn="ctr">
                                  <a:noFill/>
                                  <a:prstDash val="solid"/>
                                  <a:miter lim="800000"/>
                                  <a:headEnd type="none" w="med" len="med"/>
                                  <a:tailEnd type="none" w="med" len="med"/>
                                </a:ln>
                              </wps:spPr>
                              <wps:txbx>
                                <w:txbxContent>
                                  <w:p w14:paraId="5A300EB2"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36 kWh/kg</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1D1A387" id="Группа 384" o:spid="_x0000_s1603" style="position:absolute;left:0;text-align:left;margin-left:11.35pt;margin-top:7.8pt;width:481.6pt;height:470.6pt;z-index:251568128;mso-width-relative:margin" coordsize="61161,5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">
                      <v:shape id="_x0000_s1604" type="#_x0000_t202" style="position:absolute;left:22661;top:159;width:15024;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" fillcolor="#384247" stroked="f">
                        <v:textbox inset="0,0,0,0">
                          <w:txbxContent>
                            <w:p w14:paraId="5852F875" w14:textId="77777777" w:rsidR="00BC46A6" w:rsidRPr="00404DDA" w:rsidRDefault="00BC46A6" w:rsidP="00404DDA">
                              <w:pPr>
                                <w:jc w:val="center"/>
                                <w:rPr>
                                  <w:rFonts w:ascii="Calibri" w:hAnsi="Calibri" w:cs="Calibri"/>
                                  <w:b/>
                                  <w:bCs/>
                                  <w:color w:val="FFFFFF" w:themeColor="background1"/>
                                  <w:sz w:val="22"/>
                                  <w:szCs w:val="36"/>
                                </w:rPr>
                              </w:pPr>
                              <w:r>
                                <w:rPr>
                                  <w:rFonts w:ascii="Calibri" w:hAnsi="Calibri"/>
                                  <w:b/>
                                  <w:color w:val="FFFFFF" w:themeColor="background1"/>
                                  <w:sz w:val="22"/>
                                </w:rPr>
                                <w:t>Sanācijas izmaksas:</w:t>
                              </w:r>
                            </w:p>
                            <w:p w14:paraId="02128549" w14:textId="77777777" w:rsidR="00BC46A6" w:rsidRPr="00404DDA" w:rsidRDefault="00BC46A6" w:rsidP="00404DDA">
                              <w:pPr>
                                <w:jc w:val="center"/>
                                <w:rPr>
                                  <w:rFonts w:ascii="Calibri" w:hAnsi="Calibri" w:cs="Calibri"/>
                                  <w:b/>
                                  <w:bCs/>
                                  <w:color w:val="FFFFFF" w:themeColor="background1"/>
                                  <w:sz w:val="22"/>
                                  <w:szCs w:val="36"/>
                                </w:rPr>
                              </w:pPr>
                              <w:r>
                                <w:rPr>
                                  <w:rFonts w:ascii="Calibri" w:hAnsi="Calibri"/>
                                  <w:b/>
                                  <w:color w:val="FFFFFF" w:themeColor="background1"/>
                                  <w:sz w:val="22"/>
                                </w:rPr>
                                <w:t>aptuveni 6 m €</w:t>
                              </w:r>
                            </w:p>
                          </w:txbxContent>
                        </v:textbox>
                      </v:shape>
                      <v:shape id="_x0000_s1605" type="#_x0000_t202" style="position:absolute;left:40710;width:17310;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" fillcolor="#384247" stroked="f">
                        <v:textbox inset="0,0,0,0">
                          <w:txbxContent>
                            <w:p w14:paraId="7E79F801" w14:textId="77777777" w:rsidR="00BC46A6" w:rsidRPr="00404DDA" w:rsidRDefault="00BC46A6" w:rsidP="00404DDA">
                              <w:pPr>
                                <w:rPr>
                                  <w:rFonts w:ascii="Calibri" w:hAnsi="Calibri" w:cs="Calibri"/>
                                  <w:b/>
                                  <w:bCs/>
                                  <w:color w:val="FFFFFF" w:themeColor="background1"/>
                                  <w:sz w:val="22"/>
                                  <w:szCs w:val="36"/>
                                </w:rPr>
                              </w:pPr>
                              <w:r>
                                <w:rPr>
                                  <w:rFonts w:ascii="Calibri" w:hAnsi="Calibri"/>
                                  <w:b/>
                                  <w:color w:val="FFFFFF" w:themeColor="background1"/>
                                  <w:sz w:val="22"/>
                                </w:rPr>
                                <w:t>Enerģijas patēriņš:</w:t>
                              </w:r>
                            </w:p>
                            <w:p w14:paraId="282C33ED" w14:textId="77777777" w:rsidR="00BC46A6" w:rsidRPr="00404DDA" w:rsidRDefault="00BC46A6" w:rsidP="00404DDA">
                              <w:pPr>
                                <w:rPr>
                                  <w:rFonts w:ascii="Calibri" w:hAnsi="Calibri" w:cs="Calibri"/>
                                  <w:b/>
                                  <w:bCs/>
                                  <w:color w:val="FFFFFF" w:themeColor="background1"/>
                                  <w:sz w:val="22"/>
                                  <w:szCs w:val="36"/>
                                </w:rPr>
                              </w:pPr>
                              <w:r>
                                <w:rPr>
                                  <w:rFonts w:ascii="Calibri" w:hAnsi="Calibri"/>
                                  <w:b/>
                                  <w:color w:val="FFFFFF" w:themeColor="background1"/>
                                  <w:sz w:val="22"/>
                                </w:rPr>
                                <w:t xml:space="preserve">aptuveni 10 080 </w:t>
                              </w:r>
                              <w:proofErr w:type="spellStart"/>
                              <w:r>
                                <w:rPr>
                                  <w:rFonts w:ascii="Calibri" w:hAnsi="Calibri"/>
                                  <w:b/>
                                  <w:color w:val="FFFFFF" w:themeColor="background1"/>
                                  <w:sz w:val="22"/>
                                </w:rPr>
                                <w:t>MWh</w:t>
                              </w:r>
                              <w:proofErr w:type="spellEnd"/>
                            </w:p>
                          </w:txbxContent>
                        </v:textbox>
                      </v:shape>
                      <v:shape id="_x0000_s1606" type="#_x0000_t202" style="position:absolute;left:40710;top:4691;width:12002;height:9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" fillcolor="#384247" stroked="f">
                        <v:textbox inset="0,0,0,0">
                          <w:txbxContent>
                            <w:p w14:paraId="62E5DD1E"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Tvaika ģenerators:</w:t>
                              </w:r>
                            </w:p>
                            <w:p w14:paraId="2760A988" w14:textId="77777777" w:rsidR="00BC46A6" w:rsidRPr="00404DDA" w:rsidRDefault="00BC46A6" w:rsidP="00404DDA">
                              <w:pPr>
                                <w:rPr>
                                  <w:rFonts w:ascii="Calibri" w:hAnsi="Calibri" w:cs="Calibri"/>
                                  <w:color w:val="FFFFFF" w:themeColor="background1"/>
                                  <w:sz w:val="19"/>
                                  <w:szCs w:val="19"/>
                                </w:rPr>
                              </w:pPr>
                              <w:r>
                                <w:rPr>
                                  <w:rFonts w:ascii="Calibri" w:hAnsi="Calibri"/>
                                  <w:b/>
                                  <w:color w:val="FFFFFF" w:themeColor="background1"/>
                                  <w:sz w:val="19"/>
                                </w:rPr>
                                <w:t>1 030 000</w:t>
                              </w:r>
                              <w:r>
                                <w:rPr>
                                  <w:rFonts w:ascii="Calibri" w:hAnsi="Calibri"/>
                                  <w:color w:val="FFFFFF" w:themeColor="background1"/>
                                  <w:sz w:val="19"/>
                                </w:rPr>
                                <w:t xml:space="preserve"> litru mazuta Sanācijas iekārtas</w:t>
                              </w:r>
                            </w:p>
                            <w:p w14:paraId="425493E2"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 xml:space="preserve">darbība: </w:t>
                              </w:r>
                              <w:r>
                                <w:rPr>
                                  <w:rFonts w:ascii="Calibri" w:hAnsi="Calibri"/>
                                  <w:b/>
                                  <w:color w:val="FFFFFF" w:themeColor="background1"/>
                                  <w:sz w:val="19"/>
                                </w:rPr>
                                <w:t>1075</w:t>
                              </w:r>
                              <w:r>
                                <w:rPr>
                                  <w:rFonts w:ascii="Calibri" w:hAnsi="Calibri"/>
                                  <w:color w:val="FFFFFF" w:themeColor="background1"/>
                                  <w:sz w:val="19"/>
                                </w:rPr>
                                <w:t xml:space="preserve"> </w:t>
                              </w:r>
                              <w:proofErr w:type="spellStart"/>
                              <w:r>
                                <w:rPr>
                                  <w:rFonts w:ascii="Calibri" w:hAnsi="Calibri"/>
                                  <w:color w:val="FFFFFF" w:themeColor="background1"/>
                                  <w:sz w:val="19"/>
                                </w:rPr>
                                <w:t>MWh</w:t>
                              </w:r>
                              <w:proofErr w:type="spellEnd"/>
                            </w:p>
                            <w:p w14:paraId="41BA17E6" w14:textId="77777777" w:rsidR="00BC46A6" w:rsidRPr="00404DDA" w:rsidRDefault="00BC46A6" w:rsidP="00404DDA">
                              <w:pPr>
                                <w:rPr>
                                  <w:rFonts w:ascii="Calibri" w:hAnsi="Calibri" w:cs="Calibri"/>
                                  <w:color w:val="FFFFFF" w:themeColor="background1"/>
                                  <w:sz w:val="19"/>
                                  <w:szCs w:val="19"/>
                                </w:rPr>
                              </w:pPr>
                              <w:r>
                                <w:rPr>
                                  <w:rFonts w:ascii="Calibri" w:hAnsi="Calibri"/>
                                  <w:color w:val="FFFFFF" w:themeColor="background1"/>
                                  <w:sz w:val="19"/>
                                </w:rPr>
                                <w:t>elektriskā jauda</w:t>
                              </w:r>
                            </w:p>
                          </w:txbxContent>
                        </v:textbox>
                      </v:shape>
                      <v:shape id="_x0000_s1607" type="#_x0000_t202" style="position:absolute;left:52637;top:6838;width:381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" fillcolor="#384247" stroked="f">
                        <v:textbox inset="0,0,0,0">
                          <w:txbxContent>
                            <w:p w14:paraId="26C2E360" w14:textId="77777777" w:rsidR="00BC46A6" w:rsidRPr="00404DDA" w:rsidRDefault="00BC46A6" w:rsidP="00404DDA">
                              <w:pPr>
                                <w:jc w:val="right"/>
                                <w:rPr>
                                  <w:rFonts w:ascii="Calibri" w:hAnsi="Calibri" w:cs="Calibri"/>
                                  <w:color w:val="FFFFFF" w:themeColor="background1"/>
                                  <w:sz w:val="19"/>
                                  <w:szCs w:val="19"/>
                                </w:rPr>
                              </w:pPr>
                            </w:p>
                          </w:txbxContent>
                        </v:textbox>
                      </v:shape>
                      <v:shape id="_x0000_s1608" type="#_x0000_t202" style="position:absolute;left:159;top:19719;width:19050;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" fillcolor="#4c8688" stroked="f">
                        <v:textbox inset="0,0,0,0">
                          <w:txbxContent>
                            <w:p w14:paraId="2B4B73C5" w14:textId="77777777" w:rsidR="00BC46A6" w:rsidRPr="00404DDA" w:rsidRDefault="00BC46A6" w:rsidP="00404DDA">
                              <w:pPr>
                                <w:rPr>
                                  <w:rFonts w:ascii="Calibri" w:hAnsi="Calibri" w:cs="Calibri"/>
                                  <w:b/>
                                  <w:bCs/>
                                  <w:color w:val="FFFFFF" w:themeColor="background1"/>
                                  <w:szCs w:val="40"/>
                                </w:rPr>
                              </w:pPr>
                              <w:r>
                                <w:rPr>
                                  <w:rFonts w:ascii="Calibri" w:hAnsi="Calibri"/>
                                  <w:b/>
                                  <w:color w:val="FFFFFF" w:themeColor="background1"/>
                                </w:rPr>
                                <w:t>Attīrīšanas mērķa zona (TTZ)</w:t>
                              </w:r>
                            </w:p>
                          </w:txbxContent>
                        </v:textbox>
                      </v:shape>
                      <v:shape id="_x0000_s1609" type="#_x0000_t202" style="position:absolute;left:25126;top:19878;width:10795;height:6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" fillcolor="#4c8688" stroked="f">
                        <v:textbox inset="0,0,0,0">
                          <w:txbxContent>
                            <w:p w14:paraId="3DBA4F43"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Cena par tonnu augsnes</w:t>
                              </w:r>
                            </w:p>
                          </w:txbxContent>
                        </v:textbox>
                      </v:shape>
                      <v:shape id="_x0000_s1610" type="#_x0000_t202" style="position:absolute;left:44129;top:20037;width:15113;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" fillcolor="#4c8688" stroked="f">
                        <v:textbox inset="0,0,0,0">
                          <w:txbxContent>
                            <w:p w14:paraId="4CE030FF"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Enerģijas patēriņš uz tonnu apstrādātas augsnes</w:t>
                              </w:r>
                            </w:p>
                          </w:txbxContent>
                        </v:textbox>
                      </v:shape>
                      <v:shape id="_x0000_s1611" type="#_x0000_t202" style="position:absolute;left:24012;top:35701;width:12002;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" fillcolor="#4c8688" stroked="f">
                        <v:textbox inset="0,0,0,0">
                          <w:txbxContent>
                            <w:p w14:paraId="3E96101B"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30 €/t</w:t>
                              </w:r>
                            </w:p>
                          </w:txbxContent>
                        </v:textbox>
                      </v:shape>
                      <v:shape id="_x0000_s1612" type="#_x0000_t202" style="position:absolute;left:45322;top:34747;width:12954;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" fillcolor="#4c8688" stroked="f">
                        <v:textbox inset="0,0,0,0">
                          <w:txbxContent>
                            <w:p w14:paraId="51F77B4F"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w:t>
                              </w:r>
                            </w:p>
                            <w:p w14:paraId="1E426C34"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55 kWh/t</w:t>
                              </w:r>
                            </w:p>
                          </w:txbxContent>
                        </v:textbox>
                      </v:shape>
                      <v:shape id="_x0000_s1613" type="#_x0000_t202" style="position:absolute;top:28812;width:6794;height:5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" fillcolor="#4c8688" stroked="f">
                        <v:textbox inset="0,0,0,0">
                          <w:txbxContent>
                            <w:p w14:paraId="5EEC59BF"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Tilpums:</w:t>
                              </w:r>
                            </w:p>
                            <w:p w14:paraId="2C3BDBB7"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aptuveni</w:t>
                              </w:r>
                            </w:p>
                            <w:p w14:paraId="0F68C177"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100 000 m</w:t>
                              </w:r>
                              <w:r>
                                <w:rPr>
                                  <w:rFonts w:ascii="Calibri" w:hAnsi="Calibri"/>
                                  <w:color w:val="FFFFFF" w:themeColor="background1"/>
                                  <w:sz w:val="20"/>
                                  <w:vertAlign w:val="superscript"/>
                                </w:rPr>
                                <w:t>3</w:t>
                              </w:r>
                            </w:p>
                          </w:txbxContent>
                        </v:textbox>
                      </v:shape>
                      <v:shape id="_x0000_s1614" type="#_x0000_t202" style="position:absolute;top:35701;width:16129;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" fillcolor="#4c8688" stroked="f">
                        <v:textbox inset="0,0,0,0">
                          <w:txbxContent>
                            <w:p w14:paraId="6FEBF73A" w14:textId="77777777" w:rsidR="00BC46A6" w:rsidRDefault="00BC46A6" w:rsidP="00404DDA">
                              <w:pPr>
                                <w:rPr>
                                  <w:rFonts w:ascii="Calibri" w:hAnsi="Calibri" w:cs="Calibri"/>
                                  <w:color w:val="FFFFFF" w:themeColor="background1"/>
                                  <w:sz w:val="20"/>
                                  <w:szCs w:val="32"/>
                                </w:rPr>
                              </w:pPr>
                              <w:r>
                                <w:rPr>
                                  <w:rFonts w:ascii="Calibri" w:hAnsi="Calibri"/>
                                  <w:color w:val="FFFFFF" w:themeColor="background1"/>
                                  <w:sz w:val="20"/>
                                </w:rPr>
                                <w:t>Augsnes masa:</w:t>
                              </w:r>
                            </w:p>
                            <w:p w14:paraId="4A787078"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aptuveni 200 000 t</w:t>
                              </w:r>
                            </w:p>
                          </w:txbxContent>
                        </v:textbox>
                      </v:shape>
                      <v:shape id="_x0000_s1615" type="#_x0000_t202" style="position:absolute;left:79;top:41664;width:20193;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" fillcolor="#975559" stroked="f">
                        <v:textbox inset="0,0,0,0">
                          <w:txbxContent>
                            <w:p w14:paraId="7BF54794" w14:textId="77777777" w:rsidR="00BC46A6" w:rsidRPr="00404DDA" w:rsidRDefault="00BC46A6" w:rsidP="00404DDA">
                              <w:pPr>
                                <w:rPr>
                                  <w:rFonts w:ascii="Calibri" w:hAnsi="Calibri" w:cs="Calibri"/>
                                  <w:b/>
                                  <w:bCs/>
                                  <w:color w:val="FFFFFF" w:themeColor="background1"/>
                                  <w:szCs w:val="40"/>
                                </w:rPr>
                              </w:pPr>
                              <w:r>
                                <w:rPr>
                                  <w:rFonts w:ascii="Calibri" w:hAnsi="Calibri"/>
                                  <w:b/>
                                  <w:color w:val="FFFFFF" w:themeColor="background1"/>
                                </w:rPr>
                                <w:t>Veiksmīga sanācijas norise</w:t>
                              </w:r>
                            </w:p>
                          </w:txbxContent>
                        </v:textbox>
                      </v:shape>
                      <v:shape id="_x0000_s1616" type="#_x0000_t202" style="position:absolute;left:22581;top:41903;width:1606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" fillcolor="#975559" stroked="f">
                        <v:textbox inset="0,0,0,0">
                          <w:txbxContent>
                            <w:p w14:paraId="12704ACA"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Izmaksas uz 1 kg benzīna ogļūdeņraža</w:t>
                              </w:r>
                            </w:p>
                          </w:txbxContent>
                        </v:textbox>
                      </v:shape>
                      <v:shape id="_x0000_s1617" type="#_x0000_t202" style="position:absolute;left:42933;top:41661;width:18228;height: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" fillcolor="#975559" stroked="f">
                        <v:textbox inset="0,0,0,0">
                          <w:txbxContent>
                            <w:p w14:paraId="75233086"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Enerģijas patēriņš uz 1 kg benzīna ogļūdeņraža</w:t>
                              </w:r>
                            </w:p>
                          </w:txbxContent>
                        </v:textbox>
                      </v:shape>
                      <v:shape id="_x0000_s1618" type="#_x0000_t202" style="position:absolute;top:45716;width:1250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" fillcolor="#975559" stroked="f">
                        <v:textbox inset="0,0,0,0">
                          <w:txbxContent>
                            <w:p w14:paraId="237D955E"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Benzīna ogļūdeņražu reģenerācija &gt;280 tonnas</w:t>
                              </w:r>
                            </w:p>
                          </w:txbxContent>
                        </v:textbox>
                      </v:shape>
                      <v:shape id="_x0000_s1619" type="#_x0000_t202" style="position:absolute;top:51762;width:946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" fillcolor="#975559" stroked="f">
                        <v:textbox inset="0,0,0,0">
                          <w:txbxContent>
                            <w:p w14:paraId="2E1CE49E" w14:textId="77777777" w:rsidR="00BC46A6" w:rsidRDefault="00BC46A6" w:rsidP="00404DDA">
                              <w:pPr>
                                <w:rPr>
                                  <w:rFonts w:ascii="Calibri" w:hAnsi="Calibri" w:cs="Calibri"/>
                                  <w:color w:val="FFFFFF" w:themeColor="background1"/>
                                  <w:sz w:val="20"/>
                                  <w:szCs w:val="32"/>
                                </w:rPr>
                              </w:pPr>
                              <w:r>
                                <w:rPr>
                                  <w:rFonts w:ascii="Calibri" w:hAnsi="Calibri"/>
                                  <w:color w:val="FFFFFF" w:themeColor="background1"/>
                                  <w:sz w:val="20"/>
                                </w:rPr>
                                <w:t>&gt; 2,8 kg (&gt; 3,5 l)</w:t>
                              </w:r>
                            </w:p>
                            <w:p w14:paraId="257B42BD" w14:textId="77777777" w:rsidR="00BC46A6" w:rsidRPr="00404DDA" w:rsidRDefault="00BC46A6" w:rsidP="00404DDA">
                              <w:pPr>
                                <w:rPr>
                                  <w:rFonts w:ascii="Calibri" w:hAnsi="Calibri" w:cs="Calibri"/>
                                  <w:color w:val="FFFFFF" w:themeColor="background1"/>
                                  <w:sz w:val="20"/>
                                  <w:szCs w:val="32"/>
                                </w:rPr>
                              </w:pPr>
                              <w:r>
                                <w:rPr>
                                  <w:rFonts w:ascii="Calibri" w:hAnsi="Calibri"/>
                                  <w:color w:val="FFFFFF" w:themeColor="background1"/>
                                  <w:sz w:val="20"/>
                                </w:rPr>
                                <w:t>benzīna ogļūdeņradis uz m</w:t>
                              </w:r>
                              <w:r>
                                <w:rPr>
                                  <w:rFonts w:ascii="Calibri" w:hAnsi="Calibri"/>
                                  <w:color w:val="FFFFFF" w:themeColor="background1"/>
                                  <w:sz w:val="20"/>
                                  <w:vertAlign w:val="superscript"/>
                                </w:rPr>
                                <w:t>3</w:t>
                              </w:r>
                              <w:r>
                                <w:rPr>
                                  <w:rFonts w:ascii="Calibri" w:hAnsi="Calibri"/>
                                  <w:color w:val="FFFFFF" w:themeColor="background1"/>
                                  <w:sz w:val="20"/>
                                </w:rPr>
                                <w:t xml:space="preserve"> augsnes (vidēji)</w:t>
                              </w:r>
                            </w:p>
                          </w:txbxContent>
                        </v:textbox>
                      </v:shape>
                      <v:shape id="_x0000_s1620" type="#_x0000_t202" style="position:absolute;left:159;top:49132;width:11227;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" fillcolor="#975559" stroked="f">
                        <v:textbox inset="0,0,0,0">
                          <w:txbxContent>
                            <w:p w14:paraId="3D9CF686" w14:textId="77777777" w:rsidR="00BC46A6" w:rsidRPr="00404DDA" w:rsidRDefault="00BC46A6" w:rsidP="00404DDA">
                              <w:pPr>
                                <w:jc w:val="right"/>
                                <w:rPr>
                                  <w:rFonts w:ascii="Calibri" w:hAnsi="Calibri" w:cs="Calibri"/>
                                  <w:color w:val="FFFFFF" w:themeColor="background1"/>
                                  <w:sz w:val="20"/>
                                  <w:szCs w:val="32"/>
                                </w:rPr>
                              </w:pPr>
                            </w:p>
                          </w:txbxContent>
                        </v:textbox>
                      </v:shape>
                      <v:shape id="_x0000_s1621" type="#_x0000_t202" style="position:absolute;left:22502;top:56136;width:1606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" fillcolor="#975559" stroked="f">
                        <v:textbox inset="0,0,0,0">
                          <w:txbxContent>
                            <w:p w14:paraId="226C3CD7"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21 € / kg</w:t>
                              </w:r>
                            </w:p>
                          </w:txbxContent>
                        </v:textbox>
                      </v:shape>
                      <v:shape id="_x0000_s1622" type="#_x0000_t202" style="position:absolute;left:43414;top:56136;width:1606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" fillcolor="#975559" stroked="f">
                        <v:textbox inset="0,0,0,0">
                          <w:txbxContent>
                            <w:p w14:paraId="5A300EB2" w14:textId="77777777" w:rsidR="00BC46A6" w:rsidRPr="00404DDA" w:rsidRDefault="00BC46A6" w:rsidP="00404DDA">
                              <w:pPr>
                                <w:jc w:val="center"/>
                                <w:rPr>
                                  <w:rFonts w:ascii="Calibri" w:hAnsi="Calibri" w:cs="Calibri"/>
                                  <w:b/>
                                  <w:bCs/>
                                  <w:color w:val="FFFFFF" w:themeColor="background1"/>
                                  <w:szCs w:val="40"/>
                                </w:rPr>
                              </w:pPr>
                              <w:r>
                                <w:rPr>
                                  <w:rFonts w:ascii="Calibri" w:hAnsi="Calibri"/>
                                  <w:b/>
                                  <w:color w:val="FFFFFF" w:themeColor="background1"/>
                                </w:rPr>
                                <w:t>aptuveni 36 kWh/kg</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17F3339" wp14:editId="37DD1608">
                  <wp:extent cx="6224684" cy="6150010"/>
                  <wp:effectExtent l="0" t="0" r="5080" b="3175"/>
                  <wp:docPr id="66" name="Picutre 66" descr="Изображение выглядит как текст, снимок экрана, игруш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6" name="Picutre 66" descr="Изображение выглядит как текст, снимок экрана, игрушка&#10;&#10;Содержимое, созданное искусственным интеллектом, может быть неверным."/>
                          <pic:cNvPicPr/>
                        </pic:nvPicPr>
                        <pic:blipFill>
                          <a:blip r:embed="rId102"/>
                          <a:stretch/>
                        </pic:blipFill>
                        <pic:spPr>
                          <a:xfrm>
                            <a:off x="0" y="0"/>
                            <a:ext cx="6224684" cy="6150010"/>
                          </a:xfrm>
                          <a:prstGeom prst="rect">
                            <a:avLst/>
                          </a:prstGeom>
                        </pic:spPr>
                      </pic:pic>
                    </a:graphicData>
                  </a:graphic>
                </wp:inline>
              </w:drawing>
            </w:r>
          </w:p>
          <w:p w14:paraId="4450C2AE" w14:textId="77777777" w:rsidR="00404DDA" w:rsidRPr="00920B72" w:rsidRDefault="00404DDA" w:rsidP="00404DDA">
            <w:pPr>
              <w:jc w:val="center"/>
              <w:rPr>
                <w:rFonts w:ascii="Times New Roman" w:hAnsi="Times New Roman" w:cs="Times New Roman"/>
                <w:color w:val="auto"/>
              </w:rPr>
            </w:pPr>
            <w:r w:rsidRPr="00920B72">
              <w:rPr>
                <w:rFonts w:ascii="Times New Roman" w:hAnsi="Times New Roman" w:cs="Times New Roman"/>
                <w:color w:val="auto"/>
              </w:rPr>
              <w:t>17. attēls. - Tehnoloģiju izmaksu sadalījums.</w:t>
            </w:r>
          </w:p>
          <w:p w14:paraId="69496314" w14:textId="77777777" w:rsidR="00404DDA" w:rsidRPr="00920B72" w:rsidRDefault="00404DDA" w:rsidP="00404DDA">
            <w:pPr>
              <w:rPr>
                <w:rFonts w:ascii="Times New Roman" w:hAnsi="Times New Roman" w:cs="Times New Roman"/>
                <w:color w:val="auto"/>
                <w:sz w:val="28"/>
                <w:szCs w:val="28"/>
                <w:lang w:val="en-GB"/>
              </w:rPr>
            </w:pPr>
          </w:p>
        </w:tc>
      </w:tr>
    </w:tbl>
    <w:p w14:paraId="00AA22E1"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1A08CC1C" w14:textId="77777777" w:rsidR="00A72CED" w:rsidRPr="00920B72" w:rsidRDefault="00A72CED" w:rsidP="0074660E">
      <w:pPr>
        <w:jc w:val="both"/>
        <w:rPr>
          <w:rFonts w:ascii="Times New Roman" w:hAnsi="Times New Roman" w:cs="Times New Roman"/>
          <w:color w:val="auto"/>
          <w:sz w:val="28"/>
          <w:szCs w:val="28"/>
          <w:lang w:val="en-GB"/>
        </w:rPr>
      </w:pPr>
    </w:p>
    <w:p w14:paraId="5E8B14C1" w14:textId="77777777" w:rsidR="00A72CED" w:rsidRPr="00920B72" w:rsidRDefault="00A72CED" w:rsidP="0074660E">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3E71C85"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18A81981"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024802AC"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543DC5B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Blakus esošajā naftas terminālī cauruļvadu trases tika ierīkotas uz balstiem. Šo balstu pamatiem tika veikta nosēšanās uzraudzība. Visa sanācijas procesa laikā netika konstatēta nekāda SEE / TUBA ietekme uz šo balstu nosēšanos vai stabilitāti.</w:t>
            </w:r>
          </w:p>
          <w:p w14:paraId="60D6446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Tvaika izplatību gruntsūdeņos skāra plūdmaiņu ietekme, piemēram, mainīgā hidrostatiskā spiediena dēļ ūdens nesējslānī. Šīs hidrostatiskās svārstības varētu pārmērīgi kompensēt, saglabājot augstāku iesūknēšanas spiedienu.</w:t>
            </w:r>
          </w:p>
          <w:p w14:paraId="170A541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Piesārņotāju reģenerācija, izmantojot P&amp;T sistēmu, tikai nenozīmīgi veicina kopējā piesārņotāju daudzuma atdalīšanu. Kopējā piesārņotāju masa ar P&amp;T (400 kg) 17 mēnešu laikā bija gandrīz vienāda ar 18 stundu SVE darbību (vidējā dienas reģenerācija &gt;520 kg/d).</w:t>
            </w:r>
          </w:p>
        </w:tc>
      </w:tr>
      <w:tr w:rsidR="00722F96" w:rsidRPr="00920B72" w14:paraId="5EC71764" w14:textId="77777777" w:rsidTr="00A72CED">
        <w:trPr>
          <w:trHeight w:val="170"/>
        </w:trPr>
        <w:tc>
          <w:tcPr>
            <w:tcW w:w="5000" w:type="pct"/>
            <w:tcBorders>
              <w:top w:val="single" w:sz="4" w:space="0" w:color="auto"/>
              <w:bottom w:val="single" w:sz="4" w:space="0" w:color="auto"/>
            </w:tcBorders>
          </w:tcPr>
          <w:p w14:paraId="1F9B2294" w14:textId="77777777" w:rsidR="009A4E07" w:rsidRPr="00920B72" w:rsidRDefault="009A4E07" w:rsidP="0074660E">
            <w:pPr>
              <w:jc w:val="both"/>
              <w:rPr>
                <w:rFonts w:ascii="Times New Roman" w:hAnsi="Times New Roman" w:cs="Times New Roman"/>
                <w:color w:val="auto"/>
                <w:sz w:val="28"/>
                <w:szCs w:val="28"/>
              </w:rPr>
            </w:pPr>
          </w:p>
          <w:p w14:paraId="1D8A540C" w14:textId="77777777" w:rsidR="00A72CED" w:rsidRPr="00920B72" w:rsidRDefault="00A72CED" w:rsidP="0074660E">
            <w:pPr>
              <w:jc w:val="both"/>
              <w:rPr>
                <w:rFonts w:ascii="Times New Roman" w:hAnsi="Times New Roman" w:cs="Times New Roman"/>
                <w:color w:val="auto"/>
                <w:sz w:val="28"/>
                <w:szCs w:val="28"/>
              </w:rPr>
            </w:pPr>
          </w:p>
        </w:tc>
      </w:tr>
      <w:tr w:rsidR="00722F96" w:rsidRPr="00920B72" w14:paraId="265F835D"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16D938AA"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722F96" w:rsidRPr="00920B72" w14:paraId="0421E0B5"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393F43B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Apmācību vadlīnijas ir iekļautas mūsu kvalitātes nodrošināšanas vadlīnijās. Datu novērtēšanas un drošas iekārtas ekspluatācijas pamatapmācības tiek apvienotas ar ārkārtas apmācībām.</w:t>
            </w:r>
          </w:p>
          <w:p w14:paraId="4B151DB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Projekta vadības komandai bija obligātas pamatapmācības, ieskaitot regulārus papildinājumus. Visiem objekta darbiniekiem bija obligāti jāiepazīstas ar veselības aizsardzības un darba drošības instrukcijām un sprādzienbīstamības riska novērtējumiem.</w:t>
            </w:r>
          </w:p>
        </w:tc>
      </w:tr>
      <w:tr w:rsidR="00722F96" w:rsidRPr="00920B72" w14:paraId="0A8D073F" w14:textId="77777777" w:rsidTr="00A72CED">
        <w:trPr>
          <w:trHeight w:val="170"/>
        </w:trPr>
        <w:tc>
          <w:tcPr>
            <w:tcW w:w="5000" w:type="pct"/>
            <w:tcBorders>
              <w:top w:val="single" w:sz="4" w:space="0" w:color="auto"/>
              <w:bottom w:val="single" w:sz="4" w:space="0" w:color="auto"/>
            </w:tcBorders>
          </w:tcPr>
          <w:p w14:paraId="22B63076" w14:textId="77777777" w:rsidR="009A4E07" w:rsidRPr="00920B72" w:rsidRDefault="009A4E07" w:rsidP="0074660E">
            <w:pPr>
              <w:jc w:val="both"/>
              <w:rPr>
                <w:rFonts w:ascii="Times New Roman" w:hAnsi="Times New Roman" w:cs="Times New Roman"/>
                <w:color w:val="auto"/>
                <w:sz w:val="28"/>
                <w:szCs w:val="28"/>
              </w:rPr>
            </w:pPr>
          </w:p>
          <w:p w14:paraId="426DD4E4" w14:textId="77777777" w:rsidR="00A72CED" w:rsidRPr="00920B72" w:rsidRDefault="00A72CED" w:rsidP="0074660E">
            <w:pPr>
              <w:jc w:val="both"/>
              <w:rPr>
                <w:rFonts w:ascii="Times New Roman" w:hAnsi="Times New Roman" w:cs="Times New Roman"/>
                <w:color w:val="auto"/>
                <w:sz w:val="28"/>
                <w:szCs w:val="28"/>
              </w:rPr>
            </w:pPr>
          </w:p>
        </w:tc>
      </w:tr>
      <w:tr w:rsidR="00722F96" w:rsidRPr="00920B72" w14:paraId="5D51BE36"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5F5BBC4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6CF08E15" w14:textId="77777777" w:rsidTr="00A72CED">
        <w:trPr>
          <w:trHeight w:val="170"/>
        </w:trPr>
        <w:tc>
          <w:tcPr>
            <w:tcW w:w="5000" w:type="pct"/>
            <w:tcBorders>
              <w:top w:val="single" w:sz="4" w:space="0" w:color="auto"/>
              <w:left w:val="single" w:sz="4" w:space="0" w:color="auto"/>
              <w:bottom w:val="single" w:sz="4" w:space="0" w:color="auto"/>
              <w:right w:val="single" w:sz="4" w:space="0" w:color="auto"/>
            </w:tcBorders>
          </w:tcPr>
          <w:p w14:paraId="23FB0B1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Vietās ar zemu koncentrāciju objektā pirms ISTD bija vērojami dabiskās novājināšanās procesi (NA), ko izraisīja mikrobioloģiskā noārdīšanās. Piesārņotāji atradās pat blakus TTZ, bet tie neattiecās uz ISTD.</w:t>
            </w:r>
          </w:p>
          <w:p w14:paraId="70E5334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SEE / TUBA laikā un pēc tās, izplatoties siltumam no TTZ uz apkārtējo pazemes slāni, palielinās mikrobioloģiskā aktivitāte piesārņotāju iznīcināšanas ziņā. Tādējādi šo termiskās enerģijas izkliedi var dēvēt par (termiski) pastiprinātu dabisko novājināšanu (ENA).</w:t>
            </w:r>
          </w:p>
          <w:p w14:paraId="23ED981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Pat tad, ja šis process objektā bija sastopams, detalizēta uzraudzība netika veikta. Tādējādi papildu piesārņojuma noņemšanas masu, ko rada šī termiskā uzlabošana, nav iespējams noteikt ar aprēķiniem.</w:t>
            </w:r>
          </w:p>
        </w:tc>
      </w:tr>
    </w:tbl>
    <w:p w14:paraId="6387B2C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67E1DBD9"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Terminu vārdnīca</w:t>
      </w:r>
    </w:p>
    <w:p w14:paraId="5EBBFB15" w14:textId="77777777" w:rsidR="00A72CED" w:rsidRPr="00920B72" w:rsidRDefault="00A72CED"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19"/>
        <w:gridCol w:w="5120"/>
      </w:tblGrid>
      <w:tr w:rsidR="00722F96" w:rsidRPr="00920B72" w14:paraId="44A75441" w14:textId="77777777" w:rsidTr="00A72CED">
        <w:trPr>
          <w:trHeight w:val="170"/>
        </w:trPr>
        <w:tc>
          <w:tcPr>
            <w:tcW w:w="2475" w:type="pct"/>
            <w:tcBorders>
              <w:top w:val="single" w:sz="4" w:space="0" w:color="auto"/>
              <w:left w:val="single" w:sz="4" w:space="0" w:color="auto"/>
            </w:tcBorders>
          </w:tcPr>
          <w:p w14:paraId="6C9C3A01" w14:textId="77777777" w:rsidR="009A4E07" w:rsidRPr="00920B72" w:rsidRDefault="009A4E07" w:rsidP="00A72CED">
            <w:pPr>
              <w:rPr>
                <w:rFonts w:ascii="Times New Roman" w:hAnsi="Times New Roman" w:cs="Times New Roman"/>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5" w:type="pct"/>
            <w:tcBorders>
              <w:top w:val="single" w:sz="4" w:space="0" w:color="auto"/>
              <w:left w:val="single" w:sz="4" w:space="0" w:color="auto"/>
              <w:right w:val="single" w:sz="4" w:space="0" w:color="auto"/>
            </w:tcBorders>
          </w:tcPr>
          <w:p w14:paraId="406A2F5A" w14:textId="77777777" w:rsidR="009A4E07" w:rsidRPr="00920B72" w:rsidRDefault="009A4E07" w:rsidP="00A72CED">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722F96" w:rsidRPr="00920B72" w14:paraId="372759B1" w14:textId="77777777" w:rsidTr="00A72CED">
        <w:trPr>
          <w:trHeight w:val="170"/>
        </w:trPr>
        <w:tc>
          <w:tcPr>
            <w:tcW w:w="2475" w:type="pct"/>
            <w:tcBorders>
              <w:top w:val="single" w:sz="4" w:space="0" w:color="auto"/>
              <w:left w:val="single" w:sz="4" w:space="0" w:color="auto"/>
            </w:tcBorders>
          </w:tcPr>
          <w:p w14:paraId="6258232B"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C</w:t>
            </w:r>
          </w:p>
        </w:tc>
        <w:tc>
          <w:tcPr>
            <w:tcW w:w="2525" w:type="pct"/>
            <w:tcBorders>
              <w:top w:val="single" w:sz="4" w:space="0" w:color="auto"/>
              <w:left w:val="single" w:sz="4" w:space="0" w:color="auto"/>
              <w:right w:val="single" w:sz="4" w:space="0" w:color="auto"/>
            </w:tcBorders>
          </w:tcPr>
          <w:p w14:paraId="6A4A157D"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Ogleklis (oglekļa atomu skaits)</w:t>
            </w:r>
          </w:p>
        </w:tc>
      </w:tr>
      <w:tr w:rsidR="00722F96" w:rsidRPr="00920B72" w14:paraId="5B137AE8" w14:textId="77777777" w:rsidTr="00A72CED">
        <w:trPr>
          <w:trHeight w:val="170"/>
        </w:trPr>
        <w:tc>
          <w:tcPr>
            <w:tcW w:w="2475" w:type="pct"/>
            <w:tcBorders>
              <w:top w:val="single" w:sz="4" w:space="0" w:color="auto"/>
              <w:left w:val="single" w:sz="4" w:space="0" w:color="auto"/>
            </w:tcBorders>
          </w:tcPr>
          <w:p w14:paraId="7BA8A9BF"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COC</w:t>
            </w:r>
          </w:p>
        </w:tc>
        <w:tc>
          <w:tcPr>
            <w:tcW w:w="2525" w:type="pct"/>
            <w:tcBorders>
              <w:top w:val="single" w:sz="4" w:space="0" w:color="auto"/>
              <w:left w:val="single" w:sz="4" w:space="0" w:color="auto"/>
              <w:right w:val="single" w:sz="4" w:space="0" w:color="auto"/>
            </w:tcBorders>
          </w:tcPr>
          <w:p w14:paraId="10850B69"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Piesārņotāji, kas rada bažas</w:t>
            </w:r>
          </w:p>
        </w:tc>
      </w:tr>
      <w:tr w:rsidR="00722F96" w:rsidRPr="00920B72" w14:paraId="09EAFDF7" w14:textId="77777777" w:rsidTr="00A72CED">
        <w:trPr>
          <w:trHeight w:val="170"/>
        </w:trPr>
        <w:tc>
          <w:tcPr>
            <w:tcW w:w="2475" w:type="pct"/>
            <w:tcBorders>
              <w:top w:val="single" w:sz="4" w:space="0" w:color="auto"/>
              <w:left w:val="single" w:sz="4" w:space="0" w:color="auto"/>
            </w:tcBorders>
          </w:tcPr>
          <w:p w14:paraId="155F063A"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GAC</w:t>
            </w:r>
          </w:p>
        </w:tc>
        <w:tc>
          <w:tcPr>
            <w:tcW w:w="2525" w:type="pct"/>
            <w:tcBorders>
              <w:top w:val="single" w:sz="4" w:space="0" w:color="auto"/>
              <w:left w:val="single" w:sz="4" w:space="0" w:color="auto"/>
              <w:right w:val="single" w:sz="4" w:space="0" w:color="auto"/>
            </w:tcBorders>
          </w:tcPr>
          <w:p w14:paraId="797EA0C7"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Granulveida aktīvā ogle</w:t>
            </w:r>
          </w:p>
        </w:tc>
      </w:tr>
      <w:tr w:rsidR="00722F96" w:rsidRPr="00920B72" w14:paraId="60801F1A" w14:textId="77777777" w:rsidTr="00A72CED">
        <w:trPr>
          <w:trHeight w:val="170"/>
        </w:trPr>
        <w:tc>
          <w:tcPr>
            <w:tcW w:w="2475" w:type="pct"/>
            <w:tcBorders>
              <w:top w:val="single" w:sz="4" w:space="0" w:color="auto"/>
              <w:left w:val="single" w:sz="4" w:space="0" w:color="auto"/>
            </w:tcBorders>
          </w:tcPr>
          <w:p w14:paraId="171D9006"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ISTD</w:t>
            </w:r>
          </w:p>
        </w:tc>
        <w:tc>
          <w:tcPr>
            <w:tcW w:w="2525" w:type="pct"/>
            <w:tcBorders>
              <w:top w:val="single" w:sz="4" w:space="0" w:color="auto"/>
              <w:left w:val="single" w:sz="4" w:space="0" w:color="auto"/>
              <w:right w:val="single" w:sz="4" w:space="0" w:color="auto"/>
            </w:tcBorders>
          </w:tcPr>
          <w:p w14:paraId="642AFEDC"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desorbcija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482DBE48" w14:textId="77777777" w:rsidTr="00A72CED">
        <w:trPr>
          <w:trHeight w:val="170"/>
        </w:trPr>
        <w:tc>
          <w:tcPr>
            <w:tcW w:w="2475" w:type="pct"/>
            <w:tcBorders>
              <w:top w:val="single" w:sz="4" w:space="0" w:color="auto"/>
              <w:left w:val="single" w:sz="4" w:space="0" w:color="auto"/>
            </w:tcBorders>
          </w:tcPr>
          <w:p w14:paraId="2E3618D7"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ISTR</w:t>
            </w:r>
          </w:p>
        </w:tc>
        <w:tc>
          <w:tcPr>
            <w:tcW w:w="2525" w:type="pct"/>
            <w:tcBorders>
              <w:top w:val="single" w:sz="4" w:space="0" w:color="auto"/>
              <w:left w:val="single" w:sz="4" w:space="0" w:color="auto"/>
              <w:right w:val="single" w:sz="4" w:space="0" w:color="auto"/>
            </w:tcBorders>
          </w:tcPr>
          <w:p w14:paraId="6C63B543"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sanācija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62712D34" w14:textId="77777777" w:rsidTr="00A72CED">
        <w:trPr>
          <w:trHeight w:val="170"/>
        </w:trPr>
        <w:tc>
          <w:tcPr>
            <w:tcW w:w="2475" w:type="pct"/>
            <w:tcBorders>
              <w:top w:val="single" w:sz="4" w:space="0" w:color="auto"/>
              <w:left w:val="single" w:sz="4" w:space="0" w:color="auto"/>
            </w:tcBorders>
          </w:tcPr>
          <w:p w14:paraId="1DE99C36"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ISTT</w:t>
            </w:r>
          </w:p>
        </w:tc>
        <w:tc>
          <w:tcPr>
            <w:tcW w:w="2525" w:type="pct"/>
            <w:tcBorders>
              <w:top w:val="single" w:sz="4" w:space="0" w:color="auto"/>
              <w:left w:val="single" w:sz="4" w:space="0" w:color="auto"/>
              <w:right w:val="single" w:sz="4" w:space="0" w:color="auto"/>
            </w:tcBorders>
          </w:tcPr>
          <w:p w14:paraId="261A851B"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attīrīšana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6857834B" w14:textId="77777777" w:rsidTr="00A72CED">
        <w:trPr>
          <w:trHeight w:val="170"/>
        </w:trPr>
        <w:tc>
          <w:tcPr>
            <w:tcW w:w="2475" w:type="pct"/>
            <w:tcBorders>
              <w:top w:val="single" w:sz="4" w:space="0" w:color="auto"/>
              <w:left w:val="single" w:sz="4" w:space="0" w:color="auto"/>
            </w:tcBorders>
          </w:tcPr>
          <w:p w14:paraId="2AE02046"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LEL</w:t>
            </w:r>
          </w:p>
        </w:tc>
        <w:tc>
          <w:tcPr>
            <w:tcW w:w="2525" w:type="pct"/>
            <w:tcBorders>
              <w:top w:val="single" w:sz="4" w:space="0" w:color="auto"/>
              <w:left w:val="single" w:sz="4" w:space="0" w:color="auto"/>
              <w:right w:val="single" w:sz="4" w:space="0" w:color="auto"/>
            </w:tcBorders>
          </w:tcPr>
          <w:p w14:paraId="7342E4FC"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Zemākā sprādzienbīstamības robeža</w:t>
            </w:r>
          </w:p>
        </w:tc>
      </w:tr>
      <w:tr w:rsidR="00722F96" w:rsidRPr="00920B72" w14:paraId="39DC7EC7" w14:textId="77777777" w:rsidTr="00A72CED">
        <w:trPr>
          <w:trHeight w:val="170"/>
        </w:trPr>
        <w:tc>
          <w:tcPr>
            <w:tcW w:w="2475" w:type="pct"/>
            <w:tcBorders>
              <w:top w:val="single" w:sz="4" w:space="0" w:color="auto"/>
              <w:left w:val="single" w:sz="4" w:space="0" w:color="auto"/>
            </w:tcBorders>
          </w:tcPr>
          <w:p w14:paraId="0054B5E2"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LNAPL</w:t>
            </w:r>
          </w:p>
        </w:tc>
        <w:tc>
          <w:tcPr>
            <w:tcW w:w="2525" w:type="pct"/>
            <w:tcBorders>
              <w:top w:val="single" w:sz="4" w:space="0" w:color="auto"/>
              <w:left w:val="single" w:sz="4" w:space="0" w:color="auto"/>
              <w:right w:val="single" w:sz="4" w:space="0" w:color="auto"/>
            </w:tcBorders>
          </w:tcPr>
          <w:p w14:paraId="4CD24637"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Neūdens fāzes šķidrums, kas ir vieglāks par ūdeni</w:t>
            </w:r>
          </w:p>
        </w:tc>
      </w:tr>
      <w:tr w:rsidR="00722F96" w:rsidRPr="00920B72" w14:paraId="62E7E0A6" w14:textId="77777777" w:rsidTr="00A72CED">
        <w:trPr>
          <w:trHeight w:val="170"/>
        </w:trPr>
        <w:tc>
          <w:tcPr>
            <w:tcW w:w="2475" w:type="pct"/>
            <w:tcBorders>
              <w:top w:val="single" w:sz="4" w:space="0" w:color="auto"/>
              <w:left w:val="single" w:sz="4" w:space="0" w:color="auto"/>
            </w:tcBorders>
          </w:tcPr>
          <w:p w14:paraId="5AF87581"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 xml:space="preserve">m </w:t>
            </w:r>
            <w:proofErr w:type="spellStart"/>
            <w:r w:rsidRPr="00920B72">
              <w:rPr>
                <w:rFonts w:ascii="Times New Roman" w:hAnsi="Times New Roman" w:cs="Times New Roman"/>
                <w:color w:val="auto"/>
                <w:sz w:val="22"/>
              </w:rPr>
              <w:t>zzl</w:t>
            </w:r>
            <w:proofErr w:type="spellEnd"/>
          </w:p>
        </w:tc>
        <w:tc>
          <w:tcPr>
            <w:tcW w:w="2525" w:type="pct"/>
            <w:tcBorders>
              <w:top w:val="single" w:sz="4" w:space="0" w:color="auto"/>
              <w:left w:val="single" w:sz="4" w:space="0" w:color="auto"/>
              <w:right w:val="single" w:sz="4" w:space="0" w:color="auto"/>
            </w:tcBorders>
          </w:tcPr>
          <w:p w14:paraId="08C0AE35"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m zem zemes līmeņa</w:t>
            </w:r>
          </w:p>
        </w:tc>
      </w:tr>
      <w:tr w:rsidR="00722F96" w:rsidRPr="00920B72" w14:paraId="78445945" w14:textId="77777777" w:rsidTr="00A72CED">
        <w:trPr>
          <w:trHeight w:val="170"/>
        </w:trPr>
        <w:tc>
          <w:tcPr>
            <w:tcW w:w="2475" w:type="pct"/>
            <w:tcBorders>
              <w:top w:val="single" w:sz="4" w:space="0" w:color="auto"/>
              <w:left w:val="single" w:sz="4" w:space="0" w:color="auto"/>
            </w:tcBorders>
          </w:tcPr>
          <w:p w14:paraId="74A21F63"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SEE</w:t>
            </w:r>
          </w:p>
        </w:tc>
        <w:tc>
          <w:tcPr>
            <w:tcW w:w="2525" w:type="pct"/>
            <w:tcBorders>
              <w:top w:val="single" w:sz="4" w:space="0" w:color="auto"/>
              <w:left w:val="single" w:sz="4" w:space="0" w:color="auto"/>
              <w:right w:val="single" w:sz="4" w:space="0" w:color="auto"/>
            </w:tcBorders>
          </w:tcPr>
          <w:p w14:paraId="0A9B0610"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Tvaika pastiprināta ekstrakcija</w:t>
            </w:r>
          </w:p>
        </w:tc>
      </w:tr>
      <w:tr w:rsidR="00722F96" w:rsidRPr="00920B72" w14:paraId="58C36086" w14:textId="77777777" w:rsidTr="00A72CED">
        <w:trPr>
          <w:trHeight w:val="170"/>
        </w:trPr>
        <w:tc>
          <w:tcPr>
            <w:tcW w:w="2475" w:type="pct"/>
            <w:tcBorders>
              <w:top w:val="single" w:sz="4" w:space="0" w:color="auto"/>
              <w:left w:val="single" w:sz="4" w:space="0" w:color="auto"/>
            </w:tcBorders>
          </w:tcPr>
          <w:p w14:paraId="71219484"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PAO</w:t>
            </w:r>
          </w:p>
        </w:tc>
        <w:tc>
          <w:tcPr>
            <w:tcW w:w="2525" w:type="pct"/>
            <w:tcBorders>
              <w:top w:val="single" w:sz="4" w:space="0" w:color="auto"/>
              <w:left w:val="single" w:sz="4" w:space="0" w:color="auto"/>
              <w:right w:val="single" w:sz="4" w:space="0" w:color="auto"/>
            </w:tcBorders>
          </w:tcPr>
          <w:p w14:paraId="304B6DE3"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Policikliskie aromātiskie ogļūdeņraži</w:t>
            </w:r>
          </w:p>
        </w:tc>
      </w:tr>
      <w:tr w:rsidR="00722F96" w:rsidRPr="00920B72" w14:paraId="59DE427B" w14:textId="77777777" w:rsidTr="00A72CED">
        <w:trPr>
          <w:trHeight w:val="170"/>
        </w:trPr>
        <w:tc>
          <w:tcPr>
            <w:tcW w:w="2475" w:type="pct"/>
            <w:tcBorders>
              <w:top w:val="single" w:sz="4" w:space="0" w:color="auto"/>
              <w:left w:val="single" w:sz="4" w:space="0" w:color="auto"/>
            </w:tcBorders>
          </w:tcPr>
          <w:p w14:paraId="5A5AE452"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PLC</w:t>
            </w:r>
          </w:p>
        </w:tc>
        <w:tc>
          <w:tcPr>
            <w:tcW w:w="2525" w:type="pct"/>
            <w:tcBorders>
              <w:top w:val="single" w:sz="4" w:space="0" w:color="auto"/>
              <w:left w:val="single" w:sz="4" w:space="0" w:color="auto"/>
              <w:right w:val="single" w:sz="4" w:space="0" w:color="auto"/>
            </w:tcBorders>
          </w:tcPr>
          <w:p w14:paraId="6BF6105A"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Programmējamais loģiskais kontrolieris</w:t>
            </w:r>
          </w:p>
        </w:tc>
      </w:tr>
      <w:tr w:rsidR="00722F96" w:rsidRPr="00920B72" w14:paraId="22BADFE9" w14:textId="77777777" w:rsidTr="00A72CED">
        <w:trPr>
          <w:trHeight w:val="170"/>
        </w:trPr>
        <w:tc>
          <w:tcPr>
            <w:tcW w:w="2475" w:type="pct"/>
            <w:tcBorders>
              <w:top w:val="single" w:sz="4" w:space="0" w:color="auto"/>
              <w:left w:val="single" w:sz="4" w:space="0" w:color="auto"/>
            </w:tcBorders>
          </w:tcPr>
          <w:p w14:paraId="3EA95734"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PID</w:t>
            </w:r>
          </w:p>
        </w:tc>
        <w:tc>
          <w:tcPr>
            <w:tcW w:w="2525" w:type="pct"/>
            <w:tcBorders>
              <w:top w:val="single" w:sz="4" w:space="0" w:color="auto"/>
              <w:left w:val="single" w:sz="4" w:space="0" w:color="auto"/>
              <w:right w:val="single" w:sz="4" w:space="0" w:color="auto"/>
            </w:tcBorders>
          </w:tcPr>
          <w:p w14:paraId="01833CA9"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foto jonizācijas detektors</w:t>
            </w:r>
          </w:p>
        </w:tc>
      </w:tr>
      <w:tr w:rsidR="00722F96" w:rsidRPr="00920B72" w14:paraId="79F6517F" w14:textId="77777777" w:rsidTr="00A72CED">
        <w:trPr>
          <w:trHeight w:val="170"/>
        </w:trPr>
        <w:tc>
          <w:tcPr>
            <w:tcW w:w="2475" w:type="pct"/>
            <w:tcBorders>
              <w:top w:val="single" w:sz="4" w:space="0" w:color="auto"/>
              <w:left w:val="single" w:sz="4" w:space="0" w:color="auto"/>
            </w:tcBorders>
          </w:tcPr>
          <w:p w14:paraId="762CB02E"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RTO</w:t>
            </w:r>
          </w:p>
        </w:tc>
        <w:tc>
          <w:tcPr>
            <w:tcW w:w="2525" w:type="pct"/>
            <w:tcBorders>
              <w:top w:val="single" w:sz="4" w:space="0" w:color="auto"/>
              <w:left w:val="single" w:sz="4" w:space="0" w:color="auto"/>
              <w:right w:val="single" w:sz="4" w:space="0" w:color="auto"/>
            </w:tcBorders>
          </w:tcPr>
          <w:p w14:paraId="2B6FC571" w14:textId="77777777" w:rsidR="009A4E07" w:rsidRPr="00920B72" w:rsidRDefault="009A4E07" w:rsidP="00A72CED">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Rekuperatīvā</w:t>
            </w:r>
            <w:proofErr w:type="spellEnd"/>
            <w:r w:rsidRPr="00920B72">
              <w:rPr>
                <w:rFonts w:ascii="Times New Roman" w:hAnsi="Times New Roman" w:cs="Times New Roman"/>
                <w:color w:val="auto"/>
                <w:sz w:val="22"/>
              </w:rPr>
              <w:t xml:space="preserve"> termiskā oksidācija</w:t>
            </w:r>
          </w:p>
        </w:tc>
      </w:tr>
      <w:tr w:rsidR="00722F96" w:rsidRPr="00920B72" w14:paraId="03C5C62A" w14:textId="77777777" w:rsidTr="00A72CED">
        <w:trPr>
          <w:trHeight w:val="170"/>
        </w:trPr>
        <w:tc>
          <w:tcPr>
            <w:tcW w:w="2475" w:type="pct"/>
            <w:tcBorders>
              <w:top w:val="single" w:sz="4" w:space="0" w:color="auto"/>
              <w:left w:val="single" w:sz="4" w:space="0" w:color="auto"/>
            </w:tcBorders>
          </w:tcPr>
          <w:p w14:paraId="79A15FFB"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SVE</w:t>
            </w:r>
          </w:p>
        </w:tc>
        <w:tc>
          <w:tcPr>
            <w:tcW w:w="2525" w:type="pct"/>
            <w:tcBorders>
              <w:top w:val="single" w:sz="4" w:space="0" w:color="auto"/>
              <w:left w:val="single" w:sz="4" w:space="0" w:color="auto"/>
              <w:right w:val="single" w:sz="4" w:space="0" w:color="auto"/>
            </w:tcBorders>
          </w:tcPr>
          <w:p w14:paraId="3EEC2149"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w:t>
            </w:r>
          </w:p>
        </w:tc>
      </w:tr>
      <w:tr w:rsidR="00722F96" w:rsidRPr="00920B72" w14:paraId="58D8FD27" w14:textId="77777777" w:rsidTr="00A72CED">
        <w:trPr>
          <w:trHeight w:val="170"/>
        </w:trPr>
        <w:tc>
          <w:tcPr>
            <w:tcW w:w="2475" w:type="pct"/>
            <w:tcBorders>
              <w:top w:val="single" w:sz="4" w:space="0" w:color="auto"/>
              <w:left w:val="single" w:sz="4" w:space="0" w:color="auto"/>
            </w:tcBorders>
          </w:tcPr>
          <w:p w14:paraId="554FE829"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KOO</w:t>
            </w:r>
          </w:p>
        </w:tc>
        <w:tc>
          <w:tcPr>
            <w:tcW w:w="2525" w:type="pct"/>
            <w:tcBorders>
              <w:top w:val="single" w:sz="4" w:space="0" w:color="auto"/>
              <w:left w:val="single" w:sz="4" w:space="0" w:color="auto"/>
              <w:right w:val="single" w:sz="4" w:space="0" w:color="auto"/>
            </w:tcBorders>
          </w:tcPr>
          <w:p w14:paraId="758A61DB"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Kopējais organiskais ogleklis</w:t>
            </w:r>
          </w:p>
        </w:tc>
      </w:tr>
      <w:tr w:rsidR="00722F96" w:rsidRPr="00920B72" w14:paraId="6D9E3DC2" w14:textId="77777777" w:rsidTr="00A72CED">
        <w:trPr>
          <w:trHeight w:val="170"/>
        </w:trPr>
        <w:tc>
          <w:tcPr>
            <w:tcW w:w="2475" w:type="pct"/>
            <w:tcBorders>
              <w:top w:val="single" w:sz="4" w:space="0" w:color="auto"/>
              <w:left w:val="single" w:sz="4" w:space="0" w:color="auto"/>
            </w:tcBorders>
          </w:tcPr>
          <w:p w14:paraId="17749EE8"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TPH</w:t>
            </w:r>
          </w:p>
        </w:tc>
        <w:tc>
          <w:tcPr>
            <w:tcW w:w="2525" w:type="pct"/>
            <w:tcBorders>
              <w:top w:val="single" w:sz="4" w:space="0" w:color="auto"/>
              <w:left w:val="single" w:sz="4" w:space="0" w:color="auto"/>
              <w:right w:val="single" w:sz="4" w:space="0" w:color="auto"/>
            </w:tcBorders>
          </w:tcPr>
          <w:p w14:paraId="7000E6AC"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Kopējais naftas ogļūdeņražu daudzums</w:t>
            </w:r>
          </w:p>
        </w:tc>
      </w:tr>
      <w:tr w:rsidR="00722F96" w:rsidRPr="00920B72" w14:paraId="368FCEC1" w14:textId="77777777" w:rsidTr="00A72CED">
        <w:trPr>
          <w:trHeight w:val="170"/>
        </w:trPr>
        <w:tc>
          <w:tcPr>
            <w:tcW w:w="2475" w:type="pct"/>
            <w:tcBorders>
              <w:top w:val="single" w:sz="4" w:space="0" w:color="auto"/>
              <w:left w:val="single" w:sz="4" w:space="0" w:color="auto"/>
            </w:tcBorders>
          </w:tcPr>
          <w:p w14:paraId="6AB41D41"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TTZ</w:t>
            </w:r>
          </w:p>
        </w:tc>
        <w:tc>
          <w:tcPr>
            <w:tcW w:w="2525" w:type="pct"/>
            <w:tcBorders>
              <w:top w:val="single" w:sz="4" w:space="0" w:color="auto"/>
              <w:left w:val="single" w:sz="4" w:space="0" w:color="auto"/>
              <w:right w:val="single" w:sz="4" w:space="0" w:color="auto"/>
            </w:tcBorders>
          </w:tcPr>
          <w:p w14:paraId="1AD34877"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Attīrīšanas mērķa zona</w:t>
            </w:r>
          </w:p>
        </w:tc>
      </w:tr>
      <w:tr w:rsidR="00722F96" w:rsidRPr="00920B72" w14:paraId="74C1B871" w14:textId="77777777" w:rsidTr="00A72CED">
        <w:trPr>
          <w:trHeight w:val="170"/>
        </w:trPr>
        <w:tc>
          <w:tcPr>
            <w:tcW w:w="2475" w:type="pct"/>
            <w:tcBorders>
              <w:top w:val="single" w:sz="4" w:space="0" w:color="auto"/>
              <w:left w:val="single" w:sz="4" w:space="0" w:color="auto"/>
            </w:tcBorders>
          </w:tcPr>
          <w:p w14:paraId="45FB8D91"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TUBA metode</w:t>
            </w:r>
          </w:p>
        </w:tc>
        <w:tc>
          <w:tcPr>
            <w:tcW w:w="2525" w:type="pct"/>
            <w:tcBorders>
              <w:top w:val="single" w:sz="4" w:space="0" w:color="auto"/>
              <w:left w:val="single" w:sz="4" w:space="0" w:color="auto"/>
              <w:right w:val="single" w:sz="4" w:space="0" w:color="auto"/>
            </w:tcBorders>
          </w:tcPr>
          <w:p w14:paraId="5E72CA24"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Tvaika pastiprināta ekstrakcija (SEE) ar papildu gaisa </w:t>
            </w:r>
            <w:proofErr w:type="spellStart"/>
            <w:r w:rsidRPr="00920B72">
              <w:rPr>
                <w:rFonts w:ascii="Times New Roman" w:hAnsi="Times New Roman" w:cs="Times New Roman"/>
                <w:color w:val="auto"/>
                <w:sz w:val="22"/>
              </w:rPr>
              <w:t>līdziesūknēšanu</w:t>
            </w:r>
            <w:proofErr w:type="spellEnd"/>
            <w:r w:rsidRPr="00920B72">
              <w:rPr>
                <w:rFonts w:ascii="Times New Roman" w:hAnsi="Times New Roman" w:cs="Times New Roman"/>
                <w:color w:val="auto"/>
                <w:sz w:val="22"/>
              </w:rPr>
              <w:t xml:space="preserve"> (tvaika atdalīšana)</w:t>
            </w:r>
          </w:p>
        </w:tc>
      </w:tr>
      <w:tr w:rsidR="00722F96" w:rsidRPr="00920B72" w14:paraId="14F857DD" w14:textId="77777777" w:rsidTr="00A72CED">
        <w:trPr>
          <w:trHeight w:val="170"/>
        </w:trPr>
        <w:tc>
          <w:tcPr>
            <w:tcW w:w="2475" w:type="pct"/>
            <w:tcBorders>
              <w:top w:val="single" w:sz="4" w:space="0" w:color="auto"/>
              <w:left w:val="single" w:sz="4" w:space="0" w:color="auto"/>
            </w:tcBorders>
          </w:tcPr>
          <w:p w14:paraId="46CDC06F"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VOC</w:t>
            </w:r>
          </w:p>
        </w:tc>
        <w:tc>
          <w:tcPr>
            <w:tcW w:w="2525" w:type="pct"/>
            <w:tcBorders>
              <w:top w:val="single" w:sz="4" w:space="0" w:color="auto"/>
              <w:left w:val="single" w:sz="4" w:space="0" w:color="auto"/>
              <w:right w:val="single" w:sz="4" w:space="0" w:color="auto"/>
            </w:tcBorders>
          </w:tcPr>
          <w:p w14:paraId="5E5C460D"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Gaistoši organiskie savienojumi ir organiskas ķīmiskas vielas, kurām parastā istabas temperatūrā ir augsts tvaika spiediens</w:t>
            </w:r>
          </w:p>
        </w:tc>
      </w:tr>
      <w:tr w:rsidR="00722F96" w:rsidRPr="00920B72" w14:paraId="3B055FB2" w14:textId="77777777" w:rsidTr="00A72CED">
        <w:trPr>
          <w:trHeight w:val="170"/>
        </w:trPr>
        <w:tc>
          <w:tcPr>
            <w:tcW w:w="2475" w:type="pct"/>
            <w:tcBorders>
              <w:top w:val="single" w:sz="4" w:space="0" w:color="auto"/>
              <w:left w:val="single" w:sz="4" w:space="0" w:color="auto"/>
              <w:bottom w:val="single" w:sz="4" w:space="0" w:color="auto"/>
            </w:tcBorders>
          </w:tcPr>
          <w:p w14:paraId="164F656C"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VTU</w:t>
            </w:r>
          </w:p>
        </w:tc>
        <w:tc>
          <w:tcPr>
            <w:tcW w:w="2525" w:type="pct"/>
            <w:tcBorders>
              <w:top w:val="single" w:sz="4" w:space="0" w:color="auto"/>
              <w:left w:val="single" w:sz="4" w:space="0" w:color="auto"/>
              <w:bottom w:val="single" w:sz="4" w:space="0" w:color="auto"/>
              <w:right w:val="single" w:sz="4" w:space="0" w:color="auto"/>
            </w:tcBorders>
          </w:tcPr>
          <w:p w14:paraId="7EF2932F" w14:textId="77777777" w:rsidR="009A4E07" w:rsidRPr="00920B72" w:rsidRDefault="009A4E07" w:rsidP="00A72CED">
            <w:pPr>
              <w:rPr>
                <w:rFonts w:ascii="Times New Roman" w:hAnsi="Times New Roman" w:cs="Times New Roman"/>
                <w:color w:val="auto"/>
                <w:sz w:val="22"/>
                <w:szCs w:val="22"/>
              </w:rPr>
            </w:pPr>
            <w:r w:rsidRPr="00920B72">
              <w:rPr>
                <w:rFonts w:ascii="Times New Roman" w:hAnsi="Times New Roman" w:cs="Times New Roman"/>
                <w:color w:val="auto"/>
                <w:sz w:val="22"/>
              </w:rPr>
              <w:t>Tvaiku attīrīšanas iekārta</w:t>
            </w:r>
          </w:p>
        </w:tc>
      </w:tr>
    </w:tbl>
    <w:p w14:paraId="5834FF9D" w14:textId="77777777" w:rsidR="00A72CED" w:rsidRPr="00920B72" w:rsidRDefault="009A4E07" w:rsidP="0074660E">
      <w:pPr>
        <w:jc w:val="both"/>
        <w:rPr>
          <w:rFonts w:ascii="Times New Roman" w:hAnsi="Times New Roman" w:cs="Times New Roman"/>
          <w:color w:val="auto"/>
          <w:sz w:val="28"/>
          <w:szCs w:val="28"/>
        </w:rPr>
        <w:sectPr w:rsidR="00A72CED" w:rsidRPr="00920B72" w:rsidSect="00D81BB3">
          <w:headerReference w:type="default" r:id="rId103"/>
          <w:footerReference w:type="default" r:id="rId104"/>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043EFC9C" w14:textId="77777777" w:rsidR="009A4E07" w:rsidRPr="00920B72" w:rsidRDefault="009A4E07" w:rsidP="0074660E">
      <w:pPr>
        <w:jc w:val="both"/>
        <w:rPr>
          <w:rFonts w:ascii="Times New Roman" w:hAnsi="Times New Roman" w:cs="Times New Roman"/>
          <w:color w:val="auto"/>
          <w:sz w:val="28"/>
          <w:szCs w:val="28"/>
          <w:lang w:val="en-GB"/>
        </w:rPr>
      </w:pPr>
    </w:p>
    <w:p w14:paraId="7F6DA697" w14:textId="77777777" w:rsidR="009A4E07" w:rsidRPr="00920B72" w:rsidRDefault="00A72CED" w:rsidP="00B47DD4">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5</w:t>
      </w:r>
    </w:p>
    <w:p w14:paraId="2C9CD85B" w14:textId="77777777" w:rsidR="00A72CED" w:rsidRPr="00920B72" w:rsidRDefault="00A72CED" w:rsidP="0074660E">
      <w:pPr>
        <w:pStyle w:val="33"/>
        <w:rPr>
          <w:sz w:val="28"/>
          <w:szCs w:val="28"/>
          <w:lang w:val="en-GB"/>
        </w:rPr>
      </w:pPr>
    </w:p>
    <w:tbl>
      <w:tblPr>
        <w:tblOverlap w:val="never"/>
        <w:tblW w:w="4751" w:type="pct"/>
        <w:tblCellMar>
          <w:top w:w="28" w:type="dxa"/>
          <w:left w:w="85" w:type="dxa"/>
          <w:right w:w="85" w:type="dxa"/>
        </w:tblCellMar>
        <w:tblLook w:val="04A0" w:firstRow="1" w:lastRow="0" w:firstColumn="1" w:lastColumn="0" w:noHBand="0" w:noVBand="1"/>
      </w:tblPr>
      <w:tblGrid>
        <w:gridCol w:w="3755"/>
        <w:gridCol w:w="5879"/>
      </w:tblGrid>
      <w:tr w:rsidR="00722F96" w:rsidRPr="00920B72" w14:paraId="29A39A24" w14:textId="77777777" w:rsidTr="00B47DD4">
        <w:trPr>
          <w:trHeight w:val="567"/>
        </w:trPr>
        <w:tc>
          <w:tcPr>
            <w:tcW w:w="1949" w:type="pct"/>
            <w:tcBorders>
              <w:top w:val="single" w:sz="4" w:space="0" w:color="auto"/>
              <w:left w:val="single" w:sz="4" w:space="0" w:color="auto"/>
            </w:tcBorders>
          </w:tcPr>
          <w:p w14:paraId="1824EB4F"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51" w:type="pct"/>
            <w:tcBorders>
              <w:top w:val="single" w:sz="4" w:space="0" w:color="auto"/>
              <w:left w:val="single" w:sz="4" w:space="0" w:color="auto"/>
              <w:right w:val="single" w:sz="4" w:space="0" w:color="auto"/>
            </w:tcBorders>
          </w:tcPr>
          <w:p w14:paraId="5B63FDC7" w14:textId="77777777" w:rsidR="009A4E07" w:rsidRPr="00920B72" w:rsidRDefault="009A4E07" w:rsidP="00B47DD4">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Alesandro</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Teani</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Alessandro</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Teani</w:t>
            </w:r>
            <w:proofErr w:type="spellEnd"/>
            <w:r w:rsidRPr="00920B72">
              <w:rPr>
                <w:rFonts w:ascii="Times New Roman" w:hAnsi="Times New Roman" w:cs="Times New Roman"/>
                <w:i/>
                <w:iCs/>
                <w:color w:val="auto"/>
                <w:sz w:val="28"/>
              </w:rPr>
              <w:t>)</w:t>
            </w:r>
          </w:p>
          <w:p w14:paraId="260BB175"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 xml:space="preserve">Kristians </w:t>
            </w:r>
            <w:proofErr w:type="spellStart"/>
            <w:r w:rsidRPr="00920B72">
              <w:rPr>
                <w:rFonts w:ascii="Times New Roman" w:hAnsi="Times New Roman" w:cs="Times New Roman"/>
                <w:color w:val="auto"/>
                <w:sz w:val="28"/>
              </w:rPr>
              <w:t>Gambelli</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Christian</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Gambelli</w:t>
            </w:r>
            <w:proofErr w:type="spellEnd"/>
            <w:r w:rsidRPr="00920B72">
              <w:rPr>
                <w:rFonts w:ascii="Times New Roman" w:hAnsi="Times New Roman" w:cs="Times New Roman"/>
                <w:i/>
                <w:iCs/>
                <w:color w:val="auto"/>
                <w:sz w:val="28"/>
              </w:rPr>
              <w:t>)</w:t>
            </w:r>
          </w:p>
        </w:tc>
      </w:tr>
      <w:tr w:rsidR="00722F96" w:rsidRPr="00920B72" w14:paraId="0787BEF1" w14:textId="77777777" w:rsidTr="00B47DD4">
        <w:trPr>
          <w:trHeight w:val="567"/>
        </w:trPr>
        <w:tc>
          <w:tcPr>
            <w:tcW w:w="1949" w:type="pct"/>
            <w:tcBorders>
              <w:top w:val="single" w:sz="4" w:space="0" w:color="auto"/>
              <w:left w:val="single" w:sz="4" w:space="0" w:color="auto"/>
            </w:tcBorders>
          </w:tcPr>
          <w:p w14:paraId="045D193E"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51" w:type="pct"/>
            <w:tcBorders>
              <w:top w:val="single" w:sz="4" w:space="0" w:color="auto"/>
              <w:left w:val="single" w:sz="4" w:space="0" w:color="auto"/>
              <w:right w:val="single" w:sz="4" w:space="0" w:color="auto"/>
            </w:tcBorders>
          </w:tcPr>
          <w:p w14:paraId="029E21EA"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Itālija</w:t>
            </w:r>
          </w:p>
        </w:tc>
      </w:tr>
      <w:tr w:rsidR="00722F96" w:rsidRPr="00920B72" w14:paraId="67805890" w14:textId="77777777" w:rsidTr="00B47DD4">
        <w:trPr>
          <w:trHeight w:val="567"/>
        </w:trPr>
        <w:tc>
          <w:tcPr>
            <w:tcW w:w="1949" w:type="pct"/>
            <w:tcBorders>
              <w:top w:val="single" w:sz="4" w:space="0" w:color="auto"/>
              <w:left w:val="single" w:sz="4" w:space="0" w:color="auto"/>
            </w:tcBorders>
          </w:tcPr>
          <w:p w14:paraId="7DB4C81D"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51" w:type="pct"/>
            <w:tcBorders>
              <w:top w:val="single" w:sz="4" w:space="0" w:color="auto"/>
              <w:left w:val="single" w:sz="4" w:space="0" w:color="auto"/>
              <w:right w:val="single" w:sz="4" w:space="0" w:color="auto"/>
            </w:tcBorders>
          </w:tcPr>
          <w:p w14:paraId="1B6E09F2" w14:textId="77777777" w:rsidR="009A4E07" w:rsidRPr="00920B72" w:rsidRDefault="009A4E07" w:rsidP="00B47DD4">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Greenthesis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S.p.A</w:t>
            </w:r>
            <w:proofErr w:type="spellEnd"/>
            <w:r w:rsidRPr="00920B72">
              <w:rPr>
                <w:rFonts w:ascii="Times New Roman" w:hAnsi="Times New Roman" w:cs="Times New Roman"/>
                <w:color w:val="auto"/>
                <w:sz w:val="28"/>
              </w:rPr>
              <w:t>.</w:t>
            </w:r>
          </w:p>
        </w:tc>
      </w:tr>
      <w:tr w:rsidR="00722F96" w:rsidRPr="00920B72" w14:paraId="130E2B15" w14:textId="77777777" w:rsidTr="00B47DD4">
        <w:trPr>
          <w:trHeight w:val="567"/>
        </w:trPr>
        <w:tc>
          <w:tcPr>
            <w:tcW w:w="1949" w:type="pct"/>
            <w:tcBorders>
              <w:top w:val="single" w:sz="4" w:space="0" w:color="auto"/>
              <w:left w:val="single" w:sz="4" w:space="0" w:color="auto"/>
            </w:tcBorders>
          </w:tcPr>
          <w:p w14:paraId="41D26960"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51" w:type="pct"/>
            <w:tcBorders>
              <w:top w:val="single" w:sz="4" w:space="0" w:color="auto"/>
              <w:left w:val="single" w:sz="4" w:space="0" w:color="auto"/>
              <w:right w:val="single" w:sz="4" w:space="0" w:color="auto"/>
            </w:tcBorders>
          </w:tcPr>
          <w:p w14:paraId="40215247"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Galvenais tehnologs</w:t>
            </w:r>
          </w:p>
          <w:p w14:paraId="595E55CB"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vadītājs</w:t>
            </w:r>
          </w:p>
        </w:tc>
      </w:tr>
      <w:tr w:rsidR="00722F96" w:rsidRPr="00920B72" w14:paraId="5F1DF8B2" w14:textId="77777777" w:rsidTr="00B47DD4">
        <w:trPr>
          <w:trHeight w:val="567"/>
        </w:trPr>
        <w:tc>
          <w:tcPr>
            <w:tcW w:w="1949" w:type="pct"/>
            <w:tcBorders>
              <w:top w:val="single" w:sz="4" w:space="0" w:color="auto"/>
              <w:left w:val="single" w:sz="4" w:space="0" w:color="auto"/>
            </w:tcBorders>
          </w:tcPr>
          <w:p w14:paraId="21979268"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51" w:type="pct"/>
            <w:tcBorders>
              <w:top w:val="single" w:sz="4" w:space="0" w:color="auto"/>
              <w:left w:val="single" w:sz="4" w:space="0" w:color="auto"/>
              <w:right w:val="single" w:sz="4" w:space="0" w:color="auto"/>
            </w:tcBorders>
          </w:tcPr>
          <w:p w14:paraId="4ED86816" w14:textId="77777777" w:rsidR="009A4E07" w:rsidRPr="00920B72" w:rsidRDefault="009A4E07" w:rsidP="00B47DD4">
            <w:pPr>
              <w:rPr>
                <w:rFonts w:ascii="Times New Roman" w:hAnsi="Times New Roman" w:cs="Times New Roman"/>
                <w:color w:val="auto"/>
                <w:sz w:val="28"/>
                <w:szCs w:val="28"/>
                <w:lang w:val="en-GB"/>
              </w:rPr>
            </w:pPr>
          </w:p>
        </w:tc>
      </w:tr>
      <w:tr w:rsidR="00722F96" w:rsidRPr="00920B72" w14:paraId="30AE2919" w14:textId="77777777" w:rsidTr="00B47DD4">
        <w:trPr>
          <w:trHeight w:val="567"/>
        </w:trPr>
        <w:tc>
          <w:tcPr>
            <w:tcW w:w="1949" w:type="pct"/>
            <w:tcBorders>
              <w:top w:val="single" w:sz="4" w:space="0" w:color="auto"/>
              <w:left w:val="single" w:sz="4" w:space="0" w:color="auto"/>
            </w:tcBorders>
          </w:tcPr>
          <w:p w14:paraId="1BDAA34D"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51" w:type="pct"/>
            <w:tcBorders>
              <w:top w:val="single" w:sz="4" w:space="0" w:color="auto"/>
              <w:left w:val="single" w:sz="4" w:space="0" w:color="auto"/>
              <w:right w:val="single" w:sz="4" w:space="0" w:color="auto"/>
            </w:tcBorders>
          </w:tcPr>
          <w:p w14:paraId="2DB78442" w14:textId="77777777" w:rsidR="009A4E07" w:rsidRPr="00920B72" w:rsidRDefault="009A4E07" w:rsidP="00B47DD4">
            <w:pPr>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alessandro.teani@greenthesisgroup.com</w:t>
            </w:r>
          </w:p>
          <w:p w14:paraId="7459B629" w14:textId="77777777" w:rsidR="009A4E07" w:rsidRPr="00920B72" w:rsidRDefault="009A4E07" w:rsidP="00B47DD4">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christian.gambelli@greenthesisgroup.com</w:t>
            </w:r>
          </w:p>
        </w:tc>
      </w:tr>
      <w:tr w:rsidR="00722F96" w:rsidRPr="00920B72" w14:paraId="47343811" w14:textId="77777777" w:rsidTr="00B47DD4">
        <w:trPr>
          <w:trHeight w:val="567"/>
        </w:trPr>
        <w:tc>
          <w:tcPr>
            <w:tcW w:w="1949" w:type="pct"/>
            <w:tcBorders>
              <w:top w:val="single" w:sz="4" w:space="0" w:color="auto"/>
              <w:left w:val="single" w:sz="4" w:space="0" w:color="auto"/>
              <w:bottom w:val="single" w:sz="4" w:space="0" w:color="auto"/>
            </w:tcBorders>
          </w:tcPr>
          <w:p w14:paraId="246B74A2" w14:textId="77777777" w:rsidR="009A4E07" w:rsidRPr="00920B72" w:rsidRDefault="009A4E07" w:rsidP="00B47DD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51" w:type="pct"/>
            <w:tcBorders>
              <w:top w:val="single" w:sz="4" w:space="0" w:color="auto"/>
              <w:left w:val="single" w:sz="4" w:space="0" w:color="auto"/>
              <w:bottom w:val="single" w:sz="4" w:space="0" w:color="auto"/>
              <w:right w:val="single" w:sz="4" w:space="0" w:color="auto"/>
            </w:tcBorders>
          </w:tcPr>
          <w:p w14:paraId="49662871"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+39 335,6201002</w:t>
            </w:r>
          </w:p>
          <w:p w14:paraId="6F2A5CBA" w14:textId="77777777" w:rsidR="009A4E07" w:rsidRPr="00920B72" w:rsidRDefault="009A4E07" w:rsidP="00B47DD4">
            <w:pPr>
              <w:rPr>
                <w:rFonts w:ascii="Times New Roman" w:hAnsi="Times New Roman" w:cs="Times New Roman"/>
                <w:color w:val="auto"/>
                <w:sz w:val="28"/>
                <w:szCs w:val="28"/>
              </w:rPr>
            </w:pPr>
            <w:r w:rsidRPr="00920B72">
              <w:rPr>
                <w:rFonts w:ascii="Times New Roman" w:hAnsi="Times New Roman" w:cs="Times New Roman"/>
                <w:color w:val="auto"/>
                <w:sz w:val="28"/>
              </w:rPr>
              <w:t>+39 347,2172210</w:t>
            </w:r>
          </w:p>
        </w:tc>
      </w:tr>
    </w:tbl>
    <w:p w14:paraId="3957BE9D" w14:textId="77777777" w:rsidR="00A72CED" w:rsidRPr="00920B72" w:rsidRDefault="009A4E07" w:rsidP="0074660E">
      <w:pPr>
        <w:jc w:val="both"/>
        <w:rPr>
          <w:rFonts w:ascii="Times New Roman" w:hAnsi="Times New Roman" w:cs="Times New Roman"/>
          <w:color w:val="auto"/>
          <w:sz w:val="28"/>
          <w:szCs w:val="28"/>
        </w:rPr>
        <w:sectPr w:rsidR="00A72CED" w:rsidRPr="00920B72" w:rsidSect="00D81BB3">
          <w:headerReference w:type="default" r:id="rId105"/>
          <w:footerReference w:type="default" r:id="rId106"/>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76387016" w14:textId="77777777" w:rsidR="009A4E07" w:rsidRPr="00920B72" w:rsidRDefault="00B47DD4"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6E310123" w14:textId="77777777" w:rsidR="00B47DD4" w:rsidRPr="00920B72" w:rsidRDefault="00B47DD4" w:rsidP="0074660E">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5F3A6DD" w14:textId="77777777" w:rsidTr="008D4869">
        <w:trPr>
          <w:trHeight w:val="170"/>
        </w:trPr>
        <w:tc>
          <w:tcPr>
            <w:tcW w:w="5000" w:type="pct"/>
          </w:tcPr>
          <w:p w14:paraId="69059360"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02767901" w14:textId="77777777" w:rsidTr="008D4869">
        <w:trPr>
          <w:trHeight w:val="170"/>
        </w:trPr>
        <w:tc>
          <w:tcPr>
            <w:tcW w:w="5000" w:type="pct"/>
          </w:tcPr>
          <w:p w14:paraId="3F552FB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Attiecīgā teritorija atrodas apdzīvotajā vietā "</w:t>
            </w:r>
            <w:proofErr w:type="spellStart"/>
            <w:r w:rsidRPr="00920B72">
              <w:rPr>
                <w:rFonts w:ascii="Times New Roman" w:hAnsi="Times New Roman" w:cs="Times New Roman"/>
                <w:color w:val="auto"/>
                <w:sz w:val="28"/>
              </w:rPr>
              <w:t>Tre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Monti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Bussi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sul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Tirino</w:t>
            </w:r>
            <w:proofErr w:type="spellEnd"/>
            <w:r w:rsidRPr="00920B72">
              <w:rPr>
                <w:rFonts w:ascii="Times New Roman" w:hAnsi="Times New Roman" w:cs="Times New Roman"/>
                <w:color w:val="auto"/>
                <w:sz w:val="28"/>
              </w:rPr>
              <w:t xml:space="preserve"> pašvaldībā, netālu no </w:t>
            </w:r>
            <w:proofErr w:type="spellStart"/>
            <w:r w:rsidRPr="00920B72">
              <w:rPr>
                <w:rFonts w:ascii="Times New Roman" w:hAnsi="Times New Roman" w:cs="Times New Roman"/>
                <w:color w:val="auto"/>
                <w:sz w:val="28"/>
              </w:rPr>
              <w:t>Bussi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Officine</w:t>
            </w:r>
            <w:proofErr w:type="spellEnd"/>
            <w:r w:rsidRPr="00920B72">
              <w:rPr>
                <w:rFonts w:ascii="Times New Roman" w:hAnsi="Times New Roman" w:cs="Times New Roman"/>
                <w:color w:val="auto"/>
                <w:sz w:val="28"/>
              </w:rPr>
              <w:t xml:space="preserve"> rūpniecības centra. Teritorija atrodas </w:t>
            </w:r>
            <w:proofErr w:type="spellStart"/>
            <w:r w:rsidRPr="00920B72">
              <w:rPr>
                <w:rFonts w:ascii="Times New Roman" w:hAnsi="Times New Roman" w:cs="Times New Roman"/>
                <w:color w:val="auto"/>
                <w:sz w:val="28"/>
              </w:rPr>
              <w:t>Peskaras</w:t>
            </w:r>
            <w:proofErr w:type="spellEnd"/>
            <w:r w:rsidRPr="00920B72">
              <w:rPr>
                <w:rFonts w:ascii="Times New Roman" w:hAnsi="Times New Roman" w:cs="Times New Roman"/>
                <w:color w:val="auto"/>
                <w:sz w:val="28"/>
              </w:rPr>
              <w:t xml:space="preserve"> upes ielejas lejasdaļā, netālu no satekas ar </w:t>
            </w:r>
            <w:proofErr w:type="spellStart"/>
            <w:r w:rsidRPr="00920B72">
              <w:rPr>
                <w:rFonts w:ascii="Times New Roman" w:hAnsi="Times New Roman" w:cs="Times New Roman"/>
                <w:color w:val="auto"/>
                <w:sz w:val="28"/>
              </w:rPr>
              <w:t>Tirino</w:t>
            </w:r>
            <w:proofErr w:type="spellEnd"/>
            <w:r w:rsidRPr="00920B72">
              <w:rPr>
                <w:rFonts w:ascii="Times New Roman" w:hAnsi="Times New Roman" w:cs="Times New Roman"/>
                <w:color w:val="auto"/>
                <w:sz w:val="28"/>
              </w:rPr>
              <w:t xml:space="preserve"> upi, starp upes kreiso krastu un autoceļa A25 "</w:t>
            </w:r>
            <w:proofErr w:type="spellStart"/>
            <w:r w:rsidRPr="00920B72">
              <w:rPr>
                <w:rFonts w:ascii="Times New Roman" w:hAnsi="Times New Roman" w:cs="Times New Roman"/>
                <w:color w:val="auto"/>
                <w:sz w:val="28"/>
              </w:rPr>
              <w:t>Autostrada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dei</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Parchi</w:t>
            </w:r>
            <w:proofErr w:type="spellEnd"/>
            <w:r w:rsidRPr="00920B72">
              <w:rPr>
                <w:rFonts w:ascii="Times New Roman" w:hAnsi="Times New Roman" w:cs="Times New Roman"/>
                <w:color w:val="auto"/>
                <w:sz w:val="28"/>
              </w:rPr>
              <w:t xml:space="preserve">" (Roma - </w:t>
            </w:r>
            <w:proofErr w:type="spellStart"/>
            <w:r w:rsidRPr="00920B72">
              <w:rPr>
                <w:rFonts w:ascii="Times New Roman" w:hAnsi="Times New Roman" w:cs="Times New Roman"/>
                <w:color w:val="auto"/>
                <w:sz w:val="28"/>
              </w:rPr>
              <w:t>Peskāra</w:t>
            </w:r>
            <w:proofErr w:type="spellEnd"/>
            <w:r w:rsidRPr="00920B72">
              <w:rPr>
                <w:rFonts w:ascii="Times New Roman" w:hAnsi="Times New Roman" w:cs="Times New Roman"/>
                <w:color w:val="auto"/>
                <w:sz w:val="28"/>
              </w:rPr>
              <w:t>) balstiem. Objekta platība ir aptuveni 30 000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Objektam ir raksturīgi dažādas izcelsmes apglabātie atkritumi, īpaši rūpnieciskās ražošanas atkritumi, kas sajaukti ar ēku nojaukšanas atkritumiem un dažādu izgāztuvju atkritumiem.</w:t>
            </w:r>
          </w:p>
          <w:p w14:paraId="421491F7" w14:textId="77777777" w:rsidR="008D4869" w:rsidRPr="00920B72" w:rsidRDefault="008D4869" w:rsidP="0074660E">
            <w:pPr>
              <w:jc w:val="both"/>
              <w:rPr>
                <w:rFonts w:ascii="Times New Roman" w:hAnsi="Times New Roman" w:cs="Times New Roman"/>
                <w:color w:val="auto"/>
                <w:sz w:val="28"/>
                <w:szCs w:val="28"/>
              </w:rPr>
            </w:pPr>
          </w:p>
          <w:p w14:paraId="2A308EB1" w14:textId="77777777" w:rsidR="009A4E07" w:rsidRPr="00920B72" w:rsidRDefault="009A4E07" w:rsidP="008D486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7A3025B" wp14:editId="039E218C">
                  <wp:extent cx="6107502" cy="4011283"/>
                  <wp:effectExtent l="0" t="0" r="7620" b="8890"/>
                  <wp:docPr id="67" name="Picutre 67" descr="Изображение выглядит как карта, на открытом воздухе, снимок экрана, Аэрофотосъем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7" name="Picutre 67" descr="Изображение выглядит как карта, на открытом воздухе, снимок экрана, Аэрофотосъемка&#10;&#10;Содержимое, созданное искусственным интеллектом, может быть неверным."/>
                          <pic:cNvPicPr/>
                        </pic:nvPicPr>
                        <pic:blipFill>
                          <a:blip r:embed="rId107"/>
                          <a:stretch/>
                        </pic:blipFill>
                        <pic:spPr>
                          <a:xfrm>
                            <a:off x="0" y="0"/>
                            <a:ext cx="6108924" cy="4012217"/>
                          </a:xfrm>
                          <a:prstGeom prst="rect">
                            <a:avLst/>
                          </a:prstGeom>
                        </pic:spPr>
                      </pic:pic>
                    </a:graphicData>
                  </a:graphic>
                </wp:inline>
              </w:drawing>
            </w:r>
          </w:p>
          <w:p w14:paraId="23DEED9A" w14:textId="77777777" w:rsidR="009A4E07" w:rsidRPr="00920B72" w:rsidRDefault="009A4E07" w:rsidP="008D4869">
            <w:pPr>
              <w:jc w:val="center"/>
              <w:rPr>
                <w:rFonts w:ascii="Times New Roman" w:hAnsi="Times New Roman" w:cs="Times New Roman"/>
                <w:color w:val="auto"/>
              </w:rPr>
            </w:pPr>
            <w:r w:rsidRPr="00920B72">
              <w:rPr>
                <w:rFonts w:ascii="Times New Roman" w:hAnsi="Times New Roman" w:cs="Times New Roman"/>
                <w:color w:val="auto"/>
              </w:rPr>
              <w:t>1. attēls. - Skartās teritorijas satelītattēls.</w:t>
            </w:r>
          </w:p>
          <w:p w14:paraId="3A4DE37E" w14:textId="77777777" w:rsidR="008D4869" w:rsidRPr="00920B72" w:rsidRDefault="008D4869" w:rsidP="0074660E">
            <w:pPr>
              <w:jc w:val="both"/>
              <w:rPr>
                <w:rFonts w:ascii="Times New Roman" w:hAnsi="Times New Roman" w:cs="Times New Roman"/>
                <w:color w:val="auto"/>
                <w:sz w:val="28"/>
                <w:szCs w:val="28"/>
              </w:rPr>
            </w:pPr>
          </w:p>
          <w:p w14:paraId="591D3B9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Teritoriju ir skāruši dažādi raksturojuma izpētes posmi:</w:t>
            </w:r>
          </w:p>
          <w:p w14:paraId="51847330" w14:textId="77777777" w:rsidR="008D4869" w:rsidRPr="00920B72" w:rsidRDefault="009A4E07" w:rsidP="008D4869">
            <w:pPr>
              <w:numPr>
                <w:ilvl w:val="0"/>
                <w:numId w:val="58"/>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sākotnējā izpēte Valsts mežniecības korpusa uzraudzībā tika veikta 2007. gadā </w:t>
            </w:r>
            <w:proofErr w:type="spellStart"/>
            <w:r w:rsidRPr="00920B72">
              <w:rPr>
                <w:rFonts w:ascii="Times New Roman" w:hAnsi="Times New Roman" w:cs="Times New Roman"/>
                <w:color w:val="auto"/>
                <w:sz w:val="28"/>
              </w:rPr>
              <w:t>Peskāras</w:t>
            </w:r>
            <w:proofErr w:type="spellEnd"/>
            <w:r w:rsidRPr="00920B72">
              <w:rPr>
                <w:rFonts w:ascii="Times New Roman" w:hAnsi="Times New Roman" w:cs="Times New Roman"/>
                <w:color w:val="auto"/>
                <w:sz w:val="28"/>
              </w:rPr>
              <w:t xml:space="preserve"> prokuratūras uzdevumā;</w:t>
            </w:r>
          </w:p>
          <w:p w14:paraId="6143D605" w14:textId="77777777" w:rsidR="009A4E07" w:rsidRPr="00920B72" w:rsidRDefault="009A4E07" w:rsidP="008D4869">
            <w:pPr>
              <w:numPr>
                <w:ilvl w:val="0"/>
                <w:numId w:val="58"/>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2014. gadā komisāra vietnieks veica otru, kuras mērķis bija izstrādāt objekta konceptuālo modeli, gatavojoties rekultivācijai un drošības intervencei;</w:t>
            </w:r>
          </w:p>
        </w:tc>
      </w:tr>
    </w:tbl>
    <w:p w14:paraId="160CC02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217B31E" w14:textId="77777777" w:rsidTr="008D4869">
        <w:trPr>
          <w:trHeight w:val="170"/>
        </w:trPr>
        <w:tc>
          <w:tcPr>
            <w:tcW w:w="5000" w:type="pct"/>
            <w:tcBorders>
              <w:bottom w:val="single" w:sz="4" w:space="0" w:color="auto"/>
            </w:tcBorders>
          </w:tcPr>
          <w:p w14:paraId="0234792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trešais un pēdējais izpētes posms hronoloģiskā secībā tika veikts, sākot ar 2017. gada maiju, un tā mērķis bija integrēt iepriekšējos raksturošanas posmos pieejamo informāciju, lai aizpildītu dažas interpretācijas nepilnības, ļaujot ieskicēt teritorijas konceptuālo modeli.</w:t>
            </w:r>
          </w:p>
        </w:tc>
      </w:tr>
      <w:tr w:rsidR="00722F96" w:rsidRPr="00920B72" w14:paraId="65EAC2EE" w14:textId="77777777" w:rsidTr="008D4869">
        <w:trPr>
          <w:trHeight w:val="170"/>
        </w:trPr>
        <w:tc>
          <w:tcPr>
            <w:tcW w:w="5000" w:type="pct"/>
            <w:tcBorders>
              <w:top w:val="single" w:sz="4" w:space="0" w:color="auto"/>
              <w:left w:val="nil"/>
              <w:bottom w:val="single" w:sz="4" w:space="0" w:color="auto"/>
              <w:right w:val="nil"/>
            </w:tcBorders>
          </w:tcPr>
          <w:p w14:paraId="523F4E5B" w14:textId="77777777" w:rsidR="009A4E07" w:rsidRPr="00920B72" w:rsidRDefault="009A4E07" w:rsidP="0074660E">
            <w:pPr>
              <w:jc w:val="both"/>
              <w:rPr>
                <w:rFonts w:ascii="Times New Roman" w:hAnsi="Times New Roman" w:cs="Times New Roman"/>
                <w:color w:val="auto"/>
                <w:sz w:val="28"/>
                <w:szCs w:val="28"/>
              </w:rPr>
            </w:pPr>
          </w:p>
          <w:p w14:paraId="61ADDC56" w14:textId="77777777" w:rsidR="008D4869" w:rsidRPr="00920B72" w:rsidRDefault="008D4869" w:rsidP="0074660E">
            <w:pPr>
              <w:jc w:val="both"/>
              <w:rPr>
                <w:rFonts w:ascii="Times New Roman" w:hAnsi="Times New Roman" w:cs="Times New Roman"/>
                <w:color w:val="auto"/>
                <w:sz w:val="28"/>
                <w:szCs w:val="28"/>
              </w:rPr>
            </w:pPr>
          </w:p>
        </w:tc>
      </w:tr>
      <w:tr w:rsidR="008D4869" w:rsidRPr="00920B72" w14:paraId="467783A4" w14:textId="77777777" w:rsidTr="008D4869">
        <w:trPr>
          <w:trHeight w:val="170"/>
        </w:trPr>
        <w:tc>
          <w:tcPr>
            <w:tcW w:w="5000" w:type="pct"/>
            <w:tcBorders>
              <w:top w:val="single" w:sz="4" w:space="0" w:color="auto"/>
            </w:tcBorders>
          </w:tcPr>
          <w:p w14:paraId="7A450FAE"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452CA91A" w14:textId="77777777" w:rsidTr="008D4869">
        <w:trPr>
          <w:trHeight w:val="170"/>
        </w:trPr>
        <w:tc>
          <w:tcPr>
            <w:tcW w:w="5000" w:type="pct"/>
          </w:tcPr>
          <w:p w14:paraId="7202071D" w14:textId="77777777" w:rsidR="009A4E07" w:rsidRPr="00920B72" w:rsidRDefault="00ED560A" w:rsidP="008D4869">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0176" behindDoc="0" locked="0" layoutInCell="1" allowOverlap="1" wp14:anchorId="6479AC15" wp14:editId="2ACB929F">
                      <wp:simplePos x="0" y="0"/>
                      <wp:positionH relativeFrom="column">
                        <wp:posOffset>230505</wp:posOffset>
                      </wp:positionH>
                      <wp:positionV relativeFrom="paragraph">
                        <wp:posOffset>3609340</wp:posOffset>
                      </wp:positionV>
                      <wp:extent cx="66675" cy="695325"/>
                      <wp:effectExtent l="0" t="0" r="9525" b="9525"/>
                      <wp:wrapNone/>
                      <wp:docPr id="17957907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9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2615E7" w14:textId="77777777" w:rsidR="00BC46A6" w:rsidRPr="008D4869" w:rsidRDefault="00BC46A6" w:rsidP="008D4869">
                                  <w:pPr>
                                    <w:rPr>
                                      <w:b/>
                                      <w:bCs/>
                                      <w:sz w:val="6"/>
                                      <w:szCs w:val="14"/>
                                    </w:rPr>
                                  </w:pPr>
                                  <w:r>
                                    <w:rPr>
                                      <w:b/>
                                      <w:sz w:val="6"/>
                                    </w:rPr>
                                    <w:t>LA VERTICALE 1:200</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479AC15" id="_x0000_s1623" type="#_x0000_t202" style="position:absolute;left:0;text-align:left;margin-left:18.15pt;margin-top:284.2pt;width:5.25pt;height:54.7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" stroked="f">
                      <v:textbox style="layout-flow:vertical;mso-layout-flow-alt:bottom-to-top" inset="0,0,0,0">
                        <w:txbxContent>
                          <w:p w14:paraId="122615E7" w14:textId="77777777" w:rsidR="00BC46A6" w:rsidRPr="008D4869" w:rsidRDefault="00BC46A6" w:rsidP="008D4869">
                            <w:pPr>
                              <w:rPr>
                                <w:b/>
                                <w:bCs/>
                                <w:sz w:val="6"/>
                                <w:szCs w:val="14"/>
                              </w:rPr>
                            </w:pPr>
                            <w:r>
                              <w:rPr>
                                <w:b/>
                                <w:sz w:val="6"/>
                              </w:rPr>
                              <w:t>LA VERTICALE 1:200</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69152" behindDoc="0" locked="0" layoutInCell="1" allowOverlap="1" wp14:anchorId="5EC4B44D" wp14:editId="3B45E64F">
                      <wp:simplePos x="0" y="0"/>
                      <wp:positionH relativeFrom="column">
                        <wp:posOffset>174625</wp:posOffset>
                      </wp:positionH>
                      <wp:positionV relativeFrom="paragraph">
                        <wp:posOffset>48260</wp:posOffset>
                      </wp:positionV>
                      <wp:extent cx="520065" cy="198755"/>
                      <wp:effectExtent l="0" t="0" r="0" b="0"/>
                      <wp:wrapNone/>
                      <wp:docPr id="3961216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1987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77F85A" w14:textId="77777777" w:rsidR="00BC46A6" w:rsidRPr="008D4869" w:rsidRDefault="00BC46A6" w:rsidP="008D4869">
                                  <w:pPr>
                                    <w:jc w:val="center"/>
                                    <w:rPr>
                                      <w:b/>
                                      <w:bCs/>
                                      <w:sz w:val="16"/>
                                    </w:rPr>
                                  </w:pPr>
                                  <w:proofErr w:type="spellStart"/>
                                  <w:r>
                                    <w:rPr>
                                      <w:b/>
                                      <w:sz w:val="16"/>
                                    </w:rPr>
                                    <w:t>Sez</w:t>
                                  </w:r>
                                  <w:proofErr w:type="spellEnd"/>
                                  <w:r>
                                    <w:rPr>
                                      <w:b/>
                                      <w:sz w:val="16"/>
                                    </w:rPr>
                                    <w:t>. C-C’</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EC4B44D" id="_x0000_s1624" type="#_x0000_t202" style="position:absolute;left:0;text-align:left;margin-left:13.75pt;margin-top:3.8pt;width:40.95pt;height:15.6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" stroked="f">
                      <v:textbox inset="0,0,0,0">
                        <w:txbxContent>
                          <w:p w14:paraId="0877F85A" w14:textId="77777777" w:rsidR="00BC46A6" w:rsidRPr="008D4869" w:rsidRDefault="00BC46A6" w:rsidP="008D4869">
                            <w:pPr>
                              <w:jc w:val="center"/>
                              <w:rPr>
                                <w:b/>
                                <w:bCs/>
                                <w:sz w:val="16"/>
                              </w:rPr>
                            </w:pPr>
                            <w:proofErr w:type="spellStart"/>
                            <w:r>
                              <w:rPr>
                                <w:b/>
                                <w:sz w:val="16"/>
                              </w:rPr>
                              <w:t>Sez</w:t>
                            </w:r>
                            <w:proofErr w:type="spellEnd"/>
                            <w:r>
                              <w:rPr>
                                <w:b/>
                                <w:sz w:val="16"/>
                              </w:rPr>
                              <w:t>. C-C’</w:t>
                            </w:r>
                          </w:p>
                        </w:txbxContent>
                      </v:textbox>
                    </v:shape>
                  </w:pict>
                </mc:Fallback>
              </mc:AlternateContent>
            </w:r>
            <w:r w:rsidRPr="00920B72">
              <w:rPr>
                <w:rFonts w:ascii="Times New Roman" w:hAnsi="Times New Roman" w:cs="Times New Roman"/>
                <w:noProof/>
                <w:color w:val="auto"/>
                <w:sz w:val="28"/>
              </w:rPr>
              <w:drawing>
                <wp:inline distT="0" distB="0" distL="0" distR="0" wp14:anchorId="03A1339A" wp14:editId="5A4558AF">
                  <wp:extent cx="6193766" cy="4305919"/>
                  <wp:effectExtent l="0" t="0" r="0" b="0"/>
                  <wp:docPr id="68" name="Picutre 68"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8" name="Picutre 68" descr="Изображение выглядит как текст, снимок экрана&#10;&#10;Содержимое, созданное искусственным интеллектом, может быть неверным."/>
                          <pic:cNvPicPr/>
                        </pic:nvPicPr>
                        <pic:blipFill>
                          <a:blip r:embed="rId108"/>
                          <a:stretch/>
                        </pic:blipFill>
                        <pic:spPr>
                          <a:xfrm>
                            <a:off x="0" y="0"/>
                            <a:ext cx="6193766" cy="4305919"/>
                          </a:xfrm>
                          <a:prstGeom prst="rect">
                            <a:avLst/>
                          </a:prstGeom>
                        </pic:spPr>
                      </pic:pic>
                    </a:graphicData>
                  </a:graphic>
                </wp:inline>
              </w:drawing>
            </w:r>
          </w:p>
          <w:p w14:paraId="52D7C9E3" w14:textId="77777777" w:rsidR="009A4E07" w:rsidRPr="00920B72" w:rsidRDefault="009A4E07" w:rsidP="008D4869">
            <w:pPr>
              <w:jc w:val="center"/>
              <w:rPr>
                <w:rFonts w:ascii="Times New Roman" w:hAnsi="Times New Roman" w:cs="Times New Roman"/>
                <w:color w:val="auto"/>
              </w:rPr>
            </w:pPr>
            <w:r w:rsidRPr="00920B72">
              <w:rPr>
                <w:rFonts w:ascii="Times New Roman" w:hAnsi="Times New Roman" w:cs="Times New Roman"/>
                <w:color w:val="auto"/>
              </w:rPr>
              <w:t>2. attēls. - Pazemes slāņu C-C' griezums.</w:t>
            </w:r>
          </w:p>
          <w:p w14:paraId="3B68E81A" w14:textId="77777777" w:rsidR="008D4869" w:rsidRPr="00920B72" w:rsidRDefault="008D4869" w:rsidP="0074660E">
            <w:pPr>
              <w:jc w:val="both"/>
              <w:rPr>
                <w:rFonts w:ascii="Times New Roman" w:hAnsi="Times New Roman" w:cs="Times New Roman"/>
                <w:color w:val="auto"/>
                <w:sz w:val="28"/>
                <w:szCs w:val="28"/>
                <w:lang w:val="en-GB"/>
              </w:rPr>
            </w:pPr>
          </w:p>
          <w:p w14:paraId="429CF0B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Objektam ir raksturīgs virskārtas slānis, ko veido izgāztuves/cilvēku atkritumi. Zem </w:t>
            </w:r>
            <w:proofErr w:type="spellStart"/>
            <w:r w:rsidRPr="00920B72">
              <w:rPr>
                <w:rFonts w:ascii="Times New Roman" w:hAnsi="Times New Roman" w:cs="Times New Roman"/>
                <w:color w:val="auto"/>
                <w:sz w:val="28"/>
              </w:rPr>
              <w:t>antropiskajiem</w:t>
            </w:r>
            <w:proofErr w:type="spellEnd"/>
            <w:r w:rsidRPr="00920B72">
              <w:rPr>
                <w:rFonts w:ascii="Times New Roman" w:hAnsi="Times New Roman" w:cs="Times New Roman"/>
                <w:color w:val="auto"/>
                <w:sz w:val="28"/>
              </w:rPr>
              <w:t xml:space="preserve"> materiāliem esošā dabisko augšņu </w:t>
            </w:r>
            <w:proofErr w:type="spellStart"/>
            <w:r w:rsidRPr="00920B72">
              <w:rPr>
                <w:rFonts w:ascii="Times New Roman" w:hAnsi="Times New Roman" w:cs="Times New Roman"/>
                <w:color w:val="auto"/>
                <w:sz w:val="28"/>
              </w:rPr>
              <w:t>litostratigrāfiskā</w:t>
            </w:r>
            <w:proofErr w:type="spellEnd"/>
            <w:r w:rsidRPr="00920B72">
              <w:rPr>
                <w:rFonts w:ascii="Times New Roman" w:hAnsi="Times New Roman" w:cs="Times New Roman"/>
                <w:color w:val="auto"/>
                <w:sz w:val="28"/>
              </w:rPr>
              <w:t xml:space="preserve"> secība ir samērā sazarota un sarežģīta, dažādojoties objekta dienvidu, centrālajā un ziemeļu daļā.</w:t>
            </w:r>
          </w:p>
          <w:p w14:paraId="19CC141F"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Dienvidu sektors</w:t>
            </w:r>
            <w:r w:rsidRPr="00920B72">
              <w:rPr>
                <w:rFonts w:ascii="Times New Roman" w:hAnsi="Times New Roman" w:cs="Times New Roman"/>
                <w:color w:val="auto"/>
                <w:sz w:val="28"/>
              </w:rPr>
              <w:t xml:space="preserve">: zem </w:t>
            </w:r>
            <w:proofErr w:type="spellStart"/>
            <w:r w:rsidRPr="00920B72">
              <w:rPr>
                <w:rFonts w:ascii="Times New Roman" w:hAnsi="Times New Roman" w:cs="Times New Roman"/>
                <w:color w:val="auto"/>
                <w:sz w:val="28"/>
              </w:rPr>
              <w:t>antropiskajiem</w:t>
            </w:r>
            <w:proofErr w:type="spellEnd"/>
            <w:r w:rsidRPr="00920B72">
              <w:rPr>
                <w:rFonts w:ascii="Times New Roman" w:hAnsi="Times New Roman" w:cs="Times New Roman"/>
                <w:color w:val="auto"/>
                <w:sz w:val="28"/>
              </w:rPr>
              <w:t xml:space="preserve"> materiāliem atrodas fluviālie nogulumi (DF), ko veido grants un smiltis ar mainīgu smilšaino-dūņaino matricu un kurā ir smalkāki mālaini dūņaini izkliedētāji. Tam seko purva nogulumi (DP), ko veido saneši, mālaini saneši, kūdraini saneši un kūdra, kā arī pakārtotas smilšaini saneši ar lokāliem smilšaini mālainiem, dūņainiem kūdras iestarpinājumiem.</w:t>
            </w:r>
          </w:p>
        </w:tc>
      </w:tr>
    </w:tbl>
    <w:p w14:paraId="5D601AF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59628AD" w14:textId="77777777" w:rsidTr="008D4869">
        <w:trPr>
          <w:trHeight w:val="170"/>
        </w:trPr>
        <w:tc>
          <w:tcPr>
            <w:tcW w:w="5000" w:type="pct"/>
          </w:tcPr>
          <w:p w14:paraId="4AF8663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Šī veidojuma maksimālais biezums sasniedz vairāk nekā 40 m. Zem tā atrodami nogāžu atlūzu un nogruvumu ventilatora formas nogulumi (DC), kas sastāv no oļiem un </w:t>
            </w:r>
            <w:proofErr w:type="spellStart"/>
            <w:r w:rsidRPr="00920B72">
              <w:rPr>
                <w:rFonts w:ascii="Times New Roman" w:hAnsi="Times New Roman" w:cs="Times New Roman"/>
                <w:color w:val="auto"/>
                <w:sz w:val="28"/>
              </w:rPr>
              <w:t>heterometriskiem</w:t>
            </w:r>
            <w:proofErr w:type="spellEnd"/>
            <w:r w:rsidRPr="00920B72">
              <w:rPr>
                <w:rFonts w:ascii="Times New Roman" w:hAnsi="Times New Roman" w:cs="Times New Roman"/>
                <w:color w:val="auto"/>
                <w:sz w:val="28"/>
              </w:rPr>
              <w:t xml:space="preserve"> un leņķveida </w:t>
            </w:r>
            <w:proofErr w:type="spellStart"/>
            <w:r w:rsidRPr="00920B72">
              <w:rPr>
                <w:rFonts w:ascii="Times New Roman" w:hAnsi="Times New Roman" w:cs="Times New Roman"/>
                <w:color w:val="auto"/>
                <w:sz w:val="28"/>
              </w:rPr>
              <w:t>poligēniskiem</w:t>
            </w:r>
            <w:proofErr w:type="spellEnd"/>
            <w:r w:rsidRPr="00920B72">
              <w:rPr>
                <w:rFonts w:ascii="Times New Roman" w:hAnsi="Times New Roman" w:cs="Times New Roman"/>
                <w:color w:val="auto"/>
                <w:sz w:val="28"/>
              </w:rPr>
              <w:t xml:space="preserve"> blokiem dūņainā smilšainā matricā, un visbeidzot karbonātu substrāts, kas sastāv no </w:t>
            </w:r>
            <w:proofErr w:type="spellStart"/>
            <w:r w:rsidRPr="00920B72">
              <w:rPr>
                <w:rFonts w:ascii="Times New Roman" w:hAnsi="Times New Roman" w:cs="Times New Roman"/>
                <w:color w:val="auto"/>
                <w:sz w:val="28"/>
              </w:rPr>
              <w:t>Monte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Morrone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detritālajiem</w:t>
            </w:r>
            <w:proofErr w:type="spellEnd"/>
            <w:r w:rsidRPr="00920B72">
              <w:rPr>
                <w:rFonts w:ascii="Times New Roman" w:hAnsi="Times New Roman" w:cs="Times New Roman"/>
                <w:color w:val="auto"/>
                <w:sz w:val="28"/>
              </w:rPr>
              <w:t xml:space="preserve"> kaļķakmeņiem, </w:t>
            </w:r>
            <w:proofErr w:type="spellStart"/>
            <w:r w:rsidRPr="00920B72">
              <w:rPr>
                <w:rFonts w:ascii="Times New Roman" w:hAnsi="Times New Roman" w:cs="Times New Roman"/>
                <w:color w:val="auto"/>
                <w:sz w:val="28"/>
              </w:rPr>
              <w:t>kalkarenītiem</w:t>
            </w:r>
            <w:proofErr w:type="spellEnd"/>
            <w:r w:rsidRPr="00920B72">
              <w:rPr>
                <w:rFonts w:ascii="Times New Roman" w:hAnsi="Times New Roman" w:cs="Times New Roman"/>
                <w:color w:val="auto"/>
                <w:sz w:val="28"/>
              </w:rPr>
              <w:t xml:space="preserve"> un </w:t>
            </w:r>
            <w:proofErr w:type="spellStart"/>
            <w:r w:rsidRPr="00920B72">
              <w:rPr>
                <w:rFonts w:ascii="Times New Roman" w:hAnsi="Times New Roman" w:cs="Times New Roman"/>
                <w:color w:val="auto"/>
                <w:sz w:val="28"/>
              </w:rPr>
              <w:t>kalcilutītiem</w:t>
            </w:r>
            <w:proofErr w:type="spellEnd"/>
            <w:r w:rsidRPr="00920B72">
              <w:rPr>
                <w:rFonts w:ascii="Times New Roman" w:hAnsi="Times New Roman" w:cs="Times New Roman"/>
                <w:color w:val="auto"/>
                <w:sz w:val="28"/>
              </w:rPr>
              <w:t>, kas vietām ir saplaisājuši vai pat stipri saplaisājuši.</w:t>
            </w:r>
          </w:p>
          <w:p w14:paraId="3676A4C0" w14:textId="77777777" w:rsidR="008D4869" w:rsidRPr="00920B72" w:rsidRDefault="008D4869" w:rsidP="0074660E">
            <w:pPr>
              <w:jc w:val="both"/>
              <w:rPr>
                <w:rFonts w:ascii="Times New Roman" w:hAnsi="Times New Roman" w:cs="Times New Roman"/>
                <w:color w:val="auto"/>
                <w:sz w:val="28"/>
                <w:szCs w:val="28"/>
              </w:rPr>
            </w:pPr>
          </w:p>
          <w:p w14:paraId="009B1FE3" w14:textId="77777777" w:rsidR="009A4E07" w:rsidRPr="00920B72" w:rsidRDefault="008D4869" w:rsidP="008D4869">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71200" behindDoc="0" locked="0" layoutInCell="1" allowOverlap="1" wp14:anchorId="31682531" wp14:editId="036786B2">
                      <wp:simplePos x="0" y="0"/>
                      <wp:positionH relativeFrom="column">
                        <wp:posOffset>234111</wp:posOffset>
                      </wp:positionH>
                      <wp:positionV relativeFrom="paragraph">
                        <wp:posOffset>31750</wp:posOffset>
                      </wp:positionV>
                      <wp:extent cx="4961016" cy="974671"/>
                      <wp:effectExtent l="0" t="0" r="0" b="16510"/>
                      <wp:wrapNone/>
                      <wp:docPr id="1137787087" name="Группа 385"/>
                      <wp:cNvGraphicFramePr/>
                      <a:graphic xmlns:a="http://schemas.openxmlformats.org/drawingml/2006/main">
                        <a:graphicData uri="http://schemas.microsoft.com/office/word/2010/wordprocessingGroup">
                          <wpg:wgp>
                            <wpg:cNvGrpSpPr/>
                            <wpg:grpSpPr>
                              <a:xfrm>
                                <a:off x="0" y="0"/>
                                <a:ext cx="4961016" cy="974671"/>
                                <a:chOff x="0" y="0"/>
                                <a:chExt cx="4961016" cy="974671"/>
                              </a:xfrm>
                            </wpg:grpSpPr>
                            <wps:wsp>
                              <wps:cNvPr id="1823997670" name="Надпись 2"/>
                              <wps:cNvSpPr txBox="1">
                                <a:spLocks noChangeArrowheads="1"/>
                              </wps:cNvSpPr>
                              <wps:spPr bwMode="auto">
                                <a:xfrm>
                                  <a:off x="0" y="262393"/>
                                  <a:ext cx="989463" cy="4367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4DD726" w14:textId="77777777" w:rsidR="00BC46A6" w:rsidRPr="008D4869" w:rsidRDefault="00BC46A6" w:rsidP="008D4869">
                                    <w:pPr>
                                      <w:jc w:val="center"/>
                                      <w:rPr>
                                        <w:b/>
                                        <w:bCs/>
                                        <w:sz w:val="32"/>
                                        <w:szCs w:val="48"/>
                                      </w:rPr>
                                    </w:pPr>
                                    <w:proofErr w:type="spellStart"/>
                                    <w:r>
                                      <w:rPr>
                                        <w:b/>
                                        <w:sz w:val="32"/>
                                      </w:rPr>
                                      <w:t>Sez</w:t>
                                    </w:r>
                                    <w:proofErr w:type="spellEnd"/>
                                    <w:r>
                                      <w:rPr>
                                        <w:b/>
                                        <w:sz w:val="32"/>
                                      </w:rPr>
                                      <w:t>. 2-2’</w:t>
                                    </w:r>
                                  </w:p>
                                </w:txbxContent>
                              </wps:txbx>
                              <wps:bodyPr rot="0" vert="horz" wrap="square" lIns="0" tIns="0" rIns="0" bIns="0" anchor="ctr" anchorCtr="0">
                                <a:noAutofit/>
                              </wps:bodyPr>
                            </wps:wsp>
                            <wps:wsp>
                              <wps:cNvPr id="1625202779" name="Надпись 2"/>
                              <wps:cNvSpPr txBox="1">
                                <a:spLocks noChangeArrowheads="1"/>
                              </wps:cNvSpPr>
                              <wps:spPr bwMode="auto">
                                <a:xfrm>
                                  <a:off x="1701579" y="0"/>
                                  <a:ext cx="94818" cy="4096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6F1DE5" w14:textId="77777777" w:rsidR="00BC46A6" w:rsidRPr="008D4869" w:rsidRDefault="00BC46A6" w:rsidP="008D4869">
                                    <w:pPr>
                                      <w:jc w:val="center"/>
                                      <w:rPr>
                                        <w:sz w:val="8"/>
                                        <w:szCs w:val="16"/>
                                      </w:rPr>
                                    </w:pPr>
                                    <w:proofErr w:type="spellStart"/>
                                    <w:r>
                                      <w:rPr>
                                        <w:sz w:val="8"/>
                                      </w:rPr>
                                      <w:t>confine</w:t>
                                    </w:r>
                                    <w:proofErr w:type="spellEnd"/>
                                    <w:r>
                                      <w:rPr>
                                        <w:sz w:val="8"/>
                                      </w:rPr>
                                      <w:t xml:space="preserve"> </w:t>
                                    </w:r>
                                    <w:proofErr w:type="spellStart"/>
                                    <w:r>
                                      <w:rPr>
                                        <w:sz w:val="8"/>
                                      </w:rPr>
                                      <w:t>sito</w:t>
                                    </w:r>
                                    <w:proofErr w:type="spellEnd"/>
                                  </w:p>
                                </w:txbxContent>
                              </wps:txbx>
                              <wps:bodyPr rot="0" vert="vert270" wrap="square" lIns="0" tIns="0" rIns="0" bIns="0" anchor="t" anchorCtr="0">
                                <a:noAutofit/>
                              </wps:bodyPr>
                            </wps:wsp>
                            <wps:wsp>
                              <wps:cNvPr id="1956662773" name="Надпись 2"/>
                              <wps:cNvSpPr txBox="1">
                                <a:spLocks noChangeArrowheads="1"/>
                              </wps:cNvSpPr>
                              <wps:spPr bwMode="auto">
                                <a:xfrm>
                                  <a:off x="4866198" y="15902"/>
                                  <a:ext cx="94818" cy="4096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49F9C3" w14:textId="77777777" w:rsidR="00BC46A6" w:rsidRPr="008D4869" w:rsidRDefault="00BC46A6" w:rsidP="008D4869">
                                    <w:pPr>
                                      <w:jc w:val="center"/>
                                      <w:rPr>
                                        <w:sz w:val="8"/>
                                        <w:szCs w:val="16"/>
                                      </w:rPr>
                                    </w:pPr>
                                    <w:proofErr w:type="spellStart"/>
                                    <w:r>
                                      <w:rPr>
                                        <w:sz w:val="8"/>
                                      </w:rPr>
                                      <w:t>confine</w:t>
                                    </w:r>
                                    <w:proofErr w:type="spellEnd"/>
                                    <w:r>
                                      <w:rPr>
                                        <w:sz w:val="8"/>
                                      </w:rPr>
                                      <w:t xml:space="preserve"> </w:t>
                                    </w:r>
                                    <w:proofErr w:type="spellStart"/>
                                    <w:r>
                                      <w:rPr>
                                        <w:sz w:val="8"/>
                                      </w:rPr>
                                      <w:t>sito</w:t>
                                    </w:r>
                                    <w:proofErr w:type="spellEnd"/>
                                  </w:p>
                                </w:txbxContent>
                              </wps:txbx>
                              <wps:bodyPr rot="0" vert="vert270" wrap="square" lIns="0" tIns="0" rIns="0" bIns="0" anchor="t" anchorCtr="0">
                                <a:noAutofit/>
                              </wps:bodyPr>
                            </wps:wsp>
                            <wps:wsp>
                              <wps:cNvPr id="1885371786" name="Надпись 2"/>
                              <wps:cNvSpPr txBox="1">
                                <a:spLocks noChangeArrowheads="1"/>
                              </wps:cNvSpPr>
                              <wps:spPr bwMode="auto">
                                <a:xfrm>
                                  <a:off x="3768918" y="890546"/>
                                  <a:ext cx="332842" cy="84125"/>
                                </a:xfrm>
                                <a:prstGeom prst="rect">
                                  <a:avLst/>
                                </a:prstGeom>
                                <a:solidFill>
                                  <a:srgbClr val="FFFFFF"/>
                                </a:solidFill>
                                <a:ln w="6350" cap="flat" cmpd="sng" algn="ctr">
                                  <a:solidFill>
                                    <a:srgbClr val="000000"/>
                                  </a:solidFill>
                                  <a:prstDash val="solid"/>
                                  <a:miter lim="800000"/>
                                  <a:headEnd type="none" w="med" len="med"/>
                                  <a:tailEnd type="none" w="med" len="med"/>
                                </a:ln>
                              </wps:spPr>
                              <wps:txbx>
                                <w:txbxContent>
                                  <w:p w14:paraId="729A6928" w14:textId="77777777" w:rsidR="00BC46A6" w:rsidRPr="008D4869" w:rsidRDefault="00BC46A6" w:rsidP="008D4869">
                                    <w:pPr>
                                      <w:jc w:val="center"/>
                                      <w:rPr>
                                        <w:sz w:val="8"/>
                                        <w:szCs w:val="16"/>
                                      </w:rPr>
                                    </w:pPr>
                                    <w:r>
                                      <w:rPr>
                                        <w:sz w:val="8"/>
                                      </w:rPr>
                                      <w:t>VIRSKĀRTA</w:t>
                                    </w:r>
                                  </w:p>
                                </w:txbxContent>
                              </wps:txbx>
                              <wps:bodyPr rot="0" vert="horz" wrap="square" lIns="0" tIns="0" rIns="0" bIns="0" anchor="ctr"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1682531" id="Группа 385" o:spid="_x0000_s1625" style="position:absolute;left:0;text-align:left;margin-left:18.45pt;margin-top:2.5pt;width:390.65pt;height:76.75pt;z-index:251571200;mso-width-relative:margin" coordsize="49610,9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">
                      <v:shape id="_x0000_s1626" type="#_x0000_t202" style="position:absolute;top:2623;width:9894;height:4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" stroked="f">
                        <v:textbox inset="0,0,0,0">
                          <w:txbxContent>
                            <w:p w14:paraId="194DD726" w14:textId="77777777" w:rsidR="00BC46A6" w:rsidRPr="008D4869" w:rsidRDefault="00BC46A6" w:rsidP="008D4869">
                              <w:pPr>
                                <w:jc w:val="center"/>
                                <w:rPr>
                                  <w:b/>
                                  <w:bCs/>
                                  <w:sz w:val="32"/>
                                  <w:szCs w:val="48"/>
                                </w:rPr>
                              </w:pPr>
                              <w:proofErr w:type="spellStart"/>
                              <w:r>
                                <w:rPr>
                                  <w:b/>
                                  <w:sz w:val="32"/>
                                </w:rPr>
                                <w:t>Sez</w:t>
                              </w:r>
                              <w:proofErr w:type="spellEnd"/>
                              <w:r>
                                <w:rPr>
                                  <w:b/>
                                  <w:sz w:val="32"/>
                                </w:rPr>
                                <w:t>. 2-2’</w:t>
                              </w:r>
                            </w:p>
                          </w:txbxContent>
                        </v:textbox>
                      </v:shape>
                      <v:shape id="_x0000_s1627" type="#_x0000_t202" style="position:absolute;left:17015;width:94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" stroked="f">
                        <v:textbox style="layout-flow:vertical;mso-layout-flow-alt:bottom-to-top" inset="0,0,0,0">
                          <w:txbxContent>
                            <w:p w14:paraId="6A6F1DE5" w14:textId="77777777" w:rsidR="00BC46A6" w:rsidRPr="008D4869" w:rsidRDefault="00BC46A6" w:rsidP="008D4869">
                              <w:pPr>
                                <w:jc w:val="center"/>
                                <w:rPr>
                                  <w:sz w:val="8"/>
                                  <w:szCs w:val="16"/>
                                </w:rPr>
                              </w:pPr>
                              <w:proofErr w:type="spellStart"/>
                              <w:r>
                                <w:rPr>
                                  <w:sz w:val="8"/>
                                </w:rPr>
                                <w:t>confine</w:t>
                              </w:r>
                              <w:proofErr w:type="spellEnd"/>
                              <w:r>
                                <w:rPr>
                                  <w:sz w:val="8"/>
                                </w:rPr>
                                <w:t xml:space="preserve"> </w:t>
                              </w:r>
                              <w:proofErr w:type="spellStart"/>
                              <w:r>
                                <w:rPr>
                                  <w:sz w:val="8"/>
                                </w:rPr>
                                <w:t>sito</w:t>
                              </w:r>
                              <w:proofErr w:type="spellEnd"/>
                            </w:p>
                          </w:txbxContent>
                        </v:textbox>
                      </v:shape>
                      <v:shape id="_x0000_s1628" type="#_x0000_t202" style="position:absolute;left:48661;top:159;width:949;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" stroked="f">
                        <v:textbox style="layout-flow:vertical;mso-layout-flow-alt:bottom-to-top" inset="0,0,0,0">
                          <w:txbxContent>
                            <w:p w14:paraId="3C49F9C3" w14:textId="77777777" w:rsidR="00BC46A6" w:rsidRPr="008D4869" w:rsidRDefault="00BC46A6" w:rsidP="008D4869">
                              <w:pPr>
                                <w:jc w:val="center"/>
                                <w:rPr>
                                  <w:sz w:val="8"/>
                                  <w:szCs w:val="16"/>
                                </w:rPr>
                              </w:pPr>
                              <w:proofErr w:type="spellStart"/>
                              <w:r>
                                <w:rPr>
                                  <w:sz w:val="8"/>
                                </w:rPr>
                                <w:t>confine</w:t>
                              </w:r>
                              <w:proofErr w:type="spellEnd"/>
                              <w:r>
                                <w:rPr>
                                  <w:sz w:val="8"/>
                                </w:rPr>
                                <w:t xml:space="preserve"> </w:t>
                              </w:r>
                              <w:proofErr w:type="spellStart"/>
                              <w:r>
                                <w:rPr>
                                  <w:sz w:val="8"/>
                                </w:rPr>
                                <w:t>sito</w:t>
                              </w:r>
                              <w:proofErr w:type="spellEnd"/>
                            </w:p>
                          </w:txbxContent>
                        </v:textbox>
                      </v:shape>
                      <v:shape id="_x0000_s1629" type="#_x0000_t202" style="position:absolute;left:37689;top:8905;width:3328;height: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" strokeweight=".5pt">
                        <v:textbox inset="0,0,0,0">
                          <w:txbxContent>
                            <w:p w14:paraId="729A6928" w14:textId="77777777" w:rsidR="00BC46A6" w:rsidRPr="008D4869" w:rsidRDefault="00BC46A6" w:rsidP="008D4869">
                              <w:pPr>
                                <w:jc w:val="center"/>
                                <w:rPr>
                                  <w:sz w:val="8"/>
                                  <w:szCs w:val="16"/>
                                </w:rPr>
                              </w:pPr>
                              <w:r>
                                <w:rPr>
                                  <w:sz w:val="8"/>
                                </w:rPr>
                                <w:t>VIRSKĀRTA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5A70F7D" wp14:editId="650A0A6C">
                  <wp:extent cx="6141493" cy="4784821"/>
                  <wp:effectExtent l="0" t="0" r="0" b="0"/>
                  <wp:docPr id="69" name="Picutre 69" descr="Изображение выглядит как текст, диаграмм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9" name="Picutre 69" descr="Изображение выглядит как текст, диаграмма, карта&#10;&#10;Содержимое, созданное искусственным интеллектом, может быть неверным."/>
                          <pic:cNvPicPr/>
                        </pic:nvPicPr>
                        <pic:blipFill>
                          <a:blip r:embed="rId109"/>
                          <a:stretch/>
                        </pic:blipFill>
                        <pic:spPr>
                          <a:xfrm>
                            <a:off x="0" y="0"/>
                            <a:ext cx="6141493" cy="4784821"/>
                          </a:xfrm>
                          <a:prstGeom prst="rect">
                            <a:avLst/>
                          </a:prstGeom>
                        </pic:spPr>
                      </pic:pic>
                    </a:graphicData>
                  </a:graphic>
                </wp:inline>
              </w:drawing>
            </w:r>
          </w:p>
          <w:p w14:paraId="5A22FB8A" w14:textId="77777777" w:rsidR="009A4E07" w:rsidRPr="00920B72" w:rsidRDefault="009A4E07" w:rsidP="008D4869">
            <w:pPr>
              <w:jc w:val="center"/>
              <w:rPr>
                <w:rFonts w:ascii="Times New Roman" w:hAnsi="Times New Roman" w:cs="Times New Roman"/>
                <w:color w:val="auto"/>
              </w:rPr>
            </w:pPr>
            <w:r w:rsidRPr="00920B72">
              <w:rPr>
                <w:rFonts w:ascii="Times New Roman" w:hAnsi="Times New Roman" w:cs="Times New Roman"/>
                <w:color w:val="auto"/>
              </w:rPr>
              <w:t>3. attēls. - Pazemes slāņu 2-2' griezums.</w:t>
            </w:r>
          </w:p>
          <w:p w14:paraId="0B18C031" w14:textId="77777777" w:rsidR="008D4869" w:rsidRPr="00920B72" w:rsidRDefault="008D4869" w:rsidP="0074660E">
            <w:pPr>
              <w:jc w:val="both"/>
              <w:rPr>
                <w:rFonts w:ascii="Times New Roman" w:hAnsi="Times New Roman" w:cs="Times New Roman"/>
                <w:color w:val="auto"/>
                <w:sz w:val="28"/>
                <w:szCs w:val="28"/>
                <w:lang w:val="en-GB"/>
              </w:rPr>
            </w:pPr>
          </w:p>
          <w:p w14:paraId="4F91DBAF"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Centrālais sektors</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antropiskie</w:t>
            </w:r>
            <w:proofErr w:type="spellEnd"/>
            <w:r w:rsidRPr="00920B72">
              <w:rPr>
                <w:rFonts w:ascii="Times New Roman" w:hAnsi="Times New Roman" w:cs="Times New Roman"/>
                <w:color w:val="auto"/>
                <w:sz w:val="28"/>
              </w:rPr>
              <w:t xml:space="preserve"> materiāli joprojām atrodas uz fluviālajiem nogulumiem (DF). Purva nogulumu (DP) biezums travertīna nogulumu jumta pacēluma (DT) ietekmes dēļ ir ievērojami plānāks. Šajā teritorijā lokāli vērojams tiešs kontakts starp fluviālajiem nogulumiem un travertīniem; zem travertīniem joprojām ir </w:t>
            </w:r>
            <w:proofErr w:type="spellStart"/>
            <w:r w:rsidRPr="00920B72">
              <w:rPr>
                <w:rFonts w:ascii="Times New Roman" w:hAnsi="Times New Roman" w:cs="Times New Roman"/>
                <w:color w:val="auto"/>
                <w:sz w:val="28"/>
              </w:rPr>
              <w:t>konīda</w:t>
            </w:r>
            <w:proofErr w:type="spellEnd"/>
            <w:r w:rsidRPr="00920B72">
              <w:rPr>
                <w:rFonts w:ascii="Times New Roman" w:hAnsi="Times New Roman" w:cs="Times New Roman"/>
                <w:color w:val="auto"/>
                <w:sz w:val="28"/>
              </w:rPr>
              <w:t xml:space="preserve"> nogulumi, kam seko karbonātu substrāts.</w:t>
            </w:r>
          </w:p>
          <w:p w14:paraId="29A5B825"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 xml:space="preserve">Ziemeļu sektors (skatīt </w:t>
            </w:r>
            <w:proofErr w:type="spellStart"/>
            <w:r w:rsidRPr="00920B72">
              <w:rPr>
                <w:rFonts w:ascii="Times New Roman" w:hAnsi="Times New Roman" w:cs="Times New Roman"/>
                <w:i/>
                <w:color w:val="auto"/>
                <w:sz w:val="28"/>
                <w:u w:val="single"/>
              </w:rPr>
              <w:t>Sez</w:t>
            </w:r>
            <w:proofErr w:type="spellEnd"/>
            <w:r w:rsidRPr="00920B72">
              <w:rPr>
                <w:rFonts w:ascii="Times New Roman" w:hAnsi="Times New Roman" w:cs="Times New Roman"/>
                <w:i/>
                <w:color w:val="auto"/>
                <w:sz w:val="28"/>
                <w:u w:val="single"/>
              </w:rPr>
              <w:t>. 2-2')</w:t>
            </w:r>
            <w:r w:rsidRPr="00920B72">
              <w:rPr>
                <w:rFonts w:ascii="Times New Roman" w:hAnsi="Times New Roman" w:cs="Times New Roman"/>
                <w:color w:val="auto"/>
                <w:sz w:val="28"/>
              </w:rPr>
              <w:t xml:space="preserve"> šajā sektorā </w:t>
            </w:r>
            <w:proofErr w:type="spellStart"/>
            <w:r w:rsidRPr="00920B72">
              <w:rPr>
                <w:rFonts w:ascii="Times New Roman" w:hAnsi="Times New Roman" w:cs="Times New Roman"/>
                <w:color w:val="auto"/>
                <w:sz w:val="28"/>
              </w:rPr>
              <w:t>antropiskie</w:t>
            </w:r>
            <w:proofErr w:type="spellEnd"/>
            <w:r w:rsidRPr="00920B72">
              <w:rPr>
                <w:rFonts w:ascii="Times New Roman" w:hAnsi="Times New Roman" w:cs="Times New Roman"/>
                <w:color w:val="auto"/>
                <w:sz w:val="28"/>
              </w:rPr>
              <w:t xml:space="preserve"> materiāli atrodas tieši virs purva nogulumiem (DP), ko veido saneši, mālaini saneši, kūdraini saneši un kūdra, kā arī pakārtoti smilšaini saneši ar lokālām smilšainām vai dūņaini smilšainām </w:t>
            </w:r>
            <w:proofErr w:type="spellStart"/>
            <w:r w:rsidRPr="00920B72">
              <w:rPr>
                <w:rFonts w:ascii="Times New Roman" w:hAnsi="Times New Roman" w:cs="Times New Roman"/>
                <w:color w:val="auto"/>
                <w:sz w:val="28"/>
              </w:rPr>
              <w:t>slāņmijas</w:t>
            </w:r>
            <w:proofErr w:type="spellEnd"/>
            <w:r w:rsidRPr="00920B72">
              <w:rPr>
                <w:rFonts w:ascii="Times New Roman" w:hAnsi="Times New Roman" w:cs="Times New Roman"/>
                <w:color w:val="auto"/>
                <w:sz w:val="28"/>
              </w:rPr>
              <w:t xml:space="preserve"> teritorijām, kuru maksimālais biezums var pārsniegt 20 m.</w:t>
            </w:r>
          </w:p>
        </w:tc>
      </w:tr>
    </w:tbl>
    <w:p w14:paraId="7CA3486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EFFBA36" w14:textId="77777777" w:rsidTr="008D4869">
        <w:trPr>
          <w:trHeight w:val="170"/>
        </w:trPr>
        <w:tc>
          <w:tcPr>
            <w:tcW w:w="5000" w:type="pct"/>
            <w:tcBorders>
              <w:top w:val="single" w:sz="4" w:space="0" w:color="auto"/>
              <w:left w:val="single" w:sz="4" w:space="0" w:color="auto"/>
              <w:bottom w:val="single" w:sz="4" w:space="0" w:color="auto"/>
              <w:right w:val="single" w:sz="4" w:space="0" w:color="auto"/>
            </w:tcBorders>
          </w:tcPr>
          <w:p w14:paraId="1F1D127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Upju nogulumu (DF) vispār nav. Virzienā uz objekta ziemeļu robežu purva nogulumu (DP) biezums kļūst plānāks, un travertīna segums (DT) atrodams dažus metrus no zemes līmeņa. Zem tiem atrodas nogāžu gružu ventilatora formas nogulumi (DC) un nogruvumi, ko veido oļi un </w:t>
            </w:r>
            <w:proofErr w:type="spellStart"/>
            <w:r w:rsidRPr="00920B72">
              <w:rPr>
                <w:rFonts w:ascii="Times New Roman" w:hAnsi="Times New Roman" w:cs="Times New Roman"/>
                <w:color w:val="auto"/>
                <w:sz w:val="28"/>
              </w:rPr>
              <w:t>heterometriski</w:t>
            </w:r>
            <w:proofErr w:type="spellEnd"/>
            <w:r w:rsidRPr="00920B72">
              <w:rPr>
                <w:rFonts w:ascii="Times New Roman" w:hAnsi="Times New Roman" w:cs="Times New Roman"/>
                <w:color w:val="auto"/>
                <w:sz w:val="28"/>
              </w:rPr>
              <w:t xml:space="preserve"> un leņķveida </w:t>
            </w:r>
            <w:proofErr w:type="spellStart"/>
            <w:r w:rsidRPr="00920B72">
              <w:rPr>
                <w:rFonts w:ascii="Times New Roman" w:hAnsi="Times New Roman" w:cs="Times New Roman"/>
                <w:color w:val="auto"/>
                <w:sz w:val="28"/>
              </w:rPr>
              <w:t>poligēniskie</w:t>
            </w:r>
            <w:proofErr w:type="spellEnd"/>
            <w:r w:rsidRPr="00920B72">
              <w:rPr>
                <w:rFonts w:ascii="Times New Roman" w:hAnsi="Times New Roman" w:cs="Times New Roman"/>
                <w:color w:val="auto"/>
                <w:sz w:val="28"/>
              </w:rPr>
              <w:t xml:space="preserve"> bloki dūņainā smilšainā matricā, kam seko kaļķains substrāts (SC).</w:t>
            </w:r>
          </w:p>
          <w:p w14:paraId="395A8665" w14:textId="77777777" w:rsidR="009A4E07" w:rsidRPr="00920B72" w:rsidRDefault="009A4E07" w:rsidP="0074660E">
            <w:pPr>
              <w:jc w:val="both"/>
              <w:rPr>
                <w:rFonts w:ascii="Times New Roman" w:hAnsi="Times New Roman" w:cs="Times New Roman"/>
                <w:b/>
                <w:bCs/>
                <w:i/>
                <w:iCs/>
                <w:color w:val="auto"/>
                <w:sz w:val="28"/>
                <w:szCs w:val="28"/>
              </w:rPr>
            </w:pPr>
            <w:r w:rsidRPr="00920B72">
              <w:rPr>
                <w:rFonts w:ascii="Times New Roman" w:hAnsi="Times New Roman" w:cs="Times New Roman"/>
                <w:b/>
                <w:i/>
                <w:color w:val="auto"/>
                <w:sz w:val="28"/>
              </w:rPr>
              <w:t xml:space="preserve">Šajā teritorijā ir paredzēts uzstādīt </w:t>
            </w:r>
            <w:proofErr w:type="spellStart"/>
            <w:r w:rsidRPr="00920B72">
              <w:rPr>
                <w:rFonts w:ascii="Times New Roman" w:hAnsi="Times New Roman" w:cs="Times New Roman"/>
                <w:b/>
                <w:i/>
                <w:color w:val="auto"/>
                <w:sz w:val="28"/>
              </w:rPr>
              <w:t>in</w:t>
            </w:r>
            <w:proofErr w:type="spellEnd"/>
            <w:r w:rsidRPr="00920B72">
              <w:rPr>
                <w:rFonts w:ascii="Times New Roman" w:hAnsi="Times New Roman" w:cs="Times New Roman"/>
                <w:b/>
                <w:i/>
                <w:color w:val="auto"/>
                <w:sz w:val="28"/>
              </w:rPr>
              <w:t xml:space="preserve"> situ termiskās desorbcijas sistēmu.</w:t>
            </w:r>
          </w:p>
          <w:p w14:paraId="60E2B3B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Uz vietas izpētītie </w:t>
            </w:r>
            <w:proofErr w:type="spellStart"/>
            <w:r w:rsidRPr="00920B72">
              <w:rPr>
                <w:rFonts w:ascii="Times New Roman" w:hAnsi="Times New Roman" w:cs="Times New Roman"/>
                <w:color w:val="auto"/>
                <w:sz w:val="28"/>
              </w:rPr>
              <w:t>litoloģiskie</w:t>
            </w:r>
            <w:proofErr w:type="spellEnd"/>
            <w:r w:rsidRPr="00920B72">
              <w:rPr>
                <w:rFonts w:ascii="Times New Roman" w:hAnsi="Times New Roman" w:cs="Times New Roman"/>
                <w:color w:val="auto"/>
                <w:sz w:val="28"/>
              </w:rPr>
              <w:t xml:space="preserve"> veidojumi identificē hidroģeoloģiskos kompleksus ar savām īpašībām, un tajos atrodas ūdens slānis. Izņēmums ir purva nogulumi (DP), kas veido daļēji ūdeni caurlaidīgu slāni/ūdens </w:t>
            </w:r>
            <w:proofErr w:type="spellStart"/>
            <w:r w:rsidRPr="00920B72">
              <w:rPr>
                <w:rFonts w:ascii="Times New Roman" w:hAnsi="Times New Roman" w:cs="Times New Roman"/>
                <w:color w:val="auto"/>
                <w:sz w:val="28"/>
              </w:rPr>
              <w:t>aizturslāni</w:t>
            </w:r>
            <w:proofErr w:type="spellEnd"/>
            <w:r w:rsidRPr="00920B72">
              <w:rPr>
                <w:rFonts w:ascii="Times New Roman" w:hAnsi="Times New Roman" w:cs="Times New Roman"/>
                <w:color w:val="auto"/>
                <w:sz w:val="28"/>
              </w:rPr>
              <w:t xml:space="preserve"> ar dažkārt ierobežotiem mālsmilts slāņiem, kuros atrodas impregnējošie ūdeņi.</w:t>
            </w:r>
          </w:p>
          <w:p w14:paraId="7416852B" w14:textId="77777777" w:rsidR="008D4869" w:rsidRPr="00920B72" w:rsidRDefault="008D4869" w:rsidP="0074660E">
            <w:pPr>
              <w:jc w:val="both"/>
              <w:rPr>
                <w:rFonts w:ascii="Times New Roman" w:hAnsi="Times New Roman" w:cs="Times New Roman"/>
                <w:color w:val="auto"/>
                <w:sz w:val="28"/>
                <w:szCs w:val="28"/>
              </w:rPr>
            </w:pPr>
          </w:p>
        </w:tc>
      </w:tr>
      <w:tr w:rsidR="00722F96" w:rsidRPr="00920B72" w14:paraId="3E01DA67" w14:textId="77777777" w:rsidTr="008D4869">
        <w:trPr>
          <w:trHeight w:val="170"/>
        </w:trPr>
        <w:tc>
          <w:tcPr>
            <w:tcW w:w="5000" w:type="pct"/>
            <w:tcBorders>
              <w:top w:val="single" w:sz="4" w:space="0" w:color="auto"/>
            </w:tcBorders>
          </w:tcPr>
          <w:p w14:paraId="53975932" w14:textId="77777777" w:rsidR="009A4E07" w:rsidRPr="00920B72" w:rsidRDefault="009A4E07" w:rsidP="0074660E">
            <w:pPr>
              <w:jc w:val="both"/>
              <w:rPr>
                <w:rFonts w:ascii="Times New Roman" w:hAnsi="Times New Roman" w:cs="Times New Roman"/>
                <w:color w:val="auto"/>
                <w:sz w:val="28"/>
                <w:szCs w:val="28"/>
              </w:rPr>
            </w:pPr>
          </w:p>
          <w:p w14:paraId="7045BA1D" w14:textId="77777777" w:rsidR="008D4869" w:rsidRPr="00920B72" w:rsidRDefault="008D4869" w:rsidP="0074660E">
            <w:pPr>
              <w:jc w:val="both"/>
              <w:rPr>
                <w:rFonts w:ascii="Times New Roman" w:hAnsi="Times New Roman" w:cs="Times New Roman"/>
                <w:color w:val="auto"/>
                <w:sz w:val="28"/>
                <w:szCs w:val="28"/>
              </w:rPr>
            </w:pPr>
          </w:p>
        </w:tc>
      </w:tr>
      <w:tr w:rsidR="008D4869" w:rsidRPr="00920B72" w14:paraId="5BB317F9" w14:textId="77777777" w:rsidTr="008D4869">
        <w:trPr>
          <w:trHeight w:val="170"/>
        </w:trPr>
        <w:tc>
          <w:tcPr>
            <w:tcW w:w="5000" w:type="pct"/>
            <w:tcBorders>
              <w:top w:val="single" w:sz="4" w:space="0" w:color="auto"/>
              <w:left w:val="single" w:sz="4" w:space="0" w:color="auto"/>
              <w:right w:val="single" w:sz="4" w:space="0" w:color="auto"/>
            </w:tcBorders>
          </w:tcPr>
          <w:p w14:paraId="68248299"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51A83167" w14:textId="77777777" w:rsidTr="008D4869">
        <w:trPr>
          <w:trHeight w:val="170"/>
        </w:trPr>
        <w:tc>
          <w:tcPr>
            <w:tcW w:w="5000" w:type="pct"/>
            <w:tcBorders>
              <w:top w:val="single" w:sz="4" w:space="0" w:color="auto"/>
              <w:left w:val="single" w:sz="4" w:space="0" w:color="auto"/>
              <w:bottom w:val="single" w:sz="4" w:space="0" w:color="auto"/>
              <w:right w:val="single" w:sz="4" w:space="0" w:color="auto"/>
            </w:tcBorders>
          </w:tcPr>
          <w:p w14:paraId="00AB96F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Teritorijai ir raksturīga virskārtas sega, ko veido </w:t>
            </w:r>
            <w:proofErr w:type="spellStart"/>
            <w:r w:rsidRPr="00920B72">
              <w:rPr>
                <w:rFonts w:ascii="Times New Roman" w:hAnsi="Times New Roman" w:cs="Times New Roman"/>
                <w:color w:val="auto"/>
                <w:sz w:val="28"/>
              </w:rPr>
              <w:t>antropisks</w:t>
            </w:r>
            <w:proofErr w:type="spellEnd"/>
            <w:r w:rsidRPr="00920B72">
              <w:rPr>
                <w:rFonts w:ascii="Times New Roman" w:hAnsi="Times New Roman" w:cs="Times New Roman"/>
                <w:color w:val="auto"/>
                <w:sz w:val="28"/>
              </w:rPr>
              <w:t xml:space="preserve"> materiāls, kas, visticamākais, bija sākotnējais piesārņojuma avots. Zem tām atrodas dabiskās augsnes, kas pašlaik veido visvairāk piesārņoto matricu. Gadu gaitā šajā teritorijā veikto pētījumu komplekss ir ļāvis ieskicēt dažādu konstatēto vides matricu (virskārtas mākslīgā seguma, nepiesātinātās augsnes, gruntsūdeņu) fizikālās un kvalitatīvās īpašības.</w:t>
            </w:r>
          </w:p>
          <w:p w14:paraId="51CBE7C2"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 xml:space="preserve">Virskārtas </w:t>
            </w:r>
            <w:proofErr w:type="spellStart"/>
            <w:r w:rsidRPr="00920B72">
              <w:rPr>
                <w:rFonts w:ascii="Times New Roman" w:hAnsi="Times New Roman" w:cs="Times New Roman"/>
                <w:i/>
                <w:color w:val="auto"/>
                <w:sz w:val="28"/>
                <w:u w:val="single"/>
              </w:rPr>
              <w:t>antropiskā</w:t>
            </w:r>
            <w:proofErr w:type="spellEnd"/>
            <w:r w:rsidRPr="00920B72">
              <w:rPr>
                <w:rFonts w:ascii="Times New Roman" w:hAnsi="Times New Roman" w:cs="Times New Roman"/>
                <w:i/>
                <w:color w:val="auto"/>
                <w:sz w:val="28"/>
                <w:u w:val="single"/>
              </w:rPr>
              <w:t xml:space="preserve"> sega</w:t>
            </w:r>
            <w:r w:rsidRPr="00920B72">
              <w:rPr>
                <w:rFonts w:ascii="Times New Roman" w:hAnsi="Times New Roman" w:cs="Times New Roman"/>
                <w:color w:val="auto"/>
                <w:sz w:val="28"/>
              </w:rPr>
              <w:t xml:space="preserve"> : atkritumu slāņa biezums mainās no ziemeļiem uz dienvidiem, no maksimālajām vērtībām no 5-6 m objekta ziemeļu daļā līdz 3-4 m dienvidu daļā. Atrasto materiālu produktu analīze liecina par to daudzveidīgo izcelsmi, no pārstrādes atkritumiem līdz nojaukšanas materiāliem un aizbēršanas materiālu, un tajā ir konstatēta arī hlorētu šķīdinātāju koncentrācija dažu desmitu mg/kg robežās no atkritumu korpusa ņemtajos materiālu paraugos.</w:t>
            </w:r>
          </w:p>
          <w:p w14:paraId="1686EFBF" w14:textId="77777777" w:rsidR="009A4E07" w:rsidRPr="00920B72" w:rsidRDefault="009A4E07" w:rsidP="0040478B">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Augsne un augsnes apakškārta</w:t>
            </w:r>
            <w:r w:rsidRPr="00920B72">
              <w:rPr>
                <w:rFonts w:ascii="Times New Roman" w:hAnsi="Times New Roman" w:cs="Times New Roman"/>
                <w:color w:val="auto"/>
                <w:sz w:val="28"/>
              </w:rPr>
              <w:t xml:space="preserve"> : dabiskajās augsnēs zem antropogēnās segas veikto pētījumu kompleksā ir konstatēti daži piesārņotāji, kuru koncentrācija pārsniedz Likumdošanas dekrētā 152/06 noteiktās robežvērtības (Likumdošanas dekrēta 152/06 1. tabulas A kolonnas CSC). Piesārņojošās vielas, kuru koncentrācijas pārsvarā pārsniedza šos ierobežojumus, bija no hlorētu alifātisko savienojumu grupas; mazāk nozīmīgi pārpalikumi pēc lieluma un biežuma tika konstatēti arī attiecībā uz </w:t>
            </w:r>
            <w:proofErr w:type="spellStart"/>
            <w:r w:rsidRPr="00920B72">
              <w:rPr>
                <w:rFonts w:ascii="Times New Roman" w:hAnsi="Times New Roman" w:cs="Times New Roman"/>
                <w:color w:val="auto"/>
                <w:sz w:val="28"/>
              </w:rPr>
              <w:t>hlorbenzoliem</w:t>
            </w:r>
            <w:proofErr w:type="spellEnd"/>
            <w:r w:rsidRPr="00920B72">
              <w:rPr>
                <w:rFonts w:ascii="Times New Roman" w:hAnsi="Times New Roman" w:cs="Times New Roman"/>
                <w:color w:val="auto"/>
                <w:sz w:val="28"/>
              </w:rPr>
              <w:t xml:space="preserve">. Papildus jau attēlotajiem pārsniegumiem attiecībā uz iepriekš norādīto grupu parametriem lokālie pārsniegumi attiecas arī uz neorganiskajiem elementiem (selēns, kadmijs, berilijs), aromātiskajiem ogļūdeņražiem (benzols, </w:t>
            </w:r>
            <w:proofErr w:type="spellStart"/>
            <w:r w:rsidRPr="00920B72">
              <w:rPr>
                <w:rFonts w:ascii="Times New Roman" w:hAnsi="Times New Roman" w:cs="Times New Roman"/>
                <w:color w:val="auto"/>
                <w:sz w:val="28"/>
              </w:rPr>
              <w:t>etilbenzols</w:t>
            </w:r>
            <w:proofErr w:type="spellEnd"/>
            <w:r w:rsidRPr="00920B72">
              <w:rPr>
                <w:rFonts w:ascii="Times New Roman" w:hAnsi="Times New Roman" w:cs="Times New Roman"/>
                <w:color w:val="auto"/>
                <w:sz w:val="28"/>
              </w:rPr>
              <w:t>, ksilols), vieglajiem C≤12 un smagajiem C&gt;12 ogļūdeņražiem.</w:t>
            </w:r>
          </w:p>
        </w:tc>
      </w:tr>
    </w:tbl>
    <w:p w14:paraId="3C7C0D0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068A65D" w14:textId="77777777" w:rsidTr="00512C35">
        <w:trPr>
          <w:trHeight w:val="170"/>
        </w:trPr>
        <w:tc>
          <w:tcPr>
            <w:tcW w:w="5000" w:type="pct"/>
          </w:tcPr>
          <w:p w14:paraId="7E0D238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Tomēr pārsniegumu apjoms ir mazāks salīdzinājumā ar to, kas konstatēts attiecībā uz hlorētajiem alifātiskajiem savienojumiem.</w:t>
            </w:r>
          </w:p>
          <w:p w14:paraId="5919E024" w14:textId="77777777" w:rsidR="008D4869" w:rsidRPr="00920B72" w:rsidRDefault="008D4869" w:rsidP="0074660E">
            <w:pPr>
              <w:jc w:val="both"/>
              <w:rPr>
                <w:rFonts w:ascii="Times New Roman" w:hAnsi="Times New Roman" w:cs="Times New Roman"/>
                <w:color w:val="auto"/>
                <w:sz w:val="28"/>
                <w:szCs w:val="28"/>
              </w:rPr>
            </w:pPr>
          </w:p>
          <w:p w14:paraId="50B8B219" w14:textId="77777777" w:rsidR="009A4E07" w:rsidRPr="00920B72" w:rsidRDefault="00E33042" w:rsidP="008D4869">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8368" behindDoc="0" locked="0" layoutInCell="1" allowOverlap="1" wp14:anchorId="4D3EAD2C" wp14:editId="788645F3">
                      <wp:simplePos x="0" y="0"/>
                      <wp:positionH relativeFrom="column">
                        <wp:posOffset>4057974</wp:posOffset>
                      </wp:positionH>
                      <wp:positionV relativeFrom="paragraph">
                        <wp:posOffset>4433570</wp:posOffset>
                      </wp:positionV>
                      <wp:extent cx="2220686" cy="286106"/>
                      <wp:effectExtent l="0" t="0" r="8255" b="0"/>
                      <wp:wrapNone/>
                      <wp:docPr id="19500121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686" cy="28610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1ADC5D" w14:textId="77777777" w:rsidR="00BC46A6" w:rsidRPr="00CC30DD" w:rsidRDefault="00BC46A6" w:rsidP="00E33042">
                                  <w:pPr>
                                    <w:rPr>
                                      <w:b/>
                                      <w:bCs/>
                                      <w:color w:val="auto"/>
                                      <w:sz w:val="14"/>
                                      <w:szCs w:val="22"/>
                                    </w:rPr>
                                  </w:pPr>
                                  <w:r>
                                    <w:rPr>
                                      <w:b/>
                                      <w:color w:val="auto"/>
                                      <w:sz w:val="14"/>
                                    </w:rPr>
                                    <w:t>FIGURA 6</w:t>
                                  </w:r>
                                </w:p>
                                <w:p w14:paraId="4E848897" w14:textId="77777777" w:rsidR="00BC46A6" w:rsidRPr="00CC30DD" w:rsidRDefault="00BC46A6" w:rsidP="00E33042">
                                  <w:pPr>
                                    <w:rPr>
                                      <w:b/>
                                      <w:bCs/>
                                      <w:color w:val="auto"/>
                                      <w:sz w:val="14"/>
                                      <w:szCs w:val="22"/>
                                    </w:rPr>
                                  </w:pPr>
                                  <w:r>
                                    <w:rPr>
                                      <w:b/>
                                      <w:color w:val="auto"/>
                                      <w:sz w:val="14"/>
                                    </w:rPr>
                                    <w:t>INDAGINE MIP: SEZIONI SEGNALE PID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D3EAD2C" id="_x0000_s1630" type="#_x0000_t202" style="position:absolute;left:0;text-align:left;margin-left:319.55pt;margin-top:349.1pt;width:174.85pt;height:22.5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" stroked="f">
                      <v:textbox inset="0,0,0,0">
                        <w:txbxContent>
                          <w:p w14:paraId="111ADC5D" w14:textId="77777777" w:rsidR="00BC46A6" w:rsidRPr="00CC30DD" w:rsidRDefault="00BC46A6" w:rsidP="00E33042">
                            <w:pPr>
                              <w:rPr>
                                <w:b/>
                                <w:bCs/>
                                <w:color w:val="auto"/>
                                <w:sz w:val="14"/>
                                <w:szCs w:val="22"/>
                              </w:rPr>
                            </w:pPr>
                            <w:r>
                              <w:rPr>
                                <w:b/>
                                <w:color w:val="auto"/>
                                <w:sz w:val="14"/>
                              </w:rPr>
                              <w:t>FIGURA 6</w:t>
                            </w:r>
                          </w:p>
                          <w:p w14:paraId="4E848897" w14:textId="77777777" w:rsidR="00BC46A6" w:rsidRPr="00CC30DD" w:rsidRDefault="00BC46A6" w:rsidP="00E33042">
                            <w:pPr>
                              <w:rPr>
                                <w:b/>
                                <w:bCs/>
                                <w:color w:val="auto"/>
                                <w:sz w:val="14"/>
                                <w:szCs w:val="22"/>
                              </w:rPr>
                            </w:pPr>
                            <w:r>
                              <w:rPr>
                                <w:b/>
                                <w:color w:val="auto"/>
                                <w:sz w:val="14"/>
                              </w:rPr>
                              <w:t>INDAGINE MIP: SEZIONI SEGNALE PID</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7344" behindDoc="0" locked="0" layoutInCell="1" allowOverlap="1" wp14:anchorId="52367ABB" wp14:editId="0F0F30BA">
                      <wp:simplePos x="0" y="0"/>
                      <wp:positionH relativeFrom="column">
                        <wp:posOffset>4811451</wp:posOffset>
                      </wp:positionH>
                      <wp:positionV relativeFrom="paragraph">
                        <wp:posOffset>3445510</wp:posOffset>
                      </wp:positionV>
                      <wp:extent cx="422031" cy="85411"/>
                      <wp:effectExtent l="0" t="0" r="0" b="0"/>
                      <wp:wrapNone/>
                      <wp:docPr id="9046280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31" cy="854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2FAF36"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2367ABB" id="_x0000_s1631" type="#_x0000_t202" style="position:absolute;left:0;text-align:left;margin-left:378.85pt;margin-top:271.3pt;width:33.25pt;height:6.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" stroked="f">
                      <v:textbox inset="0,0,0,0">
                        <w:txbxContent>
                          <w:p w14:paraId="352FAF36"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1</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6320" behindDoc="0" locked="0" layoutInCell="1" allowOverlap="1" wp14:anchorId="54CD0C69" wp14:editId="596204DD">
                      <wp:simplePos x="0" y="0"/>
                      <wp:positionH relativeFrom="column">
                        <wp:posOffset>5594350</wp:posOffset>
                      </wp:positionH>
                      <wp:positionV relativeFrom="paragraph">
                        <wp:posOffset>2966776</wp:posOffset>
                      </wp:positionV>
                      <wp:extent cx="422031" cy="85411"/>
                      <wp:effectExtent l="0" t="0" r="0" b="0"/>
                      <wp:wrapNone/>
                      <wp:docPr id="6814926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31" cy="854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26598F"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4CD0C69" id="_x0000_s1632" type="#_x0000_t202" style="position:absolute;left:0;text-align:left;margin-left:440.5pt;margin-top:233.6pt;width:33.25pt;height:6.7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" stroked="f">
                      <v:textbox inset="0,0,0,0">
                        <w:txbxContent>
                          <w:p w14:paraId="1426598F"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5296" behindDoc="0" locked="0" layoutInCell="1" allowOverlap="1" wp14:anchorId="206181A1" wp14:editId="57B6D42E">
                      <wp:simplePos x="0" y="0"/>
                      <wp:positionH relativeFrom="column">
                        <wp:posOffset>5794954</wp:posOffset>
                      </wp:positionH>
                      <wp:positionV relativeFrom="paragraph">
                        <wp:posOffset>2725420</wp:posOffset>
                      </wp:positionV>
                      <wp:extent cx="422031" cy="85411"/>
                      <wp:effectExtent l="0" t="0" r="0" b="0"/>
                      <wp:wrapNone/>
                      <wp:docPr id="6009630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31" cy="854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C3B38C"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06181A1" id="_x0000_s1633" type="#_x0000_t202" style="position:absolute;left:0;text-align:left;margin-left:456.3pt;margin-top:214.6pt;width:33.25pt;height:6.7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" stroked="f">
                      <v:textbox inset="0,0,0,0">
                        <w:txbxContent>
                          <w:p w14:paraId="12C3B38C" w14:textId="77777777" w:rsidR="00BC46A6" w:rsidRPr="00E33042" w:rsidRDefault="00BC46A6" w:rsidP="00E33042">
                            <w:pPr>
                              <w:rPr>
                                <w:b/>
                                <w:bCs/>
                                <w:color w:val="FF00FF"/>
                                <w:sz w:val="9"/>
                                <w:szCs w:val="9"/>
                                <w:u w:val="single"/>
                              </w:rPr>
                            </w:pPr>
                            <w:proofErr w:type="spellStart"/>
                            <w:r>
                              <w:rPr>
                                <w:b/>
                                <w:color w:val="FF00FF"/>
                                <w:sz w:val="9"/>
                                <w:u w:val="single"/>
                              </w:rPr>
                              <w:t>Sezione</w:t>
                            </w:r>
                            <w:proofErr w:type="spellEnd"/>
                            <w:r>
                              <w:rPr>
                                <w:b/>
                                <w:color w:val="FF00FF"/>
                                <w:sz w:val="9"/>
                                <w:u w:val="single"/>
                              </w:rPr>
                              <w:t xml:space="preserve"> 3</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4272" behindDoc="0" locked="0" layoutInCell="1" allowOverlap="1" wp14:anchorId="1BF6C89F" wp14:editId="657B426B">
                      <wp:simplePos x="0" y="0"/>
                      <wp:positionH relativeFrom="column">
                        <wp:posOffset>929640</wp:posOffset>
                      </wp:positionH>
                      <wp:positionV relativeFrom="paragraph">
                        <wp:posOffset>3287088</wp:posOffset>
                      </wp:positionV>
                      <wp:extent cx="1783080" cy="107315"/>
                      <wp:effectExtent l="0" t="0" r="7620" b="6985"/>
                      <wp:wrapNone/>
                      <wp:docPr id="14687790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80FFC6"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trasversale</w:t>
                                  </w:r>
                                  <w:proofErr w:type="spellEnd"/>
                                  <w:r>
                                    <w:rPr>
                                      <w:b/>
                                      <w:sz w:val="10"/>
                                    </w:rPr>
                                    <w:t xml:space="preserve"> 3 – PID (</w:t>
                                  </w:r>
                                  <w:proofErr w:type="spellStart"/>
                                  <w:r>
                                    <w:rPr>
                                      <w:b/>
                                      <w:sz w:val="10"/>
                                    </w:rPr>
                                    <w:t>mV</w:t>
                                  </w:r>
                                  <w:proofErr w:type="spellEnd"/>
                                  <w:r>
                                    <w:rPr>
                                      <w:b/>
                                      <w:sz w:val="1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BF6C89F" id="_x0000_s1634" type="#_x0000_t202" style="position:absolute;left:0;text-align:left;margin-left:73.2pt;margin-top:258.85pt;width:140.4pt;height:8.4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" stroked="f">
                      <v:textbox inset="0,0,0,0">
                        <w:txbxContent>
                          <w:p w14:paraId="3A80FFC6"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trasversale</w:t>
                            </w:r>
                            <w:proofErr w:type="spellEnd"/>
                            <w:r>
                              <w:rPr>
                                <w:b/>
                                <w:sz w:val="10"/>
                              </w:rPr>
                              <w:t xml:space="preserve"> 3 – PID (</w:t>
                            </w:r>
                            <w:proofErr w:type="spellStart"/>
                            <w:r>
                              <w:rPr>
                                <w:b/>
                                <w:sz w:val="10"/>
                              </w:rPr>
                              <w:t>mV</w:t>
                            </w:r>
                            <w:proofErr w:type="spellEnd"/>
                            <w:r>
                              <w:rPr>
                                <w:b/>
                                <w:sz w:val="10"/>
                              </w:rPr>
                              <w:t>)</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3248" behindDoc="0" locked="0" layoutInCell="1" allowOverlap="1" wp14:anchorId="44AFE7BA" wp14:editId="2B5990C8">
                      <wp:simplePos x="0" y="0"/>
                      <wp:positionH relativeFrom="column">
                        <wp:posOffset>799158</wp:posOffset>
                      </wp:positionH>
                      <wp:positionV relativeFrom="paragraph">
                        <wp:posOffset>1685290</wp:posOffset>
                      </wp:positionV>
                      <wp:extent cx="1783080" cy="107315"/>
                      <wp:effectExtent l="0" t="0" r="7620" b="6985"/>
                      <wp:wrapNone/>
                      <wp:docPr id="3745301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5F47D9"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trasversale</w:t>
                                  </w:r>
                                  <w:proofErr w:type="spellEnd"/>
                                  <w:r>
                                    <w:rPr>
                                      <w:b/>
                                      <w:sz w:val="10"/>
                                    </w:rPr>
                                    <w:t xml:space="preserve"> 2 – PID (</w:t>
                                  </w:r>
                                  <w:proofErr w:type="spellStart"/>
                                  <w:r>
                                    <w:rPr>
                                      <w:b/>
                                      <w:sz w:val="10"/>
                                    </w:rPr>
                                    <w:t>mV</w:t>
                                  </w:r>
                                  <w:proofErr w:type="spellEnd"/>
                                  <w:r>
                                    <w:rPr>
                                      <w:b/>
                                      <w:sz w:val="1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4AFE7BA" id="_x0000_s1635" type="#_x0000_t202" style="position:absolute;left:0;text-align:left;margin-left:62.95pt;margin-top:132.7pt;width:140.4pt;height:8.4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" stroked="f">
                      <v:textbox inset="0,0,0,0">
                        <w:txbxContent>
                          <w:p w14:paraId="325F47D9"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trasversale</w:t>
                            </w:r>
                            <w:proofErr w:type="spellEnd"/>
                            <w:r>
                              <w:rPr>
                                <w:b/>
                                <w:sz w:val="10"/>
                              </w:rPr>
                              <w:t xml:space="preserve"> 2 – PID (</w:t>
                            </w:r>
                            <w:proofErr w:type="spellStart"/>
                            <w:r>
                              <w:rPr>
                                <w:b/>
                                <w:sz w:val="10"/>
                              </w:rPr>
                              <w:t>mV</w:t>
                            </w:r>
                            <w:proofErr w:type="spellEnd"/>
                            <w:r>
                              <w:rPr>
                                <w:b/>
                                <w:sz w:val="10"/>
                              </w:rPr>
                              <w:t>)</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72224" behindDoc="0" locked="0" layoutInCell="1" allowOverlap="1" wp14:anchorId="261403B4" wp14:editId="68DEC8F6">
                      <wp:simplePos x="0" y="0"/>
                      <wp:positionH relativeFrom="column">
                        <wp:posOffset>2142490</wp:posOffset>
                      </wp:positionH>
                      <wp:positionV relativeFrom="paragraph">
                        <wp:posOffset>49223</wp:posOffset>
                      </wp:positionV>
                      <wp:extent cx="1783080" cy="107315"/>
                      <wp:effectExtent l="0" t="0" r="7620" b="6985"/>
                      <wp:wrapNone/>
                      <wp:docPr id="5411914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31A6C9"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longitudinale</w:t>
                                  </w:r>
                                  <w:proofErr w:type="spellEnd"/>
                                  <w:r>
                                    <w:rPr>
                                      <w:b/>
                                      <w:sz w:val="10"/>
                                    </w:rPr>
                                    <w:t xml:space="preserve"> 1 – PID (</w:t>
                                  </w:r>
                                  <w:proofErr w:type="spellStart"/>
                                  <w:r>
                                    <w:rPr>
                                      <w:b/>
                                      <w:sz w:val="10"/>
                                    </w:rPr>
                                    <w:t>mV</w:t>
                                  </w:r>
                                  <w:proofErr w:type="spellEnd"/>
                                  <w:r>
                                    <w:rPr>
                                      <w:b/>
                                      <w:sz w:val="1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61403B4" id="_x0000_s1636" type="#_x0000_t202" style="position:absolute;left:0;text-align:left;margin-left:168.7pt;margin-top:3.9pt;width:140.4pt;height:8.4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" stroked="f">
                      <v:textbox inset="0,0,0,0">
                        <w:txbxContent>
                          <w:p w14:paraId="1231A6C9" w14:textId="77777777" w:rsidR="00BC46A6" w:rsidRPr="008D4869" w:rsidRDefault="00BC46A6" w:rsidP="008D4869">
                            <w:pPr>
                              <w:jc w:val="center"/>
                              <w:rPr>
                                <w:b/>
                                <w:bCs/>
                                <w:sz w:val="10"/>
                                <w:szCs w:val="18"/>
                              </w:rPr>
                            </w:pPr>
                            <w:proofErr w:type="spellStart"/>
                            <w:r>
                              <w:rPr>
                                <w:b/>
                                <w:sz w:val="10"/>
                              </w:rPr>
                              <w:t>Sezione</w:t>
                            </w:r>
                            <w:proofErr w:type="spellEnd"/>
                            <w:r>
                              <w:rPr>
                                <w:b/>
                                <w:sz w:val="10"/>
                              </w:rPr>
                              <w:t xml:space="preserve"> </w:t>
                            </w:r>
                            <w:proofErr w:type="spellStart"/>
                            <w:r>
                              <w:rPr>
                                <w:b/>
                                <w:sz w:val="10"/>
                              </w:rPr>
                              <w:t>longitudinale</w:t>
                            </w:r>
                            <w:proofErr w:type="spellEnd"/>
                            <w:r>
                              <w:rPr>
                                <w:b/>
                                <w:sz w:val="10"/>
                              </w:rPr>
                              <w:t xml:space="preserve"> 1 – PID (</w:t>
                            </w:r>
                            <w:proofErr w:type="spellStart"/>
                            <w:r>
                              <w:rPr>
                                <w:b/>
                                <w:sz w:val="10"/>
                              </w:rPr>
                              <w:t>mV</w:t>
                            </w:r>
                            <w:proofErr w:type="spellEnd"/>
                            <w:r>
                              <w:rPr>
                                <w:b/>
                                <w:sz w:val="10"/>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45D06487" wp14:editId="66AD5CBE">
                  <wp:extent cx="6257677" cy="4783759"/>
                  <wp:effectExtent l="0" t="0" r="0" b="0"/>
                  <wp:docPr id="70" name="Picutre 70" descr="Изображение выглядит как текст, диаграмма, снимок экран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0" name="Picutre 70"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a:blip r:embed="rId110"/>
                          <a:stretch/>
                        </pic:blipFill>
                        <pic:spPr>
                          <a:xfrm>
                            <a:off x="0" y="0"/>
                            <a:ext cx="6257677" cy="4783759"/>
                          </a:xfrm>
                          <a:prstGeom prst="rect">
                            <a:avLst/>
                          </a:prstGeom>
                        </pic:spPr>
                      </pic:pic>
                    </a:graphicData>
                  </a:graphic>
                </wp:inline>
              </w:drawing>
            </w:r>
          </w:p>
          <w:p w14:paraId="58954DEF" w14:textId="77777777" w:rsidR="009A4E07" w:rsidRPr="00920B72" w:rsidRDefault="009A4E07" w:rsidP="008D4869">
            <w:pPr>
              <w:jc w:val="center"/>
              <w:rPr>
                <w:rFonts w:ascii="Times New Roman" w:hAnsi="Times New Roman" w:cs="Times New Roman"/>
                <w:color w:val="auto"/>
              </w:rPr>
            </w:pPr>
            <w:r w:rsidRPr="00920B72">
              <w:rPr>
                <w:rFonts w:ascii="Times New Roman" w:hAnsi="Times New Roman" w:cs="Times New Roman"/>
                <w:color w:val="auto"/>
              </w:rPr>
              <w:t>4. attēls. - MIP izpēte ar PID signālu.</w:t>
            </w:r>
          </w:p>
          <w:p w14:paraId="72DBB664" w14:textId="77777777" w:rsidR="008D4869" w:rsidRPr="00920B72" w:rsidRDefault="008D4869" w:rsidP="0074660E">
            <w:pPr>
              <w:jc w:val="both"/>
              <w:rPr>
                <w:rFonts w:ascii="Times New Roman" w:hAnsi="Times New Roman" w:cs="Times New Roman"/>
                <w:color w:val="auto"/>
                <w:sz w:val="28"/>
                <w:szCs w:val="28"/>
                <w:lang w:val="en-GB"/>
              </w:rPr>
            </w:pPr>
          </w:p>
          <w:p w14:paraId="71F1221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Ziemeļu daļā, kur plānota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sistēmas uzstādīšana, piesārņojuma situācija ir attēlota malā. Galvenie piesārņotāji ir:</w:t>
            </w:r>
          </w:p>
          <w:p w14:paraId="4AB5F804" w14:textId="77777777" w:rsidR="009A4E07" w:rsidRPr="00920B72" w:rsidRDefault="009A4E07" w:rsidP="008D4869">
            <w:pPr>
              <w:numPr>
                <w:ilvl w:val="0"/>
                <w:numId w:val="5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1,1-dihloretilēns</w:t>
            </w:r>
          </w:p>
          <w:p w14:paraId="41F890B0" w14:textId="77777777" w:rsidR="009A4E07" w:rsidRPr="00920B72" w:rsidRDefault="009A4E07" w:rsidP="008D4869">
            <w:pPr>
              <w:numPr>
                <w:ilvl w:val="0"/>
                <w:numId w:val="59"/>
              </w:numPr>
              <w:ind w:left="621"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Trihloretilēns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tetrahloretilēns</w:t>
            </w:r>
            <w:proofErr w:type="spellEnd"/>
            <w:r w:rsidRPr="00920B72">
              <w:rPr>
                <w:rFonts w:ascii="Times New Roman" w:hAnsi="Times New Roman" w:cs="Times New Roman"/>
                <w:color w:val="auto"/>
                <w:sz w:val="28"/>
              </w:rPr>
              <w:t>; dihlormetāns</w:t>
            </w:r>
          </w:p>
          <w:p w14:paraId="77D3849A" w14:textId="77777777" w:rsidR="009A4E07" w:rsidRPr="00920B72" w:rsidRDefault="009A4E07" w:rsidP="008D4869">
            <w:pPr>
              <w:numPr>
                <w:ilvl w:val="0"/>
                <w:numId w:val="5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1,1,2,2 </w:t>
            </w:r>
            <w:proofErr w:type="spellStart"/>
            <w:r w:rsidRPr="00920B72">
              <w:rPr>
                <w:rFonts w:ascii="Times New Roman" w:hAnsi="Times New Roman" w:cs="Times New Roman"/>
                <w:color w:val="auto"/>
                <w:sz w:val="28"/>
              </w:rPr>
              <w:t>tetrahloretāns</w:t>
            </w:r>
            <w:proofErr w:type="spellEnd"/>
          </w:p>
          <w:p w14:paraId="089311E4" w14:textId="77777777" w:rsidR="009A4E07" w:rsidRPr="00920B72" w:rsidRDefault="009A4E07" w:rsidP="008D4869">
            <w:pPr>
              <w:numPr>
                <w:ilvl w:val="0"/>
                <w:numId w:val="5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1,1,1,2 </w:t>
            </w:r>
            <w:proofErr w:type="spellStart"/>
            <w:r w:rsidRPr="00920B72">
              <w:rPr>
                <w:rFonts w:ascii="Times New Roman" w:hAnsi="Times New Roman" w:cs="Times New Roman"/>
                <w:color w:val="auto"/>
                <w:sz w:val="28"/>
              </w:rPr>
              <w:t>tetrahloretāns</w:t>
            </w:r>
            <w:proofErr w:type="spellEnd"/>
          </w:p>
          <w:p w14:paraId="0D221ABE"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Gruntsūdeņi</w:t>
            </w:r>
            <w:r w:rsidRPr="00920B72">
              <w:rPr>
                <w:rFonts w:ascii="Times New Roman" w:hAnsi="Times New Roman" w:cs="Times New Roman"/>
                <w:color w:val="auto"/>
                <w:sz w:val="28"/>
              </w:rPr>
              <w:t xml:space="preserve"> : gruntsūdeņus galvenokārt ietekmē vielas no hlorētu alifātisko savienojumu grupas.</w:t>
            </w:r>
          </w:p>
        </w:tc>
      </w:tr>
    </w:tbl>
    <w:p w14:paraId="79C3389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515EEDF8" w14:textId="77777777" w:rsidR="00E33042" w:rsidRPr="00920B72" w:rsidRDefault="00E33042" w:rsidP="0074660E">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3C4D4B4" w14:textId="77777777" w:rsidTr="00E33042">
        <w:trPr>
          <w:trHeight w:val="170"/>
        </w:trPr>
        <w:tc>
          <w:tcPr>
            <w:tcW w:w="5000" w:type="pct"/>
            <w:tcBorders>
              <w:top w:val="single" w:sz="4" w:space="0" w:color="auto"/>
              <w:left w:val="single" w:sz="4" w:space="0" w:color="auto"/>
              <w:right w:val="single" w:sz="4" w:space="0" w:color="auto"/>
            </w:tcBorders>
          </w:tcPr>
          <w:p w14:paraId="41DC1956"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597BE1B3" w14:textId="77777777" w:rsidTr="00E33042">
        <w:trPr>
          <w:trHeight w:val="170"/>
        </w:trPr>
        <w:tc>
          <w:tcPr>
            <w:tcW w:w="5000" w:type="pct"/>
            <w:tcBorders>
              <w:top w:val="single" w:sz="4" w:space="0" w:color="auto"/>
              <w:left w:val="single" w:sz="4" w:space="0" w:color="auto"/>
              <w:bottom w:val="single" w:sz="4" w:space="0" w:color="auto"/>
              <w:right w:val="single" w:sz="4" w:space="0" w:color="auto"/>
            </w:tcBorders>
          </w:tcPr>
          <w:p w14:paraId="2120DCC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Objektā tiek veikti pasākumi saskaņā ar Itālijas Vides ministrijas 2018. gada 6. augusta dekrētu ar prot. Nr. 0000403 apstiprināto projektu. Šajā dekrētā ministrija apstiprina (1. pants) tālāk norādīto:</w:t>
            </w:r>
          </w:p>
          <w:p w14:paraId="04C27A8A" w14:textId="77777777" w:rsidR="009A4E07" w:rsidRPr="00920B72" w:rsidRDefault="009A4E07" w:rsidP="00E33042">
            <w:pPr>
              <w:numPr>
                <w:ilvl w:val="0"/>
                <w:numId w:val="60"/>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objekta dienvidu sektorā esošo atkritumu izvešana;</w:t>
            </w:r>
          </w:p>
          <w:p w14:paraId="33E3B51C" w14:textId="77777777" w:rsidR="009A4E07" w:rsidRPr="00920B72" w:rsidRDefault="009A4E07" w:rsidP="00E33042">
            <w:pPr>
              <w:numPr>
                <w:ilvl w:val="0"/>
                <w:numId w:val="60"/>
              </w:numPr>
              <w:ind w:left="617"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desorbcijas izmēģinājuma moduļa izmantošana būvlaukuma ziemeļu zonas daļā.</w:t>
            </w:r>
          </w:p>
          <w:p w14:paraId="41A7B6C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Ja izmēģinājuma testā tiks iegūti apmierinoši dati, tiks izstrādāts pilna mēroga iekārtas galīgais projekts, lai to uzstādītu objekta ziemeļu daļā. Pilna mēroga projekta apstiprināšana ir Vides ministrijas (MASE) rokās.</w:t>
            </w:r>
          </w:p>
          <w:p w14:paraId="5A1B042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Pabeidzot pilna mēroga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desorbcijas intervenci, atkritumu tilpums virs augsnes slāņa, kas apstrādāts, izmantojot ISTT tehnoloģiju, tiks atdalīts.</w:t>
            </w:r>
          </w:p>
        </w:tc>
      </w:tr>
    </w:tbl>
    <w:p w14:paraId="008E8871" w14:textId="77777777" w:rsidR="009A4E07" w:rsidRPr="00920B72" w:rsidRDefault="009A4E07" w:rsidP="0074660E">
      <w:pPr>
        <w:jc w:val="both"/>
        <w:rPr>
          <w:rFonts w:ascii="Times New Roman" w:hAnsi="Times New Roman" w:cs="Times New Roman"/>
          <w:color w:val="auto"/>
          <w:sz w:val="28"/>
          <w:szCs w:val="28"/>
        </w:rPr>
      </w:pPr>
    </w:p>
    <w:p w14:paraId="7715068D" w14:textId="77777777" w:rsidR="009A4E07" w:rsidRPr="00920B72" w:rsidRDefault="00E33042"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3. Izmēģinājuma mērogs</w:t>
      </w:r>
    </w:p>
    <w:p w14:paraId="7CA95591" w14:textId="77777777" w:rsidR="00E33042" w:rsidRPr="00920B72" w:rsidRDefault="00E33042"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E05D984" w14:textId="77777777" w:rsidTr="00512C35">
        <w:trPr>
          <w:trHeight w:val="170"/>
        </w:trPr>
        <w:tc>
          <w:tcPr>
            <w:tcW w:w="5000" w:type="pct"/>
            <w:tcBorders>
              <w:top w:val="single" w:sz="4" w:space="0" w:color="auto"/>
              <w:left w:val="single" w:sz="4" w:space="0" w:color="auto"/>
              <w:right w:val="single" w:sz="4" w:space="0" w:color="auto"/>
            </w:tcBorders>
          </w:tcPr>
          <w:p w14:paraId="07449B48"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7CFA6D74" w14:textId="77777777" w:rsidTr="00512C35">
        <w:trPr>
          <w:trHeight w:val="170"/>
        </w:trPr>
        <w:tc>
          <w:tcPr>
            <w:tcW w:w="5000" w:type="pct"/>
            <w:tcBorders>
              <w:top w:val="single" w:sz="4" w:space="0" w:color="auto"/>
              <w:left w:val="single" w:sz="4" w:space="0" w:color="auto"/>
              <w:right w:val="single" w:sz="4" w:space="0" w:color="auto"/>
            </w:tcBorders>
          </w:tcPr>
          <w:p w14:paraId="71769E4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Nav veikti laboratorijas pētījumi par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desorbcijas tehnoloģijas pielietojamību piesārņotāju tipam.</w:t>
            </w:r>
          </w:p>
          <w:p w14:paraId="6EA2F76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izpētītu šīs tehnoloģijas pielietojamību konkrētai vietai, tika nolemts veikt izmēģinājuma testu.</w:t>
            </w:r>
          </w:p>
        </w:tc>
      </w:tr>
      <w:tr w:rsidR="00722F96" w:rsidRPr="00920B72" w14:paraId="399A0756" w14:textId="77777777" w:rsidTr="00512C35">
        <w:trPr>
          <w:trHeight w:val="170"/>
        </w:trPr>
        <w:tc>
          <w:tcPr>
            <w:tcW w:w="5000" w:type="pct"/>
            <w:tcBorders>
              <w:top w:val="single" w:sz="4" w:space="0" w:color="auto"/>
            </w:tcBorders>
          </w:tcPr>
          <w:p w14:paraId="2E45F427" w14:textId="77777777" w:rsidR="009A4E07" w:rsidRPr="00920B72" w:rsidRDefault="009A4E07" w:rsidP="0074660E">
            <w:pPr>
              <w:jc w:val="both"/>
              <w:rPr>
                <w:rFonts w:ascii="Times New Roman" w:hAnsi="Times New Roman" w:cs="Times New Roman"/>
                <w:color w:val="auto"/>
                <w:sz w:val="28"/>
                <w:szCs w:val="28"/>
              </w:rPr>
            </w:pPr>
          </w:p>
          <w:p w14:paraId="4CB43D21" w14:textId="77777777" w:rsidR="00E33042" w:rsidRPr="00920B72" w:rsidRDefault="00E33042" w:rsidP="0074660E">
            <w:pPr>
              <w:jc w:val="both"/>
              <w:rPr>
                <w:rFonts w:ascii="Times New Roman" w:hAnsi="Times New Roman" w:cs="Times New Roman"/>
                <w:color w:val="auto"/>
                <w:sz w:val="28"/>
                <w:szCs w:val="28"/>
              </w:rPr>
            </w:pPr>
          </w:p>
        </w:tc>
      </w:tr>
      <w:tr w:rsidR="00722F96" w:rsidRPr="00920B72" w14:paraId="6D927651" w14:textId="77777777" w:rsidTr="00512C35">
        <w:trPr>
          <w:trHeight w:val="170"/>
        </w:trPr>
        <w:tc>
          <w:tcPr>
            <w:tcW w:w="5000" w:type="pct"/>
            <w:tcBorders>
              <w:top w:val="single" w:sz="4" w:space="0" w:color="auto"/>
              <w:left w:val="single" w:sz="4" w:space="0" w:color="auto"/>
              <w:right w:val="single" w:sz="4" w:space="0" w:color="auto"/>
            </w:tcBorders>
          </w:tcPr>
          <w:p w14:paraId="65183ABE"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722F96" w:rsidRPr="00920B72" w14:paraId="713D4C86" w14:textId="77777777" w:rsidTr="00512C35">
        <w:trPr>
          <w:trHeight w:val="170"/>
        </w:trPr>
        <w:tc>
          <w:tcPr>
            <w:tcW w:w="5000" w:type="pct"/>
            <w:tcBorders>
              <w:top w:val="single" w:sz="4" w:space="0" w:color="auto"/>
              <w:left w:val="single" w:sz="4" w:space="0" w:color="auto"/>
              <w:bottom w:val="single" w:sz="4" w:space="0" w:color="auto"/>
              <w:right w:val="single" w:sz="4" w:space="0" w:color="auto"/>
            </w:tcBorders>
          </w:tcPr>
          <w:p w14:paraId="26D205D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pārbaudītu tehnoloģijas pielietojamību esošajam piesārņojumam un rekultivējamās augsnes veidam, ziemeļu apgabalā tika veikts ISTT izmēģinājuma tests. Pamatojoties uz:</w:t>
            </w:r>
          </w:p>
          <w:p w14:paraId="623647FE" w14:textId="77777777" w:rsidR="009A4E07" w:rsidRPr="00920B72" w:rsidRDefault="009A4E07" w:rsidP="00E33042">
            <w:pPr>
              <w:numPr>
                <w:ilvl w:val="0"/>
                <w:numId w:val="61"/>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piesārņojošo vielu veidu (galvenokārt hlorētiem šķīdinātājiem)</w:t>
            </w:r>
          </w:p>
          <w:p w14:paraId="5774BB08" w14:textId="77777777" w:rsidR="009A4E07" w:rsidRPr="00920B72" w:rsidRDefault="009A4E07" w:rsidP="00E33042">
            <w:pPr>
              <w:numPr>
                <w:ilvl w:val="0"/>
                <w:numId w:val="61"/>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ierobežojošajiem sanācijas mērķiem</w:t>
            </w:r>
          </w:p>
          <w:p w14:paraId="343800FE" w14:textId="77777777" w:rsidR="009A4E07" w:rsidRPr="00920B72" w:rsidRDefault="009A4E07" w:rsidP="00E33042">
            <w:pPr>
              <w:numPr>
                <w:ilvl w:val="0"/>
                <w:numId w:val="61"/>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piesātināto horizontu klātbūtnes zemas caurlaidības izolētajiem izkliedētājiem</w:t>
            </w:r>
          </w:p>
          <w:p w14:paraId="638AD701" w14:textId="77777777" w:rsidR="009A4E07" w:rsidRPr="00920B72" w:rsidRDefault="009A4E07" w:rsidP="00E33042">
            <w:pPr>
              <w:numPr>
                <w:ilvl w:val="0"/>
                <w:numId w:val="61"/>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posmaino </w:t>
            </w:r>
            <w:proofErr w:type="spellStart"/>
            <w:r w:rsidRPr="00920B72">
              <w:rPr>
                <w:rFonts w:ascii="Times New Roman" w:hAnsi="Times New Roman" w:cs="Times New Roman"/>
                <w:color w:val="auto"/>
                <w:sz w:val="28"/>
              </w:rPr>
              <w:t>stratigrāfiju</w:t>
            </w:r>
            <w:proofErr w:type="spellEnd"/>
            <w:r w:rsidRPr="00920B72">
              <w:rPr>
                <w:rFonts w:ascii="Times New Roman" w:hAnsi="Times New Roman" w:cs="Times New Roman"/>
                <w:color w:val="auto"/>
                <w:sz w:val="28"/>
              </w:rPr>
              <w:t xml:space="preserve"> (vietumis smilšaini mālainiem māliem),</w:t>
            </w:r>
          </w:p>
          <w:p w14:paraId="60672D2F" w14:textId="77777777" w:rsidR="009A4E07" w:rsidRPr="00920B72" w:rsidRDefault="009A4E07" w:rsidP="00E33042">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par labāko tehnoloģiju desorbcijai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ir atzīts elektrovadošais tips (TCH), jo tai nav tādu dziļuma un sistēmas efektivitātes ierobežojumu kā </w:t>
            </w:r>
            <w:proofErr w:type="spellStart"/>
            <w:r w:rsidRPr="00920B72">
              <w:rPr>
                <w:rFonts w:ascii="Times New Roman" w:hAnsi="Times New Roman" w:cs="Times New Roman"/>
                <w:color w:val="auto"/>
                <w:sz w:val="28"/>
              </w:rPr>
              <w:t>konduktīvai</w:t>
            </w:r>
            <w:proofErr w:type="spellEnd"/>
            <w:r w:rsidRPr="00920B72">
              <w:rPr>
                <w:rFonts w:ascii="Times New Roman" w:hAnsi="Times New Roman" w:cs="Times New Roman"/>
                <w:color w:val="auto"/>
                <w:sz w:val="28"/>
              </w:rPr>
              <w:t xml:space="preserve"> gāzes sildīšanai, kuras galvenais ierobežojums ir attīrīšanas dziļums. Maksimālā piesārņojošo vielu koncentrācija ir konstatēta atbilstoši kūdrainajam un mālainajam līmenim, kas konstatējams 8-9 m un 13-14 m dziļumā no pc.</w:t>
            </w:r>
          </w:p>
        </w:tc>
      </w:tr>
    </w:tbl>
    <w:p w14:paraId="57AD927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CAA6B68" w14:textId="77777777" w:rsidTr="00E33042">
        <w:trPr>
          <w:trHeight w:val="170"/>
        </w:trPr>
        <w:tc>
          <w:tcPr>
            <w:tcW w:w="5000" w:type="pct"/>
          </w:tcPr>
          <w:p w14:paraId="38D8945B" w14:textId="55EFCBBA" w:rsidR="009A4E07" w:rsidRPr="00920B72" w:rsidRDefault="00560450" w:rsidP="00E3304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584512" behindDoc="0" locked="0" layoutInCell="1" allowOverlap="1" wp14:anchorId="457C172B" wp14:editId="5E84C5EF">
                      <wp:simplePos x="0" y="0"/>
                      <wp:positionH relativeFrom="column">
                        <wp:posOffset>706755</wp:posOffset>
                      </wp:positionH>
                      <wp:positionV relativeFrom="paragraph">
                        <wp:posOffset>2100580</wp:posOffset>
                      </wp:positionV>
                      <wp:extent cx="1033145" cy="304800"/>
                      <wp:effectExtent l="0" t="0" r="0" b="0"/>
                      <wp:wrapNone/>
                      <wp:docPr id="5248828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04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257CFE" w14:textId="54DFB793" w:rsidR="00BC46A6" w:rsidRPr="00CC30DD" w:rsidRDefault="00560450" w:rsidP="00E33042">
                                  <w:pPr>
                                    <w:jc w:val="right"/>
                                    <w:rPr>
                                      <w:b/>
                                      <w:bCs/>
                                      <w:color w:val="auto"/>
                                      <w:sz w:val="12"/>
                                      <w:szCs w:val="20"/>
                                    </w:rPr>
                                  </w:pPr>
                                  <w:r w:rsidRPr="00560450">
                                    <w:rPr>
                                      <w:b/>
                                      <w:color w:val="auto"/>
                                      <w:sz w:val="12"/>
                                    </w:rPr>
                                    <w:t>FULLSCALE MELIORĀCIJAS IERĪČU TERITORIJA</w:t>
                                  </w:r>
                                  <w:r w:rsidR="00BC46A6">
                                    <w:rPr>
                                      <w:b/>
                                      <w:color w:val="auto"/>
                                      <w:sz w:val="12"/>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57C172B" id="_x0000_s1637" type="#_x0000_t202" style="position:absolute;left:0;text-align:left;margin-left:55.65pt;margin-top:165.4pt;width:81.35pt;height:24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" stroked="f">
                      <v:textbox inset="0,0,0,0">
                        <w:txbxContent>
                          <w:p w14:paraId="4E257CFE" w14:textId="54DFB793" w:rsidR="00BC46A6" w:rsidRPr="00CC30DD" w:rsidRDefault="00560450" w:rsidP="00E33042">
                            <w:pPr>
                              <w:jc w:val="right"/>
                              <w:rPr>
                                <w:b/>
                                <w:bCs/>
                                <w:color w:val="auto"/>
                                <w:sz w:val="12"/>
                                <w:szCs w:val="20"/>
                              </w:rPr>
                            </w:pPr>
                            <w:r w:rsidRPr="00560450">
                              <w:rPr>
                                <w:b/>
                                <w:color w:val="auto"/>
                                <w:sz w:val="12"/>
                              </w:rPr>
                              <w:t>FULLSCALE MELIORĀCIJAS IERĪČU TERITORIJA</w:t>
                            </w:r>
                            <w:r w:rsidR="00BC46A6">
                              <w:rPr>
                                <w:b/>
                                <w:color w:val="auto"/>
                                <w:sz w:val="12"/>
                              </w:rPr>
                              <w:t>”</w:t>
                            </w:r>
                          </w:p>
                        </w:txbxContent>
                      </v:textbox>
                    </v:shape>
                  </w:pict>
                </mc:Fallback>
              </mc:AlternateContent>
            </w:r>
            <w:r w:rsidR="00ED560A"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81440" behindDoc="0" locked="0" layoutInCell="1" allowOverlap="1" wp14:anchorId="23CBCCBA" wp14:editId="4F559000">
                      <wp:simplePos x="0" y="0"/>
                      <wp:positionH relativeFrom="column">
                        <wp:posOffset>732790</wp:posOffset>
                      </wp:positionH>
                      <wp:positionV relativeFrom="paragraph">
                        <wp:posOffset>1438275</wp:posOffset>
                      </wp:positionV>
                      <wp:extent cx="1004570" cy="314325"/>
                      <wp:effectExtent l="0" t="0" r="5080" b="9525"/>
                      <wp:wrapNone/>
                      <wp:docPr id="12935498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570" cy="314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A84B32" w14:textId="471B708F" w:rsidR="00BC46A6" w:rsidRPr="00CC30DD" w:rsidRDefault="00560450" w:rsidP="00E33042">
                                  <w:pPr>
                                    <w:jc w:val="right"/>
                                    <w:rPr>
                                      <w:b/>
                                      <w:bCs/>
                                      <w:color w:val="auto"/>
                                      <w:sz w:val="12"/>
                                      <w:szCs w:val="20"/>
                                    </w:rPr>
                                  </w:pPr>
                                  <w:r w:rsidRPr="00560450">
                                    <w:rPr>
                                      <w:b/>
                                      <w:color w:val="auto"/>
                                      <w:sz w:val="12"/>
                                    </w:rPr>
                                    <w:t>PIEMĒROŠANAS JOMA „FULLSCALE” SANĀCIJAS IEKĀRTAS</w:t>
                                  </w:r>
                                  <w:r w:rsidR="00BC46A6">
                                    <w:rPr>
                                      <w:b/>
                                      <w:color w:val="auto"/>
                                      <w:sz w:val="12"/>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3CBCCBA" id="_x0000_s1638" type="#_x0000_t202" style="position:absolute;left:0;text-align:left;margin-left:57.7pt;margin-top:113.25pt;width:79.1pt;height:24.7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" stroked="f">
                      <v:textbox inset="0,0,0,0">
                        <w:txbxContent>
                          <w:p w14:paraId="20A84B32" w14:textId="471B708F" w:rsidR="00BC46A6" w:rsidRPr="00CC30DD" w:rsidRDefault="00560450" w:rsidP="00E33042">
                            <w:pPr>
                              <w:jc w:val="right"/>
                              <w:rPr>
                                <w:b/>
                                <w:bCs/>
                                <w:color w:val="auto"/>
                                <w:sz w:val="12"/>
                                <w:szCs w:val="20"/>
                              </w:rPr>
                            </w:pPr>
                            <w:r w:rsidRPr="00560450">
                              <w:rPr>
                                <w:b/>
                                <w:color w:val="auto"/>
                                <w:sz w:val="12"/>
                              </w:rPr>
                              <w:t>PIEMĒROŠANAS JOMA „FULLSCALE” SANĀCIJAS IEKĀRTAS</w:t>
                            </w:r>
                            <w:r w:rsidR="00BC46A6">
                              <w:rPr>
                                <w:b/>
                                <w:color w:val="auto"/>
                                <w:sz w:val="12"/>
                              </w:rPr>
                              <w:t>”</w:t>
                            </w:r>
                          </w:p>
                        </w:txbxContent>
                      </v:textbox>
                    </v:shape>
                  </w:pict>
                </mc:Fallback>
              </mc:AlternateContent>
            </w:r>
            <w:r w:rsidR="00ED560A"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85536" behindDoc="0" locked="0" layoutInCell="1" allowOverlap="1" wp14:anchorId="1FD1AF64" wp14:editId="4A424D4B">
                      <wp:simplePos x="0" y="0"/>
                      <wp:positionH relativeFrom="column">
                        <wp:posOffset>4907280</wp:posOffset>
                      </wp:positionH>
                      <wp:positionV relativeFrom="paragraph">
                        <wp:posOffset>1400493</wp:posOffset>
                      </wp:positionV>
                      <wp:extent cx="1309688" cy="233362"/>
                      <wp:effectExtent l="0" t="0" r="5080" b="0"/>
                      <wp:wrapNone/>
                      <wp:docPr id="8141686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688" cy="2333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C7B6E1" w14:textId="5E310F75" w:rsidR="00BC46A6" w:rsidRPr="00CC30DD" w:rsidRDefault="00560450" w:rsidP="00E33042">
                                  <w:pPr>
                                    <w:rPr>
                                      <w:b/>
                                      <w:bCs/>
                                      <w:color w:val="auto"/>
                                      <w:sz w:val="12"/>
                                      <w:szCs w:val="20"/>
                                    </w:rPr>
                                  </w:pPr>
                                  <w:r w:rsidRPr="00560450">
                                    <w:rPr>
                                      <w:b/>
                                      <w:color w:val="auto"/>
                                      <w:sz w:val="12"/>
                                    </w:rPr>
                                    <w:t>PIEMĒROŠANAS JOMA PIRMAIS SANĀCIJAS MODULIS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FD1AF64" id="_x0000_s1639" type="#_x0000_t202" style="position:absolute;left:0;text-align:left;margin-left:386.4pt;margin-top:110.3pt;width:103.15pt;height:18.3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" stroked="f">
                      <v:textbox inset="0,0,0,0">
                        <w:txbxContent>
                          <w:p w14:paraId="18C7B6E1" w14:textId="5E310F75" w:rsidR="00BC46A6" w:rsidRPr="00CC30DD" w:rsidRDefault="00560450" w:rsidP="00E33042">
                            <w:pPr>
                              <w:rPr>
                                <w:b/>
                                <w:bCs/>
                                <w:color w:val="auto"/>
                                <w:sz w:val="12"/>
                                <w:szCs w:val="20"/>
                              </w:rPr>
                            </w:pPr>
                            <w:r w:rsidRPr="00560450">
                              <w:rPr>
                                <w:b/>
                                <w:color w:val="auto"/>
                                <w:sz w:val="12"/>
                              </w:rPr>
                              <w:t>PIEMĒROŠANAS JOMA PIRMAIS SANĀCIJAS MODULIS</w:t>
                            </w:r>
                          </w:p>
                        </w:txbxContent>
                      </v:textbox>
                    </v:shape>
                  </w:pict>
                </mc:Fallback>
              </mc:AlternateContent>
            </w:r>
            <w:r w:rsidR="00ED560A" w:rsidRPr="00920B72">
              <w:rPr>
                <w:rFonts w:ascii="Times New Roman" w:hAnsi="Times New Roman" w:cs="Times New Roman"/>
                <w:noProof/>
                <w:color w:val="auto"/>
                <w:sz w:val="28"/>
              </w:rPr>
              <w:drawing>
                <wp:inline distT="0" distB="0" distL="0" distR="0" wp14:anchorId="6C9C1866" wp14:editId="3B60FF4F">
                  <wp:extent cx="6283757" cy="5879038"/>
                  <wp:effectExtent l="0" t="0" r="3175" b="7620"/>
                  <wp:docPr id="71" name="Picutre 71" descr="Изображение выглядит как карта, диаграмма, текст,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1" name="Picutre 71" descr="Изображение выглядит как карта, диаграмма, текст, План&#10;&#10;Содержимое, созданное искусственным интеллектом, может быть неверным."/>
                          <pic:cNvPicPr/>
                        </pic:nvPicPr>
                        <pic:blipFill>
                          <a:blip r:embed="rId111"/>
                          <a:stretch/>
                        </pic:blipFill>
                        <pic:spPr>
                          <a:xfrm>
                            <a:off x="0" y="0"/>
                            <a:ext cx="6283757" cy="5879038"/>
                          </a:xfrm>
                          <a:prstGeom prst="rect">
                            <a:avLst/>
                          </a:prstGeom>
                        </pic:spPr>
                      </pic:pic>
                    </a:graphicData>
                  </a:graphic>
                </wp:inline>
              </w:drawing>
            </w:r>
          </w:p>
          <w:p w14:paraId="67C03894" w14:textId="77777777" w:rsidR="009A4E07" w:rsidRPr="00920B72" w:rsidRDefault="009A4E07" w:rsidP="00E33042">
            <w:pPr>
              <w:jc w:val="center"/>
              <w:rPr>
                <w:rFonts w:ascii="Times New Roman" w:hAnsi="Times New Roman" w:cs="Times New Roman"/>
                <w:color w:val="auto"/>
              </w:rPr>
            </w:pPr>
            <w:r w:rsidRPr="00920B72">
              <w:rPr>
                <w:rFonts w:ascii="Times New Roman" w:hAnsi="Times New Roman" w:cs="Times New Roman"/>
                <w:color w:val="auto"/>
              </w:rPr>
              <w:t>5. attēls. - Dažādu tehnoloģiju izmantošana.</w:t>
            </w:r>
          </w:p>
          <w:p w14:paraId="54477795" w14:textId="77777777" w:rsidR="00E33042" w:rsidRPr="00920B72" w:rsidRDefault="00E33042" w:rsidP="0074660E">
            <w:pPr>
              <w:jc w:val="both"/>
              <w:rPr>
                <w:rFonts w:ascii="Times New Roman" w:hAnsi="Times New Roman" w:cs="Times New Roman"/>
                <w:color w:val="auto"/>
                <w:sz w:val="28"/>
                <w:szCs w:val="28"/>
              </w:rPr>
            </w:pPr>
          </w:p>
          <w:p w14:paraId="54C3659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Piesārņotāju atdalīšanas mehānisms:</w:t>
            </w:r>
          </w:p>
          <w:p w14:paraId="671D6995" w14:textId="77777777" w:rsidR="009A4E07" w:rsidRPr="00920B72" w:rsidRDefault="009A4E07" w:rsidP="00E33042">
            <w:pPr>
              <w:numPr>
                <w:ilvl w:val="0"/>
                <w:numId w:val="62"/>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sildīšana līdz augsnes porās esošā ūdens vārīšanās punktam;</w:t>
            </w:r>
          </w:p>
          <w:p w14:paraId="6E687283" w14:textId="77777777" w:rsidR="009A4E07" w:rsidRPr="00920B72" w:rsidRDefault="009A4E07" w:rsidP="00E33042">
            <w:pPr>
              <w:numPr>
                <w:ilvl w:val="0"/>
                <w:numId w:val="62"/>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Piesārņotāji kļūst gaistoši un pāriet tvaika fāzē;</w:t>
            </w:r>
          </w:p>
          <w:p w14:paraId="37FDEF52" w14:textId="77777777" w:rsidR="009A4E07" w:rsidRPr="00920B72" w:rsidRDefault="009A4E07" w:rsidP="00E33042">
            <w:pPr>
              <w:numPr>
                <w:ilvl w:val="0"/>
                <w:numId w:val="62"/>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Tad piesārņotāji gāzveidā un šķidrā veidā tiek uztverti un iesūkti virknē ekstrakcijas urbumu, kas uzstādīti starpposma punktos, lai pēc tam tiktu apstrādāti dažādos procesos atkarībā no to veida un sākotnējās koncentrācijas.</w:t>
            </w:r>
          </w:p>
          <w:p w14:paraId="23D2EDA4" w14:textId="77777777" w:rsidR="009A4E07" w:rsidRPr="00920B72" w:rsidRDefault="009A4E07" w:rsidP="00E33042">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zonas iezīmes:</w:t>
            </w:r>
          </w:p>
          <w:p w14:paraId="6DF35FAD" w14:textId="77777777" w:rsidR="009A4E07" w:rsidRPr="00920B72" w:rsidRDefault="009A4E07" w:rsidP="00E33042">
            <w:pPr>
              <w:numPr>
                <w:ilvl w:val="0"/>
                <w:numId w:val="62"/>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zonas virsma: 300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w:t>
            </w:r>
          </w:p>
        </w:tc>
      </w:tr>
    </w:tbl>
    <w:p w14:paraId="20E73C7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1A8F0A2" w14:textId="77777777" w:rsidTr="00E33042">
        <w:trPr>
          <w:trHeight w:val="170"/>
        </w:trPr>
        <w:tc>
          <w:tcPr>
            <w:tcW w:w="5000" w:type="pct"/>
          </w:tcPr>
          <w:p w14:paraId="62085ABB" w14:textId="77777777" w:rsidR="009A4E07" w:rsidRPr="00920B72" w:rsidRDefault="009A4E07" w:rsidP="00E33042">
            <w:pPr>
              <w:numPr>
                <w:ilvl w:val="0"/>
                <w:numId w:val="6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TTZ attīrīšanas zonas jumts: 9,00 m no pirmā stāva;</w:t>
            </w:r>
          </w:p>
          <w:p w14:paraId="758D912C" w14:textId="77777777" w:rsidR="009A4E07" w:rsidRPr="00920B72" w:rsidRDefault="009A4E07" w:rsidP="00E33042">
            <w:pPr>
              <w:numPr>
                <w:ilvl w:val="0"/>
                <w:numId w:val="6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TTZ attīrīšanas zonas gultne: 13,00 m no pc;</w:t>
            </w:r>
          </w:p>
          <w:p w14:paraId="53072BA3" w14:textId="77777777" w:rsidR="009A4E07" w:rsidRPr="00920B72" w:rsidRDefault="009A4E07" w:rsidP="00E33042">
            <w:pPr>
              <w:numPr>
                <w:ilvl w:val="0"/>
                <w:numId w:val="6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Piesārņotās augsnes tilpums: 1200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5521E05C" w14:textId="77777777" w:rsidR="009A4E07" w:rsidRPr="00920B72" w:rsidRDefault="009A4E07" w:rsidP="00E33042">
            <w:pPr>
              <w:numPr>
                <w:ilvl w:val="0"/>
                <w:numId w:val="6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Gruntsūdeņu iegrimšana: 10,00 m no pirmā stāva;</w:t>
            </w:r>
          </w:p>
          <w:p w14:paraId="0FA90297" w14:textId="77777777" w:rsidR="00E33042" w:rsidRPr="00920B72" w:rsidRDefault="009A4E07" w:rsidP="00E33042">
            <w:pPr>
              <w:numPr>
                <w:ilvl w:val="0"/>
                <w:numId w:val="6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Hidrauliskā vadītspēja: 7,0 x 10</w:t>
            </w:r>
            <w:r w:rsidRPr="00920B72">
              <w:rPr>
                <w:rFonts w:ascii="Times New Roman" w:hAnsi="Times New Roman" w:cs="Times New Roman"/>
                <w:color w:val="auto"/>
                <w:sz w:val="28"/>
                <w:vertAlign w:val="superscript"/>
              </w:rPr>
              <w:t>-8</w:t>
            </w:r>
            <w:r w:rsidRPr="00920B72">
              <w:rPr>
                <w:rFonts w:ascii="Times New Roman" w:hAnsi="Times New Roman" w:cs="Times New Roman"/>
                <w:color w:val="auto"/>
                <w:sz w:val="28"/>
              </w:rPr>
              <w:t xml:space="preserve"> m/s</w:t>
            </w:r>
          </w:p>
          <w:p w14:paraId="61D5142D" w14:textId="77777777" w:rsidR="009A4E07" w:rsidRPr="00920B72" w:rsidRDefault="003E7231" w:rsidP="00E3304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88608" behindDoc="0" locked="0" layoutInCell="1" allowOverlap="1" wp14:anchorId="132F5617" wp14:editId="64ACDAFC">
                      <wp:simplePos x="0" y="0"/>
                      <wp:positionH relativeFrom="column">
                        <wp:posOffset>2164080</wp:posOffset>
                      </wp:positionH>
                      <wp:positionV relativeFrom="paragraph">
                        <wp:posOffset>4957445</wp:posOffset>
                      </wp:positionV>
                      <wp:extent cx="2590800" cy="262788"/>
                      <wp:effectExtent l="0" t="0" r="0" b="4445"/>
                      <wp:wrapNone/>
                      <wp:docPr id="2273356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627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69AD57" w14:textId="77777777" w:rsidR="00BC46A6" w:rsidRPr="003E7231" w:rsidRDefault="00BC46A6" w:rsidP="00E33042">
                                  <w:pPr>
                                    <w:jc w:val="center"/>
                                    <w:rPr>
                                      <w:b/>
                                      <w:bCs/>
                                      <w:color w:val="0A9056"/>
                                      <w:sz w:val="36"/>
                                      <w:szCs w:val="52"/>
                                    </w:rPr>
                                  </w:pPr>
                                  <w:r>
                                    <w:rPr>
                                      <w:b/>
                                      <w:color w:val="0A9056"/>
                                      <w:sz w:val="36"/>
                                    </w:rPr>
                                    <w:t>Tranšeju atbalsta siena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32F5617" id="_x0000_s1640" type="#_x0000_t202" style="position:absolute;left:0;text-align:left;margin-left:170.4pt;margin-top:390.35pt;width:204pt;height:20.7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" stroked="f">
                      <v:textbox inset="0,0,0,0">
                        <w:txbxContent>
                          <w:p w14:paraId="1269AD57" w14:textId="77777777" w:rsidR="00BC46A6" w:rsidRPr="003E7231" w:rsidRDefault="00BC46A6" w:rsidP="00E33042">
                            <w:pPr>
                              <w:jc w:val="center"/>
                              <w:rPr>
                                <w:b/>
                                <w:bCs/>
                                <w:color w:val="0A9056"/>
                                <w:sz w:val="36"/>
                                <w:szCs w:val="52"/>
                              </w:rPr>
                            </w:pPr>
                            <w:r>
                              <w:rPr>
                                <w:b/>
                                <w:color w:val="0A9056"/>
                                <w:sz w:val="36"/>
                              </w:rPr>
                              <w:t>Tranšeju atbalsta siena</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87584" behindDoc="0" locked="0" layoutInCell="1" allowOverlap="1" wp14:anchorId="01FA1683" wp14:editId="723E5430">
                      <wp:simplePos x="0" y="0"/>
                      <wp:positionH relativeFrom="column">
                        <wp:posOffset>3621735</wp:posOffset>
                      </wp:positionH>
                      <wp:positionV relativeFrom="paragraph">
                        <wp:posOffset>66040</wp:posOffset>
                      </wp:positionV>
                      <wp:extent cx="1909267" cy="226771"/>
                      <wp:effectExtent l="0" t="0" r="0" b="1905"/>
                      <wp:wrapNone/>
                      <wp:docPr id="8016254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267" cy="22677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121F50" w14:textId="77777777" w:rsidR="00BC46A6" w:rsidRPr="003E7231" w:rsidRDefault="00BC46A6" w:rsidP="00E33042">
                                  <w:pPr>
                                    <w:jc w:val="center"/>
                                    <w:rPr>
                                      <w:b/>
                                      <w:bCs/>
                                      <w:color w:val="auto"/>
                                      <w:szCs w:val="40"/>
                                    </w:rPr>
                                  </w:pPr>
                                  <w:r>
                                    <w:rPr>
                                      <w:b/>
                                      <w:color w:val="auto"/>
                                    </w:rPr>
                                    <w:t>Ieguves urbumi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1FA1683" id="_x0000_s1641" type="#_x0000_t202" style="position:absolute;left:0;text-align:left;margin-left:285.2pt;margin-top:5.2pt;width:150.35pt;height:17.8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" stroked="f">
                      <v:textbox inset="0,0,0,0">
                        <w:txbxContent>
                          <w:p w14:paraId="54121F50" w14:textId="77777777" w:rsidR="00BC46A6" w:rsidRPr="003E7231" w:rsidRDefault="00BC46A6" w:rsidP="00E33042">
                            <w:pPr>
                              <w:jc w:val="center"/>
                              <w:rPr>
                                <w:b/>
                                <w:bCs/>
                                <w:color w:val="auto"/>
                                <w:szCs w:val="40"/>
                              </w:rPr>
                            </w:pPr>
                            <w:r>
                              <w:rPr>
                                <w:b/>
                                <w:color w:val="auto"/>
                              </w:rPr>
                              <w:t>Ieguves urbumi</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86560" behindDoc="0" locked="0" layoutInCell="1" allowOverlap="1" wp14:anchorId="5C30A2E9" wp14:editId="50E69D95">
                      <wp:simplePos x="0" y="0"/>
                      <wp:positionH relativeFrom="column">
                        <wp:posOffset>1225855</wp:posOffset>
                      </wp:positionH>
                      <wp:positionV relativeFrom="paragraph">
                        <wp:posOffset>69215</wp:posOffset>
                      </wp:positionV>
                      <wp:extent cx="1909267" cy="226771"/>
                      <wp:effectExtent l="0" t="0" r="0" b="1905"/>
                      <wp:wrapNone/>
                      <wp:docPr id="17024053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267" cy="22677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43D47B" w14:textId="77777777" w:rsidR="00BC46A6" w:rsidRPr="00E33042" w:rsidRDefault="00BC46A6" w:rsidP="00E33042">
                                  <w:pPr>
                                    <w:jc w:val="center"/>
                                    <w:rPr>
                                      <w:b/>
                                      <w:bCs/>
                                      <w:color w:val="EE0000"/>
                                      <w:szCs w:val="40"/>
                                    </w:rPr>
                                  </w:pPr>
                                  <w:r>
                                    <w:rPr>
                                      <w:b/>
                                      <w:color w:val="EE0000"/>
                                    </w:rPr>
                                    <w:t>Sildelementi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C30A2E9" id="_x0000_s1642" type="#_x0000_t202" style="position:absolute;left:0;text-align:left;margin-left:96.5pt;margin-top:5.45pt;width:150.35pt;height:17.8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" stroked="f">
                      <v:textbox inset="0,0,0,0">
                        <w:txbxContent>
                          <w:p w14:paraId="2B43D47B" w14:textId="77777777" w:rsidR="00BC46A6" w:rsidRPr="00E33042" w:rsidRDefault="00BC46A6" w:rsidP="00E33042">
                            <w:pPr>
                              <w:jc w:val="center"/>
                              <w:rPr>
                                <w:b/>
                                <w:bCs/>
                                <w:color w:val="EE0000"/>
                                <w:szCs w:val="40"/>
                              </w:rPr>
                            </w:pPr>
                            <w:r>
                              <w:rPr>
                                <w:b/>
                                <w:color w:val="EE0000"/>
                              </w:rPr>
                              <w:t>Sildelementi</w:t>
                            </w:r>
                          </w:p>
                        </w:txbxContent>
                      </v:textbox>
                    </v:shape>
                  </w:pict>
                </mc:Fallback>
              </mc:AlternateContent>
            </w:r>
            <w:r w:rsidRPr="00920B72">
              <w:rPr>
                <w:rFonts w:ascii="Times New Roman" w:hAnsi="Times New Roman" w:cs="Times New Roman"/>
                <w:noProof/>
                <w:color w:val="auto"/>
                <w:sz w:val="28"/>
              </w:rPr>
              <w:drawing>
                <wp:inline distT="0" distB="0" distL="0" distR="0" wp14:anchorId="3A384E45" wp14:editId="1D1F918C">
                  <wp:extent cx="6276442" cy="5304824"/>
                  <wp:effectExtent l="0" t="0" r="0" b="0"/>
                  <wp:docPr id="72" name="Picutre 72" descr="Изображение выглядит как снимок экрана, безалкогольный напит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2" name="Picutre 72" descr="Изображение выглядит как снимок экрана, безалкогольный напиток&#10;&#10;Содержимое, созданное искусственным интеллектом, может быть неверным."/>
                          <pic:cNvPicPr/>
                        </pic:nvPicPr>
                        <pic:blipFill>
                          <a:blip r:embed="rId112"/>
                          <a:stretch/>
                        </pic:blipFill>
                        <pic:spPr>
                          <a:xfrm>
                            <a:off x="0" y="0"/>
                            <a:ext cx="6276442" cy="5304824"/>
                          </a:xfrm>
                          <a:prstGeom prst="rect">
                            <a:avLst/>
                          </a:prstGeom>
                        </pic:spPr>
                      </pic:pic>
                    </a:graphicData>
                  </a:graphic>
                </wp:inline>
              </w:drawing>
            </w:r>
          </w:p>
          <w:p w14:paraId="4673DA77" w14:textId="77777777" w:rsidR="00E33042" w:rsidRPr="00920B72" w:rsidRDefault="009A4E07" w:rsidP="00E33042">
            <w:pPr>
              <w:jc w:val="center"/>
              <w:rPr>
                <w:rFonts w:ascii="Times New Roman" w:hAnsi="Times New Roman" w:cs="Times New Roman"/>
                <w:color w:val="auto"/>
              </w:rPr>
            </w:pPr>
            <w:r w:rsidRPr="00920B72">
              <w:rPr>
                <w:rFonts w:ascii="Times New Roman" w:hAnsi="Times New Roman" w:cs="Times New Roman"/>
                <w:color w:val="auto"/>
              </w:rPr>
              <w:t>6. attēls. - Apkures sistēma un ekstrakcijas urbumi.</w:t>
            </w:r>
          </w:p>
          <w:p w14:paraId="6590D21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i/>
                <w:color w:val="auto"/>
                <w:sz w:val="28"/>
                <w:u w:val="single"/>
              </w:rPr>
              <w:t>Urbuma lauks</w:t>
            </w:r>
            <w:r w:rsidRPr="00920B72">
              <w:rPr>
                <w:rFonts w:ascii="Times New Roman" w:hAnsi="Times New Roman" w:cs="Times New Roman"/>
                <w:color w:val="auto"/>
                <w:sz w:val="28"/>
              </w:rPr>
              <w:t>:</w:t>
            </w:r>
          </w:p>
          <w:p w14:paraId="7FD85B13" w14:textId="77777777" w:rsidR="009A4E07" w:rsidRPr="00920B72" w:rsidRDefault="009A4E07" w:rsidP="00E33042">
            <w:pPr>
              <w:numPr>
                <w:ilvl w:val="0"/>
                <w:numId w:val="64"/>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Nr. 39 apsildes urbumi (</w:t>
            </w:r>
            <w:proofErr w:type="spellStart"/>
            <w:r w:rsidRPr="00920B72">
              <w:rPr>
                <w:rFonts w:ascii="Times New Roman" w:hAnsi="Times New Roman" w:cs="Times New Roman"/>
                <w:color w:val="auto"/>
                <w:sz w:val="28"/>
              </w:rPr>
              <w:t>TCHh</w:t>
            </w:r>
            <w:proofErr w:type="spellEnd"/>
            <w:r w:rsidRPr="00920B72">
              <w:rPr>
                <w:rFonts w:ascii="Times New Roman" w:hAnsi="Times New Roman" w:cs="Times New Roman"/>
                <w:color w:val="auto"/>
                <w:sz w:val="28"/>
              </w:rPr>
              <w:t>): 3" H-1 ÷ H-39;</w:t>
            </w:r>
          </w:p>
          <w:p w14:paraId="2A2AD3E0" w14:textId="77777777" w:rsidR="009A4E07" w:rsidRPr="00920B72" w:rsidRDefault="009A4E07" w:rsidP="00E33042">
            <w:pPr>
              <w:numPr>
                <w:ilvl w:val="0"/>
                <w:numId w:val="64"/>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4 ekstrakcijas urbumi (VEW): V-1 ÷ V-4 no 2";</w:t>
            </w:r>
          </w:p>
          <w:p w14:paraId="480F0879" w14:textId="77777777" w:rsidR="009A4E07" w:rsidRPr="00920B72" w:rsidRDefault="009A4E07" w:rsidP="00E33042">
            <w:pPr>
              <w:numPr>
                <w:ilvl w:val="0"/>
                <w:numId w:val="64"/>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3 daudzfāzu ekstrakcijas urbumi (MPE): M-1 ÷ M-3 no 2";</w:t>
            </w:r>
          </w:p>
          <w:p w14:paraId="03C4EA78" w14:textId="77777777" w:rsidR="009A4E07" w:rsidRPr="00920B72" w:rsidRDefault="009A4E07" w:rsidP="00E33042">
            <w:pPr>
              <w:numPr>
                <w:ilvl w:val="0"/>
                <w:numId w:val="64"/>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4 uzraudzības urbumi: M-a ÷ M-d 2";</w:t>
            </w:r>
          </w:p>
          <w:p w14:paraId="3463AF46" w14:textId="77777777" w:rsidR="009A4E07" w:rsidRPr="00920B72" w:rsidRDefault="009A4E07" w:rsidP="00E33042">
            <w:pPr>
              <w:numPr>
                <w:ilvl w:val="0"/>
                <w:numId w:val="64"/>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5 temperatūras uzraudzības urbumi (TMP): T-1 ÷ T-5 no 1"1/2.</w:t>
            </w:r>
          </w:p>
          <w:p w14:paraId="6F47D450" w14:textId="77777777" w:rsidR="00E33042" w:rsidRPr="00920B72" w:rsidRDefault="00E33042" w:rsidP="00E33042">
            <w:pPr>
              <w:ind w:left="617"/>
              <w:jc w:val="both"/>
              <w:rPr>
                <w:rFonts w:ascii="Times New Roman" w:hAnsi="Times New Roman" w:cs="Times New Roman"/>
                <w:color w:val="auto"/>
                <w:sz w:val="28"/>
                <w:szCs w:val="28"/>
                <w:lang w:val="en-GB"/>
              </w:rPr>
            </w:pPr>
          </w:p>
        </w:tc>
      </w:tr>
    </w:tbl>
    <w:p w14:paraId="39243C2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9223F80" w14:textId="77777777" w:rsidTr="003E7231">
        <w:trPr>
          <w:trHeight w:val="170"/>
        </w:trPr>
        <w:tc>
          <w:tcPr>
            <w:tcW w:w="5000" w:type="pct"/>
          </w:tcPr>
          <w:p w14:paraId="3E24CB69" w14:textId="77777777" w:rsidR="009A4E07" w:rsidRPr="00920B72" w:rsidRDefault="003E7231" w:rsidP="003E7231">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589632" behindDoc="0" locked="0" layoutInCell="1" allowOverlap="1" wp14:anchorId="5F1F7196" wp14:editId="54557D81">
                      <wp:simplePos x="0" y="0"/>
                      <wp:positionH relativeFrom="column">
                        <wp:posOffset>202996</wp:posOffset>
                      </wp:positionH>
                      <wp:positionV relativeFrom="paragraph">
                        <wp:posOffset>356870</wp:posOffset>
                      </wp:positionV>
                      <wp:extent cx="1222940" cy="431956"/>
                      <wp:effectExtent l="0" t="0" r="0" b="6350"/>
                      <wp:wrapNone/>
                      <wp:docPr id="19724410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940" cy="4319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1BC08A" w14:textId="7AEE61BB" w:rsidR="00BC46A6" w:rsidRPr="00CC30DD" w:rsidRDefault="00560450" w:rsidP="003E7231">
                                  <w:pPr>
                                    <w:jc w:val="right"/>
                                    <w:rPr>
                                      <w:b/>
                                      <w:bCs/>
                                      <w:color w:val="auto"/>
                                      <w:sz w:val="16"/>
                                    </w:rPr>
                                  </w:pPr>
                                  <w:r w:rsidRPr="00560450">
                                    <w:rPr>
                                      <w:b/>
                                      <w:color w:val="auto"/>
                                      <w:sz w:val="16"/>
                                    </w:rPr>
                                    <w:t>INSTALĀCIJU TERITORIJA PIRMAIS SANĀCIJAS MODULIS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F1F7196" id="_x0000_s1643" type="#_x0000_t202" style="position:absolute;left:0;text-align:left;margin-left:16pt;margin-top:28.1pt;width:96.3pt;height:34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" stroked="f">
                      <v:textbox inset="0,0,0,0">
                        <w:txbxContent>
                          <w:p w14:paraId="521BC08A" w14:textId="7AEE61BB" w:rsidR="00BC46A6" w:rsidRPr="00CC30DD" w:rsidRDefault="00560450" w:rsidP="003E7231">
                            <w:pPr>
                              <w:jc w:val="right"/>
                              <w:rPr>
                                <w:b/>
                                <w:bCs/>
                                <w:color w:val="auto"/>
                                <w:sz w:val="16"/>
                              </w:rPr>
                            </w:pPr>
                            <w:r w:rsidRPr="00560450">
                              <w:rPr>
                                <w:b/>
                                <w:color w:val="auto"/>
                                <w:sz w:val="16"/>
                              </w:rPr>
                              <w:t>INSTALĀCIJU TERITORIJA PIRMAIS SANĀCIJAS MODULIS</w:t>
                            </w:r>
                          </w:p>
                        </w:txbxContent>
                      </v:textbox>
                    </v:shape>
                  </w:pict>
                </mc:Fallback>
              </mc:AlternateContent>
            </w:r>
            <w:r w:rsidRPr="00920B72">
              <w:rPr>
                <w:rFonts w:ascii="Times New Roman" w:hAnsi="Times New Roman" w:cs="Times New Roman"/>
                <w:noProof/>
                <w:color w:val="auto"/>
                <w:sz w:val="28"/>
              </w:rPr>
              <w:drawing>
                <wp:inline distT="0" distB="0" distL="0" distR="0" wp14:anchorId="6EBC9AEC" wp14:editId="54904080">
                  <wp:extent cx="6322415" cy="4366244"/>
                  <wp:effectExtent l="0" t="0" r="2540" b="0"/>
                  <wp:docPr id="73" name="Picutre 73" descr="Изображение выглядит как шаблон, снимок экрана,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3" name="Picutre 73" descr="Изображение выглядит как шаблон, снимок экрана, дизайн&#10;&#10;Содержимое, созданное искусственным интеллектом, может быть неверным."/>
                          <pic:cNvPicPr/>
                        </pic:nvPicPr>
                        <pic:blipFill>
                          <a:blip r:embed="rId113"/>
                          <a:stretch/>
                        </pic:blipFill>
                        <pic:spPr>
                          <a:xfrm>
                            <a:off x="0" y="0"/>
                            <a:ext cx="6322415" cy="4366244"/>
                          </a:xfrm>
                          <a:prstGeom prst="rect">
                            <a:avLst/>
                          </a:prstGeom>
                        </pic:spPr>
                      </pic:pic>
                    </a:graphicData>
                  </a:graphic>
                </wp:inline>
              </w:drawing>
            </w:r>
          </w:p>
          <w:p w14:paraId="249C3ECF" w14:textId="77777777" w:rsidR="009A4E07" w:rsidRPr="00920B72" w:rsidRDefault="009A4E07" w:rsidP="003E7231">
            <w:pPr>
              <w:jc w:val="center"/>
              <w:rPr>
                <w:rFonts w:ascii="Times New Roman" w:hAnsi="Times New Roman" w:cs="Times New Roman"/>
                <w:color w:val="auto"/>
                <w:sz w:val="28"/>
                <w:szCs w:val="28"/>
              </w:rPr>
            </w:pPr>
            <w:r w:rsidRPr="00920B72">
              <w:rPr>
                <w:rFonts w:ascii="Times New Roman" w:hAnsi="Times New Roman" w:cs="Times New Roman"/>
                <w:color w:val="auto"/>
              </w:rPr>
              <w:t>7. attēls. - Urbumu lauka shēma.</w:t>
            </w:r>
          </w:p>
        </w:tc>
      </w:tr>
      <w:tr w:rsidR="00722F96" w:rsidRPr="00920B72" w14:paraId="7DAE0F35" w14:textId="77777777" w:rsidTr="003E7231">
        <w:trPr>
          <w:trHeight w:val="170"/>
        </w:trPr>
        <w:tc>
          <w:tcPr>
            <w:tcW w:w="5000" w:type="pct"/>
          </w:tcPr>
          <w:p w14:paraId="51EAE31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D075693" wp14:editId="5D912AB4">
                  <wp:extent cx="6276442" cy="3501744"/>
                  <wp:effectExtent l="0" t="0" r="0" b="3810"/>
                  <wp:docPr id="74" name="Picutre 74" descr="Изображение выглядит как на открытом воздухе, земля, дерево, неб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4" name="Picutre 74" descr="Изображение выглядит как на открытом воздухе, земля, дерево, небо&#10;&#10;Содержимое, созданное искусственным интеллектом, может быть неверным."/>
                          <pic:cNvPicPr/>
                        </pic:nvPicPr>
                        <pic:blipFill>
                          <a:blip r:embed="rId114"/>
                          <a:stretch/>
                        </pic:blipFill>
                        <pic:spPr>
                          <a:xfrm>
                            <a:off x="0" y="0"/>
                            <a:ext cx="6276442" cy="3501744"/>
                          </a:xfrm>
                          <a:prstGeom prst="rect">
                            <a:avLst/>
                          </a:prstGeom>
                        </pic:spPr>
                      </pic:pic>
                    </a:graphicData>
                  </a:graphic>
                </wp:inline>
              </w:drawing>
            </w:r>
          </w:p>
          <w:p w14:paraId="3B170881" w14:textId="77777777" w:rsidR="009A4E07" w:rsidRPr="00920B72" w:rsidRDefault="009A4E07" w:rsidP="003E7231">
            <w:pPr>
              <w:jc w:val="center"/>
              <w:rPr>
                <w:rFonts w:ascii="Times New Roman" w:hAnsi="Times New Roman" w:cs="Times New Roman"/>
                <w:color w:val="auto"/>
              </w:rPr>
            </w:pPr>
            <w:r w:rsidRPr="00920B72">
              <w:rPr>
                <w:rFonts w:ascii="Times New Roman" w:hAnsi="Times New Roman" w:cs="Times New Roman"/>
                <w:color w:val="auto"/>
              </w:rPr>
              <w:t>8. attēls. - Urbumu lauka attēls.</w:t>
            </w:r>
          </w:p>
        </w:tc>
      </w:tr>
    </w:tbl>
    <w:p w14:paraId="198A55F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42C637B" w14:textId="77777777" w:rsidTr="003E7231">
        <w:trPr>
          <w:trHeight w:val="170"/>
        </w:trPr>
        <w:tc>
          <w:tcPr>
            <w:tcW w:w="5000" w:type="pct"/>
          </w:tcPr>
          <w:p w14:paraId="6B11E748" w14:textId="77777777" w:rsidR="009A4E07" w:rsidRPr="00920B72" w:rsidRDefault="009A4E07" w:rsidP="003E7231">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25202B69" wp14:editId="5E2E23D3">
                  <wp:extent cx="6225235" cy="4649872"/>
                  <wp:effectExtent l="0" t="0" r="4445" b="0"/>
                  <wp:docPr id="75" name="Picutre 75" descr="Изображение выглядит как карта, рисунок,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5" name="Picutre 75" descr="Изображение выглядит как карта, рисунок, на открытом воздухе&#10;&#10;Содержимое, созданное искусственным интеллектом, может быть неверным."/>
                          <pic:cNvPicPr/>
                        </pic:nvPicPr>
                        <pic:blipFill>
                          <a:blip r:embed="rId115"/>
                          <a:stretch/>
                        </pic:blipFill>
                        <pic:spPr>
                          <a:xfrm>
                            <a:off x="0" y="0"/>
                            <a:ext cx="6225235" cy="4649872"/>
                          </a:xfrm>
                          <a:prstGeom prst="rect">
                            <a:avLst/>
                          </a:prstGeom>
                        </pic:spPr>
                      </pic:pic>
                    </a:graphicData>
                  </a:graphic>
                </wp:inline>
              </w:drawing>
            </w:r>
          </w:p>
          <w:p w14:paraId="28E2B895" w14:textId="77777777" w:rsidR="009A4E07" w:rsidRPr="00920B72" w:rsidRDefault="009A4E07" w:rsidP="003E7231">
            <w:pPr>
              <w:jc w:val="center"/>
              <w:rPr>
                <w:rFonts w:ascii="Times New Roman" w:hAnsi="Times New Roman" w:cs="Times New Roman"/>
                <w:color w:val="auto"/>
              </w:rPr>
            </w:pPr>
            <w:r w:rsidRPr="00920B72">
              <w:rPr>
                <w:rFonts w:ascii="Times New Roman" w:hAnsi="Times New Roman" w:cs="Times New Roman"/>
                <w:color w:val="auto"/>
              </w:rPr>
              <w:t>9. attēls. - Urbumu  lauka attēls no augšas.</w:t>
            </w:r>
          </w:p>
          <w:p w14:paraId="1CCFF6AF" w14:textId="77777777" w:rsidR="003E7231" w:rsidRPr="00920B72" w:rsidRDefault="003E7231" w:rsidP="0074660E">
            <w:pPr>
              <w:jc w:val="both"/>
              <w:rPr>
                <w:rFonts w:ascii="Times New Roman" w:hAnsi="Times New Roman" w:cs="Times New Roman"/>
                <w:color w:val="auto"/>
                <w:sz w:val="28"/>
                <w:szCs w:val="28"/>
              </w:rPr>
            </w:pPr>
          </w:p>
          <w:p w14:paraId="71376725"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Konstrukcijas parametri</w:t>
            </w:r>
            <w:r w:rsidRPr="00920B72">
              <w:rPr>
                <w:rFonts w:ascii="Times New Roman" w:hAnsi="Times New Roman" w:cs="Times New Roman"/>
                <w:color w:val="auto"/>
                <w:sz w:val="28"/>
              </w:rPr>
              <w:t>:</w:t>
            </w:r>
          </w:p>
          <w:p w14:paraId="757CF2E5"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urbuma laukam piemērotais maksimālais spiediena kritums: 100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w:t>
            </w:r>
          </w:p>
          <w:p w14:paraId="557F3027"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minimālā augsnes temperatūra aukstajās vietās, lai nodrošinātu piesārņotāju desorbciju: 100°C;</w:t>
            </w:r>
          </w:p>
          <w:p w14:paraId="0B6736D7"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ekstrahētā tvaika maksimālais plūsmas ātrums: 408 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w:t>
            </w:r>
          </w:p>
          <w:p w14:paraId="11AF9473" w14:textId="77777777" w:rsidR="009A4E07" w:rsidRPr="00920B72" w:rsidRDefault="009A4E07" w:rsidP="0074660E">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Enerģijas bilance</w:t>
            </w:r>
            <w:r w:rsidRPr="00920B72">
              <w:rPr>
                <w:rFonts w:ascii="Times New Roman" w:hAnsi="Times New Roman" w:cs="Times New Roman"/>
                <w:color w:val="auto"/>
                <w:sz w:val="28"/>
              </w:rPr>
              <w:t xml:space="preserve"> :</w:t>
            </w:r>
          </w:p>
          <w:p w14:paraId="17DEB80D"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tilpumā ievadītā enerģija: 248 kW;</w:t>
            </w:r>
          </w:p>
          <w:p w14:paraId="56478E02"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tilpums: 780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121FC0EA"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Poru tilpums: 420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673890D8"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 pie T0: 10°C;</w:t>
            </w:r>
          </w:p>
          <w:p w14:paraId="0019A562" w14:textId="77777777" w:rsidR="009A4E07" w:rsidRPr="00920B72" w:rsidRDefault="009A4E07" w:rsidP="003E7231">
            <w:pPr>
              <w:numPr>
                <w:ilvl w:val="0"/>
                <w:numId w:val="6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Mērķa temperatūra: 100°C.</w:t>
            </w:r>
          </w:p>
          <w:p w14:paraId="72EA5E31" w14:textId="77777777" w:rsidR="003E7231" w:rsidRPr="00920B72" w:rsidRDefault="003E7231" w:rsidP="003E7231">
            <w:pPr>
              <w:jc w:val="both"/>
              <w:rPr>
                <w:rFonts w:ascii="Times New Roman" w:hAnsi="Times New Roman" w:cs="Times New Roman"/>
                <w:color w:val="auto"/>
                <w:sz w:val="28"/>
                <w:szCs w:val="28"/>
                <w:lang w:val="en-GB"/>
              </w:rPr>
            </w:pPr>
          </w:p>
        </w:tc>
      </w:tr>
    </w:tbl>
    <w:p w14:paraId="55F1398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AEAF7DF" w14:textId="77777777" w:rsidTr="003E7231">
        <w:trPr>
          <w:trHeight w:val="170"/>
        </w:trPr>
        <w:tc>
          <w:tcPr>
            <w:tcW w:w="5000" w:type="pct"/>
          </w:tcPr>
          <w:p w14:paraId="2238D3B3" w14:textId="77777777" w:rsidR="009A4E07" w:rsidRPr="00920B72" w:rsidRDefault="00ED560A" w:rsidP="003E7231">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592704" behindDoc="0" locked="0" layoutInCell="1" allowOverlap="1" wp14:anchorId="2B2136D6" wp14:editId="344179C6">
                      <wp:simplePos x="0" y="0"/>
                      <wp:positionH relativeFrom="margin">
                        <wp:posOffset>193040</wp:posOffset>
                      </wp:positionH>
                      <wp:positionV relativeFrom="paragraph">
                        <wp:posOffset>2339975</wp:posOffset>
                      </wp:positionV>
                      <wp:extent cx="345440" cy="120015"/>
                      <wp:effectExtent l="0" t="0" r="0" b="0"/>
                      <wp:wrapNone/>
                      <wp:docPr id="12339232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BCCD0F" w14:textId="77777777" w:rsidR="00BC46A6" w:rsidRPr="003E7231" w:rsidRDefault="00BC46A6" w:rsidP="003E7231">
                                  <w:pPr>
                                    <w:jc w:val="center"/>
                                    <w:rPr>
                                      <w:b/>
                                      <w:bCs/>
                                      <w:sz w:val="6"/>
                                      <w:szCs w:val="14"/>
                                    </w:rPr>
                                  </w:pPr>
                                  <w:r>
                                    <w:rPr>
                                      <w:b/>
                                      <w:sz w:val="6"/>
                                    </w:rPr>
                                    <w:t>Gāzes drenāžas urbumi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B2136D6" id="_x0000_s1644" type="#_x0000_t202" style="position:absolute;left:0;text-align:left;margin-left:15.2pt;margin-top:184.25pt;width:27.2pt;height:9.4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" stroked="f">
                      <v:textbox inset="0,0,0,0">
                        <w:txbxContent>
                          <w:p w14:paraId="27BCCD0F" w14:textId="77777777" w:rsidR="00BC46A6" w:rsidRPr="003E7231" w:rsidRDefault="00BC46A6" w:rsidP="003E7231">
                            <w:pPr>
                              <w:jc w:val="center"/>
                              <w:rPr>
                                <w:b/>
                                <w:bCs/>
                                <w:sz w:val="6"/>
                                <w:szCs w:val="14"/>
                              </w:rPr>
                            </w:pPr>
                            <w:r>
                              <w:rPr>
                                <w:b/>
                                <w:sz w:val="6"/>
                              </w:rPr>
                              <w:t>Gāzes drenāžas urbumi</w:t>
                            </w:r>
                          </w:p>
                        </w:txbxContent>
                      </v:textbox>
                      <w10:wrap anchorx="margin"/>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91680" behindDoc="0" locked="0" layoutInCell="1" allowOverlap="1" wp14:anchorId="4EE96617" wp14:editId="6AFE4CEE">
                      <wp:simplePos x="0" y="0"/>
                      <wp:positionH relativeFrom="margin">
                        <wp:posOffset>191135</wp:posOffset>
                      </wp:positionH>
                      <wp:positionV relativeFrom="paragraph">
                        <wp:posOffset>2076014</wp:posOffset>
                      </wp:positionV>
                      <wp:extent cx="351050" cy="120015"/>
                      <wp:effectExtent l="0" t="0" r="0" b="0"/>
                      <wp:wrapNone/>
                      <wp:docPr id="6070515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5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1FDDC0" w14:textId="77777777" w:rsidR="00BC46A6" w:rsidRPr="003E7231" w:rsidRDefault="00BC46A6" w:rsidP="003E7231">
                                  <w:pPr>
                                    <w:jc w:val="center"/>
                                    <w:rPr>
                                      <w:b/>
                                      <w:bCs/>
                                      <w:sz w:val="6"/>
                                      <w:szCs w:val="14"/>
                                    </w:rPr>
                                  </w:pPr>
                                  <w:r>
                                    <w:rPr>
                                      <w:b/>
                                      <w:sz w:val="6"/>
                                    </w:rPr>
                                    <w:t>NPE/SVE urbumi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EE96617" id="_x0000_s1645" type="#_x0000_t202" style="position:absolute;left:0;text-align:left;margin-left:15.05pt;margin-top:163.45pt;width:27.65pt;height:9.4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" stroked="f">
                      <v:textbox inset="0,0,0,0">
                        <w:txbxContent>
                          <w:p w14:paraId="331FDDC0" w14:textId="77777777" w:rsidR="00BC46A6" w:rsidRPr="003E7231" w:rsidRDefault="00BC46A6" w:rsidP="003E7231">
                            <w:pPr>
                              <w:jc w:val="center"/>
                              <w:rPr>
                                <w:b/>
                                <w:bCs/>
                                <w:sz w:val="6"/>
                                <w:szCs w:val="14"/>
                              </w:rPr>
                            </w:pPr>
                            <w:r>
                              <w:rPr>
                                <w:b/>
                                <w:sz w:val="6"/>
                              </w:rPr>
                              <w:t>NPE/SVE urbumi</w:t>
                            </w:r>
                          </w:p>
                        </w:txbxContent>
                      </v:textbox>
                      <w10:wrap anchorx="margin"/>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93728" behindDoc="0" locked="0" layoutInCell="1" allowOverlap="1" wp14:anchorId="38DA38BA" wp14:editId="26BF1190">
                      <wp:simplePos x="0" y="0"/>
                      <wp:positionH relativeFrom="margin">
                        <wp:posOffset>198755</wp:posOffset>
                      </wp:positionH>
                      <wp:positionV relativeFrom="paragraph">
                        <wp:posOffset>2525395</wp:posOffset>
                      </wp:positionV>
                      <wp:extent cx="313690" cy="120015"/>
                      <wp:effectExtent l="0" t="0" r="0" b="0"/>
                      <wp:wrapNone/>
                      <wp:docPr id="198699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464353" w14:textId="77777777" w:rsidR="00BC46A6" w:rsidRPr="003E7231" w:rsidRDefault="00BC46A6" w:rsidP="003E7231">
                                  <w:pPr>
                                    <w:jc w:val="center"/>
                                    <w:rPr>
                                      <w:b/>
                                      <w:bCs/>
                                      <w:sz w:val="6"/>
                                      <w:szCs w:val="14"/>
                                    </w:rPr>
                                  </w:pPr>
                                  <w:r>
                                    <w:rPr>
                                      <w:b/>
                                      <w:sz w:val="6"/>
                                    </w:rPr>
                                    <w:t>NPE urbumi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8DA38BA" id="_x0000_s1646" type="#_x0000_t202" style="position:absolute;left:0;text-align:left;margin-left:15.65pt;margin-top:198.85pt;width:24.7pt;height:9.4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" stroked="f">
                      <v:textbox inset="0,0,0,0">
                        <w:txbxContent>
                          <w:p w14:paraId="33464353" w14:textId="77777777" w:rsidR="00BC46A6" w:rsidRPr="003E7231" w:rsidRDefault="00BC46A6" w:rsidP="003E7231">
                            <w:pPr>
                              <w:jc w:val="center"/>
                              <w:rPr>
                                <w:b/>
                                <w:bCs/>
                                <w:sz w:val="6"/>
                                <w:szCs w:val="14"/>
                              </w:rPr>
                            </w:pPr>
                            <w:r>
                              <w:rPr>
                                <w:b/>
                                <w:sz w:val="6"/>
                              </w:rPr>
                              <w:t>NPE urbumi</w:t>
                            </w:r>
                          </w:p>
                        </w:txbxContent>
                      </v:textbox>
                      <w10:wrap anchorx="margin"/>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90656" behindDoc="0" locked="0" layoutInCell="1" allowOverlap="1" wp14:anchorId="0B117A90" wp14:editId="38979119">
                      <wp:simplePos x="0" y="0"/>
                      <wp:positionH relativeFrom="margin">
                        <wp:posOffset>262890</wp:posOffset>
                      </wp:positionH>
                      <wp:positionV relativeFrom="paragraph">
                        <wp:posOffset>35560</wp:posOffset>
                      </wp:positionV>
                      <wp:extent cx="288925" cy="120015"/>
                      <wp:effectExtent l="0" t="0" r="0" b="0"/>
                      <wp:wrapNone/>
                      <wp:docPr id="7902989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C970C3" w14:textId="77777777" w:rsidR="00BC46A6" w:rsidRPr="003E7231" w:rsidRDefault="00BC46A6" w:rsidP="003E7231">
                                  <w:pPr>
                                    <w:jc w:val="center"/>
                                    <w:rPr>
                                      <w:b/>
                                      <w:bCs/>
                                      <w:sz w:val="8"/>
                                      <w:szCs w:val="16"/>
                                    </w:rPr>
                                  </w:pPr>
                                  <w:r>
                                    <w:rPr>
                                      <w:b/>
                                      <w:sz w:val="8"/>
                                    </w:rPr>
                                    <w:t>NPE urbumi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B117A90" id="_x0000_s1647" type="#_x0000_t202" style="position:absolute;left:0;text-align:left;margin-left:20.7pt;margin-top:2.8pt;width:22.75pt;height:9.4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" stroked="f">
                      <v:textbox inset="0,0,0,0">
                        <w:txbxContent>
                          <w:p w14:paraId="4EC970C3" w14:textId="77777777" w:rsidR="00BC46A6" w:rsidRPr="003E7231" w:rsidRDefault="00BC46A6" w:rsidP="003E7231">
                            <w:pPr>
                              <w:jc w:val="center"/>
                              <w:rPr>
                                <w:b/>
                                <w:bCs/>
                                <w:sz w:val="8"/>
                                <w:szCs w:val="16"/>
                              </w:rPr>
                            </w:pPr>
                            <w:r>
                              <w:rPr>
                                <w:b/>
                                <w:sz w:val="8"/>
                              </w:rPr>
                              <w:t>NPE urbumi</w:t>
                            </w:r>
                          </w:p>
                        </w:txbxContent>
                      </v:textbox>
                      <w10:wrap anchorx="margin"/>
                    </v:shape>
                  </w:pict>
                </mc:Fallback>
              </mc:AlternateContent>
            </w:r>
            <w:r w:rsidRPr="00920B72">
              <w:rPr>
                <w:rFonts w:ascii="Times New Roman" w:hAnsi="Times New Roman" w:cs="Times New Roman"/>
                <w:noProof/>
                <w:color w:val="auto"/>
                <w:sz w:val="28"/>
              </w:rPr>
              <w:drawing>
                <wp:inline distT="0" distB="0" distL="0" distR="0" wp14:anchorId="29A63B0F" wp14:editId="69347328">
                  <wp:extent cx="6223889" cy="5593956"/>
                  <wp:effectExtent l="0" t="0" r="5715" b="6985"/>
                  <wp:docPr id="76" name="Picutre 76" descr="Изображение выглядит как текст, диаграмма, План, схематич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6" name="Picutre 76" descr="Изображение выглядит как текст, диаграмма, План, схематичный&#10;&#10;Содержимое, созданное искусственным интеллектом, может быть неверным."/>
                          <pic:cNvPicPr/>
                        </pic:nvPicPr>
                        <pic:blipFill>
                          <a:blip r:embed="rId116"/>
                          <a:stretch/>
                        </pic:blipFill>
                        <pic:spPr>
                          <a:xfrm>
                            <a:off x="0" y="0"/>
                            <a:ext cx="6223889" cy="5593956"/>
                          </a:xfrm>
                          <a:prstGeom prst="rect">
                            <a:avLst/>
                          </a:prstGeom>
                        </pic:spPr>
                      </pic:pic>
                    </a:graphicData>
                  </a:graphic>
                </wp:inline>
              </w:drawing>
            </w:r>
          </w:p>
          <w:p w14:paraId="791E43D4" w14:textId="77777777" w:rsidR="009A4E07" w:rsidRPr="00920B72" w:rsidRDefault="009A4E07" w:rsidP="003E7231">
            <w:pPr>
              <w:jc w:val="center"/>
              <w:rPr>
                <w:rFonts w:ascii="Times New Roman" w:hAnsi="Times New Roman" w:cs="Times New Roman"/>
                <w:color w:val="auto"/>
              </w:rPr>
            </w:pPr>
            <w:r w:rsidRPr="00920B72">
              <w:rPr>
                <w:rFonts w:ascii="Times New Roman" w:hAnsi="Times New Roman" w:cs="Times New Roman"/>
                <w:color w:val="auto"/>
              </w:rPr>
              <w:t>10. attēls. - Detalizēta termiskās desorbcijas iekārtas shēma.</w:t>
            </w:r>
          </w:p>
          <w:p w14:paraId="191D1900" w14:textId="77777777" w:rsidR="003E7231" w:rsidRPr="00920B72" w:rsidRDefault="003E7231" w:rsidP="0074660E">
            <w:pPr>
              <w:jc w:val="both"/>
              <w:rPr>
                <w:rFonts w:ascii="Times New Roman" w:hAnsi="Times New Roman" w:cs="Times New Roman"/>
                <w:color w:val="auto"/>
                <w:sz w:val="28"/>
                <w:szCs w:val="28"/>
              </w:rPr>
            </w:pPr>
          </w:p>
          <w:p w14:paraId="0C54C795" w14:textId="77777777" w:rsidR="009A4E07" w:rsidRPr="00920B72" w:rsidRDefault="009A4E07" w:rsidP="0074660E">
            <w:pPr>
              <w:jc w:val="both"/>
              <w:rPr>
                <w:rFonts w:ascii="Times New Roman" w:hAnsi="Times New Roman" w:cs="Times New Roman"/>
                <w:i/>
                <w:iCs/>
                <w:color w:val="auto"/>
                <w:sz w:val="28"/>
                <w:szCs w:val="28"/>
                <w:u w:val="single"/>
              </w:rPr>
            </w:pPr>
            <w:r w:rsidRPr="00920B72">
              <w:rPr>
                <w:rFonts w:ascii="Times New Roman" w:hAnsi="Times New Roman" w:cs="Times New Roman"/>
                <w:i/>
                <w:color w:val="auto"/>
                <w:sz w:val="28"/>
                <w:u w:val="single"/>
              </w:rPr>
              <w:t>Uzstādīšanas un termiskās attīrīšanas posmi</w:t>
            </w:r>
          </w:p>
          <w:p w14:paraId="2B79438C" w14:textId="77777777" w:rsidR="009A4E07" w:rsidRPr="00920B72" w:rsidRDefault="009A4E07" w:rsidP="003E7231">
            <w:pPr>
              <w:numPr>
                <w:ilvl w:val="0"/>
                <w:numId w:val="6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zonas sagatavošana: Pāļu iedzīšana, tvaika vāciņa izveide un urbumu lauka ierīkošana;</w:t>
            </w:r>
          </w:p>
          <w:p w14:paraId="66210FF9" w14:textId="77777777" w:rsidR="009A4E07" w:rsidRPr="00920B72" w:rsidRDefault="009A4E07" w:rsidP="003E7231">
            <w:pPr>
              <w:numPr>
                <w:ilvl w:val="0"/>
                <w:numId w:val="6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Atūdeņošana;</w:t>
            </w:r>
          </w:p>
          <w:p w14:paraId="1D6EB38D" w14:textId="77777777" w:rsidR="009A4E07" w:rsidRPr="00920B72" w:rsidRDefault="009A4E07" w:rsidP="003E7231">
            <w:pPr>
              <w:numPr>
                <w:ilvl w:val="0"/>
                <w:numId w:val="6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Iedarbināšana: Elektroinstalācijas un zemējuma pārbaude un testēšana; Cauruļvadu un savākšanas tvertņu pārbaude; hidrostatiskā spiediena testi un </w:t>
            </w:r>
            <w:commentRangeStart w:id="83"/>
            <w:commentRangeStart w:id="84"/>
            <w:commentRangeStart w:id="85"/>
            <w:r w:rsidRPr="00920B72">
              <w:rPr>
                <w:rFonts w:ascii="Times New Roman" w:hAnsi="Times New Roman" w:cs="Times New Roman"/>
                <w:color w:val="auto"/>
                <w:sz w:val="28"/>
              </w:rPr>
              <w:t>riepas</w:t>
            </w:r>
            <w:commentRangeEnd w:id="83"/>
            <w:r w:rsidR="00682C99">
              <w:rPr>
                <w:rStyle w:val="CommentReference"/>
                <w:color w:val="auto"/>
              </w:rPr>
              <w:commentReference w:id="83"/>
            </w:r>
            <w:commentRangeEnd w:id="84"/>
            <w:r w:rsidR="001250BF">
              <w:rPr>
                <w:rStyle w:val="CommentReference"/>
                <w:color w:val="auto"/>
              </w:rPr>
              <w:commentReference w:id="84"/>
            </w:r>
            <w:commentRangeEnd w:id="85"/>
            <w:r w:rsidR="00114D32">
              <w:rPr>
                <w:rStyle w:val="CommentReference"/>
                <w:color w:val="auto"/>
              </w:rPr>
              <w:commentReference w:id="85"/>
            </w:r>
            <w:r w:rsidRPr="00920B72">
              <w:rPr>
                <w:rFonts w:ascii="Times New Roman" w:hAnsi="Times New Roman" w:cs="Times New Roman"/>
                <w:color w:val="auto"/>
                <w:sz w:val="28"/>
              </w:rPr>
              <w:t>; Mērinstrumentu pārbaude, kalibrēšana un testēšana; Regulēšanas cilpu kontrole; Bloķēšanas ierīču pārbaude un testēšana; Drošības sistēmu pārbaude un testēšana; Ekspluatācijas testi; Apkures sistēmas ekspluatācijas testi un iedarbināšanas procedūras;</w:t>
            </w:r>
          </w:p>
        </w:tc>
      </w:tr>
    </w:tbl>
    <w:p w14:paraId="6334031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EFD128A" w14:textId="77777777" w:rsidTr="003E7231">
        <w:trPr>
          <w:trHeight w:val="170"/>
        </w:trPr>
        <w:tc>
          <w:tcPr>
            <w:tcW w:w="5000" w:type="pct"/>
            <w:tcBorders>
              <w:top w:val="single" w:sz="4" w:space="0" w:color="auto"/>
              <w:left w:val="single" w:sz="4" w:space="0" w:color="auto"/>
              <w:bottom w:val="single" w:sz="4" w:space="0" w:color="auto"/>
              <w:right w:val="single" w:sz="4" w:space="0" w:color="auto"/>
            </w:tcBorders>
          </w:tcPr>
          <w:p w14:paraId="5D66BA4E" w14:textId="77777777" w:rsidR="009A4E07" w:rsidRPr="00920B72" w:rsidRDefault="003E7231" w:rsidP="003E7231">
            <w:p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D. Termiskās attīrīšanas posmi: Uzkarsēšana līdz darba temperatūrai 100°C;attīrīšana nemainīgā temperatūrā un piesārņojošo vielu atdalīšanas maksimizācija; Rekultivācijas zonas dzesēšana</w:t>
            </w:r>
          </w:p>
          <w:p w14:paraId="49062A56" w14:textId="77777777" w:rsidR="009A4E07" w:rsidRPr="00920B72" w:rsidRDefault="009A4E07" w:rsidP="003E7231">
            <w:p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 Intervences testēšana sanācijas mērķu sasniegšanai: 3 apsekojumu veikšana piesārņotajā zonā un 3 zondēšanas paraugu ņemšana; rezultātu atbilstība sanācijas mērķiem (CSR, kas identificēts konkrētā objekta riska novērtējuma pārskatā).</w:t>
            </w:r>
          </w:p>
          <w:p w14:paraId="0C930395" w14:textId="77777777" w:rsidR="003E7231" w:rsidRPr="00920B72" w:rsidRDefault="003E7231" w:rsidP="003E7231">
            <w:pPr>
              <w:jc w:val="both"/>
              <w:rPr>
                <w:rFonts w:ascii="Times New Roman" w:hAnsi="Times New Roman" w:cs="Times New Roman"/>
                <w:color w:val="auto"/>
                <w:sz w:val="28"/>
                <w:szCs w:val="28"/>
              </w:rPr>
            </w:pPr>
          </w:p>
        </w:tc>
      </w:tr>
      <w:tr w:rsidR="00722F96" w:rsidRPr="00920B72" w14:paraId="6C866B40" w14:textId="77777777" w:rsidTr="003E7231">
        <w:trPr>
          <w:trHeight w:val="170"/>
        </w:trPr>
        <w:tc>
          <w:tcPr>
            <w:tcW w:w="5000" w:type="pct"/>
            <w:tcBorders>
              <w:top w:val="single" w:sz="4" w:space="0" w:color="auto"/>
            </w:tcBorders>
          </w:tcPr>
          <w:p w14:paraId="4DBD26CD" w14:textId="77777777" w:rsidR="003E7231" w:rsidRPr="00920B72" w:rsidRDefault="003E7231" w:rsidP="0074660E">
            <w:pPr>
              <w:jc w:val="both"/>
              <w:rPr>
                <w:rFonts w:ascii="Times New Roman" w:hAnsi="Times New Roman" w:cs="Times New Roman"/>
                <w:color w:val="auto"/>
                <w:sz w:val="28"/>
                <w:szCs w:val="28"/>
              </w:rPr>
            </w:pPr>
          </w:p>
        </w:tc>
      </w:tr>
      <w:tr w:rsidR="003E7231" w:rsidRPr="00920B72" w14:paraId="10499FBA" w14:textId="77777777" w:rsidTr="003E7231">
        <w:trPr>
          <w:trHeight w:val="170"/>
        </w:trPr>
        <w:tc>
          <w:tcPr>
            <w:tcW w:w="5000" w:type="pct"/>
            <w:tcBorders>
              <w:top w:val="single" w:sz="4" w:space="0" w:color="auto"/>
              <w:left w:val="single" w:sz="4" w:space="0" w:color="auto"/>
              <w:right w:val="single" w:sz="4" w:space="0" w:color="auto"/>
            </w:tcBorders>
          </w:tcPr>
          <w:p w14:paraId="7BCD5BD9"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3.3. Kontroles parametri un pielietojamības pārbaude (izmēģinājuma mērogs)</w:t>
            </w:r>
          </w:p>
        </w:tc>
      </w:tr>
      <w:tr w:rsidR="009A4E07" w:rsidRPr="00920B72" w14:paraId="2843E847" w14:textId="77777777" w:rsidTr="003E7231">
        <w:trPr>
          <w:trHeight w:val="170"/>
        </w:trPr>
        <w:tc>
          <w:tcPr>
            <w:tcW w:w="5000" w:type="pct"/>
            <w:tcBorders>
              <w:top w:val="single" w:sz="4" w:space="0" w:color="auto"/>
              <w:left w:val="single" w:sz="4" w:space="0" w:color="auto"/>
              <w:bottom w:val="single" w:sz="4" w:space="0" w:color="auto"/>
              <w:right w:val="single" w:sz="4" w:space="0" w:color="auto"/>
            </w:tcBorders>
          </w:tcPr>
          <w:p w14:paraId="73815AD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Atkarībā no plūsmas veida (šķidrā un gāzveida) termiskās desorbcijas izmēģinājuma iekārtā ir uzstādītas šādas priekšattīrīšanas sekcijas:</w:t>
            </w:r>
          </w:p>
          <w:p w14:paraId="4486D3C1" w14:textId="77777777" w:rsidR="009A4E07" w:rsidRPr="00920B72" w:rsidRDefault="009A4E07" w:rsidP="003E7231">
            <w:pPr>
              <w:numPr>
                <w:ilvl w:val="0"/>
                <w:numId w:val="67"/>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Šķidrā fāze:</w:t>
            </w:r>
          </w:p>
          <w:p w14:paraId="03767174" w14:textId="77777777" w:rsidR="009A4E07" w:rsidRPr="00920B72" w:rsidRDefault="009A4E07" w:rsidP="003E7231">
            <w:pPr>
              <w:numPr>
                <w:ilvl w:val="0"/>
                <w:numId w:val="68"/>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Nr. 1 OWS-201 eļļas/ūdens separators, kas ar gravitācijas un </w:t>
            </w:r>
            <w:proofErr w:type="spellStart"/>
            <w:r w:rsidRPr="00920B72">
              <w:rPr>
                <w:rFonts w:ascii="Times New Roman" w:hAnsi="Times New Roman" w:cs="Times New Roman"/>
                <w:color w:val="auto"/>
                <w:sz w:val="28"/>
              </w:rPr>
              <w:t>koalescences</w:t>
            </w:r>
            <w:proofErr w:type="spellEnd"/>
            <w:r w:rsidRPr="00920B72">
              <w:rPr>
                <w:rFonts w:ascii="Times New Roman" w:hAnsi="Times New Roman" w:cs="Times New Roman"/>
                <w:color w:val="auto"/>
                <w:sz w:val="28"/>
              </w:rPr>
              <w:t xml:space="preserve"> filtru palīdzību spēj atdalīt ūdeni no brīvajā fāzē esošajiem piesārņotājiem;</w:t>
            </w:r>
          </w:p>
          <w:p w14:paraId="71EB168D" w14:textId="77777777" w:rsidR="009A4E07" w:rsidRPr="00920B72" w:rsidRDefault="009A4E07" w:rsidP="003E7231">
            <w:pPr>
              <w:numPr>
                <w:ilvl w:val="0"/>
                <w:numId w:val="68"/>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 1 </w:t>
            </w:r>
            <w:proofErr w:type="spellStart"/>
            <w:r w:rsidRPr="00920B72">
              <w:rPr>
                <w:rFonts w:ascii="Times New Roman" w:hAnsi="Times New Roman" w:cs="Times New Roman"/>
                <w:color w:val="auto"/>
                <w:sz w:val="28"/>
              </w:rPr>
              <w:t>bufertvertne</w:t>
            </w:r>
            <w:proofErr w:type="spellEnd"/>
            <w:r w:rsidRPr="00920B72">
              <w:rPr>
                <w:rFonts w:ascii="Times New Roman" w:hAnsi="Times New Roman" w:cs="Times New Roman"/>
                <w:color w:val="auto"/>
                <w:sz w:val="28"/>
              </w:rPr>
              <w:t xml:space="preserve"> S-201, kuras uzdevums ir uzkrāt no produkta brīvajā fāzē un pie OWS-201 separatora izejas atdalīto ūdeni un veicināt tā atkārtotu novadīšanu uz vietējo uzglabāšanas tvertni;</w:t>
            </w:r>
          </w:p>
          <w:p w14:paraId="62CD0DE4" w14:textId="77777777" w:rsidR="009A4E07" w:rsidRPr="00920B72" w:rsidRDefault="009A4E07" w:rsidP="003E7231">
            <w:pPr>
              <w:numPr>
                <w:ilvl w:val="0"/>
                <w:numId w:val="68"/>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 2 P-202 A/B paaugstināšanas sūkņi, kas spēj pārvietot ūdeni no S-201 </w:t>
            </w:r>
            <w:proofErr w:type="spellStart"/>
            <w:r w:rsidRPr="00920B72">
              <w:rPr>
                <w:rFonts w:ascii="Times New Roman" w:hAnsi="Times New Roman" w:cs="Times New Roman"/>
                <w:color w:val="auto"/>
                <w:sz w:val="28"/>
              </w:rPr>
              <w:t>bufertvertnes</w:t>
            </w:r>
            <w:proofErr w:type="spellEnd"/>
            <w:r w:rsidRPr="00920B72">
              <w:rPr>
                <w:rFonts w:ascii="Times New Roman" w:hAnsi="Times New Roman" w:cs="Times New Roman"/>
                <w:color w:val="auto"/>
                <w:sz w:val="28"/>
              </w:rPr>
              <w:t xml:space="preserve"> uz vietējo krātuvi;</w:t>
            </w:r>
          </w:p>
          <w:p w14:paraId="6F9AC89B" w14:textId="77777777" w:rsidR="009A4E07" w:rsidRPr="00920B72" w:rsidRDefault="009A4E07" w:rsidP="003E7231">
            <w:pPr>
              <w:numPr>
                <w:ilvl w:val="0"/>
                <w:numId w:val="68"/>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2 brīvās fāzes produktu uzglabāšanas tvertnes, attiecīgi S-202 LNAPL (vieglo neūdens fāzes šķidrumu) uzglabāšanai un S-203 DNAPL (blīvo neūdens fāzes šķidrumu) uzglabāšanai;</w:t>
            </w:r>
          </w:p>
          <w:p w14:paraId="200EC7EA" w14:textId="77777777" w:rsidR="009A4E07" w:rsidRPr="00920B72" w:rsidRDefault="009A4E07" w:rsidP="003E7231">
            <w:pPr>
              <w:numPr>
                <w:ilvl w:val="0"/>
                <w:numId w:val="68"/>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2 P-203 A/B produkta rekuperācijas sūkņi, kas spēj pārvietot separatorā OWS-201 uzkrāto brīvās fāzes produktu uz uzglabāšanas tvertnēm S-202 un S-203;</w:t>
            </w:r>
          </w:p>
          <w:p w14:paraId="72181B2B" w14:textId="77777777" w:rsidR="009A4E07" w:rsidRPr="00920B72" w:rsidRDefault="009A4E07" w:rsidP="003E7231">
            <w:pPr>
              <w:numPr>
                <w:ilvl w:val="0"/>
                <w:numId w:val="67"/>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Tvaika fāze:</w:t>
            </w:r>
          </w:p>
          <w:p w14:paraId="21D7458C" w14:textId="77777777" w:rsidR="009A4E07" w:rsidRPr="00920B72" w:rsidRDefault="009A4E07" w:rsidP="003E7231">
            <w:pPr>
              <w:numPr>
                <w:ilvl w:val="0"/>
                <w:numId w:val="6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1 kompresors, kas spēj piegādāt saspiestu gaisu urbumu pneimatiskajiem sūkņiem, sūkņiem P-203 A/B produktu reģenerācijas pneimatiskajiem sūkņiem un XV-101 un XV-102 pneimatiskajiem pievadiem;</w:t>
            </w:r>
          </w:p>
          <w:p w14:paraId="5A93C853" w14:textId="77777777" w:rsidR="009A4E07" w:rsidRPr="00920B72" w:rsidRDefault="009A4E07" w:rsidP="003E7231">
            <w:pPr>
              <w:numPr>
                <w:ilvl w:val="0"/>
                <w:numId w:val="6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1 kondensāta separators KOT-101, kas spēj veicināt inerciālu kondensāta nogulsnēšanos, kas atrodas aspirētajā starpslāņu gāzes plūsmā;</w:t>
            </w:r>
          </w:p>
          <w:p w14:paraId="72790864" w14:textId="77777777" w:rsidR="009A4E07" w:rsidRPr="00920B72" w:rsidRDefault="009A4E07" w:rsidP="003E7231">
            <w:pPr>
              <w:numPr>
                <w:ilvl w:val="0"/>
                <w:numId w:val="69"/>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2 apvalka un cauruļu gaisa-ūdens siltummaiņi ar nerūsējošā tērauda caurulēm un apvalku (n.1 darba un 1 rezerves) E-101 A/B, kas spēj samazināt ekstrahēto notekūdeņu temperatūru;</w:t>
            </w:r>
          </w:p>
        </w:tc>
      </w:tr>
    </w:tbl>
    <w:p w14:paraId="5032C0B0" w14:textId="77777777" w:rsidR="003E7231" w:rsidRPr="00920B72" w:rsidRDefault="003E7231">
      <w:pPr>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14463E6" w14:textId="77777777" w:rsidTr="003E7231">
        <w:trPr>
          <w:trHeight w:val="170"/>
        </w:trPr>
        <w:tc>
          <w:tcPr>
            <w:tcW w:w="5000" w:type="pct"/>
            <w:tcBorders>
              <w:bottom w:val="single" w:sz="4" w:space="0" w:color="auto"/>
            </w:tcBorders>
          </w:tcPr>
          <w:p w14:paraId="4616F20F" w14:textId="77777777" w:rsidR="009A4E07" w:rsidRPr="00920B72" w:rsidRDefault="009A4E07" w:rsidP="003E7231">
            <w:pPr>
              <w:numPr>
                <w:ilvl w:val="0"/>
                <w:numId w:val="70"/>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N. 1 dzesētājs, kas spēj nodrošināt siltummaiņiem nepieciešamo dzesēto ūdeni;</w:t>
            </w:r>
          </w:p>
          <w:p w14:paraId="79510648" w14:textId="77777777" w:rsidR="009A4E07" w:rsidRPr="00920B72" w:rsidRDefault="009A4E07" w:rsidP="003E7231">
            <w:pPr>
              <w:numPr>
                <w:ilvl w:val="0"/>
                <w:numId w:val="70"/>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N. 1 KOT-102 kondensāta separators, kas spēj atdalīt atlikušo kondensātu aiz E-101 A/B siltummaiņiem;</w:t>
            </w:r>
          </w:p>
          <w:p w14:paraId="346AFA62" w14:textId="77777777" w:rsidR="009A4E07" w:rsidRPr="00920B72" w:rsidRDefault="009A4E07" w:rsidP="003E7231">
            <w:pPr>
              <w:numPr>
                <w:ilvl w:val="0"/>
                <w:numId w:val="70"/>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N. 2 paralēli savienoti sānu kanālu ventilatori BL-101 A/B (n.1 darba un n.1 rezerves), kas starpproduktu gāzes ekstrakcijas urbumu galvās un daudzfāzu ekstrakcijas urbumos izraisīs spiediena kritumu.</w:t>
            </w:r>
          </w:p>
          <w:p w14:paraId="07144FC1" w14:textId="77777777" w:rsidR="003E7231" w:rsidRPr="00920B72" w:rsidRDefault="003E7231" w:rsidP="003E7231">
            <w:pPr>
              <w:ind w:left="763"/>
              <w:jc w:val="both"/>
              <w:rPr>
                <w:rFonts w:ascii="Times New Roman" w:hAnsi="Times New Roman" w:cs="Times New Roman"/>
                <w:color w:val="auto"/>
                <w:sz w:val="28"/>
                <w:szCs w:val="28"/>
              </w:rPr>
            </w:pPr>
          </w:p>
        </w:tc>
      </w:tr>
      <w:tr w:rsidR="00722F96" w:rsidRPr="00920B72" w14:paraId="4D5A2F63" w14:textId="77777777" w:rsidTr="003E7231">
        <w:trPr>
          <w:trHeight w:val="170"/>
        </w:trPr>
        <w:tc>
          <w:tcPr>
            <w:tcW w:w="5000" w:type="pct"/>
            <w:tcBorders>
              <w:top w:val="single" w:sz="4" w:space="0" w:color="auto"/>
              <w:left w:val="nil"/>
              <w:bottom w:val="single" w:sz="4" w:space="0" w:color="auto"/>
              <w:right w:val="nil"/>
            </w:tcBorders>
          </w:tcPr>
          <w:p w14:paraId="27B93EA8" w14:textId="77777777" w:rsidR="009A4E07" w:rsidRPr="00920B72" w:rsidRDefault="009A4E07" w:rsidP="0074660E">
            <w:pPr>
              <w:jc w:val="both"/>
              <w:rPr>
                <w:rFonts w:ascii="Times New Roman" w:hAnsi="Times New Roman" w:cs="Times New Roman"/>
                <w:color w:val="auto"/>
                <w:sz w:val="28"/>
                <w:szCs w:val="28"/>
              </w:rPr>
            </w:pPr>
          </w:p>
          <w:p w14:paraId="08A56D2E" w14:textId="77777777" w:rsidR="003E7231" w:rsidRPr="00920B72" w:rsidRDefault="003E7231" w:rsidP="0074660E">
            <w:pPr>
              <w:jc w:val="both"/>
              <w:rPr>
                <w:rFonts w:ascii="Times New Roman" w:hAnsi="Times New Roman" w:cs="Times New Roman"/>
                <w:color w:val="auto"/>
                <w:sz w:val="28"/>
                <w:szCs w:val="28"/>
              </w:rPr>
            </w:pPr>
          </w:p>
        </w:tc>
      </w:tr>
      <w:tr w:rsidR="003E7231" w:rsidRPr="00920B72" w14:paraId="742BAE2F" w14:textId="77777777" w:rsidTr="003E7231">
        <w:trPr>
          <w:trHeight w:val="170"/>
        </w:trPr>
        <w:tc>
          <w:tcPr>
            <w:tcW w:w="5000" w:type="pct"/>
            <w:tcBorders>
              <w:top w:val="single" w:sz="4" w:space="0" w:color="auto"/>
            </w:tcBorders>
          </w:tcPr>
          <w:p w14:paraId="17D8D337"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3.4. Notekūdeņu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9A4E07" w:rsidRPr="00920B72" w14:paraId="341DF8F7" w14:textId="77777777" w:rsidTr="003E7231">
        <w:trPr>
          <w:trHeight w:val="170"/>
        </w:trPr>
        <w:tc>
          <w:tcPr>
            <w:tcW w:w="5000" w:type="pct"/>
          </w:tcPr>
          <w:p w14:paraId="4AC62CA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Izmēģinājuma sistēmā esošā attīrīšana attiecas tikai uz ekstrahētā tvaika plūsmu. Šķidruma plūsma pēc priekšattīrīšanas tiks pārvaldīta kā atkritumi un nogādāta piemērotā gala attīrīšanas iekārtā.</w:t>
            </w:r>
          </w:p>
          <w:p w14:paraId="2FAC960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No augsnes apakškārtas izdalītos tvaikus pēc to atdalīšanas no šķidrās fāzes nosūtīs attīrīšanai caur N. 6 aktīvās ogles filtru bateriju, kas sadalīta 2 komplektos pa 3 filtriem katrā, kas uzstādīti paralēli viens otram.</w:t>
            </w:r>
          </w:p>
          <w:p w14:paraId="0B0478B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Katrs filtrs būs aprīkots ar paraugu ņemšanas ligzdu, lai novērtētu aktīvās ogles piesātinājuma līmeni. Atsevišķi filtri tiks savstarpēji savienoti, izmantojot šļūtenes un ātros savienotājus, lai varētu ātri mainīt sērijas sastāvu un, konkrēti, lai varētu mainīt dažādu filtru izmantošanas secību, lai pilnībā piesātinātu visu pieejamo aktīvās ogles daudzumu.</w:t>
            </w:r>
          </w:p>
          <w:p w14:paraId="4596D23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Atmosfērā emitēto gāzveida izmešu paraugi tiks automātiski cikliski ņemti, izmantojot stacionāro foto jonizatoru TVOC-101 un solenoīda vārsta sistēmu EV-101÷103. Tvaiku attīrīšanas modulis būs aprīkots ar vienu dūmeni abām filtru 2. sērijām, lai nodrošinātu vienu paraugu ņemšanas punktu, no kura uzraudzīt emisijas atmosfērā.</w:t>
            </w:r>
          </w:p>
          <w:p w14:paraId="460BD030" w14:textId="77777777" w:rsidR="003E7231" w:rsidRPr="00920B72" w:rsidRDefault="003E7231" w:rsidP="0074660E">
            <w:pPr>
              <w:jc w:val="both"/>
              <w:rPr>
                <w:rFonts w:ascii="Times New Roman" w:hAnsi="Times New Roman" w:cs="Times New Roman"/>
                <w:color w:val="auto"/>
                <w:sz w:val="28"/>
                <w:szCs w:val="28"/>
              </w:rPr>
            </w:pPr>
          </w:p>
          <w:tbl>
            <w:tblPr>
              <w:tblOverlap w:val="never"/>
              <w:tblW w:w="5000" w:type="pct"/>
              <w:tblCellMar>
                <w:top w:w="28" w:type="dxa"/>
                <w:left w:w="28" w:type="dxa"/>
                <w:right w:w="28" w:type="dxa"/>
              </w:tblCellMar>
              <w:tblLook w:val="04A0" w:firstRow="1" w:lastRow="0" w:firstColumn="1" w:lastColumn="0" w:noHBand="0" w:noVBand="1"/>
            </w:tblPr>
            <w:tblGrid>
              <w:gridCol w:w="776"/>
              <w:gridCol w:w="1453"/>
              <w:gridCol w:w="603"/>
              <w:gridCol w:w="1021"/>
              <w:gridCol w:w="563"/>
              <w:gridCol w:w="710"/>
              <w:gridCol w:w="746"/>
              <w:gridCol w:w="614"/>
              <w:gridCol w:w="559"/>
              <w:gridCol w:w="667"/>
              <w:gridCol w:w="615"/>
              <w:gridCol w:w="811"/>
              <w:gridCol w:w="821"/>
            </w:tblGrid>
            <w:tr w:rsidR="003E7231" w:rsidRPr="00920B72" w14:paraId="27882447" w14:textId="77777777" w:rsidTr="003E7231">
              <w:trPr>
                <w:trHeight w:val="170"/>
              </w:trPr>
              <w:tc>
                <w:tcPr>
                  <w:tcW w:w="403" w:type="pct"/>
                  <w:vMerge w:val="restart"/>
                  <w:tcBorders>
                    <w:top w:val="single" w:sz="4" w:space="0" w:color="auto"/>
                    <w:left w:val="single" w:sz="4" w:space="0" w:color="auto"/>
                  </w:tcBorders>
                  <w:vAlign w:val="center"/>
                </w:tcPr>
                <w:p w14:paraId="4E3EA877"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Apzīmējums</w:t>
                  </w:r>
                </w:p>
              </w:tc>
              <w:tc>
                <w:tcPr>
                  <w:tcW w:w="743" w:type="pct"/>
                  <w:vMerge w:val="restart"/>
                  <w:tcBorders>
                    <w:top w:val="single" w:sz="4" w:space="0" w:color="auto"/>
                    <w:left w:val="single" w:sz="4" w:space="0" w:color="auto"/>
                  </w:tcBorders>
                  <w:vAlign w:val="center"/>
                </w:tcPr>
                <w:p w14:paraId="54D1ADB4"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Funkcija</w:t>
                  </w:r>
                </w:p>
              </w:tc>
              <w:tc>
                <w:tcPr>
                  <w:tcW w:w="174" w:type="pct"/>
                  <w:vMerge w:val="restart"/>
                  <w:tcBorders>
                    <w:top w:val="single" w:sz="4" w:space="0" w:color="auto"/>
                    <w:left w:val="single" w:sz="4" w:space="0" w:color="auto"/>
                  </w:tcBorders>
                  <w:vAlign w:val="center"/>
                </w:tcPr>
                <w:p w14:paraId="0B01AF61"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Daudzums</w:t>
                  </w:r>
                </w:p>
              </w:tc>
              <w:tc>
                <w:tcPr>
                  <w:tcW w:w="526" w:type="pct"/>
                  <w:vMerge w:val="restart"/>
                  <w:tcBorders>
                    <w:top w:val="single" w:sz="4" w:space="0" w:color="auto"/>
                    <w:left w:val="single" w:sz="4" w:space="0" w:color="auto"/>
                  </w:tcBorders>
                  <w:vAlign w:val="center"/>
                </w:tcPr>
                <w:p w14:paraId="5AB1DFAC"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Tips</w:t>
                  </w:r>
                </w:p>
              </w:tc>
              <w:tc>
                <w:tcPr>
                  <w:tcW w:w="1638" w:type="pct"/>
                  <w:gridSpan w:val="5"/>
                  <w:tcBorders>
                    <w:top w:val="single" w:sz="4" w:space="0" w:color="auto"/>
                    <w:left w:val="single" w:sz="4" w:space="0" w:color="auto"/>
                  </w:tcBorders>
                  <w:vAlign w:val="center"/>
                </w:tcPr>
                <w:p w14:paraId="74DEB59A"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RAKSTURLIELUMI</w:t>
                  </w:r>
                </w:p>
              </w:tc>
              <w:tc>
                <w:tcPr>
                  <w:tcW w:w="670" w:type="pct"/>
                  <w:gridSpan w:val="2"/>
                  <w:tcBorders>
                    <w:top w:val="single" w:sz="4" w:space="0" w:color="auto"/>
                    <w:left w:val="single" w:sz="4" w:space="0" w:color="auto"/>
                  </w:tcBorders>
                  <w:vAlign w:val="center"/>
                </w:tcPr>
                <w:p w14:paraId="1EE9D945"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SAVIENOJUMI</w:t>
                  </w:r>
                </w:p>
              </w:tc>
              <w:tc>
                <w:tcPr>
                  <w:tcW w:w="420" w:type="pct"/>
                  <w:tcBorders>
                    <w:top w:val="single" w:sz="4" w:space="0" w:color="auto"/>
                    <w:left w:val="single" w:sz="4" w:space="0" w:color="auto"/>
                  </w:tcBorders>
                  <w:vAlign w:val="center"/>
                </w:tcPr>
                <w:p w14:paraId="0C40FD84"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425" w:type="pct"/>
                  <w:tcBorders>
                    <w:top w:val="single" w:sz="4" w:space="0" w:color="auto"/>
                    <w:left w:val="single" w:sz="4" w:space="0" w:color="auto"/>
                    <w:right w:val="single" w:sz="4" w:space="0" w:color="auto"/>
                  </w:tcBorders>
                  <w:vAlign w:val="center"/>
                </w:tcPr>
                <w:p w14:paraId="344A7570" w14:textId="77777777" w:rsidR="003E7231" w:rsidRPr="00920B72" w:rsidRDefault="003E7231" w:rsidP="003E7231">
                  <w:pPr>
                    <w:jc w:val="center"/>
                    <w:rPr>
                      <w:rFonts w:ascii="Times New Roman" w:hAnsi="Times New Roman" w:cs="Times New Roman"/>
                      <w:b/>
                      <w:bCs/>
                      <w:color w:val="auto"/>
                      <w:sz w:val="12"/>
                      <w:szCs w:val="12"/>
                      <w:lang w:val="en-GB"/>
                    </w:rPr>
                  </w:pPr>
                </w:p>
              </w:tc>
            </w:tr>
            <w:tr w:rsidR="003E7231" w:rsidRPr="00920B72" w14:paraId="323E79DC" w14:textId="77777777" w:rsidTr="003E7231">
              <w:trPr>
                <w:trHeight w:val="567"/>
              </w:trPr>
              <w:tc>
                <w:tcPr>
                  <w:tcW w:w="403" w:type="pct"/>
                  <w:vMerge/>
                  <w:tcBorders>
                    <w:left w:val="single" w:sz="4" w:space="0" w:color="auto"/>
                  </w:tcBorders>
                  <w:vAlign w:val="center"/>
                </w:tcPr>
                <w:p w14:paraId="2CE4826C"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743" w:type="pct"/>
                  <w:vMerge/>
                  <w:tcBorders>
                    <w:left w:val="single" w:sz="4" w:space="0" w:color="auto"/>
                  </w:tcBorders>
                  <w:vAlign w:val="center"/>
                </w:tcPr>
                <w:p w14:paraId="556C3FC7"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174" w:type="pct"/>
                  <w:vMerge/>
                  <w:tcBorders>
                    <w:left w:val="single" w:sz="4" w:space="0" w:color="auto"/>
                  </w:tcBorders>
                  <w:vAlign w:val="center"/>
                </w:tcPr>
                <w:p w14:paraId="34D78744"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526" w:type="pct"/>
                  <w:vMerge/>
                  <w:tcBorders>
                    <w:left w:val="single" w:sz="4" w:space="0" w:color="auto"/>
                  </w:tcBorders>
                  <w:vAlign w:val="center"/>
                </w:tcPr>
                <w:p w14:paraId="4B6D0A9A"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296" w:type="pct"/>
                  <w:tcBorders>
                    <w:left w:val="single" w:sz="4" w:space="0" w:color="auto"/>
                  </w:tcBorders>
                  <w:vAlign w:val="center"/>
                </w:tcPr>
                <w:p w14:paraId="313C9A0D"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Tilpums</w:t>
                  </w:r>
                </w:p>
                <w:p w14:paraId="7CEEB1F8"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(m</w:t>
                  </w:r>
                  <w:r w:rsidRPr="00920B72">
                    <w:rPr>
                      <w:rFonts w:ascii="Times New Roman" w:hAnsi="Times New Roman" w:cs="Times New Roman"/>
                      <w:b/>
                      <w:color w:val="auto"/>
                      <w:sz w:val="12"/>
                      <w:vertAlign w:val="superscript"/>
                    </w:rPr>
                    <w:t>3</w:t>
                  </w:r>
                  <w:r w:rsidRPr="00920B72">
                    <w:rPr>
                      <w:rFonts w:ascii="Times New Roman" w:hAnsi="Times New Roman" w:cs="Times New Roman"/>
                      <w:b/>
                      <w:color w:val="auto"/>
                      <w:sz w:val="12"/>
                    </w:rPr>
                    <w:t>)</w:t>
                  </w:r>
                </w:p>
              </w:tc>
              <w:tc>
                <w:tcPr>
                  <w:tcW w:w="338" w:type="pct"/>
                  <w:tcBorders>
                    <w:left w:val="single" w:sz="4" w:space="0" w:color="auto"/>
                  </w:tcBorders>
                  <w:vAlign w:val="center"/>
                </w:tcPr>
                <w:p w14:paraId="6C2E81B5"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 xml:space="preserve">Izmēri </w:t>
                  </w:r>
                  <w:r w:rsidRPr="00920B72">
                    <w:rPr>
                      <w:rFonts w:ascii="Times New Roman" w:hAnsi="Times New Roman" w:cs="Times New Roman"/>
                      <w:b/>
                      <w:color w:val="auto"/>
                      <w:sz w:val="12"/>
                    </w:rPr>
                    <w:sym w:font="Symbol" w:char="F0C6"/>
                  </w:r>
                  <w:r w:rsidRPr="00920B72">
                    <w:rPr>
                      <w:rFonts w:ascii="Times New Roman" w:hAnsi="Times New Roman" w:cs="Times New Roman"/>
                      <w:b/>
                      <w:color w:val="auto"/>
                      <w:sz w:val="12"/>
                    </w:rPr>
                    <w:t xml:space="preserve"> × kopējais augstums (mm)</w:t>
                  </w:r>
                </w:p>
              </w:tc>
              <w:tc>
                <w:tcPr>
                  <w:tcW w:w="388" w:type="pct"/>
                  <w:tcBorders>
                    <w:left w:val="single" w:sz="4" w:space="0" w:color="auto"/>
                  </w:tcBorders>
                  <w:vAlign w:val="center"/>
                </w:tcPr>
                <w:p w14:paraId="4F32FE74"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Darba spiediens (bar)</w:t>
                  </w:r>
                </w:p>
              </w:tc>
              <w:tc>
                <w:tcPr>
                  <w:tcW w:w="322" w:type="pct"/>
                  <w:tcBorders>
                    <w:left w:val="single" w:sz="4" w:space="0" w:color="auto"/>
                  </w:tcBorders>
                  <w:vAlign w:val="center"/>
                </w:tcPr>
                <w:p w14:paraId="72589229"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Materiāls</w:t>
                  </w:r>
                </w:p>
              </w:tc>
              <w:tc>
                <w:tcPr>
                  <w:tcW w:w="294" w:type="pct"/>
                  <w:tcBorders>
                    <w:left w:val="single" w:sz="4" w:space="0" w:color="auto"/>
                  </w:tcBorders>
                  <w:vAlign w:val="center"/>
                </w:tcPr>
                <w:p w14:paraId="4AEC2FEC" w14:textId="77777777" w:rsidR="003E7231" w:rsidRPr="00920B72" w:rsidRDefault="003E7231" w:rsidP="003E7231">
                  <w:pPr>
                    <w:jc w:val="center"/>
                    <w:rPr>
                      <w:rFonts w:ascii="Times New Roman" w:hAnsi="Times New Roman" w:cs="Times New Roman"/>
                      <w:b/>
                      <w:bCs/>
                      <w:color w:val="auto"/>
                      <w:sz w:val="12"/>
                      <w:szCs w:val="12"/>
                      <w:lang w:val="en-GB"/>
                    </w:rPr>
                  </w:pPr>
                </w:p>
              </w:tc>
              <w:tc>
                <w:tcPr>
                  <w:tcW w:w="348" w:type="pct"/>
                  <w:tcBorders>
                    <w:left w:val="single" w:sz="4" w:space="0" w:color="auto"/>
                  </w:tcBorders>
                  <w:vAlign w:val="center"/>
                </w:tcPr>
                <w:p w14:paraId="61F7427B"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Pievads</w:t>
                  </w:r>
                </w:p>
              </w:tc>
              <w:tc>
                <w:tcPr>
                  <w:tcW w:w="322" w:type="pct"/>
                  <w:tcBorders>
                    <w:left w:val="single" w:sz="4" w:space="0" w:color="auto"/>
                  </w:tcBorders>
                  <w:vAlign w:val="center"/>
                </w:tcPr>
                <w:p w14:paraId="65BE490A" w14:textId="77777777" w:rsidR="003E7231" w:rsidRPr="00920B72" w:rsidRDefault="003E7231" w:rsidP="003E7231">
                  <w:pPr>
                    <w:jc w:val="center"/>
                    <w:rPr>
                      <w:rFonts w:ascii="Times New Roman" w:hAnsi="Times New Roman" w:cs="Times New Roman"/>
                      <w:b/>
                      <w:bCs/>
                      <w:color w:val="auto"/>
                      <w:sz w:val="12"/>
                      <w:szCs w:val="12"/>
                    </w:rPr>
                  </w:pPr>
                  <w:proofErr w:type="spellStart"/>
                  <w:r w:rsidRPr="00920B72">
                    <w:rPr>
                      <w:rFonts w:ascii="Times New Roman" w:hAnsi="Times New Roman" w:cs="Times New Roman"/>
                      <w:b/>
                      <w:color w:val="auto"/>
                      <w:sz w:val="12"/>
                    </w:rPr>
                    <w:t>Atvads</w:t>
                  </w:r>
                  <w:proofErr w:type="spellEnd"/>
                </w:p>
              </w:tc>
              <w:tc>
                <w:tcPr>
                  <w:tcW w:w="420" w:type="pct"/>
                  <w:tcBorders>
                    <w:left w:val="single" w:sz="4" w:space="0" w:color="auto"/>
                  </w:tcBorders>
                  <w:vAlign w:val="center"/>
                </w:tcPr>
                <w:p w14:paraId="5004F519"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Marka</w:t>
                  </w:r>
                </w:p>
              </w:tc>
              <w:tc>
                <w:tcPr>
                  <w:tcW w:w="425" w:type="pct"/>
                  <w:tcBorders>
                    <w:left w:val="single" w:sz="4" w:space="0" w:color="auto"/>
                    <w:right w:val="single" w:sz="4" w:space="0" w:color="auto"/>
                  </w:tcBorders>
                  <w:vAlign w:val="center"/>
                </w:tcPr>
                <w:p w14:paraId="693BB292" w14:textId="77777777" w:rsidR="003E7231" w:rsidRPr="00920B72" w:rsidRDefault="003E7231" w:rsidP="003E7231">
                  <w:pPr>
                    <w:jc w:val="center"/>
                    <w:rPr>
                      <w:rFonts w:ascii="Times New Roman" w:hAnsi="Times New Roman" w:cs="Times New Roman"/>
                      <w:b/>
                      <w:bCs/>
                      <w:color w:val="auto"/>
                      <w:sz w:val="12"/>
                      <w:szCs w:val="12"/>
                    </w:rPr>
                  </w:pPr>
                  <w:r w:rsidRPr="00920B72">
                    <w:rPr>
                      <w:rFonts w:ascii="Times New Roman" w:hAnsi="Times New Roman" w:cs="Times New Roman"/>
                      <w:b/>
                      <w:color w:val="auto"/>
                      <w:sz w:val="12"/>
                    </w:rPr>
                    <w:t>Modelis</w:t>
                  </w:r>
                </w:p>
              </w:tc>
            </w:tr>
            <w:tr w:rsidR="003E7231" w:rsidRPr="00920B72" w14:paraId="30CCA446" w14:textId="77777777" w:rsidTr="003E7231">
              <w:trPr>
                <w:trHeight w:val="567"/>
              </w:trPr>
              <w:tc>
                <w:tcPr>
                  <w:tcW w:w="403" w:type="pct"/>
                  <w:tcBorders>
                    <w:top w:val="single" w:sz="4" w:space="0" w:color="auto"/>
                    <w:left w:val="single" w:sz="4" w:space="0" w:color="auto"/>
                  </w:tcBorders>
                  <w:vAlign w:val="center"/>
                </w:tcPr>
                <w:p w14:paraId="21D5B933"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F-101A/B/C</w:t>
                  </w:r>
                </w:p>
              </w:tc>
              <w:tc>
                <w:tcPr>
                  <w:tcW w:w="743" w:type="pct"/>
                  <w:tcBorders>
                    <w:top w:val="single" w:sz="4" w:space="0" w:color="auto"/>
                    <w:left w:val="single" w:sz="4" w:space="0" w:color="auto"/>
                  </w:tcBorders>
                  <w:vAlign w:val="center"/>
                </w:tcPr>
                <w:p w14:paraId="1F2EAFEC"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augsnes-gāzes filtrācijas jauda</w:t>
                  </w:r>
                </w:p>
              </w:tc>
              <w:tc>
                <w:tcPr>
                  <w:tcW w:w="174" w:type="pct"/>
                  <w:tcBorders>
                    <w:top w:val="single" w:sz="4" w:space="0" w:color="auto"/>
                    <w:left w:val="single" w:sz="4" w:space="0" w:color="auto"/>
                  </w:tcBorders>
                  <w:vAlign w:val="center"/>
                </w:tcPr>
                <w:p w14:paraId="5D1FB4C5"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3</w:t>
                  </w:r>
                </w:p>
              </w:tc>
              <w:tc>
                <w:tcPr>
                  <w:tcW w:w="526" w:type="pct"/>
                  <w:tcBorders>
                    <w:top w:val="single" w:sz="4" w:space="0" w:color="auto"/>
                    <w:left w:val="single" w:sz="4" w:space="0" w:color="auto"/>
                  </w:tcBorders>
                  <w:vAlign w:val="center"/>
                </w:tcPr>
                <w:p w14:paraId="2466C0B6"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Aktīvās ogles filtrs tvaiku līnijai</w:t>
                  </w:r>
                </w:p>
              </w:tc>
              <w:tc>
                <w:tcPr>
                  <w:tcW w:w="296" w:type="pct"/>
                  <w:tcBorders>
                    <w:top w:val="single" w:sz="4" w:space="0" w:color="auto"/>
                    <w:left w:val="single" w:sz="4" w:space="0" w:color="auto"/>
                  </w:tcBorders>
                  <w:vAlign w:val="center"/>
                </w:tcPr>
                <w:p w14:paraId="14FBC31D"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3,00</w:t>
                  </w:r>
                </w:p>
              </w:tc>
              <w:tc>
                <w:tcPr>
                  <w:tcW w:w="338" w:type="pct"/>
                  <w:tcBorders>
                    <w:top w:val="single" w:sz="4" w:space="0" w:color="auto"/>
                    <w:left w:val="single" w:sz="4" w:space="0" w:color="auto"/>
                  </w:tcBorders>
                  <w:vAlign w:val="center"/>
                </w:tcPr>
                <w:p w14:paraId="1978DD78"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1800X1700X</w:t>
                  </w:r>
                </w:p>
                <w:p w14:paraId="4CD50555"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2300</w:t>
                  </w:r>
                </w:p>
              </w:tc>
              <w:tc>
                <w:tcPr>
                  <w:tcW w:w="388" w:type="pct"/>
                  <w:tcBorders>
                    <w:top w:val="single" w:sz="4" w:space="0" w:color="auto"/>
                    <w:left w:val="single" w:sz="4" w:space="0" w:color="auto"/>
                  </w:tcBorders>
                  <w:vAlign w:val="center"/>
                </w:tcPr>
                <w:p w14:paraId="233A6553"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0,1</w:t>
                  </w:r>
                </w:p>
              </w:tc>
              <w:tc>
                <w:tcPr>
                  <w:tcW w:w="616" w:type="pct"/>
                  <w:gridSpan w:val="2"/>
                  <w:tcBorders>
                    <w:top w:val="single" w:sz="4" w:space="0" w:color="auto"/>
                    <w:left w:val="single" w:sz="4" w:space="0" w:color="auto"/>
                  </w:tcBorders>
                  <w:vAlign w:val="center"/>
                </w:tcPr>
                <w:p w14:paraId="124DD3A8"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krāsots tērauds</w:t>
                  </w:r>
                </w:p>
              </w:tc>
              <w:tc>
                <w:tcPr>
                  <w:tcW w:w="348" w:type="pct"/>
                  <w:tcBorders>
                    <w:top w:val="single" w:sz="4" w:space="0" w:color="auto"/>
                    <w:left w:val="single" w:sz="4" w:space="0" w:color="auto"/>
                  </w:tcBorders>
                  <w:vAlign w:val="center"/>
                </w:tcPr>
                <w:p w14:paraId="4EBD97D7"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DN100</w:t>
                  </w:r>
                </w:p>
              </w:tc>
              <w:tc>
                <w:tcPr>
                  <w:tcW w:w="322" w:type="pct"/>
                  <w:tcBorders>
                    <w:top w:val="single" w:sz="4" w:space="0" w:color="auto"/>
                    <w:left w:val="single" w:sz="4" w:space="0" w:color="auto"/>
                  </w:tcBorders>
                  <w:vAlign w:val="center"/>
                </w:tcPr>
                <w:p w14:paraId="5A76FBB4"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DN100</w:t>
                  </w:r>
                </w:p>
              </w:tc>
              <w:tc>
                <w:tcPr>
                  <w:tcW w:w="420" w:type="pct"/>
                  <w:tcBorders>
                    <w:top w:val="single" w:sz="4" w:space="0" w:color="auto"/>
                    <w:left w:val="single" w:sz="4" w:space="0" w:color="auto"/>
                  </w:tcBorders>
                  <w:vAlign w:val="center"/>
                </w:tcPr>
                <w:p w14:paraId="21A3181C"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DESOTEC</w:t>
                  </w:r>
                </w:p>
              </w:tc>
              <w:tc>
                <w:tcPr>
                  <w:tcW w:w="425" w:type="pct"/>
                  <w:tcBorders>
                    <w:top w:val="single" w:sz="4" w:space="0" w:color="auto"/>
                    <w:left w:val="single" w:sz="4" w:space="0" w:color="auto"/>
                    <w:right w:val="single" w:sz="4" w:space="0" w:color="auto"/>
                  </w:tcBorders>
                  <w:vAlign w:val="center"/>
                </w:tcPr>
                <w:p w14:paraId="08E0BD59"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AIRCON 3000</w:t>
                  </w:r>
                </w:p>
              </w:tc>
            </w:tr>
            <w:tr w:rsidR="003E7231" w:rsidRPr="00920B72" w14:paraId="07FDD3AF" w14:textId="77777777" w:rsidTr="003E7231">
              <w:trPr>
                <w:trHeight w:val="567"/>
              </w:trPr>
              <w:tc>
                <w:tcPr>
                  <w:tcW w:w="403" w:type="pct"/>
                  <w:tcBorders>
                    <w:top w:val="single" w:sz="4" w:space="0" w:color="auto"/>
                    <w:left w:val="single" w:sz="4" w:space="0" w:color="auto"/>
                    <w:bottom w:val="single" w:sz="4" w:space="0" w:color="auto"/>
                  </w:tcBorders>
                  <w:vAlign w:val="center"/>
                </w:tcPr>
                <w:p w14:paraId="35C6D9F6"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F-102A/B/C</w:t>
                  </w:r>
                </w:p>
              </w:tc>
              <w:tc>
                <w:tcPr>
                  <w:tcW w:w="743" w:type="pct"/>
                  <w:tcBorders>
                    <w:top w:val="single" w:sz="4" w:space="0" w:color="auto"/>
                    <w:left w:val="single" w:sz="4" w:space="0" w:color="auto"/>
                    <w:bottom w:val="single" w:sz="4" w:space="0" w:color="auto"/>
                  </w:tcBorders>
                  <w:vAlign w:val="center"/>
                </w:tcPr>
                <w:p w14:paraId="28A4859D"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augsnes-gāzes filtrācijas gaidstāve</w:t>
                  </w:r>
                </w:p>
              </w:tc>
              <w:tc>
                <w:tcPr>
                  <w:tcW w:w="174" w:type="pct"/>
                  <w:tcBorders>
                    <w:top w:val="single" w:sz="4" w:space="0" w:color="auto"/>
                    <w:left w:val="single" w:sz="4" w:space="0" w:color="auto"/>
                    <w:bottom w:val="single" w:sz="4" w:space="0" w:color="auto"/>
                  </w:tcBorders>
                  <w:vAlign w:val="center"/>
                </w:tcPr>
                <w:p w14:paraId="4AA6AA4E"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3</w:t>
                  </w:r>
                </w:p>
              </w:tc>
              <w:tc>
                <w:tcPr>
                  <w:tcW w:w="526" w:type="pct"/>
                  <w:tcBorders>
                    <w:top w:val="single" w:sz="4" w:space="0" w:color="auto"/>
                    <w:left w:val="single" w:sz="4" w:space="0" w:color="auto"/>
                    <w:bottom w:val="single" w:sz="4" w:space="0" w:color="auto"/>
                  </w:tcBorders>
                  <w:vAlign w:val="center"/>
                </w:tcPr>
                <w:p w14:paraId="76E05D1B"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Aktīvās ogles filtrs tvaiku līnijai</w:t>
                  </w:r>
                </w:p>
              </w:tc>
              <w:tc>
                <w:tcPr>
                  <w:tcW w:w="296" w:type="pct"/>
                  <w:tcBorders>
                    <w:top w:val="single" w:sz="4" w:space="0" w:color="auto"/>
                    <w:left w:val="single" w:sz="4" w:space="0" w:color="auto"/>
                    <w:bottom w:val="single" w:sz="4" w:space="0" w:color="auto"/>
                  </w:tcBorders>
                  <w:vAlign w:val="center"/>
                </w:tcPr>
                <w:p w14:paraId="1860CECB"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3,00</w:t>
                  </w:r>
                </w:p>
              </w:tc>
              <w:tc>
                <w:tcPr>
                  <w:tcW w:w="338" w:type="pct"/>
                  <w:tcBorders>
                    <w:top w:val="single" w:sz="4" w:space="0" w:color="auto"/>
                    <w:left w:val="single" w:sz="4" w:space="0" w:color="auto"/>
                    <w:bottom w:val="single" w:sz="4" w:space="0" w:color="auto"/>
                  </w:tcBorders>
                  <w:vAlign w:val="center"/>
                </w:tcPr>
                <w:p w14:paraId="54EA107F"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1800X1700X</w:t>
                  </w:r>
                </w:p>
                <w:p w14:paraId="3287AE4E"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2300</w:t>
                  </w:r>
                </w:p>
              </w:tc>
              <w:tc>
                <w:tcPr>
                  <w:tcW w:w="388" w:type="pct"/>
                  <w:tcBorders>
                    <w:top w:val="single" w:sz="4" w:space="0" w:color="auto"/>
                    <w:left w:val="single" w:sz="4" w:space="0" w:color="auto"/>
                    <w:bottom w:val="single" w:sz="4" w:space="0" w:color="auto"/>
                  </w:tcBorders>
                  <w:vAlign w:val="center"/>
                </w:tcPr>
                <w:p w14:paraId="1A36BBD5"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0,1</w:t>
                  </w:r>
                </w:p>
              </w:tc>
              <w:tc>
                <w:tcPr>
                  <w:tcW w:w="616" w:type="pct"/>
                  <w:gridSpan w:val="2"/>
                  <w:tcBorders>
                    <w:top w:val="single" w:sz="4" w:space="0" w:color="auto"/>
                    <w:left w:val="single" w:sz="4" w:space="0" w:color="auto"/>
                    <w:bottom w:val="single" w:sz="4" w:space="0" w:color="auto"/>
                  </w:tcBorders>
                  <w:vAlign w:val="center"/>
                </w:tcPr>
                <w:p w14:paraId="40D09785"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krāsots tērauds</w:t>
                  </w:r>
                </w:p>
              </w:tc>
              <w:tc>
                <w:tcPr>
                  <w:tcW w:w="348" w:type="pct"/>
                  <w:tcBorders>
                    <w:top w:val="single" w:sz="4" w:space="0" w:color="auto"/>
                    <w:left w:val="single" w:sz="4" w:space="0" w:color="auto"/>
                    <w:bottom w:val="single" w:sz="4" w:space="0" w:color="auto"/>
                  </w:tcBorders>
                  <w:vAlign w:val="center"/>
                </w:tcPr>
                <w:p w14:paraId="1D51AB8D"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DN100</w:t>
                  </w:r>
                </w:p>
              </w:tc>
              <w:tc>
                <w:tcPr>
                  <w:tcW w:w="322" w:type="pct"/>
                  <w:tcBorders>
                    <w:top w:val="single" w:sz="4" w:space="0" w:color="auto"/>
                    <w:left w:val="single" w:sz="4" w:space="0" w:color="auto"/>
                    <w:bottom w:val="single" w:sz="4" w:space="0" w:color="auto"/>
                  </w:tcBorders>
                  <w:vAlign w:val="center"/>
                </w:tcPr>
                <w:p w14:paraId="612EF8B8"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DN100</w:t>
                  </w:r>
                </w:p>
              </w:tc>
              <w:tc>
                <w:tcPr>
                  <w:tcW w:w="420" w:type="pct"/>
                  <w:tcBorders>
                    <w:top w:val="single" w:sz="4" w:space="0" w:color="auto"/>
                    <w:left w:val="single" w:sz="4" w:space="0" w:color="auto"/>
                    <w:bottom w:val="single" w:sz="4" w:space="0" w:color="auto"/>
                  </w:tcBorders>
                  <w:vAlign w:val="center"/>
                </w:tcPr>
                <w:p w14:paraId="62088308"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DESOTEC</w:t>
                  </w:r>
                </w:p>
              </w:tc>
              <w:tc>
                <w:tcPr>
                  <w:tcW w:w="425" w:type="pct"/>
                  <w:tcBorders>
                    <w:top w:val="single" w:sz="4" w:space="0" w:color="auto"/>
                    <w:left w:val="single" w:sz="4" w:space="0" w:color="auto"/>
                    <w:bottom w:val="single" w:sz="4" w:space="0" w:color="auto"/>
                    <w:right w:val="single" w:sz="4" w:space="0" w:color="auto"/>
                  </w:tcBorders>
                  <w:vAlign w:val="center"/>
                </w:tcPr>
                <w:p w14:paraId="7B97C217" w14:textId="77777777" w:rsidR="003E7231" w:rsidRPr="00920B72" w:rsidRDefault="003E7231" w:rsidP="003E7231">
                  <w:pPr>
                    <w:jc w:val="center"/>
                    <w:rPr>
                      <w:rFonts w:ascii="Times New Roman" w:hAnsi="Times New Roman" w:cs="Times New Roman"/>
                      <w:color w:val="auto"/>
                      <w:sz w:val="12"/>
                      <w:szCs w:val="12"/>
                    </w:rPr>
                  </w:pPr>
                  <w:r w:rsidRPr="00920B72">
                    <w:rPr>
                      <w:rFonts w:ascii="Times New Roman" w:hAnsi="Times New Roman" w:cs="Times New Roman"/>
                      <w:color w:val="auto"/>
                      <w:sz w:val="12"/>
                    </w:rPr>
                    <w:t>AIRCON 3000</w:t>
                  </w:r>
                </w:p>
              </w:tc>
            </w:tr>
          </w:tbl>
          <w:p w14:paraId="2FAEA6A2" w14:textId="77777777" w:rsidR="009A4E07" w:rsidRPr="00920B72" w:rsidRDefault="009A4E07" w:rsidP="003E7231">
            <w:pPr>
              <w:jc w:val="center"/>
              <w:rPr>
                <w:rFonts w:ascii="Times New Roman" w:hAnsi="Times New Roman" w:cs="Times New Roman"/>
                <w:color w:val="auto"/>
              </w:rPr>
            </w:pPr>
            <w:r w:rsidRPr="00920B72">
              <w:rPr>
                <w:rFonts w:ascii="Times New Roman" w:hAnsi="Times New Roman" w:cs="Times New Roman"/>
                <w:color w:val="auto"/>
              </w:rPr>
              <w:t>1. tabula. - Filtrēšanas sistēma.</w:t>
            </w:r>
          </w:p>
          <w:p w14:paraId="5A3B6852" w14:textId="77777777" w:rsidR="003E7231" w:rsidRPr="00920B72" w:rsidRDefault="003E7231" w:rsidP="003E7231">
            <w:pPr>
              <w:rPr>
                <w:rFonts w:ascii="Times New Roman" w:hAnsi="Times New Roman" w:cs="Times New Roman"/>
                <w:color w:val="auto"/>
                <w:sz w:val="28"/>
                <w:szCs w:val="28"/>
              </w:rPr>
            </w:pPr>
          </w:p>
        </w:tc>
      </w:tr>
    </w:tbl>
    <w:p w14:paraId="7CE4FA23"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775D0BD2" w14:textId="77777777" w:rsidR="00855C0C" w:rsidRPr="00920B72" w:rsidRDefault="00855C0C" w:rsidP="0074660E">
      <w:pPr>
        <w:jc w:val="both"/>
        <w:rPr>
          <w:rFonts w:ascii="Times New Roman" w:hAnsi="Times New Roman" w:cs="Times New Roman"/>
          <w:color w:val="auto"/>
          <w:sz w:val="28"/>
          <w:szCs w:val="28"/>
        </w:rPr>
      </w:pPr>
    </w:p>
    <w:p w14:paraId="479B61E9" w14:textId="77777777" w:rsidR="00855C0C" w:rsidRPr="00920B72" w:rsidRDefault="00855C0C" w:rsidP="0074660E">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3EB2429" w14:textId="77777777" w:rsidTr="00855C0C">
        <w:trPr>
          <w:trHeight w:val="170"/>
        </w:trPr>
        <w:tc>
          <w:tcPr>
            <w:tcW w:w="5000" w:type="pct"/>
            <w:tcBorders>
              <w:top w:val="single" w:sz="4" w:space="0" w:color="auto"/>
              <w:left w:val="single" w:sz="4" w:space="0" w:color="auto"/>
              <w:right w:val="single" w:sz="4" w:space="0" w:color="auto"/>
            </w:tcBorders>
          </w:tcPr>
          <w:p w14:paraId="2F0813C4"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3.6. Kontroles parametri (izmēģinājuma mērogs)</w:t>
            </w:r>
          </w:p>
        </w:tc>
      </w:tr>
      <w:tr w:rsidR="009A4E07" w:rsidRPr="00920B72" w14:paraId="1721F3CB"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4ED7308E" w14:textId="77777777" w:rsidR="00855C0C" w:rsidRPr="00920B72" w:rsidRDefault="00855C0C" w:rsidP="0074660E">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2948"/>
              <w:gridCol w:w="7011"/>
            </w:tblGrid>
            <w:tr w:rsidR="00855C0C" w:rsidRPr="00920B72" w14:paraId="1D43AEF8" w14:textId="77777777" w:rsidTr="00855C0C">
              <w:trPr>
                <w:trHeight w:val="170"/>
              </w:trPr>
              <w:tc>
                <w:tcPr>
                  <w:tcW w:w="5000" w:type="pct"/>
                  <w:gridSpan w:val="2"/>
                  <w:tcBorders>
                    <w:top w:val="single" w:sz="4" w:space="0" w:color="auto"/>
                    <w:left w:val="single" w:sz="4" w:space="0" w:color="auto"/>
                    <w:right w:val="single" w:sz="4" w:space="0" w:color="auto"/>
                  </w:tcBorders>
                </w:tcPr>
                <w:p w14:paraId="306E9480" w14:textId="77777777" w:rsidR="00855C0C" w:rsidRPr="00920B72" w:rsidRDefault="00855C0C" w:rsidP="00855C0C">
                  <w:pPr>
                    <w:rPr>
                      <w:rFonts w:ascii="Times New Roman" w:hAnsi="Times New Roman" w:cs="Times New Roman"/>
                      <w:b/>
                      <w:bCs/>
                      <w:i/>
                      <w:iCs/>
                      <w:color w:val="auto"/>
                      <w:sz w:val="28"/>
                      <w:szCs w:val="28"/>
                    </w:rPr>
                  </w:pPr>
                  <w:r w:rsidRPr="00920B72">
                    <w:rPr>
                      <w:rFonts w:ascii="Times New Roman" w:hAnsi="Times New Roman" w:cs="Times New Roman"/>
                    </w:rPr>
                    <w:br w:type="page"/>
                  </w:r>
                  <w:r w:rsidRPr="00920B72">
                    <w:rPr>
                      <w:rFonts w:ascii="Times New Roman" w:hAnsi="Times New Roman" w:cs="Times New Roman"/>
                      <w:b/>
                      <w:i/>
                      <w:color w:val="auto"/>
                      <w:sz w:val="28"/>
                    </w:rPr>
                    <w:t>Parametri</w:t>
                  </w:r>
                </w:p>
              </w:tc>
            </w:tr>
            <w:tr w:rsidR="00855C0C" w:rsidRPr="00920B72" w14:paraId="4F16CE64" w14:textId="77777777" w:rsidTr="00855C0C">
              <w:trPr>
                <w:trHeight w:val="170"/>
              </w:trPr>
              <w:tc>
                <w:tcPr>
                  <w:tcW w:w="1480" w:type="pct"/>
                  <w:tcBorders>
                    <w:top w:val="single" w:sz="4" w:space="0" w:color="auto"/>
                    <w:left w:val="single" w:sz="4" w:space="0" w:color="auto"/>
                  </w:tcBorders>
                </w:tcPr>
                <w:p w14:paraId="489C29F9"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Temperatūra:</w:t>
                  </w:r>
                </w:p>
              </w:tc>
              <w:tc>
                <w:tcPr>
                  <w:tcW w:w="3520" w:type="pct"/>
                  <w:tcBorders>
                    <w:top w:val="single" w:sz="4" w:space="0" w:color="auto"/>
                    <w:left w:val="single" w:sz="4" w:space="0" w:color="auto"/>
                    <w:right w:val="single" w:sz="4" w:space="0" w:color="auto"/>
                  </w:tcBorders>
                </w:tcPr>
                <w:p w14:paraId="2A03130B"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Augsne</w:t>
                  </w:r>
                </w:p>
                <w:p w14:paraId="52FE61D0"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sildīšanas zondes</w:t>
                  </w:r>
                </w:p>
                <w:p w14:paraId="03FB5A15"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ekstrakcijas urbumi</w:t>
                  </w:r>
                </w:p>
                <w:p w14:paraId="5CBB9239"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pirms un pēc automātiskās kondensācijas</w:t>
                  </w:r>
                </w:p>
                <w:p w14:paraId="22E57032"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Kondensētā plūsma</w:t>
                  </w:r>
                </w:p>
                <w:p w14:paraId="570DFFA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Pirms un pēc gaisa kondicionēšanas filtra (tvaika plūsma)</w:t>
                  </w:r>
                </w:p>
              </w:tc>
            </w:tr>
            <w:tr w:rsidR="00855C0C" w:rsidRPr="00920B72" w14:paraId="5BB0017E" w14:textId="77777777" w:rsidTr="00855C0C">
              <w:trPr>
                <w:trHeight w:val="170"/>
              </w:trPr>
              <w:tc>
                <w:tcPr>
                  <w:tcW w:w="1480" w:type="pct"/>
                  <w:tcBorders>
                    <w:top w:val="single" w:sz="4" w:space="0" w:color="auto"/>
                    <w:left w:val="single" w:sz="4" w:space="0" w:color="auto"/>
                  </w:tcBorders>
                </w:tcPr>
                <w:p w14:paraId="38F8A8CC"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Spiediens:</w:t>
                  </w:r>
                </w:p>
              </w:tc>
              <w:tc>
                <w:tcPr>
                  <w:tcW w:w="3520" w:type="pct"/>
                  <w:tcBorders>
                    <w:top w:val="single" w:sz="4" w:space="0" w:color="auto"/>
                    <w:left w:val="single" w:sz="4" w:space="0" w:color="auto"/>
                    <w:right w:val="single" w:sz="4" w:space="0" w:color="auto"/>
                  </w:tcBorders>
                </w:tcPr>
                <w:p w14:paraId="3670651D"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Galvenais kolektors</w:t>
                  </w:r>
                </w:p>
                <w:p w14:paraId="10E3DC8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Starp pūtēju un oglekļa filtru</w:t>
                  </w:r>
                </w:p>
                <w:p w14:paraId="10911752"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Kondensāta separatora ieplūdes atvere</w:t>
                  </w:r>
                </w:p>
                <w:p w14:paraId="29384F33"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Ieplūdes pirmais oglekļa filtrs</w:t>
                  </w:r>
                </w:p>
                <w:p w14:paraId="70432A05"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Augsne</w:t>
                  </w:r>
                </w:p>
              </w:tc>
            </w:tr>
            <w:tr w:rsidR="00855C0C" w:rsidRPr="00920B72" w14:paraId="58901432" w14:textId="77777777" w:rsidTr="00855C0C">
              <w:trPr>
                <w:trHeight w:val="170"/>
              </w:trPr>
              <w:tc>
                <w:tcPr>
                  <w:tcW w:w="1480" w:type="pct"/>
                  <w:tcBorders>
                    <w:top w:val="single" w:sz="4" w:space="0" w:color="auto"/>
                    <w:left w:val="single" w:sz="4" w:space="0" w:color="auto"/>
                  </w:tcBorders>
                </w:tcPr>
                <w:p w14:paraId="0A362C66"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Straumes plūsma</w:t>
                  </w:r>
                </w:p>
              </w:tc>
              <w:tc>
                <w:tcPr>
                  <w:tcW w:w="3520" w:type="pct"/>
                  <w:tcBorders>
                    <w:top w:val="single" w:sz="4" w:space="0" w:color="auto"/>
                    <w:left w:val="single" w:sz="4" w:space="0" w:color="auto"/>
                    <w:right w:val="single" w:sz="4" w:space="0" w:color="auto"/>
                  </w:tcBorders>
                </w:tcPr>
                <w:p w14:paraId="5B51EE90"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Ekstrakcijas gaiss (nekondensējams)</w:t>
                  </w:r>
                </w:p>
                <w:p w14:paraId="7139FC4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Ekstrahētais tvaiks (atkarībā no kondensācijas) Ekstrahētais ūdens</w:t>
                  </w:r>
                </w:p>
              </w:tc>
            </w:tr>
            <w:tr w:rsidR="00855C0C" w:rsidRPr="00920B72" w14:paraId="3DA2F8FC" w14:textId="77777777" w:rsidTr="00855C0C">
              <w:trPr>
                <w:trHeight w:val="170"/>
              </w:trPr>
              <w:tc>
                <w:tcPr>
                  <w:tcW w:w="1480" w:type="pct"/>
                  <w:tcBorders>
                    <w:top w:val="single" w:sz="4" w:space="0" w:color="auto"/>
                    <w:left w:val="single" w:sz="4" w:space="0" w:color="auto"/>
                  </w:tcBorders>
                </w:tcPr>
                <w:p w14:paraId="2A63AB4A"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Masas (daudzums)</w:t>
                  </w:r>
                </w:p>
              </w:tc>
              <w:tc>
                <w:tcPr>
                  <w:tcW w:w="3520" w:type="pct"/>
                  <w:tcBorders>
                    <w:top w:val="single" w:sz="4" w:space="0" w:color="auto"/>
                    <w:left w:val="single" w:sz="4" w:space="0" w:color="auto"/>
                    <w:right w:val="single" w:sz="4" w:space="0" w:color="auto"/>
                  </w:tcBorders>
                </w:tcPr>
                <w:p w14:paraId="4CAF09A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Ekstrahētie šķīdinātāji</w:t>
                  </w:r>
                </w:p>
                <w:p w14:paraId="7212285A"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Paraugi uz CA pudelītēm laboratorijas analīzēm</w:t>
                  </w:r>
                </w:p>
              </w:tc>
            </w:tr>
            <w:tr w:rsidR="00855C0C" w:rsidRPr="00920B72" w14:paraId="6116277F" w14:textId="77777777" w:rsidTr="00855C0C">
              <w:trPr>
                <w:trHeight w:val="170"/>
              </w:trPr>
              <w:tc>
                <w:tcPr>
                  <w:tcW w:w="1480" w:type="pct"/>
                  <w:tcBorders>
                    <w:top w:val="single" w:sz="4" w:space="0" w:color="auto"/>
                    <w:left w:val="single" w:sz="4" w:space="0" w:color="auto"/>
                  </w:tcBorders>
                </w:tcPr>
                <w:p w14:paraId="3036B1CA"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Enerģija</w:t>
                  </w:r>
                </w:p>
              </w:tc>
              <w:tc>
                <w:tcPr>
                  <w:tcW w:w="3520" w:type="pct"/>
                  <w:tcBorders>
                    <w:top w:val="single" w:sz="4" w:space="0" w:color="auto"/>
                    <w:left w:val="single" w:sz="4" w:space="0" w:color="auto"/>
                    <w:right w:val="single" w:sz="4" w:space="0" w:color="auto"/>
                  </w:tcBorders>
                </w:tcPr>
                <w:p w14:paraId="3D4F6ED8"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Pazemes elektroapgāde</w:t>
                  </w:r>
                </w:p>
                <w:p w14:paraId="2B5C33DB"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Pazemes slānī nonākošā enerģija</w:t>
                  </w:r>
                </w:p>
                <w:p w14:paraId="0B3E14CE"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Enerģijas attīrīšanas iekārta</w:t>
                  </w:r>
                </w:p>
                <w:p w14:paraId="67B0D7C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Kopējais enerģijas patēriņš</w:t>
                  </w:r>
                </w:p>
                <w:p w14:paraId="06540A2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Ar tvaiku iegūtās enerģijas aprēķins Ar ūdeni iegūtās enerģijas aprēķins</w:t>
                  </w:r>
                </w:p>
              </w:tc>
            </w:tr>
            <w:tr w:rsidR="00855C0C" w:rsidRPr="00920B72" w14:paraId="2F67F926" w14:textId="77777777" w:rsidTr="00855C0C">
              <w:trPr>
                <w:trHeight w:val="170"/>
              </w:trPr>
              <w:tc>
                <w:tcPr>
                  <w:tcW w:w="1480" w:type="pct"/>
                  <w:tcBorders>
                    <w:top w:val="single" w:sz="4" w:space="0" w:color="auto"/>
                    <w:left w:val="single" w:sz="4" w:space="0" w:color="auto"/>
                    <w:bottom w:val="single" w:sz="4" w:space="0" w:color="auto"/>
                  </w:tcBorders>
                </w:tcPr>
                <w:p w14:paraId="29F62F38"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Citi mērījumi</w:t>
                  </w:r>
                </w:p>
              </w:tc>
              <w:tc>
                <w:tcPr>
                  <w:tcW w:w="3520" w:type="pct"/>
                  <w:tcBorders>
                    <w:top w:val="single" w:sz="4" w:space="0" w:color="auto"/>
                    <w:left w:val="single" w:sz="4" w:space="0" w:color="auto"/>
                    <w:bottom w:val="single" w:sz="4" w:space="0" w:color="auto"/>
                    <w:right w:val="single" w:sz="4" w:space="0" w:color="auto"/>
                  </w:tcBorders>
                </w:tcPr>
                <w:p w14:paraId="647E4963" w14:textId="77777777" w:rsidR="00855C0C" w:rsidRPr="00920B72" w:rsidRDefault="00855C0C" w:rsidP="00855C0C">
                  <w:pPr>
                    <w:rPr>
                      <w:rFonts w:ascii="Times New Roman" w:hAnsi="Times New Roman" w:cs="Times New Roman"/>
                      <w:color w:val="auto"/>
                    </w:rPr>
                  </w:pPr>
                  <w:proofErr w:type="spellStart"/>
                  <w:r w:rsidRPr="00920B72">
                    <w:rPr>
                      <w:rFonts w:ascii="Times New Roman" w:hAnsi="Times New Roman" w:cs="Times New Roman"/>
                      <w:color w:val="auto"/>
                    </w:rPr>
                    <w:t>Pjezometriskie</w:t>
                  </w:r>
                  <w:proofErr w:type="spellEnd"/>
                  <w:r w:rsidRPr="00920B72">
                    <w:rPr>
                      <w:rFonts w:ascii="Times New Roman" w:hAnsi="Times New Roman" w:cs="Times New Roman"/>
                      <w:color w:val="auto"/>
                    </w:rPr>
                    <w:t xml:space="preserve"> līmeņi</w:t>
                  </w:r>
                </w:p>
                <w:p w14:paraId="5BD25732"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DNAPL līmenis atdalīšanas tvertnē</w:t>
                  </w:r>
                </w:p>
              </w:tc>
            </w:tr>
          </w:tbl>
          <w:p w14:paraId="42CDF46E" w14:textId="77777777" w:rsidR="009A4E07" w:rsidRPr="00920B72" w:rsidRDefault="009A4E07" w:rsidP="00855C0C">
            <w:pPr>
              <w:jc w:val="center"/>
              <w:rPr>
                <w:rFonts w:ascii="Times New Roman" w:hAnsi="Times New Roman" w:cs="Times New Roman"/>
                <w:color w:val="auto"/>
              </w:rPr>
            </w:pPr>
            <w:r w:rsidRPr="00920B72">
              <w:rPr>
                <w:rFonts w:ascii="Times New Roman" w:hAnsi="Times New Roman" w:cs="Times New Roman"/>
                <w:color w:val="auto"/>
              </w:rPr>
              <w:t>2. tabula: Galvenie kontroles parametri</w:t>
            </w:r>
          </w:p>
          <w:p w14:paraId="722700B1" w14:textId="77777777" w:rsidR="00855C0C" w:rsidRPr="00920B72" w:rsidRDefault="00855C0C" w:rsidP="0074660E">
            <w:pPr>
              <w:jc w:val="both"/>
              <w:rPr>
                <w:rFonts w:ascii="Times New Roman" w:hAnsi="Times New Roman" w:cs="Times New Roman"/>
                <w:color w:val="auto"/>
                <w:sz w:val="28"/>
                <w:szCs w:val="28"/>
              </w:rPr>
            </w:pPr>
          </w:p>
          <w:p w14:paraId="5D52733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Sistēmas darbības loģikas pārvaldība tiks veikta, izmantojot PLC, kas uzstādīti visos vietējos vadības paneļos. Visi vietējie PLC tiks savienoti ar galveno PLC, izmantojot </w:t>
            </w:r>
            <w:proofErr w:type="spellStart"/>
            <w:r w:rsidRPr="00920B72">
              <w:rPr>
                <w:rFonts w:ascii="Times New Roman" w:hAnsi="Times New Roman" w:cs="Times New Roman"/>
                <w:color w:val="auto"/>
                <w:sz w:val="28"/>
              </w:rPr>
              <w:t>Modbus</w:t>
            </w:r>
            <w:proofErr w:type="spellEnd"/>
            <w:r w:rsidRPr="00920B72">
              <w:rPr>
                <w:rFonts w:ascii="Times New Roman" w:hAnsi="Times New Roman" w:cs="Times New Roman"/>
                <w:color w:val="auto"/>
                <w:sz w:val="28"/>
              </w:rPr>
              <w:t xml:space="preserve"> tīklu vai līdzīgu tīklu, lai nodrošinātu sistēmas datu galveno reģistrāciju.</w:t>
            </w:r>
          </w:p>
          <w:p w14:paraId="3F1C15E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Trauksmes gadījumā vietējais PLC, kurā radusies problēma, apstrādās datus un ziņos par trauksmi galvenajam PLC, kas savukārt uzsāks paneļu lokālajai vadībai nepieciešamās darbības. Sistēmas darbības dati tiks saglabāti atmiņā, izmantojot pamata datu reģistrācijas sistēmu.</w:t>
            </w:r>
          </w:p>
          <w:p w14:paraId="3381D70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Ekspluatācijas laikā tiek nepārtraukti vākti ekspluatācijas dati, kuru apstrāde tiks izmantota, lai uzraudzītu rekultivācijas gaitu un novērtētu sistēmas darbību. Šo apsekojumu uzdevums būs arī iejaukties sistēmas darbībā, veicot korekcijas.</w:t>
            </w:r>
          </w:p>
        </w:tc>
      </w:tr>
    </w:tbl>
    <w:p w14:paraId="0C926F97"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EED77FC" w14:textId="77777777" w:rsidTr="00855C0C">
        <w:trPr>
          <w:trHeight w:val="170"/>
        </w:trPr>
        <w:tc>
          <w:tcPr>
            <w:tcW w:w="5000" w:type="pct"/>
          </w:tcPr>
          <w:p w14:paraId="68CFBA3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Paredzams reģistrēt/apstrādāt šādus datus:</w:t>
            </w:r>
          </w:p>
          <w:p w14:paraId="042798F7"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enerģijas patēriņš;</w:t>
            </w:r>
          </w:p>
          <w:p w14:paraId="7E23EC0E"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masas un enerģijas bilance attīrāmajai augsnes apakškārtai;</w:t>
            </w:r>
          </w:p>
          <w:p w14:paraId="4323DB5C"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apakškārtas temperatūras;</w:t>
            </w:r>
          </w:p>
          <w:p w14:paraId="51A31F14"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laboratorijas dati;</w:t>
            </w:r>
          </w:p>
          <w:p w14:paraId="79EC271E"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spiediena kritumu mērījums;</w:t>
            </w:r>
          </w:p>
          <w:p w14:paraId="73A59677"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piesārņotāja kumulatīvā masas atdalīšanas pakāpe.</w:t>
            </w:r>
          </w:p>
          <w:p w14:paraId="328A5B14" w14:textId="77777777" w:rsidR="009A4E07" w:rsidRPr="00920B72" w:rsidRDefault="009A4E07" w:rsidP="00855C0C">
            <w:pPr>
              <w:jc w:val="both"/>
              <w:rPr>
                <w:rFonts w:ascii="Times New Roman" w:hAnsi="Times New Roman" w:cs="Times New Roman"/>
                <w:color w:val="auto"/>
                <w:sz w:val="28"/>
                <w:szCs w:val="28"/>
              </w:rPr>
            </w:pPr>
            <w:r w:rsidRPr="00920B72">
              <w:rPr>
                <w:rFonts w:ascii="Times New Roman" w:hAnsi="Times New Roman" w:cs="Times New Roman"/>
                <w:color w:val="auto"/>
                <w:sz w:val="28"/>
              </w:rPr>
              <w:t>Portatīvo PID mērinstrumentu var izmantot, lai dažādos sistēmas punktos katru dienu uzraudzītu koncentrāciju tvaikos:</w:t>
            </w:r>
          </w:p>
          <w:p w14:paraId="00D4CDE2"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sistēmas ieplūde;</w:t>
            </w:r>
          </w:p>
          <w:p w14:paraId="7EEB12BE"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ieplūdes gāzveida notekūdeņu adsorbcijas daļa;</w:t>
            </w:r>
          </w:p>
          <w:p w14:paraId="1B3AF358"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gāzveida notekūdeņu adsorbcijas sistēmas izejas (emisija atmosfērā).</w:t>
            </w:r>
          </w:p>
          <w:p w14:paraId="3F9640C6" w14:textId="77777777" w:rsidR="009A4E07" w:rsidRPr="00920B72" w:rsidRDefault="009A4E07" w:rsidP="00855C0C">
            <w:pPr>
              <w:jc w:val="both"/>
              <w:rPr>
                <w:rFonts w:ascii="Times New Roman" w:hAnsi="Times New Roman" w:cs="Times New Roman"/>
                <w:i/>
                <w:iCs/>
                <w:color w:val="auto"/>
                <w:sz w:val="28"/>
                <w:szCs w:val="28"/>
                <w:u w:val="single"/>
              </w:rPr>
            </w:pPr>
            <w:r w:rsidRPr="00920B72">
              <w:rPr>
                <w:rFonts w:ascii="Times New Roman" w:hAnsi="Times New Roman" w:cs="Times New Roman"/>
                <w:i/>
                <w:color w:val="auto"/>
                <w:sz w:val="28"/>
                <w:u w:val="single"/>
              </w:rPr>
              <w:t>Notekūdeņu uzraudzība</w:t>
            </w:r>
          </w:p>
          <w:p w14:paraId="023FC28D" w14:textId="77777777" w:rsidR="009A4E07" w:rsidRPr="00920B72" w:rsidRDefault="009A4E07" w:rsidP="00855C0C">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Piesātinātās matricas sanācijas uzraudzības protokols ir dots zemāk:</w:t>
            </w:r>
          </w:p>
          <w:p w14:paraId="63174DCC"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Tvaika izplūdes gāzu uzraudzības protokols;</w:t>
            </w:r>
          </w:p>
          <w:p w14:paraId="10107C42" w14:textId="77777777" w:rsidR="009A4E07" w:rsidRPr="00920B72" w:rsidRDefault="009A4E07" w:rsidP="00855C0C">
            <w:pPr>
              <w:numPr>
                <w:ilvl w:val="0"/>
                <w:numId w:val="7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Šķidro notekūdeņu uzraudzības protokols.</w:t>
            </w:r>
          </w:p>
          <w:tbl>
            <w:tblPr>
              <w:tblOverlap w:val="never"/>
              <w:tblW w:w="5000" w:type="pct"/>
              <w:tblCellMar>
                <w:top w:w="28" w:type="dxa"/>
                <w:left w:w="85" w:type="dxa"/>
                <w:right w:w="85" w:type="dxa"/>
              </w:tblCellMar>
              <w:tblLook w:val="04A0" w:firstRow="1" w:lastRow="0" w:firstColumn="1" w:lastColumn="0" w:noHBand="0" w:noVBand="1"/>
            </w:tblPr>
            <w:tblGrid>
              <w:gridCol w:w="1873"/>
              <w:gridCol w:w="2237"/>
              <w:gridCol w:w="3152"/>
              <w:gridCol w:w="2697"/>
            </w:tblGrid>
            <w:tr w:rsidR="00855C0C" w:rsidRPr="00920B72" w14:paraId="188552F6" w14:textId="77777777" w:rsidTr="00855C0C">
              <w:trPr>
                <w:trHeight w:val="170"/>
              </w:trPr>
              <w:tc>
                <w:tcPr>
                  <w:tcW w:w="5000" w:type="pct"/>
                  <w:gridSpan w:val="4"/>
                  <w:tcBorders>
                    <w:top w:val="single" w:sz="4" w:space="0" w:color="auto"/>
                    <w:left w:val="single" w:sz="4" w:space="0" w:color="auto"/>
                    <w:right w:val="single" w:sz="4" w:space="0" w:color="auto"/>
                  </w:tcBorders>
                  <w:vAlign w:val="center"/>
                </w:tcPr>
                <w:p w14:paraId="637B9EBB" w14:textId="77777777" w:rsidR="00855C0C" w:rsidRPr="00920B72" w:rsidRDefault="00855C0C" w:rsidP="00855C0C">
                  <w:pPr>
                    <w:rPr>
                      <w:rFonts w:ascii="Times New Roman" w:hAnsi="Times New Roman" w:cs="Times New Roman"/>
                      <w:b/>
                      <w:bCs/>
                      <w:i/>
                      <w:iCs/>
                      <w:color w:val="auto"/>
                    </w:rPr>
                  </w:pPr>
                  <w:r w:rsidRPr="00920B72">
                    <w:rPr>
                      <w:rFonts w:ascii="Times New Roman" w:hAnsi="Times New Roman" w:cs="Times New Roman"/>
                      <w:b/>
                      <w:i/>
                      <w:color w:val="auto"/>
                    </w:rPr>
                    <w:t>Tvaika izplūdes gāze</w:t>
                  </w:r>
                </w:p>
              </w:tc>
            </w:tr>
            <w:tr w:rsidR="00855C0C" w:rsidRPr="00920B72" w14:paraId="68DCF4EA" w14:textId="77777777" w:rsidTr="00855C0C">
              <w:trPr>
                <w:trHeight w:val="170"/>
              </w:trPr>
              <w:tc>
                <w:tcPr>
                  <w:tcW w:w="988" w:type="pct"/>
                  <w:tcBorders>
                    <w:top w:val="single" w:sz="4" w:space="0" w:color="auto"/>
                    <w:left w:val="single" w:sz="4" w:space="0" w:color="auto"/>
                  </w:tcBorders>
                  <w:vAlign w:val="center"/>
                </w:tcPr>
                <w:p w14:paraId="4DCC77D7"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Parametrs</w:t>
                  </w:r>
                </w:p>
              </w:tc>
              <w:tc>
                <w:tcPr>
                  <w:tcW w:w="981" w:type="pct"/>
                  <w:tcBorders>
                    <w:top w:val="single" w:sz="4" w:space="0" w:color="auto"/>
                    <w:left w:val="single" w:sz="4" w:space="0" w:color="auto"/>
                  </w:tcBorders>
                  <w:vAlign w:val="center"/>
                </w:tcPr>
                <w:p w14:paraId="381E5018"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Uzraudzības punkts</w:t>
                  </w:r>
                </w:p>
              </w:tc>
              <w:tc>
                <w:tcPr>
                  <w:tcW w:w="1630" w:type="pct"/>
                  <w:tcBorders>
                    <w:top w:val="single" w:sz="4" w:space="0" w:color="auto"/>
                    <w:left w:val="single" w:sz="4" w:space="0" w:color="auto"/>
                  </w:tcBorders>
                  <w:vAlign w:val="center"/>
                </w:tcPr>
                <w:p w14:paraId="7DF36C27"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Mērīšanas metode</w:t>
                  </w:r>
                </w:p>
              </w:tc>
              <w:tc>
                <w:tcPr>
                  <w:tcW w:w="1401" w:type="pct"/>
                  <w:tcBorders>
                    <w:top w:val="single" w:sz="4" w:space="0" w:color="auto"/>
                    <w:left w:val="single" w:sz="4" w:space="0" w:color="auto"/>
                    <w:right w:val="single" w:sz="4" w:space="0" w:color="auto"/>
                  </w:tcBorders>
                  <w:vAlign w:val="center"/>
                </w:tcPr>
                <w:p w14:paraId="7E890049"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Biežums</w:t>
                  </w:r>
                </w:p>
              </w:tc>
            </w:tr>
            <w:tr w:rsidR="00855C0C" w:rsidRPr="00920B72" w14:paraId="02F8FA30" w14:textId="77777777" w:rsidTr="00855C0C">
              <w:trPr>
                <w:trHeight w:val="170"/>
              </w:trPr>
              <w:tc>
                <w:tcPr>
                  <w:tcW w:w="988" w:type="pct"/>
                  <w:tcBorders>
                    <w:top w:val="single" w:sz="4" w:space="0" w:color="auto"/>
                    <w:left w:val="single" w:sz="4" w:space="0" w:color="auto"/>
                  </w:tcBorders>
                  <w:vAlign w:val="center"/>
                </w:tcPr>
                <w:p w14:paraId="7FACB3B5"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Temperatūra</w:t>
                  </w:r>
                </w:p>
              </w:tc>
              <w:tc>
                <w:tcPr>
                  <w:tcW w:w="981" w:type="pct"/>
                  <w:tcBorders>
                    <w:top w:val="single" w:sz="4" w:space="0" w:color="auto"/>
                    <w:left w:val="single" w:sz="4" w:space="0" w:color="auto"/>
                  </w:tcBorders>
                  <w:vAlign w:val="center"/>
                </w:tcPr>
                <w:p w14:paraId="1F772CE1"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stratēģiskais punkts</w:t>
                  </w:r>
                </w:p>
              </w:tc>
              <w:tc>
                <w:tcPr>
                  <w:tcW w:w="1630" w:type="pct"/>
                  <w:tcBorders>
                    <w:top w:val="single" w:sz="4" w:space="0" w:color="auto"/>
                    <w:left w:val="single" w:sz="4" w:space="0" w:color="auto"/>
                  </w:tcBorders>
                  <w:vAlign w:val="center"/>
                </w:tcPr>
                <w:p w14:paraId="3A016C9C"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Uzstādīti termoelementi</w:t>
                  </w:r>
                </w:p>
              </w:tc>
              <w:tc>
                <w:tcPr>
                  <w:tcW w:w="1401" w:type="pct"/>
                  <w:tcBorders>
                    <w:top w:val="single" w:sz="4" w:space="0" w:color="auto"/>
                    <w:left w:val="single" w:sz="4" w:space="0" w:color="auto"/>
                    <w:right w:val="single" w:sz="4" w:space="0" w:color="auto"/>
                  </w:tcBorders>
                  <w:vAlign w:val="center"/>
                </w:tcPr>
                <w:p w14:paraId="63B0715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Nepārtraukta mērīšana</w:t>
                  </w:r>
                </w:p>
              </w:tc>
            </w:tr>
            <w:tr w:rsidR="00855C0C" w:rsidRPr="00920B72" w14:paraId="50413CD0" w14:textId="77777777" w:rsidTr="00855C0C">
              <w:trPr>
                <w:trHeight w:val="170"/>
              </w:trPr>
              <w:tc>
                <w:tcPr>
                  <w:tcW w:w="988" w:type="pct"/>
                  <w:tcBorders>
                    <w:top w:val="single" w:sz="4" w:space="0" w:color="auto"/>
                    <w:left w:val="single" w:sz="4" w:space="0" w:color="auto"/>
                  </w:tcBorders>
                  <w:vAlign w:val="center"/>
                </w:tcPr>
                <w:p w14:paraId="24A2C64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Spiediens</w:t>
                  </w:r>
                </w:p>
              </w:tc>
              <w:tc>
                <w:tcPr>
                  <w:tcW w:w="981" w:type="pct"/>
                  <w:tcBorders>
                    <w:top w:val="single" w:sz="4" w:space="0" w:color="auto"/>
                    <w:left w:val="single" w:sz="4" w:space="0" w:color="auto"/>
                  </w:tcBorders>
                  <w:vAlign w:val="center"/>
                </w:tcPr>
                <w:p w14:paraId="139D462C"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stratēģiskais punkts</w:t>
                  </w:r>
                </w:p>
              </w:tc>
              <w:tc>
                <w:tcPr>
                  <w:tcW w:w="1630" w:type="pct"/>
                  <w:tcBorders>
                    <w:top w:val="single" w:sz="4" w:space="0" w:color="auto"/>
                    <w:left w:val="single" w:sz="4" w:space="0" w:color="auto"/>
                  </w:tcBorders>
                  <w:vAlign w:val="center"/>
                </w:tcPr>
                <w:p w14:paraId="1399CF31"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Uzstādītie instrumenti</w:t>
                  </w:r>
                </w:p>
              </w:tc>
              <w:tc>
                <w:tcPr>
                  <w:tcW w:w="1401" w:type="pct"/>
                  <w:tcBorders>
                    <w:top w:val="single" w:sz="4" w:space="0" w:color="auto"/>
                    <w:left w:val="single" w:sz="4" w:space="0" w:color="auto"/>
                    <w:right w:val="single" w:sz="4" w:space="0" w:color="auto"/>
                  </w:tcBorders>
                  <w:vAlign w:val="center"/>
                </w:tcPr>
                <w:p w14:paraId="0EAE500A"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Nepārtraukta mērīšana</w:t>
                  </w:r>
                </w:p>
              </w:tc>
            </w:tr>
            <w:tr w:rsidR="00855C0C" w:rsidRPr="00920B72" w14:paraId="7CD2FB9E" w14:textId="77777777" w:rsidTr="00855C0C">
              <w:trPr>
                <w:trHeight w:val="170"/>
              </w:trPr>
              <w:tc>
                <w:tcPr>
                  <w:tcW w:w="988" w:type="pct"/>
                  <w:tcBorders>
                    <w:top w:val="single" w:sz="4" w:space="0" w:color="auto"/>
                    <w:left w:val="single" w:sz="4" w:space="0" w:color="auto"/>
                  </w:tcBorders>
                  <w:vAlign w:val="center"/>
                </w:tcPr>
                <w:p w14:paraId="71C6E5B4"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CO, CO</w:t>
                  </w:r>
                  <w:r w:rsidRPr="00920B72">
                    <w:rPr>
                      <w:rFonts w:ascii="Times New Roman" w:hAnsi="Times New Roman" w:cs="Times New Roman"/>
                      <w:color w:val="auto"/>
                      <w:vertAlign w:val="subscript"/>
                    </w:rPr>
                    <w:t>2</w:t>
                  </w:r>
                  <w:r w:rsidRPr="00920B72">
                    <w:rPr>
                      <w:rFonts w:ascii="Times New Roman" w:hAnsi="Times New Roman" w:cs="Times New Roman"/>
                      <w:color w:val="auto"/>
                    </w:rPr>
                    <w:t>, O</w:t>
                  </w:r>
                  <w:r w:rsidRPr="00920B72">
                    <w:rPr>
                      <w:rFonts w:ascii="Times New Roman" w:hAnsi="Times New Roman" w:cs="Times New Roman"/>
                      <w:color w:val="auto"/>
                      <w:vertAlign w:val="subscript"/>
                    </w:rPr>
                    <w:t>2</w:t>
                  </w:r>
                  <w:r w:rsidRPr="00920B72">
                    <w:rPr>
                      <w:rFonts w:ascii="Times New Roman" w:hAnsi="Times New Roman" w:cs="Times New Roman"/>
                      <w:color w:val="auto"/>
                    </w:rPr>
                    <w:t>, SO</w:t>
                  </w:r>
                  <w:r w:rsidRPr="00920B72">
                    <w:rPr>
                      <w:rFonts w:ascii="Times New Roman" w:hAnsi="Times New Roman" w:cs="Times New Roman"/>
                      <w:color w:val="auto"/>
                      <w:vertAlign w:val="subscript"/>
                    </w:rPr>
                    <w:t>2</w:t>
                  </w:r>
                </w:p>
              </w:tc>
              <w:tc>
                <w:tcPr>
                  <w:tcW w:w="981" w:type="pct"/>
                  <w:tcBorders>
                    <w:top w:val="single" w:sz="4" w:space="0" w:color="auto"/>
                    <w:left w:val="single" w:sz="4" w:space="0" w:color="auto"/>
                  </w:tcBorders>
                  <w:vAlign w:val="center"/>
                </w:tcPr>
                <w:p w14:paraId="76672B0A"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IEPLŪDE/IZPLŪDE Tvaiku attīrīšanas iekārta</w:t>
                  </w:r>
                </w:p>
              </w:tc>
              <w:tc>
                <w:tcPr>
                  <w:tcW w:w="1630" w:type="pct"/>
                  <w:tcBorders>
                    <w:top w:val="single" w:sz="4" w:space="0" w:color="auto"/>
                    <w:left w:val="single" w:sz="4" w:space="0" w:color="auto"/>
                  </w:tcBorders>
                  <w:vAlign w:val="center"/>
                </w:tcPr>
                <w:p w14:paraId="6EEB1A30"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Uzstādītie instrumenti</w:t>
                  </w:r>
                </w:p>
              </w:tc>
              <w:tc>
                <w:tcPr>
                  <w:tcW w:w="1401" w:type="pct"/>
                  <w:tcBorders>
                    <w:top w:val="single" w:sz="4" w:space="0" w:color="auto"/>
                    <w:left w:val="single" w:sz="4" w:space="0" w:color="auto"/>
                    <w:right w:val="single" w:sz="4" w:space="0" w:color="auto"/>
                  </w:tcBorders>
                  <w:vAlign w:val="center"/>
                </w:tcPr>
                <w:p w14:paraId="4C589182"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Ikdienā</w:t>
                  </w:r>
                </w:p>
              </w:tc>
            </w:tr>
            <w:tr w:rsidR="00855C0C" w:rsidRPr="00920B72" w14:paraId="4872A088" w14:textId="77777777" w:rsidTr="00855C0C">
              <w:trPr>
                <w:trHeight w:val="170"/>
              </w:trPr>
              <w:tc>
                <w:tcPr>
                  <w:tcW w:w="988" w:type="pct"/>
                  <w:tcBorders>
                    <w:top w:val="single" w:sz="4" w:space="0" w:color="auto"/>
                    <w:left w:val="single" w:sz="4" w:space="0" w:color="auto"/>
                    <w:bottom w:val="single" w:sz="4" w:space="0" w:color="auto"/>
                  </w:tcBorders>
                  <w:vAlign w:val="center"/>
                </w:tcPr>
                <w:p w14:paraId="450BE2F8"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GOS/SVOC</w:t>
                  </w:r>
                </w:p>
              </w:tc>
              <w:tc>
                <w:tcPr>
                  <w:tcW w:w="981" w:type="pct"/>
                  <w:tcBorders>
                    <w:top w:val="single" w:sz="4" w:space="0" w:color="auto"/>
                    <w:left w:val="single" w:sz="4" w:space="0" w:color="auto"/>
                    <w:bottom w:val="single" w:sz="4" w:space="0" w:color="auto"/>
                  </w:tcBorders>
                  <w:vAlign w:val="center"/>
                </w:tcPr>
                <w:p w14:paraId="740F269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IEPLŪDE/IZPLŪDE Tvaiku attīrīšanas iekārta</w:t>
                  </w:r>
                </w:p>
              </w:tc>
              <w:tc>
                <w:tcPr>
                  <w:tcW w:w="1630" w:type="pct"/>
                  <w:tcBorders>
                    <w:top w:val="single" w:sz="4" w:space="0" w:color="auto"/>
                    <w:left w:val="single" w:sz="4" w:space="0" w:color="auto"/>
                    <w:bottom w:val="single" w:sz="4" w:space="0" w:color="auto"/>
                  </w:tcBorders>
                  <w:vAlign w:val="center"/>
                </w:tcPr>
                <w:p w14:paraId="04499C80"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Laboratorija</w:t>
                  </w:r>
                </w:p>
              </w:tc>
              <w:tc>
                <w:tcPr>
                  <w:tcW w:w="1401" w:type="pct"/>
                  <w:tcBorders>
                    <w:top w:val="single" w:sz="4" w:space="0" w:color="auto"/>
                    <w:left w:val="single" w:sz="4" w:space="0" w:color="auto"/>
                    <w:bottom w:val="single" w:sz="4" w:space="0" w:color="auto"/>
                    <w:right w:val="single" w:sz="4" w:space="0" w:color="auto"/>
                  </w:tcBorders>
                  <w:vAlign w:val="center"/>
                </w:tcPr>
                <w:p w14:paraId="17057BF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Ikdienā / divas reizes nedēļā</w:t>
                  </w:r>
                </w:p>
              </w:tc>
            </w:tr>
          </w:tbl>
          <w:p w14:paraId="70855267" w14:textId="77777777" w:rsidR="009A4E07" w:rsidRPr="00920B72" w:rsidRDefault="00855C0C" w:rsidP="00855C0C">
            <w:pPr>
              <w:jc w:val="center"/>
              <w:rPr>
                <w:rFonts w:ascii="Times New Roman" w:hAnsi="Times New Roman" w:cs="Times New Roman"/>
                <w:color w:val="auto"/>
              </w:rPr>
            </w:pPr>
            <w:r w:rsidRPr="00920B72">
              <w:rPr>
                <w:rFonts w:ascii="Times New Roman" w:hAnsi="Times New Roman" w:cs="Times New Roman"/>
                <w:color w:val="auto"/>
              </w:rPr>
              <w:t>3. tabula: Galvenie tvaika izplūdes gāzu parametri</w:t>
            </w:r>
          </w:p>
          <w:p w14:paraId="45B720D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emisijām atmosfērā - atbilstība Likumdošanas dekrēta 152/06 un turpmāko grozījumu noteikumiem V daļas pielikumos (I-X pielikums)</w:t>
            </w:r>
          </w:p>
          <w:tbl>
            <w:tblPr>
              <w:tblOverlap w:val="never"/>
              <w:tblW w:w="5000" w:type="pct"/>
              <w:tblCellMar>
                <w:top w:w="28" w:type="dxa"/>
                <w:left w:w="85" w:type="dxa"/>
                <w:right w:w="85" w:type="dxa"/>
              </w:tblCellMar>
              <w:tblLook w:val="04A0" w:firstRow="1" w:lastRow="0" w:firstColumn="1" w:lastColumn="0" w:noHBand="0" w:noVBand="1"/>
            </w:tblPr>
            <w:tblGrid>
              <w:gridCol w:w="1830"/>
              <w:gridCol w:w="2518"/>
              <w:gridCol w:w="2832"/>
              <w:gridCol w:w="2779"/>
            </w:tblGrid>
            <w:tr w:rsidR="00855C0C" w:rsidRPr="00920B72" w14:paraId="5BD143E7" w14:textId="77777777" w:rsidTr="00855C0C">
              <w:trPr>
                <w:trHeight w:val="170"/>
              </w:trPr>
              <w:tc>
                <w:tcPr>
                  <w:tcW w:w="5000" w:type="pct"/>
                  <w:gridSpan w:val="4"/>
                  <w:tcBorders>
                    <w:top w:val="single" w:sz="4" w:space="0" w:color="auto"/>
                    <w:left w:val="single" w:sz="4" w:space="0" w:color="auto"/>
                    <w:right w:val="single" w:sz="4" w:space="0" w:color="auto"/>
                  </w:tcBorders>
                  <w:vAlign w:val="center"/>
                </w:tcPr>
                <w:p w14:paraId="1D72E53E" w14:textId="77777777" w:rsidR="00855C0C" w:rsidRPr="00920B72" w:rsidRDefault="00855C0C" w:rsidP="00855C0C">
                  <w:pPr>
                    <w:jc w:val="center"/>
                    <w:rPr>
                      <w:rFonts w:ascii="Times New Roman" w:hAnsi="Times New Roman" w:cs="Times New Roman"/>
                      <w:b/>
                      <w:bCs/>
                      <w:i/>
                      <w:iCs/>
                      <w:color w:val="auto"/>
                    </w:rPr>
                  </w:pPr>
                  <w:r w:rsidRPr="00920B72">
                    <w:rPr>
                      <w:rFonts w:ascii="Times New Roman" w:hAnsi="Times New Roman" w:cs="Times New Roman"/>
                      <w:b/>
                      <w:i/>
                      <w:color w:val="auto"/>
                    </w:rPr>
                    <w:t>Šķidrie notekūdeņi</w:t>
                  </w:r>
                </w:p>
              </w:tc>
            </w:tr>
            <w:tr w:rsidR="00855C0C" w:rsidRPr="00920B72" w14:paraId="55FB62E7" w14:textId="77777777" w:rsidTr="00855C0C">
              <w:trPr>
                <w:trHeight w:val="170"/>
              </w:trPr>
              <w:tc>
                <w:tcPr>
                  <w:tcW w:w="919" w:type="pct"/>
                  <w:tcBorders>
                    <w:top w:val="single" w:sz="4" w:space="0" w:color="auto"/>
                    <w:left w:val="single" w:sz="4" w:space="0" w:color="auto"/>
                  </w:tcBorders>
                  <w:vAlign w:val="center"/>
                </w:tcPr>
                <w:p w14:paraId="0626E098"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Parametrs</w:t>
                  </w:r>
                </w:p>
              </w:tc>
              <w:tc>
                <w:tcPr>
                  <w:tcW w:w="1264" w:type="pct"/>
                  <w:tcBorders>
                    <w:top w:val="single" w:sz="4" w:space="0" w:color="auto"/>
                    <w:left w:val="single" w:sz="4" w:space="0" w:color="auto"/>
                  </w:tcBorders>
                  <w:vAlign w:val="center"/>
                </w:tcPr>
                <w:p w14:paraId="1C82DB5F"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Uzraudzības punkts</w:t>
                  </w:r>
                </w:p>
              </w:tc>
              <w:tc>
                <w:tcPr>
                  <w:tcW w:w="1422" w:type="pct"/>
                  <w:tcBorders>
                    <w:top w:val="single" w:sz="4" w:space="0" w:color="auto"/>
                    <w:left w:val="single" w:sz="4" w:space="0" w:color="auto"/>
                  </w:tcBorders>
                  <w:vAlign w:val="center"/>
                </w:tcPr>
                <w:p w14:paraId="63268F2C"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Mērīšanas metode</w:t>
                  </w:r>
                </w:p>
              </w:tc>
              <w:tc>
                <w:tcPr>
                  <w:tcW w:w="1394" w:type="pct"/>
                  <w:tcBorders>
                    <w:top w:val="single" w:sz="4" w:space="0" w:color="auto"/>
                    <w:left w:val="single" w:sz="4" w:space="0" w:color="auto"/>
                    <w:right w:val="single" w:sz="4" w:space="0" w:color="auto"/>
                  </w:tcBorders>
                  <w:vAlign w:val="center"/>
                </w:tcPr>
                <w:p w14:paraId="594F65A5" w14:textId="77777777" w:rsidR="00855C0C" w:rsidRPr="00920B72" w:rsidRDefault="00855C0C" w:rsidP="00855C0C">
                  <w:pPr>
                    <w:rPr>
                      <w:rFonts w:ascii="Times New Roman" w:hAnsi="Times New Roman" w:cs="Times New Roman"/>
                      <w:i/>
                      <w:iCs/>
                      <w:color w:val="auto"/>
                    </w:rPr>
                  </w:pPr>
                  <w:r w:rsidRPr="00920B72">
                    <w:rPr>
                      <w:rFonts w:ascii="Times New Roman" w:hAnsi="Times New Roman" w:cs="Times New Roman"/>
                      <w:i/>
                      <w:color w:val="auto"/>
                    </w:rPr>
                    <w:t>Biežums</w:t>
                  </w:r>
                </w:p>
              </w:tc>
            </w:tr>
            <w:tr w:rsidR="00855C0C" w:rsidRPr="00920B72" w14:paraId="3602928D" w14:textId="77777777" w:rsidTr="00855C0C">
              <w:trPr>
                <w:trHeight w:val="170"/>
              </w:trPr>
              <w:tc>
                <w:tcPr>
                  <w:tcW w:w="919" w:type="pct"/>
                  <w:tcBorders>
                    <w:top w:val="single" w:sz="4" w:space="0" w:color="auto"/>
                    <w:left w:val="single" w:sz="4" w:space="0" w:color="auto"/>
                  </w:tcBorders>
                  <w:vAlign w:val="center"/>
                </w:tcPr>
                <w:p w14:paraId="280E0A57"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Temperatūra</w:t>
                  </w:r>
                </w:p>
              </w:tc>
              <w:tc>
                <w:tcPr>
                  <w:tcW w:w="1264" w:type="pct"/>
                  <w:tcBorders>
                    <w:top w:val="single" w:sz="4" w:space="0" w:color="auto"/>
                    <w:left w:val="single" w:sz="4" w:space="0" w:color="auto"/>
                  </w:tcBorders>
                  <w:vAlign w:val="center"/>
                </w:tcPr>
                <w:p w14:paraId="3DAF7DF4"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stratēģiskais punkts</w:t>
                  </w:r>
                </w:p>
              </w:tc>
              <w:tc>
                <w:tcPr>
                  <w:tcW w:w="1422" w:type="pct"/>
                  <w:tcBorders>
                    <w:top w:val="single" w:sz="4" w:space="0" w:color="auto"/>
                    <w:left w:val="single" w:sz="4" w:space="0" w:color="auto"/>
                  </w:tcBorders>
                  <w:vAlign w:val="center"/>
                </w:tcPr>
                <w:p w14:paraId="107FC506"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Uzstādīti termoelementi</w:t>
                  </w:r>
                </w:p>
              </w:tc>
              <w:tc>
                <w:tcPr>
                  <w:tcW w:w="1394" w:type="pct"/>
                  <w:tcBorders>
                    <w:top w:val="single" w:sz="4" w:space="0" w:color="auto"/>
                    <w:left w:val="single" w:sz="4" w:space="0" w:color="auto"/>
                    <w:right w:val="single" w:sz="4" w:space="0" w:color="auto"/>
                  </w:tcBorders>
                  <w:vAlign w:val="center"/>
                </w:tcPr>
                <w:p w14:paraId="10B62052"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Nepārtraukta mērīšana</w:t>
                  </w:r>
                </w:p>
              </w:tc>
            </w:tr>
            <w:tr w:rsidR="00855C0C" w:rsidRPr="00920B72" w14:paraId="005E1D57" w14:textId="77777777" w:rsidTr="00855C0C">
              <w:trPr>
                <w:trHeight w:val="170"/>
              </w:trPr>
              <w:tc>
                <w:tcPr>
                  <w:tcW w:w="919" w:type="pct"/>
                  <w:tcBorders>
                    <w:top w:val="single" w:sz="4" w:space="0" w:color="auto"/>
                    <w:left w:val="single" w:sz="4" w:space="0" w:color="auto"/>
                    <w:bottom w:val="single" w:sz="4" w:space="0" w:color="auto"/>
                  </w:tcBorders>
                  <w:vAlign w:val="center"/>
                </w:tcPr>
                <w:p w14:paraId="1BBCFDDF"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GOS/SVOC</w:t>
                  </w:r>
                </w:p>
              </w:tc>
              <w:tc>
                <w:tcPr>
                  <w:tcW w:w="1264" w:type="pct"/>
                  <w:tcBorders>
                    <w:top w:val="single" w:sz="4" w:space="0" w:color="auto"/>
                    <w:left w:val="single" w:sz="4" w:space="0" w:color="auto"/>
                    <w:bottom w:val="single" w:sz="4" w:space="0" w:color="auto"/>
                  </w:tcBorders>
                  <w:vAlign w:val="center"/>
                </w:tcPr>
                <w:p w14:paraId="3C6414E6"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IZPLŪDES priekšattīrīšanas iekārta</w:t>
                  </w:r>
                </w:p>
              </w:tc>
              <w:tc>
                <w:tcPr>
                  <w:tcW w:w="1422" w:type="pct"/>
                  <w:tcBorders>
                    <w:top w:val="single" w:sz="4" w:space="0" w:color="auto"/>
                    <w:left w:val="single" w:sz="4" w:space="0" w:color="auto"/>
                    <w:bottom w:val="single" w:sz="4" w:space="0" w:color="auto"/>
                  </w:tcBorders>
                  <w:vAlign w:val="center"/>
                </w:tcPr>
                <w:p w14:paraId="6682A0EE"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Laboratorija</w:t>
                  </w:r>
                </w:p>
              </w:tc>
              <w:tc>
                <w:tcPr>
                  <w:tcW w:w="1394" w:type="pct"/>
                  <w:tcBorders>
                    <w:top w:val="single" w:sz="4" w:space="0" w:color="auto"/>
                    <w:left w:val="single" w:sz="4" w:space="0" w:color="auto"/>
                    <w:bottom w:val="single" w:sz="4" w:space="0" w:color="auto"/>
                    <w:right w:val="single" w:sz="4" w:space="0" w:color="auto"/>
                  </w:tcBorders>
                  <w:vAlign w:val="center"/>
                </w:tcPr>
                <w:p w14:paraId="3C64C173" w14:textId="77777777" w:rsidR="00855C0C" w:rsidRPr="00920B72" w:rsidRDefault="00855C0C" w:rsidP="00855C0C">
                  <w:pPr>
                    <w:rPr>
                      <w:rFonts w:ascii="Times New Roman" w:hAnsi="Times New Roman" w:cs="Times New Roman"/>
                      <w:color w:val="auto"/>
                    </w:rPr>
                  </w:pPr>
                  <w:r w:rsidRPr="00920B72">
                    <w:rPr>
                      <w:rFonts w:ascii="Times New Roman" w:hAnsi="Times New Roman" w:cs="Times New Roman"/>
                      <w:color w:val="auto"/>
                    </w:rPr>
                    <w:t>Ikdienā / divas reizes nedēļā</w:t>
                  </w:r>
                </w:p>
              </w:tc>
            </w:tr>
          </w:tbl>
          <w:p w14:paraId="35984DCD" w14:textId="77777777" w:rsidR="009A4E07" w:rsidRPr="00920B72" w:rsidRDefault="00855C0C" w:rsidP="00855C0C">
            <w:pPr>
              <w:jc w:val="center"/>
              <w:rPr>
                <w:rFonts w:ascii="Times New Roman" w:hAnsi="Times New Roman" w:cs="Times New Roman"/>
                <w:color w:val="auto"/>
              </w:rPr>
            </w:pPr>
            <w:r w:rsidRPr="00920B72">
              <w:rPr>
                <w:rFonts w:ascii="Times New Roman" w:hAnsi="Times New Roman" w:cs="Times New Roman"/>
                <w:color w:val="auto"/>
              </w:rPr>
              <w:t>4. tabula: Galvenie šķidro notekūdeņu parametri</w:t>
            </w:r>
          </w:p>
        </w:tc>
      </w:tr>
    </w:tbl>
    <w:p w14:paraId="6720BD7C" w14:textId="77777777" w:rsidR="00855C0C" w:rsidRPr="00920B72" w:rsidRDefault="00855C0C" w:rsidP="0074660E">
      <w:pPr>
        <w:jc w:val="both"/>
        <w:rPr>
          <w:rFonts w:ascii="Times New Roman" w:hAnsi="Times New Roman" w:cs="Times New Roman"/>
          <w:color w:val="auto"/>
          <w:sz w:val="20"/>
          <w:szCs w:val="20"/>
        </w:rPr>
      </w:pPr>
    </w:p>
    <w:p w14:paraId="6E122E10" w14:textId="77777777" w:rsidR="00855C0C" w:rsidRPr="00920B72" w:rsidRDefault="00855C0C" w:rsidP="00855C0C">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4A7E0ADB" w14:textId="77777777" w:rsidR="00855C0C" w:rsidRPr="00920B72" w:rsidRDefault="00855C0C" w:rsidP="00855C0C">
      <w:pPr>
        <w:pStyle w:val="33"/>
        <w:rPr>
          <w:szCs w:val="20"/>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855C0C" w:rsidRPr="00920B72" w14:paraId="438C86CB" w14:textId="77777777" w:rsidTr="00CC30DD">
        <w:trPr>
          <w:trHeight w:val="170"/>
        </w:trPr>
        <w:tc>
          <w:tcPr>
            <w:tcW w:w="5000" w:type="pct"/>
            <w:tcBorders>
              <w:top w:val="single" w:sz="4" w:space="0" w:color="auto"/>
              <w:left w:val="single" w:sz="4" w:space="0" w:color="auto"/>
              <w:bottom w:val="single" w:sz="4" w:space="0" w:color="auto"/>
              <w:right w:val="single" w:sz="4" w:space="0" w:color="auto"/>
            </w:tcBorders>
          </w:tcPr>
          <w:p w14:paraId="607354E4" w14:textId="77777777" w:rsidR="00855C0C" w:rsidRPr="00920B72" w:rsidRDefault="00855C0C" w:rsidP="00CC30DD">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855C0C" w:rsidRPr="00920B72" w14:paraId="29C6C2DF" w14:textId="77777777" w:rsidTr="00CC30DD">
        <w:tblPrEx>
          <w:tblBorders>
            <w:top w:val="single" w:sz="4" w:space="0" w:color="auto"/>
            <w:left w:val="single" w:sz="4" w:space="0" w:color="auto"/>
            <w:bottom w:val="single" w:sz="4" w:space="0" w:color="auto"/>
            <w:right w:val="single" w:sz="4" w:space="0" w:color="auto"/>
          </w:tblBorders>
        </w:tblPrEx>
        <w:trPr>
          <w:trHeight w:val="170"/>
        </w:trPr>
        <w:tc>
          <w:tcPr>
            <w:tcW w:w="5000" w:type="pct"/>
          </w:tcPr>
          <w:p w14:paraId="011BFD08" w14:textId="77777777" w:rsidR="00855C0C" w:rsidRPr="00920B72" w:rsidRDefault="00855C0C" w:rsidP="00855C0C">
            <w:pPr>
              <w:pStyle w:val="Default"/>
              <w:jc w:val="both"/>
              <w:rPr>
                <w:rFonts w:ascii="Times New Roman" w:hAnsi="Times New Roman" w:cs="Times New Roman"/>
                <w:sz w:val="28"/>
                <w:szCs w:val="28"/>
              </w:rPr>
            </w:pPr>
            <w:r w:rsidRPr="00920B72">
              <w:rPr>
                <w:rFonts w:ascii="Times New Roman" w:hAnsi="Times New Roman" w:cs="Times New Roman"/>
                <w:sz w:val="28"/>
              </w:rPr>
              <w:t xml:space="preserve">Pilna mēroga sistēma tiks izstrādāta, pamatojoties uz </w:t>
            </w:r>
            <w:r w:rsidRPr="00920B72">
              <w:rPr>
                <w:rFonts w:ascii="Times New Roman" w:hAnsi="Times New Roman" w:cs="Times New Roman"/>
                <w:color w:val="auto"/>
                <w:sz w:val="28"/>
              </w:rPr>
              <w:t>iepriekš uzstādītās un aprakstītās</w:t>
            </w:r>
            <w:r w:rsidRPr="00920B72">
              <w:rPr>
                <w:rFonts w:ascii="Times New Roman" w:hAnsi="Times New Roman" w:cs="Times New Roman"/>
                <w:sz w:val="28"/>
              </w:rPr>
              <w:t xml:space="preserve"> izmēģinājuma iekārtas rezultātiem.</w:t>
            </w:r>
          </w:p>
        </w:tc>
      </w:tr>
    </w:tbl>
    <w:p w14:paraId="492EA9DF"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9524226" w14:textId="77777777" w:rsidTr="00855C0C">
        <w:trPr>
          <w:trHeight w:val="170"/>
        </w:trPr>
        <w:tc>
          <w:tcPr>
            <w:tcW w:w="5000" w:type="pct"/>
          </w:tcPr>
          <w:p w14:paraId="1E37B29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Pamatojoties uz dažiem provizoriskiem apsvērumiem, kas saistīti ar piesārņojuma pakāpi, apjomu un veidu, kas atrodas objekta ziemeļu daļā, pilna mēroga sistēmai būs šādi provizoriski parametri:</w:t>
            </w:r>
          </w:p>
          <w:p w14:paraId="59CAC2C3"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zonas kopējā platība: 5200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w:t>
            </w:r>
          </w:p>
          <w:p w14:paraId="529E9B5D"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TTZ jumts: 9,0 m;</w:t>
            </w:r>
          </w:p>
          <w:p w14:paraId="29BB2789"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TTZ gultne: 13,0 m;</w:t>
            </w:r>
          </w:p>
          <w:p w14:paraId="0BE88A11"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Piesārņotās augsnes tilpums: 20 800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730552BD" w14:textId="77777777" w:rsidR="009A4E07" w:rsidRPr="00920B72" w:rsidRDefault="009A4E07" w:rsidP="00855C0C">
            <w:pPr>
              <w:jc w:val="both"/>
              <w:rPr>
                <w:rFonts w:ascii="Times New Roman" w:hAnsi="Times New Roman" w:cs="Times New Roman"/>
                <w:color w:val="auto"/>
                <w:sz w:val="28"/>
                <w:szCs w:val="28"/>
              </w:rPr>
            </w:pPr>
            <w:r w:rsidRPr="00920B72">
              <w:rPr>
                <w:rFonts w:ascii="Times New Roman" w:hAnsi="Times New Roman" w:cs="Times New Roman"/>
                <w:color w:val="auto"/>
                <w:sz w:val="28"/>
              </w:rPr>
              <w:t>Urbuma lauks:</w:t>
            </w:r>
          </w:p>
          <w:p w14:paraId="2E440F14"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Nr. 300-350 apsildes urbumi (</w:t>
            </w:r>
            <w:proofErr w:type="spellStart"/>
            <w:r w:rsidRPr="00920B72">
              <w:rPr>
                <w:rFonts w:ascii="Times New Roman" w:hAnsi="Times New Roman" w:cs="Times New Roman"/>
                <w:color w:val="auto"/>
                <w:sz w:val="28"/>
              </w:rPr>
              <w:t>TCHh</w:t>
            </w:r>
            <w:proofErr w:type="spellEnd"/>
            <w:r w:rsidRPr="00920B72">
              <w:rPr>
                <w:rFonts w:ascii="Times New Roman" w:hAnsi="Times New Roman" w:cs="Times New Roman"/>
                <w:color w:val="auto"/>
                <w:sz w:val="28"/>
              </w:rPr>
              <w:t>);</w:t>
            </w:r>
          </w:p>
          <w:p w14:paraId="040333D5"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50-80 ekstrakcijas urbumi (VEW);</w:t>
            </w:r>
          </w:p>
          <w:p w14:paraId="09E82363"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20-40 daudzfāzu ekstrakcijas urbumi (MPE);</w:t>
            </w:r>
          </w:p>
          <w:p w14:paraId="29A23880"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 30-40 temperatūras uzraudzības urbumi (TMP).</w:t>
            </w:r>
          </w:p>
          <w:p w14:paraId="4F5E4E6E" w14:textId="77777777" w:rsidR="009A4E07" w:rsidRPr="00920B72" w:rsidRDefault="009A4E07" w:rsidP="00855C0C">
            <w:pPr>
              <w:jc w:val="both"/>
              <w:rPr>
                <w:rFonts w:ascii="Times New Roman" w:hAnsi="Times New Roman" w:cs="Times New Roman"/>
                <w:color w:val="auto"/>
                <w:sz w:val="28"/>
                <w:szCs w:val="28"/>
              </w:rPr>
            </w:pPr>
            <w:r w:rsidRPr="00920B72">
              <w:rPr>
                <w:rFonts w:ascii="Times New Roman" w:hAnsi="Times New Roman" w:cs="Times New Roman"/>
                <w:color w:val="auto"/>
                <w:sz w:val="28"/>
              </w:rPr>
              <w:t>Sākotnējie konstrukcijas parametri:</w:t>
            </w:r>
          </w:p>
          <w:p w14:paraId="6FF3BA2F"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urbuma laukam piemērotais maksimālais spiediena kritums: 100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w:t>
            </w:r>
          </w:p>
          <w:p w14:paraId="743A9050"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minimālā augsnes temperatūra aukstajās vietās, lai nodrošinātu piesārņotāju desorbciju: 105°C;</w:t>
            </w:r>
          </w:p>
          <w:p w14:paraId="05BF34FE"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ekstrahētā tvaika maksimālais plūsmas ātrums: 4 000 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w:t>
            </w:r>
          </w:p>
          <w:p w14:paraId="1360A55B" w14:textId="77777777" w:rsidR="009A4E07" w:rsidRPr="00920B72" w:rsidRDefault="009A4E07" w:rsidP="00855C0C">
            <w:pPr>
              <w:jc w:val="both"/>
              <w:rPr>
                <w:rFonts w:ascii="Times New Roman" w:hAnsi="Times New Roman" w:cs="Times New Roman"/>
                <w:iCs/>
                <w:color w:val="auto"/>
                <w:sz w:val="28"/>
                <w:szCs w:val="28"/>
              </w:rPr>
            </w:pPr>
            <w:r w:rsidRPr="00920B72">
              <w:rPr>
                <w:rFonts w:ascii="Times New Roman" w:hAnsi="Times New Roman" w:cs="Times New Roman"/>
                <w:i/>
                <w:color w:val="auto"/>
                <w:sz w:val="28"/>
                <w:u w:val="single"/>
              </w:rPr>
              <w:t>Sākotnējā enerģijas bilance</w:t>
            </w:r>
            <w:r w:rsidRPr="00920B72">
              <w:rPr>
                <w:rFonts w:ascii="Times New Roman" w:hAnsi="Times New Roman" w:cs="Times New Roman"/>
                <w:color w:val="auto"/>
                <w:sz w:val="28"/>
              </w:rPr>
              <w:t xml:space="preserve"> :</w:t>
            </w:r>
          </w:p>
          <w:p w14:paraId="7DB4468F"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tilpumā ievadītā enerģija: 2 100 kW;</w:t>
            </w:r>
          </w:p>
          <w:p w14:paraId="0803C620"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tilpums: 13 520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13D47BF1"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Poru tilpums: 7 280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59A37682"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 pie T0: 10°C;</w:t>
            </w:r>
          </w:p>
          <w:p w14:paraId="6F064EA3" w14:textId="77777777" w:rsidR="009A4E07" w:rsidRPr="00920B72" w:rsidRDefault="009A4E07" w:rsidP="00855C0C">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Mērķa temperatūra: 105°C;</w:t>
            </w:r>
          </w:p>
          <w:p w14:paraId="6003B541" w14:textId="77777777" w:rsidR="009A4E07" w:rsidRPr="00920B72" w:rsidRDefault="009A4E07" w:rsidP="0074660E">
            <w:pPr>
              <w:numPr>
                <w:ilvl w:val="0"/>
                <w:numId w:val="73"/>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Kopējais elektroenerģijas patēriņš (apkure + notekūdeņu attīrīšana): 9 800 000 - 12 900 000 kWh</w:t>
            </w:r>
          </w:p>
          <w:p w14:paraId="094D6A24" w14:textId="77777777" w:rsidR="009A4E07" w:rsidRPr="00920B72" w:rsidRDefault="009A4E07" w:rsidP="0074660E">
            <w:pPr>
              <w:jc w:val="both"/>
              <w:rPr>
                <w:rFonts w:ascii="Times New Roman" w:hAnsi="Times New Roman" w:cs="Times New Roman"/>
                <w:i/>
                <w:iCs/>
                <w:color w:val="auto"/>
                <w:sz w:val="28"/>
                <w:szCs w:val="28"/>
                <w:u w:val="single"/>
              </w:rPr>
            </w:pPr>
            <w:r w:rsidRPr="00920B72">
              <w:rPr>
                <w:rFonts w:ascii="Times New Roman" w:hAnsi="Times New Roman" w:cs="Times New Roman"/>
                <w:i/>
                <w:color w:val="auto"/>
                <w:sz w:val="28"/>
                <w:u w:val="single"/>
              </w:rPr>
              <w:t>Grafiks:</w:t>
            </w:r>
          </w:p>
          <w:p w14:paraId="79ED8D4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pilna mēroga sistēmas uzstādīšanas sākums: 2024. gada pirmais mēnesis</w:t>
            </w:r>
          </w:p>
        </w:tc>
      </w:tr>
    </w:tbl>
    <w:p w14:paraId="53C085CB" w14:textId="77777777" w:rsidR="009A4E07" w:rsidRPr="00920B72" w:rsidRDefault="009A4E07" w:rsidP="0074660E">
      <w:pPr>
        <w:jc w:val="both"/>
        <w:rPr>
          <w:rFonts w:ascii="Times New Roman" w:hAnsi="Times New Roman" w:cs="Times New Roman"/>
          <w:color w:val="auto"/>
          <w:sz w:val="28"/>
          <w:szCs w:val="28"/>
        </w:rPr>
      </w:pPr>
    </w:p>
    <w:p w14:paraId="1BD99C5B"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5. </w:t>
      </w: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06502036" w14:textId="77777777" w:rsidR="00855C0C" w:rsidRPr="00920B72" w:rsidRDefault="00855C0C" w:rsidP="0074660E">
      <w:pPr>
        <w:pStyle w:val="33"/>
        <w:rPr>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2A87C26" w14:textId="77777777" w:rsidTr="00855C0C">
        <w:trPr>
          <w:trHeight w:val="170"/>
        </w:trPr>
        <w:tc>
          <w:tcPr>
            <w:tcW w:w="5000" w:type="pct"/>
          </w:tcPr>
          <w:p w14:paraId="4AF0603A"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5.1.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722F96" w:rsidRPr="00920B72" w14:paraId="2718A5AC" w14:textId="77777777" w:rsidTr="00855C0C">
        <w:trPr>
          <w:trHeight w:val="170"/>
        </w:trPr>
        <w:tc>
          <w:tcPr>
            <w:tcW w:w="5000" w:type="pct"/>
          </w:tcPr>
          <w:p w14:paraId="14AF609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Pašlaik notiek izmēģinājuma sistēmas pārvaldība; attīrīšanas rezultāti, izmantojot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termisko desorbciju, attiecībā uz ar hlorētiem šķīdinātājiem piesārņoto tilpumu tiks publiskoti, tiklīdz tests būs pabeigts (paredzēts 2023. gada jūlijā)</w:t>
            </w:r>
          </w:p>
        </w:tc>
      </w:tr>
    </w:tbl>
    <w:p w14:paraId="77987FC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306B4D16"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7. Papildu informācija</w:t>
      </w:r>
    </w:p>
    <w:p w14:paraId="1F7923A1" w14:textId="77777777" w:rsidR="00855C0C" w:rsidRPr="00920B72" w:rsidRDefault="00855C0C"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3367C1E"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05589AC7"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7C5B6C2B"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4C444AB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Pamatojoties uz pirmajos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termiskās desorbcijas izmēģinājuma sistēmas pārvaldības mēnešos gūtajiem rezultātiem, t.i.:</w:t>
            </w:r>
          </w:p>
          <w:p w14:paraId="72F40535"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“rūpīga” pirmā termiskās desorbcijas izmēģinājuma moduļa vadība;</w:t>
            </w:r>
          </w:p>
          <w:p w14:paraId="1678A636"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pareiza sildelementu temperatūras regulēšana un uzraudzība;</w:t>
            </w:r>
          </w:p>
          <w:p w14:paraId="2D8D2515"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nepārtraukta augsnes apakškārtas temperatūras uzraudzība;</w:t>
            </w:r>
          </w:p>
          <w:p w14:paraId="1AD46AB3" w14:textId="77777777" w:rsidR="00855C0C"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efektīva gāzveida un šķidro notekūdeņu plūsmu kontrole un uzraudzība;</w:t>
            </w:r>
          </w:p>
          <w:p w14:paraId="620E2739" w14:textId="77777777" w:rsidR="009A4E07" w:rsidRPr="00920B72" w:rsidRDefault="009A4E07" w:rsidP="00855C0C">
            <w:pPr>
              <w:jc w:val="both"/>
              <w:rPr>
                <w:rFonts w:ascii="Times New Roman" w:hAnsi="Times New Roman" w:cs="Times New Roman"/>
                <w:color w:val="auto"/>
                <w:sz w:val="28"/>
                <w:szCs w:val="28"/>
              </w:rPr>
            </w:pPr>
            <w:r w:rsidRPr="00920B72">
              <w:rPr>
                <w:rFonts w:ascii="Times New Roman" w:hAnsi="Times New Roman" w:cs="Times New Roman"/>
                <w:color w:val="auto"/>
                <w:sz w:val="28"/>
              </w:rPr>
              <w:t>ļaus</w:t>
            </w:r>
          </w:p>
          <w:p w14:paraId="54039983"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veikt topošās pilna mēroga sanācijas iekārtas inženiertehnisko un tehnoloģisko optimizāciju;</w:t>
            </w:r>
          </w:p>
          <w:p w14:paraId="29250E55"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nodrošināt atbilstošu procesa darbības parametru regulēšanu;</w:t>
            </w:r>
          </w:p>
          <w:p w14:paraId="0DA3A142"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saīsināt izpildes laiku;</w:t>
            </w:r>
          </w:p>
          <w:p w14:paraId="596E144D" w14:textId="77777777" w:rsidR="009A4E07" w:rsidRPr="00920B72" w:rsidRDefault="009A4E07" w:rsidP="00855C0C">
            <w:pPr>
              <w:numPr>
                <w:ilvl w:val="0"/>
                <w:numId w:val="74"/>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samazināt elektroenerģijas patēriņu;</w:t>
            </w:r>
          </w:p>
          <w:p w14:paraId="6F0DB81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nodrošināt lielāku vispārējo ilgtspēju.</w:t>
            </w:r>
          </w:p>
        </w:tc>
      </w:tr>
      <w:tr w:rsidR="00722F96" w:rsidRPr="00920B72" w14:paraId="379ED858" w14:textId="77777777" w:rsidTr="00855C0C">
        <w:trPr>
          <w:trHeight w:val="170"/>
        </w:trPr>
        <w:tc>
          <w:tcPr>
            <w:tcW w:w="5000" w:type="pct"/>
            <w:tcBorders>
              <w:top w:val="single" w:sz="4" w:space="0" w:color="auto"/>
            </w:tcBorders>
          </w:tcPr>
          <w:p w14:paraId="5A51A189" w14:textId="77777777" w:rsidR="009A4E07" w:rsidRPr="00920B72" w:rsidRDefault="009A4E07" w:rsidP="0074660E">
            <w:pPr>
              <w:jc w:val="both"/>
              <w:rPr>
                <w:rFonts w:ascii="Times New Roman" w:hAnsi="Times New Roman" w:cs="Times New Roman"/>
                <w:color w:val="auto"/>
                <w:sz w:val="28"/>
                <w:szCs w:val="28"/>
                <w:lang w:val="en-GB"/>
              </w:rPr>
            </w:pPr>
          </w:p>
          <w:p w14:paraId="08AEDE9D" w14:textId="77777777" w:rsidR="00855C0C" w:rsidRPr="00920B72" w:rsidRDefault="00855C0C" w:rsidP="0074660E">
            <w:pPr>
              <w:jc w:val="both"/>
              <w:rPr>
                <w:rFonts w:ascii="Times New Roman" w:hAnsi="Times New Roman" w:cs="Times New Roman"/>
                <w:color w:val="auto"/>
                <w:sz w:val="28"/>
                <w:szCs w:val="28"/>
                <w:lang w:val="en-GB"/>
              </w:rPr>
            </w:pPr>
          </w:p>
        </w:tc>
      </w:tr>
      <w:tr w:rsidR="00722F96" w:rsidRPr="00920B72" w14:paraId="6A1574A5"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63DE815B"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Gūtā atziņa</w:t>
            </w:r>
          </w:p>
        </w:tc>
      </w:tr>
      <w:tr w:rsidR="00722F96" w:rsidRPr="00920B72" w14:paraId="3CC29B6D"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5428D00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ISTT iekārtas darbināšanai ir nepieciešama pieredze ģeoloģijas, ķīmijas un mehānikas jomā. Procesa pārvaldība ir pilnībā automātiska, un to procesa inženieris var veikt arī attālināti. Objektā ir jābūt uzraugam.</w:t>
            </w:r>
          </w:p>
        </w:tc>
      </w:tr>
      <w:tr w:rsidR="00722F96" w:rsidRPr="00920B72" w14:paraId="38146489" w14:textId="77777777" w:rsidTr="00855C0C">
        <w:trPr>
          <w:trHeight w:val="170"/>
        </w:trPr>
        <w:tc>
          <w:tcPr>
            <w:tcW w:w="5000" w:type="pct"/>
            <w:tcBorders>
              <w:top w:val="single" w:sz="4" w:space="0" w:color="auto"/>
            </w:tcBorders>
          </w:tcPr>
          <w:p w14:paraId="10D1857C" w14:textId="77777777" w:rsidR="009A4E07" w:rsidRPr="00920B72" w:rsidRDefault="009A4E07" w:rsidP="0074660E">
            <w:pPr>
              <w:jc w:val="both"/>
              <w:rPr>
                <w:rFonts w:ascii="Times New Roman" w:hAnsi="Times New Roman" w:cs="Times New Roman"/>
                <w:color w:val="auto"/>
                <w:sz w:val="28"/>
                <w:szCs w:val="28"/>
                <w:lang w:val="en-GB"/>
              </w:rPr>
            </w:pPr>
          </w:p>
          <w:p w14:paraId="50FA9434" w14:textId="77777777" w:rsidR="00855C0C" w:rsidRPr="00920B72" w:rsidRDefault="00855C0C" w:rsidP="0074660E">
            <w:pPr>
              <w:jc w:val="both"/>
              <w:rPr>
                <w:rFonts w:ascii="Times New Roman" w:hAnsi="Times New Roman" w:cs="Times New Roman"/>
                <w:color w:val="auto"/>
                <w:sz w:val="28"/>
                <w:szCs w:val="28"/>
                <w:lang w:val="en-GB"/>
              </w:rPr>
            </w:pPr>
          </w:p>
        </w:tc>
      </w:tr>
      <w:tr w:rsidR="00722F96" w:rsidRPr="00920B72" w14:paraId="1A4AACD3" w14:textId="77777777" w:rsidTr="00855C0C">
        <w:trPr>
          <w:trHeight w:val="170"/>
        </w:trPr>
        <w:tc>
          <w:tcPr>
            <w:tcW w:w="5000" w:type="pct"/>
            <w:tcBorders>
              <w:top w:val="single" w:sz="4" w:space="0" w:color="auto"/>
              <w:left w:val="single" w:sz="4" w:space="0" w:color="auto"/>
              <w:right w:val="single" w:sz="4" w:space="0" w:color="auto"/>
            </w:tcBorders>
          </w:tcPr>
          <w:p w14:paraId="0161A6DA"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28D1FB35" w14:textId="77777777" w:rsidTr="00855C0C">
        <w:trPr>
          <w:trHeight w:val="170"/>
        </w:trPr>
        <w:tc>
          <w:tcPr>
            <w:tcW w:w="5000" w:type="pct"/>
            <w:tcBorders>
              <w:top w:val="single" w:sz="4" w:space="0" w:color="auto"/>
              <w:left w:val="single" w:sz="4" w:space="0" w:color="auto"/>
              <w:bottom w:val="single" w:sz="4" w:space="0" w:color="auto"/>
              <w:right w:val="single" w:sz="4" w:space="0" w:color="auto"/>
            </w:tcBorders>
          </w:tcPr>
          <w:p w14:paraId="3DD4D3E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Termiskās attīrīšanas pielietošana ir ļoti sarežģīta, un tās vadība jāveic tehniskajam personālam ar lielu pieredzi. Ir svarīgi garantēt organizāciju un dokumentu pieejamību, lai nodrošinātu vislabāko jaudu, kas saistīta ar plūsmu un iekārtu parametru uzraudzību.</w:t>
            </w:r>
          </w:p>
        </w:tc>
      </w:tr>
    </w:tbl>
    <w:p w14:paraId="1A9ED78E" w14:textId="77777777" w:rsidR="00855C0C" w:rsidRPr="00920B72" w:rsidRDefault="009A4E07" w:rsidP="0074660E">
      <w:pPr>
        <w:jc w:val="both"/>
        <w:rPr>
          <w:rFonts w:ascii="Times New Roman" w:hAnsi="Times New Roman" w:cs="Times New Roman"/>
          <w:color w:val="auto"/>
          <w:sz w:val="28"/>
          <w:szCs w:val="28"/>
        </w:rPr>
        <w:sectPr w:rsidR="00855C0C" w:rsidRPr="00920B72" w:rsidSect="00D81BB3">
          <w:headerReference w:type="default" r:id="rId117"/>
          <w:footerReference w:type="default" r:id="rId118"/>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5AC01802" w14:textId="77777777" w:rsidR="009A4E07" w:rsidRPr="00920B72" w:rsidRDefault="009A4E07" w:rsidP="0074660E">
      <w:pPr>
        <w:jc w:val="both"/>
        <w:rPr>
          <w:rFonts w:ascii="Times New Roman" w:hAnsi="Times New Roman" w:cs="Times New Roman"/>
          <w:color w:val="auto"/>
          <w:sz w:val="28"/>
          <w:szCs w:val="28"/>
        </w:rPr>
      </w:pPr>
    </w:p>
    <w:p w14:paraId="1665F220" w14:textId="77777777" w:rsidR="009A4E07" w:rsidRPr="00920B72" w:rsidRDefault="00855C0C" w:rsidP="00855C0C">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6</w:t>
      </w:r>
    </w:p>
    <w:p w14:paraId="60067098" w14:textId="77777777" w:rsidR="00855C0C" w:rsidRPr="00920B72" w:rsidRDefault="00855C0C" w:rsidP="0074660E">
      <w:pPr>
        <w:pStyle w:val="33"/>
        <w:rPr>
          <w:sz w:val="28"/>
          <w:szCs w:val="28"/>
        </w:rPr>
      </w:pPr>
    </w:p>
    <w:tbl>
      <w:tblPr>
        <w:tblOverlap w:val="never"/>
        <w:tblW w:w="4821" w:type="pct"/>
        <w:tblCellMar>
          <w:top w:w="28" w:type="dxa"/>
          <w:left w:w="85" w:type="dxa"/>
          <w:right w:w="85" w:type="dxa"/>
        </w:tblCellMar>
        <w:tblLook w:val="04A0" w:firstRow="1" w:lastRow="0" w:firstColumn="1" w:lastColumn="0" w:noHBand="0" w:noVBand="1"/>
      </w:tblPr>
      <w:tblGrid>
        <w:gridCol w:w="3756"/>
        <w:gridCol w:w="6020"/>
      </w:tblGrid>
      <w:tr w:rsidR="00722F96" w:rsidRPr="00920B72" w14:paraId="1A083554" w14:textId="77777777" w:rsidTr="00855C0C">
        <w:trPr>
          <w:trHeight w:val="567"/>
        </w:trPr>
        <w:tc>
          <w:tcPr>
            <w:tcW w:w="1921" w:type="pct"/>
            <w:tcBorders>
              <w:top w:val="single" w:sz="4" w:space="0" w:color="auto"/>
              <w:left w:val="single" w:sz="4" w:space="0" w:color="auto"/>
            </w:tcBorders>
          </w:tcPr>
          <w:p w14:paraId="721A4F2F"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79" w:type="pct"/>
            <w:tcBorders>
              <w:top w:val="single" w:sz="4" w:space="0" w:color="auto"/>
              <w:left w:val="single" w:sz="4" w:space="0" w:color="auto"/>
              <w:right w:val="single" w:sz="4" w:space="0" w:color="auto"/>
            </w:tcBorders>
          </w:tcPr>
          <w:p w14:paraId="765CA15A" w14:textId="77777777" w:rsidR="00855C0C" w:rsidRPr="00920B72" w:rsidRDefault="009A4E07" w:rsidP="00855C0C">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Klops</w:t>
            </w:r>
            <w:proofErr w:type="spellEnd"/>
            <w:r w:rsidRPr="00920B72">
              <w:rPr>
                <w:rFonts w:ascii="Times New Roman" w:hAnsi="Times New Roman" w:cs="Times New Roman"/>
                <w:color w:val="auto"/>
                <w:sz w:val="28"/>
              </w:rPr>
              <w:t xml:space="preserve"> Daniels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Klopp</w:t>
            </w:r>
            <w:proofErr w:type="spellEnd"/>
            <w:r w:rsidRPr="00920B72">
              <w:rPr>
                <w:rFonts w:ascii="Times New Roman" w:hAnsi="Times New Roman" w:cs="Times New Roman"/>
                <w:i/>
                <w:iCs/>
                <w:color w:val="auto"/>
                <w:sz w:val="28"/>
              </w:rPr>
              <w:t xml:space="preserve"> Daniel)</w:t>
            </w:r>
            <w:r w:rsidRPr="00920B72">
              <w:rPr>
                <w:rFonts w:ascii="Times New Roman" w:hAnsi="Times New Roman" w:cs="Times New Roman"/>
                <w:color w:val="auto"/>
                <w:sz w:val="28"/>
              </w:rPr>
              <w:t xml:space="preserve"> </w:t>
            </w:r>
            <w:r w:rsidRPr="00920B72">
              <w:rPr>
                <w:rFonts w:ascii="Times New Roman" w:hAnsi="Times New Roman" w:cs="Times New Roman"/>
                <w:color w:val="auto"/>
                <w:sz w:val="28"/>
                <w:vertAlign w:val="superscript"/>
              </w:rPr>
              <w:t>1)</w:t>
            </w:r>
          </w:p>
          <w:p w14:paraId="5AA6ED75" w14:textId="77777777" w:rsidR="00855C0C" w:rsidRPr="00920B72" w:rsidRDefault="009A4E07" w:rsidP="00855C0C">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Trečlers</w:t>
            </w:r>
            <w:proofErr w:type="spellEnd"/>
            <w:r w:rsidRPr="00920B72">
              <w:rPr>
                <w:rFonts w:ascii="Times New Roman" w:hAnsi="Times New Roman" w:cs="Times New Roman"/>
                <w:color w:val="auto"/>
                <w:sz w:val="28"/>
              </w:rPr>
              <w:t xml:space="preserve"> Olivers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Trötschler</w:t>
            </w:r>
            <w:proofErr w:type="spellEnd"/>
            <w:r w:rsidRPr="00920B72">
              <w:rPr>
                <w:rFonts w:ascii="Times New Roman" w:hAnsi="Times New Roman" w:cs="Times New Roman"/>
                <w:i/>
                <w:iCs/>
                <w:color w:val="auto"/>
                <w:sz w:val="28"/>
              </w:rPr>
              <w:t xml:space="preserve"> Oliver)</w:t>
            </w:r>
            <w:r w:rsidRPr="00920B72">
              <w:rPr>
                <w:rFonts w:ascii="Times New Roman" w:hAnsi="Times New Roman" w:cs="Times New Roman"/>
                <w:color w:val="auto"/>
                <w:sz w:val="28"/>
              </w:rPr>
              <w:t xml:space="preserve"> </w:t>
            </w:r>
            <w:r w:rsidRPr="00920B72">
              <w:rPr>
                <w:rFonts w:ascii="Times New Roman" w:hAnsi="Times New Roman" w:cs="Times New Roman"/>
                <w:color w:val="auto"/>
                <w:sz w:val="28"/>
                <w:vertAlign w:val="superscript"/>
              </w:rPr>
              <w:t>2)</w:t>
            </w:r>
          </w:p>
          <w:p w14:paraId="50F093C5" w14:textId="77777777" w:rsidR="00855C0C" w:rsidRPr="00920B72" w:rsidRDefault="009A4E07" w:rsidP="00855C0C">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Horstmans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Malte</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Horstmann</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Malte</w:t>
            </w:r>
            <w:proofErr w:type="spellEnd"/>
            <w:r w:rsidRPr="00920B72">
              <w:rPr>
                <w:rFonts w:ascii="Times New Roman" w:hAnsi="Times New Roman" w:cs="Times New Roman"/>
                <w:i/>
                <w:iCs/>
                <w:color w:val="auto"/>
                <w:sz w:val="28"/>
              </w:rPr>
              <w:t>)</w:t>
            </w:r>
            <w:r w:rsidRPr="00920B72">
              <w:rPr>
                <w:rFonts w:ascii="Times New Roman" w:hAnsi="Times New Roman" w:cs="Times New Roman"/>
                <w:color w:val="auto"/>
                <w:sz w:val="28"/>
              </w:rPr>
              <w:t xml:space="preserve"> </w:t>
            </w:r>
            <w:r w:rsidRPr="00920B72">
              <w:rPr>
                <w:rFonts w:ascii="Times New Roman" w:hAnsi="Times New Roman" w:cs="Times New Roman"/>
                <w:color w:val="auto"/>
                <w:sz w:val="28"/>
                <w:vertAlign w:val="superscript"/>
              </w:rPr>
              <w:t>3)</w:t>
            </w:r>
          </w:p>
          <w:p w14:paraId="3861C67B" w14:textId="77777777" w:rsidR="009A4E07" w:rsidRPr="00920B72" w:rsidRDefault="009A4E07" w:rsidP="00855C0C">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Edels</w:t>
            </w:r>
            <w:proofErr w:type="spellEnd"/>
            <w:r w:rsidRPr="00920B72">
              <w:rPr>
                <w:rFonts w:ascii="Times New Roman" w:hAnsi="Times New Roman" w:cs="Times New Roman"/>
                <w:color w:val="auto"/>
                <w:sz w:val="28"/>
              </w:rPr>
              <w:t xml:space="preserve"> Hanss-Georgs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Edel</w:t>
            </w:r>
            <w:proofErr w:type="spellEnd"/>
            <w:r w:rsidRPr="00920B72">
              <w:rPr>
                <w:rFonts w:ascii="Times New Roman" w:hAnsi="Times New Roman" w:cs="Times New Roman"/>
                <w:i/>
                <w:iCs/>
                <w:color w:val="auto"/>
                <w:sz w:val="28"/>
              </w:rPr>
              <w:t xml:space="preserve"> Hans-Georg)</w:t>
            </w:r>
            <w:r w:rsidRPr="00920B72">
              <w:rPr>
                <w:rFonts w:ascii="Times New Roman" w:hAnsi="Times New Roman" w:cs="Times New Roman"/>
                <w:color w:val="auto"/>
                <w:sz w:val="28"/>
              </w:rPr>
              <w:t xml:space="preserve"> </w:t>
            </w:r>
            <w:r w:rsidRPr="00920B72">
              <w:rPr>
                <w:rFonts w:ascii="Times New Roman" w:hAnsi="Times New Roman" w:cs="Times New Roman"/>
                <w:color w:val="auto"/>
                <w:sz w:val="28"/>
                <w:vertAlign w:val="superscript"/>
              </w:rPr>
              <w:t>4)</w:t>
            </w:r>
          </w:p>
        </w:tc>
      </w:tr>
      <w:tr w:rsidR="00722F96" w:rsidRPr="00920B72" w14:paraId="469BF8F9" w14:textId="77777777" w:rsidTr="00855C0C">
        <w:trPr>
          <w:trHeight w:val="567"/>
        </w:trPr>
        <w:tc>
          <w:tcPr>
            <w:tcW w:w="1921" w:type="pct"/>
            <w:tcBorders>
              <w:top w:val="single" w:sz="4" w:space="0" w:color="auto"/>
              <w:left w:val="single" w:sz="4" w:space="0" w:color="auto"/>
            </w:tcBorders>
          </w:tcPr>
          <w:p w14:paraId="47F2866C"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79" w:type="pct"/>
            <w:tcBorders>
              <w:top w:val="single" w:sz="4" w:space="0" w:color="auto"/>
              <w:left w:val="single" w:sz="4" w:space="0" w:color="auto"/>
              <w:right w:val="single" w:sz="4" w:space="0" w:color="auto"/>
            </w:tcBorders>
          </w:tcPr>
          <w:p w14:paraId="3E1BABD6" w14:textId="77777777" w:rsidR="009A4E07" w:rsidRPr="00920B72" w:rsidRDefault="009A4E07" w:rsidP="00855C0C">
            <w:pPr>
              <w:rPr>
                <w:rFonts w:ascii="Times New Roman" w:hAnsi="Times New Roman" w:cs="Times New Roman"/>
                <w:color w:val="auto"/>
                <w:sz w:val="28"/>
                <w:szCs w:val="28"/>
              </w:rPr>
            </w:pPr>
            <w:r w:rsidRPr="00920B72">
              <w:rPr>
                <w:rFonts w:ascii="Times New Roman" w:hAnsi="Times New Roman" w:cs="Times New Roman"/>
                <w:color w:val="auto"/>
                <w:sz w:val="28"/>
              </w:rPr>
              <w:t>Vācija</w:t>
            </w:r>
          </w:p>
        </w:tc>
      </w:tr>
      <w:tr w:rsidR="00722F96" w:rsidRPr="00920B72" w14:paraId="63FDC1EE" w14:textId="77777777" w:rsidTr="00855C0C">
        <w:trPr>
          <w:trHeight w:val="567"/>
        </w:trPr>
        <w:tc>
          <w:tcPr>
            <w:tcW w:w="1921" w:type="pct"/>
            <w:tcBorders>
              <w:top w:val="single" w:sz="4" w:space="0" w:color="auto"/>
              <w:left w:val="single" w:sz="4" w:space="0" w:color="auto"/>
            </w:tcBorders>
          </w:tcPr>
          <w:p w14:paraId="68AB4631"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79" w:type="pct"/>
            <w:tcBorders>
              <w:top w:val="single" w:sz="4" w:space="0" w:color="auto"/>
              <w:left w:val="single" w:sz="4" w:space="0" w:color="auto"/>
              <w:right w:val="single" w:sz="4" w:space="0" w:color="auto"/>
            </w:tcBorders>
          </w:tcPr>
          <w:p w14:paraId="0DB0A88F" w14:textId="77777777" w:rsidR="009A4E07" w:rsidRPr="00920B72" w:rsidRDefault="009A4E07"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1), 4)</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p w14:paraId="4D3F38DC"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VEGAS </w:t>
            </w:r>
            <w:proofErr w:type="spellStart"/>
            <w:r w:rsidRPr="00920B72">
              <w:rPr>
                <w:rFonts w:ascii="Times New Roman" w:hAnsi="Times New Roman" w:cs="Times New Roman"/>
                <w:color w:val="auto"/>
                <w:sz w:val="28"/>
              </w:rPr>
              <w:t>Universität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Stuttgart</w:t>
            </w:r>
            <w:proofErr w:type="spellEnd"/>
          </w:p>
          <w:p w14:paraId="0D7531A2"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Hanseatisches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Umweltkontor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tc>
      </w:tr>
      <w:tr w:rsidR="00722F96" w:rsidRPr="00920B72" w14:paraId="025DB47B" w14:textId="77777777" w:rsidTr="00855C0C">
        <w:trPr>
          <w:trHeight w:val="567"/>
        </w:trPr>
        <w:tc>
          <w:tcPr>
            <w:tcW w:w="1921" w:type="pct"/>
            <w:tcBorders>
              <w:top w:val="single" w:sz="4" w:space="0" w:color="auto"/>
              <w:left w:val="single" w:sz="4" w:space="0" w:color="auto"/>
            </w:tcBorders>
          </w:tcPr>
          <w:p w14:paraId="1905BC80"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79" w:type="pct"/>
            <w:tcBorders>
              <w:top w:val="single" w:sz="4" w:space="0" w:color="auto"/>
              <w:left w:val="single" w:sz="4" w:space="0" w:color="auto"/>
              <w:right w:val="single" w:sz="4" w:space="0" w:color="auto"/>
            </w:tcBorders>
          </w:tcPr>
          <w:p w14:paraId="0C1D49B4" w14:textId="77777777" w:rsidR="009A4E07" w:rsidRPr="00920B72" w:rsidRDefault="009A4E07"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1)</w:t>
            </w:r>
            <w:r w:rsidRPr="00920B72">
              <w:rPr>
                <w:rFonts w:ascii="Times New Roman" w:hAnsi="Times New Roman" w:cs="Times New Roman"/>
                <w:color w:val="auto"/>
                <w:sz w:val="28"/>
              </w:rPr>
              <w:t xml:space="preserve"> Projektu vadītājs</w:t>
            </w:r>
          </w:p>
          <w:p w14:paraId="5AA131A4"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Tehnoloģiju inženieris</w:t>
            </w:r>
          </w:p>
          <w:p w14:paraId="74FA43B5"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Projektu vadītājs</w:t>
            </w:r>
          </w:p>
          <w:p w14:paraId="40045C82"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4)</w:t>
            </w:r>
            <w:r w:rsidRPr="00920B72">
              <w:rPr>
                <w:rFonts w:ascii="Times New Roman" w:hAnsi="Times New Roman" w:cs="Times New Roman"/>
                <w:color w:val="auto"/>
                <w:sz w:val="28"/>
              </w:rPr>
              <w:t xml:space="preserve"> Pētniecības un attīstības vadītājs</w:t>
            </w:r>
          </w:p>
        </w:tc>
      </w:tr>
      <w:tr w:rsidR="00722F96" w:rsidRPr="00920B72" w14:paraId="2DD621C4" w14:textId="77777777" w:rsidTr="00855C0C">
        <w:trPr>
          <w:trHeight w:val="567"/>
        </w:trPr>
        <w:tc>
          <w:tcPr>
            <w:tcW w:w="1921" w:type="pct"/>
            <w:tcBorders>
              <w:top w:val="single" w:sz="4" w:space="0" w:color="auto"/>
              <w:left w:val="single" w:sz="4" w:space="0" w:color="auto"/>
            </w:tcBorders>
          </w:tcPr>
          <w:p w14:paraId="5FE19093"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79" w:type="pct"/>
            <w:tcBorders>
              <w:top w:val="single" w:sz="4" w:space="0" w:color="auto"/>
              <w:left w:val="single" w:sz="4" w:space="0" w:color="auto"/>
              <w:right w:val="single" w:sz="4" w:space="0" w:color="auto"/>
            </w:tcBorders>
          </w:tcPr>
          <w:p w14:paraId="6B743297" w14:textId="77777777" w:rsidR="009A4E07" w:rsidRPr="00920B72" w:rsidRDefault="009A4E07"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1), 4)</w:t>
            </w:r>
            <w:r w:rsidRPr="00920B72">
              <w:rPr>
                <w:rFonts w:ascii="Times New Roman" w:hAnsi="Times New Roman" w:cs="Times New Roman"/>
                <w:color w:val="auto"/>
                <w:sz w:val="28"/>
              </w:rPr>
              <w:t xml:space="preserve"> Termiskā sanācija </w:t>
            </w:r>
            <w:proofErr w:type="spellStart"/>
            <w:r w:rsidRPr="00920B72">
              <w:rPr>
                <w:rFonts w:ascii="Times New Roman" w:hAnsi="Times New Roman" w:cs="Times New Roman"/>
                <w:color w:val="auto"/>
                <w:sz w:val="28"/>
              </w:rPr>
              <w:t>in-situ</w:t>
            </w:r>
            <w:proofErr w:type="spellEnd"/>
          </w:p>
          <w:p w14:paraId="63C5BDDE"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Zinātniskais atbalsts </w:t>
            </w:r>
            <w:proofErr w:type="spellStart"/>
            <w:r w:rsidRPr="00920B72">
              <w:rPr>
                <w:rFonts w:ascii="Times New Roman" w:hAnsi="Times New Roman" w:cs="Times New Roman"/>
                <w:color w:val="auto"/>
                <w:sz w:val="28"/>
              </w:rPr>
              <w:t>termiskaja</w:t>
            </w:r>
            <w:proofErr w:type="spellEnd"/>
            <w:r w:rsidRPr="00920B72">
              <w:rPr>
                <w:rFonts w:ascii="Times New Roman" w:hAnsi="Times New Roman" w:cs="Times New Roman"/>
                <w:color w:val="auto"/>
                <w:sz w:val="28"/>
              </w:rPr>
              <w:t xml:space="preserve"> apstrādei </w:t>
            </w:r>
            <w:proofErr w:type="spellStart"/>
            <w:r w:rsidRPr="00920B72">
              <w:rPr>
                <w:rFonts w:ascii="Times New Roman" w:hAnsi="Times New Roman" w:cs="Times New Roman"/>
                <w:color w:val="auto"/>
                <w:sz w:val="28"/>
              </w:rPr>
              <w:t>in-situ</w:t>
            </w:r>
            <w:proofErr w:type="spellEnd"/>
          </w:p>
          <w:p w14:paraId="3411E6F5"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Konsultantu veiktā sanācija</w:t>
            </w:r>
          </w:p>
        </w:tc>
      </w:tr>
      <w:tr w:rsidR="00722F96" w:rsidRPr="00920B72" w14:paraId="73733B40" w14:textId="77777777" w:rsidTr="00855C0C">
        <w:trPr>
          <w:trHeight w:val="567"/>
        </w:trPr>
        <w:tc>
          <w:tcPr>
            <w:tcW w:w="1921" w:type="pct"/>
            <w:tcBorders>
              <w:top w:val="single" w:sz="4" w:space="0" w:color="auto"/>
              <w:left w:val="single" w:sz="4" w:space="0" w:color="auto"/>
            </w:tcBorders>
          </w:tcPr>
          <w:p w14:paraId="0ADA311A"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79" w:type="pct"/>
            <w:tcBorders>
              <w:top w:val="single" w:sz="4" w:space="0" w:color="auto"/>
              <w:left w:val="single" w:sz="4" w:space="0" w:color="auto"/>
              <w:right w:val="single" w:sz="4" w:space="0" w:color="auto"/>
            </w:tcBorders>
          </w:tcPr>
          <w:p w14:paraId="6F9A5E33"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1)</w:t>
            </w:r>
            <w:r w:rsidRPr="00920B72">
              <w:rPr>
                <w:rFonts w:ascii="Times New Roman" w:hAnsi="Times New Roman" w:cs="Times New Roman"/>
                <w:color w:val="auto"/>
                <w:sz w:val="28"/>
              </w:rPr>
              <w:t xml:space="preserve"> daniel.klopp@zueblin.de</w:t>
            </w:r>
          </w:p>
          <w:p w14:paraId="101CCDBB"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oliver.troetschler@iws.uni-stuttgart.de</w:t>
            </w:r>
          </w:p>
          <w:p w14:paraId="3C0D3482"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m.horstmann@haukon.de</w:t>
            </w:r>
          </w:p>
          <w:p w14:paraId="61A43432"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4)</w:t>
            </w:r>
            <w:r w:rsidRPr="00920B72">
              <w:rPr>
                <w:rFonts w:ascii="Times New Roman" w:hAnsi="Times New Roman" w:cs="Times New Roman"/>
                <w:color w:val="auto"/>
                <w:sz w:val="28"/>
              </w:rPr>
              <w:t xml:space="preserve"> hans-georg.edel@zueblin.de</w:t>
            </w:r>
          </w:p>
        </w:tc>
      </w:tr>
      <w:tr w:rsidR="00722F96" w:rsidRPr="00920B72" w14:paraId="3C8D12AB" w14:textId="77777777" w:rsidTr="00855C0C">
        <w:trPr>
          <w:trHeight w:val="567"/>
        </w:trPr>
        <w:tc>
          <w:tcPr>
            <w:tcW w:w="1921" w:type="pct"/>
            <w:tcBorders>
              <w:top w:val="single" w:sz="4" w:space="0" w:color="auto"/>
              <w:left w:val="single" w:sz="4" w:space="0" w:color="auto"/>
              <w:bottom w:val="single" w:sz="4" w:space="0" w:color="auto"/>
            </w:tcBorders>
          </w:tcPr>
          <w:p w14:paraId="26B50555" w14:textId="77777777" w:rsidR="009A4E07" w:rsidRPr="00920B72" w:rsidRDefault="009A4E07" w:rsidP="00855C0C">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79" w:type="pct"/>
            <w:tcBorders>
              <w:top w:val="single" w:sz="4" w:space="0" w:color="auto"/>
              <w:left w:val="single" w:sz="4" w:space="0" w:color="auto"/>
              <w:bottom w:val="single" w:sz="4" w:space="0" w:color="auto"/>
              <w:right w:val="single" w:sz="4" w:space="0" w:color="auto"/>
            </w:tcBorders>
          </w:tcPr>
          <w:p w14:paraId="099A43C2" w14:textId="77777777" w:rsidR="009A4E07" w:rsidRPr="00920B72" w:rsidRDefault="009A4E07"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1)</w:t>
            </w:r>
            <w:r w:rsidRPr="00920B72">
              <w:rPr>
                <w:rFonts w:ascii="Times New Roman" w:hAnsi="Times New Roman" w:cs="Times New Roman"/>
                <w:color w:val="auto"/>
                <w:sz w:val="28"/>
              </w:rPr>
              <w:t xml:space="preserve"> +49 40 238818714</w:t>
            </w:r>
          </w:p>
          <w:p w14:paraId="7E260D97"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+49 711 68567021</w:t>
            </w:r>
          </w:p>
          <w:p w14:paraId="14E448D4"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+49 451 7025411</w:t>
            </w:r>
          </w:p>
          <w:p w14:paraId="14CAA0F2" w14:textId="77777777" w:rsidR="009A4E07" w:rsidRPr="00920B72" w:rsidRDefault="00855C0C" w:rsidP="00855C0C">
            <w:pPr>
              <w:rPr>
                <w:rFonts w:ascii="Times New Roman" w:hAnsi="Times New Roman" w:cs="Times New Roman"/>
                <w:color w:val="auto"/>
                <w:sz w:val="28"/>
                <w:szCs w:val="28"/>
              </w:rPr>
            </w:pPr>
            <w:r w:rsidRPr="00920B72">
              <w:rPr>
                <w:rFonts w:ascii="Times New Roman" w:hAnsi="Times New Roman" w:cs="Times New Roman"/>
                <w:color w:val="auto"/>
                <w:sz w:val="28"/>
                <w:vertAlign w:val="superscript"/>
              </w:rPr>
              <w:t>4)</w:t>
            </w:r>
            <w:r w:rsidRPr="00920B72">
              <w:rPr>
                <w:rFonts w:ascii="Times New Roman" w:hAnsi="Times New Roman" w:cs="Times New Roman"/>
                <w:color w:val="auto"/>
                <w:sz w:val="28"/>
              </w:rPr>
              <w:t xml:space="preserve"> +49 7145 9324-249</w:t>
            </w:r>
          </w:p>
        </w:tc>
      </w:tr>
    </w:tbl>
    <w:p w14:paraId="0B121127" w14:textId="77777777" w:rsidR="00855C0C" w:rsidRPr="00920B72" w:rsidRDefault="009A4E07" w:rsidP="0074660E">
      <w:pPr>
        <w:jc w:val="both"/>
        <w:rPr>
          <w:rFonts w:ascii="Times New Roman" w:hAnsi="Times New Roman" w:cs="Times New Roman"/>
          <w:color w:val="auto"/>
          <w:sz w:val="28"/>
          <w:szCs w:val="28"/>
        </w:rPr>
        <w:sectPr w:rsidR="00855C0C" w:rsidRPr="00920B72" w:rsidSect="00D81BB3">
          <w:headerReference w:type="default" r:id="rId119"/>
          <w:footerReference w:type="default" r:id="rId120"/>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4F28AF47" w14:textId="77777777" w:rsidR="009A4E07" w:rsidRPr="00920B72" w:rsidRDefault="00855C0C"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66D913C7" w14:textId="77777777" w:rsidR="00855C0C" w:rsidRPr="00920B72" w:rsidRDefault="00855C0C"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1F5957B" w14:textId="77777777" w:rsidTr="00E620D2">
        <w:trPr>
          <w:trHeight w:val="170"/>
        </w:trPr>
        <w:tc>
          <w:tcPr>
            <w:tcW w:w="5000" w:type="pct"/>
            <w:tcBorders>
              <w:top w:val="single" w:sz="4" w:space="0" w:color="auto"/>
              <w:left w:val="single" w:sz="4" w:space="0" w:color="auto"/>
              <w:right w:val="single" w:sz="4" w:space="0" w:color="auto"/>
            </w:tcBorders>
          </w:tcPr>
          <w:p w14:paraId="30D8A318"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5AEC6782" w14:textId="77777777" w:rsidTr="00E620D2">
        <w:trPr>
          <w:trHeight w:val="170"/>
        </w:trPr>
        <w:tc>
          <w:tcPr>
            <w:tcW w:w="5000" w:type="pct"/>
            <w:tcBorders>
              <w:top w:val="single" w:sz="4" w:space="0" w:color="auto"/>
              <w:left w:val="single" w:sz="4" w:space="0" w:color="auto"/>
              <w:right w:val="single" w:sz="4" w:space="0" w:color="auto"/>
            </w:tcBorders>
          </w:tcPr>
          <w:p w14:paraId="45744748" w14:textId="77777777" w:rsidR="009A4E07" w:rsidRPr="00920B72" w:rsidRDefault="009A4E07" w:rsidP="0074660E">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Noiminstere</w:t>
            </w:r>
            <w:proofErr w:type="spellEnd"/>
            <w:r w:rsidRPr="00920B72">
              <w:rPr>
                <w:rFonts w:ascii="Times New Roman" w:hAnsi="Times New Roman" w:cs="Times New Roman"/>
                <w:color w:val="auto"/>
                <w:sz w:val="28"/>
              </w:rPr>
              <w:t xml:space="preserve"> pilsētā bijušās minerāleļļu un ķīmisko vielu vairumtirdzniecības uzņēmuma (darbības periods 1978-2008) vecajā teritorijā tika konstatēts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piesārņojums, kam bija nepieciešama sanācija. Kopš 1991. gada Augsnes aizsardzības pārvalde (</w:t>
            </w:r>
            <w:proofErr w:type="spellStart"/>
            <w:r w:rsidRPr="00920B72">
              <w:rPr>
                <w:rFonts w:ascii="Times New Roman" w:hAnsi="Times New Roman" w:cs="Times New Roman"/>
                <w:color w:val="auto"/>
                <w:sz w:val="28"/>
              </w:rPr>
              <w:t>Untere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Bodenschutzbehörde</w:t>
            </w:r>
            <w:proofErr w:type="spellEnd"/>
            <w:r w:rsidRPr="00920B72">
              <w:rPr>
                <w:rFonts w:ascii="Times New Roman" w:hAnsi="Times New Roman" w:cs="Times New Roman"/>
                <w:color w:val="auto"/>
                <w:sz w:val="28"/>
              </w:rPr>
              <w:t>) ir bijusi informēta par gruntsūdeņu piesārņojumu ar gaistošiem hlorētiem ogļūdeņražiem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attiecīgajā īpašumā. Turpmākajos gados tika veikti postījumu novērtēšanas pasākumi, taču sākotnēji tie nesniedza pārliecinošu skaidrojumu par piesārņojuma cēloni.</w:t>
            </w:r>
          </w:p>
          <w:p w14:paraId="18DF667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Tikai vēlāk, nopratinot aktuālā laika lieciniekus, tika noskaidrots, ka negadījuma rezultātā no uzglabāšanas tvertnes īpašuma ziemeļrietumos bija izplūduši aptuveni 2000 l šķīdinātāju (</w:t>
            </w:r>
            <w:proofErr w:type="spellStart"/>
            <w:r w:rsidRPr="00920B72">
              <w:rPr>
                <w:rFonts w:ascii="Times New Roman" w:hAnsi="Times New Roman" w:cs="Times New Roman"/>
                <w:color w:val="auto"/>
                <w:sz w:val="28"/>
              </w:rPr>
              <w:t>tetrahloretēna</w:t>
            </w:r>
            <w:proofErr w:type="spellEnd"/>
            <w:r w:rsidRPr="00920B72">
              <w:rPr>
                <w:rFonts w:ascii="Times New Roman" w:hAnsi="Times New Roman" w:cs="Times New Roman"/>
                <w:color w:val="auto"/>
                <w:sz w:val="28"/>
              </w:rPr>
              <w:t>). Pamatojoties uz aculiecinieku ziņojumiem, par faktu tiek uzskatīti arī turpmāki pārkraušanas zaudējumi ekspluatācijas laikā.</w:t>
            </w:r>
          </w:p>
          <w:p w14:paraId="4D6A640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Līdz šim gruntsūdeņu aizsardzībai ir veikti šādi galvenie pētījumi un pasākumi:</w:t>
            </w:r>
          </w:p>
          <w:p w14:paraId="058D46DB" w14:textId="77777777" w:rsidR="009A4E07" w:rsidRPr="00920B72" w:rsidRDefault="009A4E07" w:rsidP="00251B32">
            <w:pPr>
              <w:numPr>
                <w:ilvl w:val="0"/>
                <w:numId w:val="8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1994. g.: Pirmā indikatīvā piesārņoto teritoriju izpēte</w:t>
            </w:r>
          </w:p>
          <w:p w14:paraId="17E3E3E7" w14:textId="77777777" w:rsidR="009A4E07" w:rsidRPr="00920B72" w:rsidRDefault="009A4E07" w:rsidP="00251B32">
            <w:pPr>
              <w:numPr>
                <w:ilvl w:val="0"/>
                <w:numId w:val="8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1995. g.-2002. g.: Piesārņotāja un dažādu pēctecīgo uzņēmumu P&amp;T pasākuma īstenošana līdz 2002. gadam,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izplūde aptuveni 1200 kg</w:t>
            </w:r>
          </w:p>
          <w:p w14:paraId="1CAACC11" w14:textId="77777777" w:rsidR="009A4E07" w:rsidRPr="00920B72" w:rsidRDefault="009A4E07" w:rsidP="00251B32">
            <w:pPr>
              <w:numPr>
                <w:ilvl w:val="0"/>
                <w:numId w:val="8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2008. g.-2010. g.: Pārtraucot darbību un pārdodot zemi, objektā tika veikta detalizēta izpēte vietā ar vērā ņemamiem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rezultātiem īpašuma ziemeļrietumos (agrākā </w:t>
            </w:r>
            <w:proofErr w:type="spellStart"/>
            <w:r w:rsidRPr="00920B72">
              <w:rPr>
                <w:rFonts w:ascii="Times New Roman" w:hAnsi="Times New Roman" w:cs="Times New Roman"/>
                <w:color w:val="auto"/>
                <w:sz w:val="28"/>
              </w:rPr>
              <w:t>tetrahloretēna</w:t>
            </w:r>
            <w:proofErr w:type="spellEnd"/>
            <w:r w:rsidRPr="00920B72">
              <w:rPr>
                <w:rFonts w:ascii="Times New Roman" w:hAnsi="Times New Roman" w:cs="Times New Roman"/>
                <w:color w:val="auto"/>
                <w:sz w:val="28"/>
              </w:rPr>
              <w:t xml:space="preserve"> uzglabāšanas tvertne un pārkraušanas stacija)</w:t>
            </w:r>
          </w:p>
          <w:p w14:paraId="5F637606" w14:textId="77777777" w:rsidR="009A4E07" w:rsidRPr="00920B72" w:rsidRDefault="009A4E07" w:rsidP="00251B32">
            <w:pPr>
              <w:numPr>
                <w:ilvl w:val="0"/>
                <w:numId w:val="8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2012. g.-2019. g.: Sanācijas izpēte un plānošana, tostarp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sanācija, medus šūnu procesi, urbumi ar lieliem caurumiem</w:t>
            </w:r>
          </w:p>
          <w:p w14:paraId="05B3B9D2" w14:textId="77777777" w:rsidR="009A4E07" w:rsidRPr="00920B72" w:rsidRDefault="009A4E07" w:rsidP="0074660E">
            <w:pPr>
              <w:numPr>
                <w:ilvl w:val="0"/>
                <w:numId w:val="81"/>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2012. g.-2021. g.: </w:t>
            </w:r>
            <w:proofErr w:type="spellStart"/>
            <w:r w:rsidRPr="00920B72">
              <w:rPr>
                <w:rFonts w:ascii="Times New Roman" w:hAnsi="Times New Roman" w:cs="Times New Roman"/>
                <w:color w:val="auto"/>
                <w:sz w:val="28"/>
              </w:rPr>
              <w:t>Noiminsteres</w:t>
            </w:r>
            <w:proofErr w:type="spellEnd"/>
            <w:r w:rsidRPr="00920B72">
              <w:rPr>
                <w:rFonts w:ascii="Times New Roman" w:hAnsi="Times New Roman" w:cs="Times New Roman"/>
                <w:color w:val="auto"/>
                <w:sz w:val="28"/>
              </w:rPr>
              <w:t xml:space="preserve"> pilsētas P&amp;T pasākuma turpināšana,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izplūde aptuveni 200 kg</w:t>
            </w:r>
          </w:p>
        </w:tc>
      </w:tr>
      <w:tr w:rsidR="00722F96" w:rsidRPr="00920B72" w14:paraId="62C471AD" w14:textId="77777777" w:rsidTr="00E620D2">
        <w:trPr>
          <w:trHeight w:val="170"/>
        </w:trPr>
        <w:tc>
          <w:tcPr>
            <w:tcW w:w="5000" w:type="pct"/>
            <w:tcBorders>
              <w:top w:val="single" w:sz="4" w:space="0" w:color="auto"/>
            </w:tcBorders>
          </w:tcPr>
          <w:p w14:paraId="3A4BC53C" w14:textId="77777777" w:rsidR="009A4E07" w:rsidRPr="00920B72" w:rsidRDefault="009A4E07" w:rsidP="0074660E">
            <w:pPr>
              <w:jc w:val="both"/>
              <w:rPr>
                <w:rFonts w:ascii="Times New Roman" w:hAnsi="Times New Roman" w:cs="Times New Roman"/>
                <w:color w:val="auto"/>
                <w:sz w:val="28"/>
                <w:szCs w:val="28"/>
              </w:rPr>
            </w:pPr>
          </w:p>
          <w:p w14:paraId="07DA74EE" w14:textId="77777777" w:rsidR="00251B32" w:rsidRPr="00920B72" w:rsidRDefault="00251B32" w:rsidP="0074660E">
            <w:pPr>
              <w:jc w:val="both"/>
              <w:rPr>
                <w:rFonts w:ascii="Times New Roman" w:hAnsi="Times New Roman" w:cs="Times New Roman"/>
                <w:color w:val="auto"/>
                <w:sz w:val="28"/>
                <w:szCs w:val="28"/>
              </w:rPr>
            </w:pPr>
          </w:p>
        </w:tc>
      </w:tr>
      <w:tr w:rsidR="00251B32" w:rsidRPr="00920B72" w14:paraId="1E6D000A" w14:textId="77777777" w:rsidTr="00E620D2">
        <w:trPr>
          <w:trHeight w:val="170"/>
        </w:trPr>
        <w:tc>
          <w:tcPr>
            <w:tcW w:w="5000" w:type="pct"/>
            <w:tcBorders>
              <w:top w:val="single" w:sz="4" w:space="0" w:color="auto"/>
              <w:left w:val="single" w:sz="4" w:space="0" w:color="auto"/>
              <w:right w:val="single" w:sz="4" w:space="0" w:color="auto"/>
            </w:tcBorders>
          </w:tcPr>
          <w:p w14:paraId="2549E1ED"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6AB36490" w14:textId="77777777" w:rsidTr="00E620D2">
        <w:trPr>
          <w:trHeight w:val="170"/>
        </w:trPr>
        <w:tc>
          <w:tcPr>
            <w:tcW w:w="5000" w:type="pct"/>
            <w:tcBorders>
              <w:top w:val="single" w:sz="4" w:space="0" w:color="auto"/>
              <w:left w:val="single" w:sz="4" w:space="0" w:color="auto"/>
              <w:bottom w:val="single" w:sz="4" w:space="0" w:color="auto"/>
              <w:right w:val="single" w:sz="4" w:space="0" w:color="auto"/>
            </w:tcBorders>
          </w:tcPr>
          <w:p w14:paraId="56A74949" w14:textId="77777777" w:rsidR="009A4E07" w:rsidRPr="00920B72" w:rsidRDefault="009A4E07" w:rsidP="0074660E">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Noiminsteres</w:t>
            </w:r>
            <w:proofErr w:type="spellEnd"/>
            <w:r w:rsidRPr="00920B72">
              <w:rPr>
                <w:rFonts w:ascii="Times New Roman" w:hAnsi="Times New Roman" w:cs="Times New Roman"/>
                <w:color w:val="auto"/>
                <w:sz w:val="28"/>
              </w:rPr>
              <w:t xml:space="preserve"> pilsēta atrodas Šlēsvigas-</w:t>
            </w:r>
            <w:proofErr w:type="spellStart"/>
            <w:r w:rsidRPr="00920B72">
              <w:rPr>
                <w:rFonts w:ascii="Times New Roman" w:hAnsi="Times New Roman" w:cs="Times New Roman"/>
                <w:color w:val="auto"/>
                <w:sz w:val="28"/>
              </w:rPr>
              <w:t>Holšteinas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Gēstes</w:t>
            </w:r>
            <w:proofErr w:type="spellEnd"/>
            <w:r w:rsidRPr="00920B72">
              <w:rPr>
                <w:rFonts w:ascii="Times New Roman" w:hAnsi="Times New Roman" w:cs="Times New Roman"/>
                <w:color w:val="auto"/>
                <w:sz w:val="28"/>
              </w:rPr>
              <w:t xml:space="preserve"> grēdas apgabalā uz </w:t>
            </w:r>
            <w:proofErr w:type="spellStart"/>
            <w:r w:rsidRPr="00920B72">
              <w:rPr>
                <w:rFonts w:ascii="Times New Roman" w:hAnsi="Times New Roman" w:cs="Times New Roman"/>
                <w:color w:val="auto"/>
                <w:sz w:val="28"/>
              </w:rPr>
              <w:t>Vaihsēla</w:t>
            </w:r>
            <w:proofErr w:type="spellEnd"/>
            <w:r w:rsidRPr="00920B72">
              <w:rPr>
                <w:rFonts w:ascii="Times New Roman" w:hAnsi="Times New Roman" w:cs="Times New Roman"/>
                <w:color w:val="auto"/>
                <w:sz w:val="28"/>
              </w:rPr>
              <w:t xml:space="preserve"> ledāja izskalojuma līdzenuma, kas atrodas augšup no gala morēna līnijām, kas stiepjas dažus kilometrus uz ziemeļiem un austrumiem. </w:t>
            </w:r>
            <w:proofErr w:type="spellStart"/>
            <w:r w:rsidRPr="00920B72">
              <w:rPr>
                <w:rFonts w:ascii="Times New Roman" w:hAnsi="Times New Roman" w:cs="Times New Roman"/>
                <w:color w:val="auto"/>
                <w:sz w:val="28"/>
              </w:rPr>
              <w:t>Glaciofluviālās</w:t>
            </w:r>
            <w:proofErr w:type="spellEnd"/>
            <w:r w:rsidRPr="00920B72">
              <w:rPr>
                <w:rFonts w:ascii="Times New Roman" w:hAnsi="Times New Roman" w:cs="Times New Roman"/>
                <w:color w:val="auto"/>
                <w:sz w:val="28"/>
              </w:rPr>
              <w:t xml:space="preserve"> smiltis objektā veido pirmo nesegto ūdens horizontu tuvu zemes virsmai, ko var raksturot kā labi caurlaidīgu un tikai nedaudz aizsargātu pret piesārņotāju iekļūšanu. </w:t>
            </w:r>
            <w:proofErr w:type="spellStart"/>
            <w:r w:rsidRPr="00920B72">
              <w:rPr>
                <w:rFonts w:ascii="Times New Roman" w:hAnsi="Times New Roman" w:cs="Times New Roman"/>
                <w:color w:val="auto"/>
                <w:sz w:val="28"/>
              </w:rPr>
              <w:t>Vaihsēla</w:t>
            </w:r>
            <w:proofErr w:type="spellEnd"/>
            <w:r w:rsidRPr="00920B72">
              <w:rPr>
                <w:rFonts w:ascii="Times New Roman" w:hAnsi="Times New Roman" w:cs="Times New Roman"/>
                <w:color w:val="auto"/>
                <w:sz w:val="28"/>
              </w:rPr>
              <w:t xml:space="preserve"> ledāja baseina nogulumi veidojas 16-17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no pirmā ūdens nesējslāņa. Gruntsūdens līmenis ir aptuveni 2,2-3,2 m dziļumā, un vispārējais gruntsūdens plūsmas virziens ir vērsts uz dienvidrietumiem.</w:t>
            </w:r>
          </w:p>
        </w:tc>
      </w:tr>
    </w:tbl>
    <w:p w14:paraId="7F25C97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28CF404" w14:textId="77777777" w:rsidTr="00251B32">
        <w:trPr>
          <w:trHeight w:val="170"/>
        </w:trPr>
        <w:tc>
          <w:tcPr>
            <w:tcW w:w="5000" w:type="pct"/>
            <w:tcBorders>
              <w:bottom w:val="single" w:sz="4" w:space="0" w:color="auto"/>
            </w:tcBorders>
          </w:tcPr>
          <w:p w14:paraId="67AFD72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Tam seko pleistocēna kušanas ūdeņu nogulumu gruntsūdeņu līmeņi, ko daļēji pārtrauc laukakmens māls un baseina dūņas. Līdz 85 m biezās ledāja smiltis tieši saplūst ar zemāk esošajām miocēna brūnogļu smiltīm. To pamatā ir vizlas māli. Līdz 60 m biezās brūnogļu smiltis veido galveno ūdens slāni, ko </w:t>
            </w:r>
            <w:proofErr w:type="spellStart"/>
            <w:r w:rsidRPr="00920B72">
              <w:rPr>
                <w:rFonts w:ascii="Times New Roman" w:hAnsi="Times New Roman" w:cs="Times New Roman"/>
                <w:color w:val="auto"/>
                <w:sz w:val="28"/>
              </w:rPr>
              <w:t>Noiminsterē</w:t>
            </w:r>
            <w:proofErr w:type="spellEnd"/>
            <w:r w:rsidRPr="00920B72">
              <w:rPr>
                <w:rFonts w:ascii="Times New Roman" w:hAnsi="Times New Roman" w:cs="Times New Roman"/>
                <w:color w:val="auto"/>
                <w:sz w:val="28"/>
              </w:rPr>
              <w:t xml:space="preserve"> galvenokārt izmanto dzeramā ūdens ieguvei.</w:t>
            </w:r>
          </w:p>
          <w:p w14:paraId="5FDE51C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Gruntsūdeņu svārstību zonā augsnes apakškārtā ir daļēji plāni nogulumu slāņi. No 2,5 m dziļuma ziemeļos un 5,0 m dziļuma dienvidos smiltīs sastopami organiski piejaukumi, kas tika raksturoti kā kokogles vai "brūnogles". Parasti tie smilts slāņos ir smalki izkliedēti, atsevišķās vietās ir sastopami 1-2 dm biezi slāņi. Pateicoties organisko komponentu augstajai adsorbcijas spējai un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saiknei ar organiskajām vielām,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uzkrājas akmeņogles saturošās smiltīs.</w:t>
            </w:r>
          </w:p>
          <w:p w14:paraId="6EF4323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Pirmā ūdens nesējslāņa hidrauliskā caurlaidība svārstās robežās no 1,1 x 10-4 līdz 1,7 x 10-3 m/s. Vidējais gruntsūdens gradients I ir 0,0005. Rezultātā plūsmas ātrums ir 15-80 m/a.</w:t>
            </w:r>
          </w:p>
          <w:p w14:paraId="2937F3B3" w14:textId="77777777" w:rsidR="00251B32" w:rsidRPr="00920B72" w:rsidRDefault="00251B32" w:rsidP="0074660E">
            <w:pPr>
              <w:jc w:val="both"/>
              <w:rPr>
                <w:rFonts w:ascii="Times New Roman" w:hAnsi="Times New Roman" w:cs="Times New Roman"/>
                <w:color w:val="auto"/>
                <w:sz w:val="28"/>
                <w:szCs w:val="28"/>
                <w:lang w:val="en-GB"/>
              </w:rPr>
            </w:pPr>
          </w:p>
        </w:tc>
      </w:tr>
      <w:tr w:rsidR="00722F96" w:rsidRPr="00920B72" w14:paraId="50060F57" w14:textId="77777777" w:rsidTr="00251B32">
        <w:trPr>
          <w:trHeight w:val="170"/>
        </w:trPr>
        <w:tc>
          <w:tcPr>
            <w:tcW w:w="5000" w:type="pct"/>
            <w:tcBorders>
              <w:top w:val="single" w:sz="4" w:space="0" w:color="auto"/>
              <w:left w:val="nil"/>
              <w:bottom w:val="single" w:sz="4" w:space="0" w:color="auto"/>
              <w:right w:val="nil"/>
            </w:tcBorders>
          </w:tcPr>
          <w:p w14:paraId="547A1D10" w14:textId="77777777" w:rsidR="009A4E07" w:rsidRPr="00920B72" w:rsidRDefault="009A4E07" w:rsidP="0074660E">
            <w:pPr>
              <w:jc w:val="both"/>
              <w:rPr>
                <w:rFonts w:ascii="Times New Roman" w:hAnsi="Times New Roman" w:cs="Times New Roman"/>
                <w:color w:val="auto"/>
                <w:sz w:val="28"/>
                <w:szCs w:val="28"/>
                <w:lang w:val="en-GB"/>
              </w:rPr>
            </w:pPr>
          </w:p>
          <w:p w14:paraId="6BB9BFF5" w14:textId="77777777" w:rsidR="00251B32" w:rsidRPr="00920B72" w:rsidRDefault="00251B32" w:rsidP="0074660E">
            <w:pPr>
              <w:jc w:val="both"/>
              <w:rPr>
                <w:rFonts w:ascii="Times New Roman" w:hAnsi="Times New Roman" w:cs="Times New Roman"/>
                <w:color w:val="auto"/>
                <w:sz w:val="28"/>
                <w:szCs w:val="28"/>
                <w:lang w:val="en-GB"/>
              </w:rPr>
            </w:pPr>
          </w:p>
        </w:tc>
      </w:tr>
      <w:tr w:rsidR="00251B32" w:rsidRPr="00920B72" w14:paraId="4CA70715" w14:textId="77777777" w:rsidTr="00251B32">
        <w:trPr>
          <w:trHeight w:val="170"/>
        </w:trPr>
        <w:tc>
          <w:tcPr>
            <w:tcW w:w="5000" w:type="pct"/>
            <w:tcBorders>
              <w:top w:val="single" w:sz="4" w:space="0" w:color="auto"/>
            </w:tcBorders>
          </w:tcPr>
          <w:p w14:paraId="138767D5"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9A4E07" w:rsidRPr="00920B72" w14:paraId="3E9CED60" w14:textId="77777777" w:rsidTr="00251B32">
        <w:trPr>
          <w:trHeight w:val="170"/>
        </w:trPr>
        <w:tc>
          <w:tcPr>
            <w:tcW w:w="5000" w:type="pct"/>
          </w:tcPr>
          <w:p w14:paraId="3EC78D0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Pirms sanācijas plānošanas ECOS </w:t>
            </w:r>
            <w:proofErr w:type="spellStart"/>
            <w:r w:rsidRPr="00920B72">
              <w:rPr>
                <w:rFonts w:ascii="Times New Roman" w:hAnsi="Times New Roman" w:cs="Times New Roman"/>
                <w:color w:val="auto"/>
                <w:sz w:val="28"/>
              </w:rPr>
              <w:t>Umwelt</w:t>
            </w:r>
            <w:proofErr w:type="spellEnd"/>
            <w:r w:rsidRPr="00920B72">
              <w:rPr>
                <w:rFonts w:ascii="Times New Roman" w:hAnsi="Times New Roman" w:cs="Times New Roman"/>
                <w:color w:val="auto"/>
                <w:sz w:val="28"/>
              </w:rPr>
              <w:t xml:space="preserve"> Nord </w:t>
            </w:r>
            <w:proofErr w:type="spellStart"/>
            <w:r w:rsidRPr="00920B72">
              <w:rPr>
                <w:rFonts w:ascii="Times New Roman" w:hAnsi="Times New Roman" w:cs="Times New Roman"/>
                <w:color w:val="auto"/>
                <w:sz w:val="28"/>
              </w:rPr>
              <w:t>GmbH</w:t>
            </w:r>
            <w:proofErr w:type="spellEnd"/>
            <w:r w:rsidRPr="00920B72">
              <w:rPr>
                <w:rFonts w:ascii="Times New Roman" w:hAnsi="Times New Roman" w:cs="Times New Roman"/>
                <w:color w:val="auto"/>
                <w:sz w:val="28"/>
              </w:rPr>
              <w:t xml:space="preserve"> Ķīlē veica plašus pētījumus, lai fiksētu un novērtētu piesārņojuma situāciju. Piesārņojošo vielu plūsma ar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līmeni virs 100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bija izvietota vairāk nekā 300 m garumā. Lai gan piesārņojuma centrā (A un B zonā) bija gandrīz 100% PCE, tālāk pa straumi tika konstatēti galvenokārt noārdīšanās produkti (TCE,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(1. att.).</w:t>
            </w:r>
          </w:p>
          <w:p w14:paraId="0879AADF" w14:textId="77777777" w:rsidR="00251B32" w:rsidRPr="00920B72" w:rsidRDefault="00251B32" w:rsidP="0074660E">
            <w:pPr>
              <w:jc w:val="both"/>
              <w:rPr>
                <w:rFonts w:ascii="Times New Roman" w:hAnsi="Times New Roman" w:cs="Times New Roman"/>
                <w:color w:val="auto"/>
                <w:sz w:val="28"/>
                <w:szCs w:val="28"/>
              </w:rPr>
            </w:pPr>
          </w:p>
        </w:tc>
      </w:tr>
    </w:tbl>
    <w:p w14:paraId="254B56D7"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36017A20" w14:textId="77777777" w:rsidTr="00251B32">
        <w:trPr>
          <w:trHeight w:val="170"/>
        </w:trPr>
        <w:tc>
          <w:tcPr>
            <w:tcW w:w="5000" w:type="pct"/>
          </w:tcPr>
          <w:p w14:paraId="564F3D36" w14:textId="77777777" w:rsidR="009A4E07" w:rsidRPr="00920B72" w:rsidRDefault="003F76A7" w:rsidP="00251B3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594752" behindDoc="0" locked="0" layoutInCell="1" allowOverlap="1" wp14:anchorId="1C32B507" wp14:editId="60578BCF">
                      <wp:simplePos x="0" y="0"/>
                      <wp:positionH relativeFrom="column">
                        <wp:posOffset>4467363</wp:posOffset>
                      </wp:positionH>
                      <wp:positionV relativeFrom="paragraph">
                        <wp:posOffset>14174</wp:posOffset>
                      </wp:positionV>
                      <wp:extent cx="1773141" cy="4284570"/>
                      <wp:effectExtent l="0" t="0" r="0" b="1905"/>
                      <wp:wrapNone/>
                      <wp:docPr id="1794378399" name="Группа 386"/>
                      <wp:cNvGraphicFramePr/>
                      <a:graphic xmlns:a="http://schemas.openxmlformats.org/drawingml/2006/main">
                        <a:graphicData uri="http://schemas.microsoft.com/office/word/2010/wordprocessingGroup">
                          <wpg:wgp>
                            <wpg:cNvGrpSpPr/>
                            <wpg:grpSpPr>
                              <a:xfrm>
                                <a:off x="0" y="0"/>
                                <a:ext cx="1773141" cy="4284570"/>
                                <a:chOff x="0" y="0"/>
                                <a:chExt cx="1773141" cy="4284570"/>
                              </a:xfrm>
                            </wpg:grpSpPr>
                            <wps:wsp>
                              <wps:cNvPr id="1643910427" name="Надпись 2"/>
                              <wps:cNvSpPr txBox="1">
                                <a:spLocks noChangeArrowheads="1"/>
                              </wps:cNvSpPr>
                              <wps:spPr bwMode="auto">
                                <a:xfrm>
                                  <a:off x="0" y="0"/>
                                  <a:ext cx="759350" cy="1152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3C6729" w14:textId="77777777" w:rsidR="00BC46A6" w:rsidRPr="00251B32" w:rsidRDefault="00BC46A6" w:rsidP="00CC30DD">
                                    <w:pPr>
                                      <w:rPr>
                                        <w:color w:val="auto"/>
                                        <w:sz w:val="12"/>
                                        <w:szCs w:val="20"/>
                                        <w:u w:val="single"/>
                                      </w:rPr>
                                    </w:pPr>
                                    <w:r>
                                      <w:rPr>
                                        <w:color w:val="auto"/>
                                        <w:sz w:val="12"/>
                                        <w:u w:val="single"/>
                                      </w:rPr>
                                      <w:t>Apzīmējumi</w:t>
                                    </w:r>
                                  </w:p>
                                </w:txbxContent>
                              </wps:txbx>
                              <wps:bodyPr rot="0" vert="horz" wrap="square" lIns="0" tIns="0" rIns="0" bIns="0" anchor="t" anchorCtr="0">
                                <a:noAutofit/>
                              </wps:bodyPr>
                            </wps:wsp>
                            <wps:wsp>
                              <wps:cNvPr id="800515159" name="Надпись 2"/>
                              <wps:cNvSpPr txBox="1">
                                <a:spLocks noChangeArrowheads="1"/>
                              </wps:cNvSpPr>
                              <wps:spPr bwMode="auto">
                                <a:xfrm>
                                  <a:off x="334371" y="150125"/>
                                  <a:ext cx="1355278" cy="15346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71EC05" w14:textId="77777777" w:rsidR="00BC46A6" w:rsidRPr="00CC30DD" w:rsidRDefault="00BC46A6" w:rsidP="00251B32">
                                    <w:pPr>
                                      <w:rPr>
                                        <w:color w:val="auto"/>
                                        <w:sz w:val="10"/>
                                        <w:szCs w:val="18"/>
                                      </w:rPr>
                                    </w:pPr>
                                    <w:r>
                                      <w:rPr>
                                        <w:color w:val="auto"/>
                                        <w:sz w:val="10"/>
                                      </w:rPr>
                                      <w:t>Esošās ēkas</w:t>
                                    </w:r>
                                  </w:p>
                                  <w:p w14:paraId="0E786924" w14:textId="77777777" w:rsidR="00BC46A6" w:rsidRPr="00CC30DD" w:rsidRDefault="00BC46A6" w:rsidP="00251B32">
                                    <w:pPr>
                                      <w:rPr>
                                        <w:color w:val="auto"/>
                                        <w:sz w:val="10"/>
                                        <w:szCs w:val="18"/>
                                        <w:lang w:val="de-DE"/>
                                      </w:rPr>
                                    </w:pPr>
                                  </w:p>
                                  <w:p w14:paraId="3C663E14" w14:textId="77777777" w:rsidR="00BC46A6" w:rsidRPr="00CC30DD" w:rsidRDefault="00BC46A6" w:rsidP="00251B32">
                                    <w:pPr>
                                      <w:rPr>
                                        <w:color w:val="auto"/>
                                        <w:sz w:val="10"/>
                                        <w:szCs w:val="18"/>
                                      </w:rPr>
                                    </w:pPr>
                                    <w:r>
                                      <w:rPr>
                                        <w:color w:val="auto"/>
                                        <w:sz w:val="10"/>
                                      </w:rPr>
                                      <w:t>Sanācijas zona A</w:t>
                                    </w:r>
                                  </w:p>
                                  <w:p w14:paraId="3968615A" w14:textId="77777777" w:rsidR="00BC46A6" w:rsidRPr="00CC30DD" w:rsidRDefault="00BC46A6" w:rsidP="00251B32">
                                    <w:pPr>
                                      <w:rPr>
                                        <w:color w:val="auto"/>
                                        <w:sz w:val="8"/>
                                        <w:szCs w:val="16"/>
                                        <w:lang w:val="de-DE"/>
                                      </w:rPr>
                                    </w:pPr>
                                  </w:p>
                                  <w:p w14:paraId="746B9C99" w14:textId="77777777" w:rsidR="00BC46A6" w:rsidRPr="00CC30DD" w:rsidRDefault="00BC46A6" w:rsidP="00251B32">
                                    <w:pPr>
                                      <w:rPr>
                                        <w:color w:val="auto"/>
                                        <w:sz w:val="10"/>
                                        <w:szCs w:val="18"/>
                                      </w:rPr>
                                    </w:pPr>
                                    <w:r>
                                      <w:rPr>
                                        <w:color w:val="auto"/>
                                        <w:sz w:val="10"/>
                                      </w:rPr>
                                      <w:t>Sanācijas zona B</w:t>
                                    </w:r>
                                  </w:p>
                                  <w:p w14:paraId="5F6390CB" w14:textId="77777777" w:rsidR="00BC46A6" w:rsidRPr="00CC30DD" w:rsidRDefault="00BC46A6" w:rsidP="00251B32">
                                    <w:pPr>
                                      <w:rPr>
                                        <w:color w:val="auto"/>
                                        <w:sz w:val="8"/>
                                        <w:szCs w:val="16"/>
                                        <w:lang w:val="de-DE"/>
                                      </w:rPr>
                                    </w:pPr>
                                  </w:p>
                                  <w:p w14:paraId="09B6954A" w14:textId="77777777" w:rsidR="00BC46A6" w:rsidRPr="00CC30DD" w:rsidRDefault="00BC46A6" w:rsidP="00251B32">
                                    <w:pPr>
                                      <w:rPr>
                                        <w:color w:val="auto"/>
                                        <w:sz w:val="10"/>
                                        <w:szCs w:val="18"/>
                                      </w:rPr>
                                    </w:pPr>
                                    <w:r>
                                      <w:rPr>
                                        <w:color w:val="auto"/>
                                        <w:sz w:val="10"/>
                                      </w:rPr>
                                      <w:t>Sanācijas zona C</w:t>
                                    </w:r>
                                  </w:p>
                                  <w:p w14:paraId="3C89EDAF" w14:textId="77777777" w:rsidR="00BC46A6" w:rsidRPr="00CC30DD" w:rsidRDefault="00BC46A6" w:rsidP="00251B32">
                                    <w:pPr>
                                      <w:rPr>
                                        <w:color w:val="auto"/>
                                        <w:sz w:val="8"/>
                                        <w:szCs w:val="16"/>
                                        <w:lang w:val="de-DE"/>
                                      </w:rPr>
                                    </w:pPr>
                                  </w:p>
                                  <w:p w14:paraId="12701616" w14:textId="77777777" w:rsidR="00BC46A6" w:rsidRPr="00CC30DD" w:rsidRDefault="00BC46A6" w:rsidP="00251B32">
                                    <w:pPr>
                                      <w:rPr>
                                        <w:color w:val="auto"/>
                                        <w:sz w:val="10"/>
                                        <w:szCs w:val="18"/>
                                      </w:rPr>
                                    </w:pPr>
                                    <w:r>
                                      <w:rPr>
                                        <w:color w:val="auto"/>
                                        <w:sz w:val="10"/>
                                      </w:rPr>
                                      <w:t>Iepriekšējais stāvoklis</w:t>
                                    </w:r>
                                  </w:p>
                                  <w:p w14:paraId="710C16B7" w14:textId="77777777" w:rsidR="00BC46A6" w:rsidRPr="00CC30DD" w:rsidRDefault="00BC46A6" w:rsidP="00251B32">
                                    <w:pPr>
                                      <w:rPr>
                                        <w:color w:val="auto"/>
                                        <w:sz w:val="8"/>
                                        <w:szCs w:val="16"/>
                                        <w:lang w:val="de-DE"/>
                                      </w:rPr>
                                    </w:pPr>
                                  </w:p>
                                  <w:p w14:paraId="77D06AAE" w14:textId="77777777" w:rsidR="00BC46A6" w:rsidRPr="00CC30DD" w:rsidRDefault="00BC46A6" w:rsidP="00251B32">
                                    <w:pPr>
                                      <w:rPr>
                                        <w:color w:val="auto"/>
                                        <w:sz w:val="10"/>
                                        <w:szCs w:val="18"/>
                                      </w:rPr>
                                    </w:pPr>
                                    <w:r>
                                      <w:rPr>
                                        <w:color w:val="auto"/>
                                        <w:sz w:val="10"/>
                                      </w:rPr>
                                      <w:t>Zemesgabala robeža</w:t>
                                    </w:r>
                                  </w:p>
                                  <w:p w14:paraId="11998D53" w14:textId="77777777" w:rsidR="00BC46A6" w:rsidRPr="00CC30DD" w:rsidRDefault="00BC46A6" w:rsidP="00251B32">
                                    <w:pPr>
                                      <w:rPr>
                                        <w:color w:val="auto"/>
                                        <w:sz w:val="8"/>
                                        <w:szCs w:val="16"/>
                                        <w:lang w:val="de-DE"/>
                                      </w:rPr>
                                    </w:pPr>
                                  </w:p>
                                  <w:p w14:paraId="4ACF6339" w14:textId="77777777" w:rsidR="00BC46A6" w:rsidRPr="00CC30DD" w:rsidRDefault="00BC46A6" w:rsidP="00251B32">
                                    <w:pPr>
                                      <w:rPr>
                                        <w:color w:val="auto"/>
                                        <w:sz w:val="10"/>
                                        <w:szCs w:val="18"/>
                                      </w:rPr>
                                    </w:pPr>
                                    <w:r>
                                      <w:rPr>
                                        <w:color w:val="auto"/>
                                        <w:sz w:val="10"/>
                                      </w:rPr>
                                      <w:t xml:space="preserve">LCKW koncentrācija 10 000 </w:t>
                                    </w:r>
                                    <w:proofErr w:type="spellStart"/>
                                    <w:r>
                                      <w:rPr>
                                        <w:color w:val="auto"/>
                                        <w:sz w:val="10"/>
                                      </w:rPr>
                                      <w:t>μg</w:t>
                                    </w:r>
                                    <w:proofErr w:type="spellEnd"/>
                                    <w:r>
                                      <w:rPr>
                                        <w:color w:val="auto"/>
                                        <w:sz w:val="10"/>
                                      </w:rPr>
                                      <w:t>/l, ECOS</w:t>
                                    </w:r>
                                  </w:p>
                                  <w:p w14:paraId="111E52C8" w14:textId="77777777" w:rsidR="00BC46A6" w:rsidRPr="00CC30DD" w:rsidRDefault="00BC46A6" w:rsidP="00251B32">
                                    <w:pPr>
                                      <w:rPr>
                                        <w:color w:val="auto"/>
                                        <w:sz w:val="10"/>
                                        <w:szCs w:val="18"/>
                                      </w:rPr>
                                    </w:pPr>
                                    <w:r>
                                      <w:rPr>
                                        <w:color w:val="auto"/>
                                        <w:sz w:val="10"/>
                                      </w:rPr>
                                      <w:t>2010. gada maijs, lit. 5</w:t>
                                    </w:r>
                                  </w:p>
                                  <w:p w14:paraId="535A8AA9" w14:textId="77777777" w:rsidR="00BC46A6" w:rsidRPr="00CC30DD" w:rsidRDefault="00BC46A6" w:rsidP="00251B32">
                                    <w:pPr>
                                      <w:rPr>
                                        <w:color w:val="auto"/>
                                        <w:sz w:val="8"/>
                                        <w:szCs w:val="16"/>
                                        <w:lang w:val="de-DE"/>
                                      </w:rPr>
                                    </w:pPr>
                                  </w:p>
                                  <w:p w14:paraId="53866496" w14:textId="77777777" w:rsidR="00BC46A6" w:rsidRPr="00CC30DD" w:rsidRDefault="00BC46A6" w:rsidP="00251B32">
                                    <w:pPr>
                                      <w:rPr>
                                        <w:color w:val="auto"/>
                                        <w:sz w:val="10"/>
                                        <w:szCs w:val="18"/>
                                      </w:rPr>
                                    </w:pPr>
                                    <w:r>
                                      <w:rPr>
                                        <w:color w:val="auto"/>
                                        <w:sz w:val="10"/>
                                      </w:rPr>
                                      <w:t xml:space="preserve">LCKW koncentrācija 1 000 </w:t>
                                    </w:r>
                                    <w:proofErr w:type="spellStart"/>
                                    <w:r>
                                      <w:rPr>
                                        <w:color w:val="auto"/>
                                        <w:sz w:val="10"/>
                                      </w:rPr>
                                      <w:t>μg</w:t>
                                    </w:r>
                                    <w:proofErr w:type="spellEnd"/>
                                    <w:r>
                                      <w:rPr>
                                        <w:color w:val="auto"/>
                                        <w:sz w:val="10"/>
                                      </w:rPr>
                                      <w:t>/l, ECOS</w:t>
                                    </w:r>
                                  </w:p>
                                  <w:p w14:paraId="65CDBD9C" w14:textId="77777777" w:rsidR="00BC46A6" w:rsidRDefault="00BC46A6" w:rsidP="00251B32">
                                    <w:pPr>
                                      <w:rPr>
                                        <w:color w:val="auto"/>
                                        <w:sz w:val="10"/>
                                        <w:szCs w:val="18"/>
                                      </w:rPr>
                                    </w:pPr>
                                    <w:r>
                                      <w:rPr>
                                        <w:color w:val="auto"/>
                                        <w:sz w:val="10"/>
                                      </w:rPr>
                                      <w:t>2010. gada maijs, lit. 5</w:t>
                                    </w:r>
                                  </w:p>
                                  <w:p w14:paraId="20EFF1D3" w14:textId="77777777" w:rsidR="00BC46A6" w:rsidRPr="00251B32" w:rsidRDefault="00BC46A6" w:rsidP="00251B32">
                                    <w:pPr>
                                      <w:rPr>
                                        <w:color w:val="auto"/>
                                        <w:sz w:val="8"/>
                                        <w:szCs w:val="16"/>
                                      </w:rPr>
                                    </w:pPr>
                                  </w:p>
                                  <w:p w14:paraId="301CF190" w14:textId="77777777" w:rsidR="00BC46A6" w:rsidRDefault="00BC46A6" w:rsidP="00251B32">
                                    <w:pPr>
                                      <w:rPr>
                                        <w:color w:val="auto"/>
                                        <w:sz w:val="10"/>
                                        <w:szCs w:val="18"/>
                                      </w:rPr>
                                    </w:pPr>
                                    <w:r>
                                      <w:rPr>
                                        <w:color w:val="auto"/>
                                        <w:sz w:val="10"/>
                                      </w:rPr>
                                      <w:t>zemesgabala robeža</w:t>
                                    </w:r>
                                  </w:p>
                                  <w:p w14:paraId="616BE6D8" w14:textId="77777777" w:rsidR="00BC46A6" w:rsidRPr="00251B32" w:rsidRDefault="00BC46A6" w:rsidP="00251B32">
                                    <w:pPr>
                                      <w:rPr>
                                        <w:color w:val="auto"/>
                                        <w:sz w:val="8"/>
                                        <w:szCs w:val="16"/>
                                      </w:rPr>
                                    </w:pPr>
                                  </w:p>
                                  <w:p w14:paraId="0383DBE4" w14:textId="77777777" w:rsidR="00BC46A6" w:rsidRPr="00251B32" w:rsidRDefault="00BC46A6" w:rsidP="00251B32">
                                    <w:pPr>
                                      <w:rPr>
                                        <w:color w:val="auto"/>
                                        <w:sz w:val="10"/>
                                        <w:szCs w:val="18"/>
                                      </w:rPr>
                                    </w:pPr>
                                    <w:r>
                                      <w:rPr>
                                        <w:color w:val="auto"/>
                                        <w:sz w:val="10"/>
                                      </w:rPr>
                                      <w:t>zemesgabala numurs</w:t>
                                    </w:r>
                                  </w:p>
                                </w:txbxContent>
                              </wps:txbx>
                              <wps:bodyPr rot="0" vert="horz" wrap="square" lIns="0" tIns="0" rIns="0" bIns="0" anchor="t" anchorCtr="0">
                                <a:noAutofit/>
                              </wps:bodyPr>
                            </wps:wsp>
                            <wps:wsp>
                              <wps:cNvPr id="767029846" name="Надпись 2"/>
                              <wps:cNvSpPr txBox="1">
                                <a:spLocks noChangeArrowheads="1"/>
                              </wps:cNvSpPr>
                              <wps:spPr bwMode="auto">
                                <a:xfrm>
                                  <a:off x="1348186" y="2510502"/>
                                  <a:ext cx="259847" cy="943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DBB469" w14:textId="77777777" w:rsidR="00BC46A6" w:rsidRPr="00251B32" w:rsidRDefault="00BC46A6" w:rsidP="00251B32">
                                    <w:pPr>
                                      <w:rPr>
                                        <w:color w:val="auto"/>
                                        <w:sz w:val="8"/>
                                        <w:szCs w:val="16"/>
                                      </w:rPr>
                                    </w:pPr>
                                    <w:r>
                                      <w:rPr>
                                        <w:color w:val="auto"/>
                                        <w:sz w:val="8"/>
                                      </w:rPr>
                                      <w:t>Metri</w:t>
                                    </w:r>
                                  </w:p>
                                </w:txbxContent>
                              </wps:txbx>
                              <wps:bodyPr rot="0" vert="horz" wrap="square" lIns="0" tIns="0" rIns="0" bIns="0" anchor="t" anchorCtr="0">
                                <a:noAutofit/>
                              </wps:bodyPr>
                            </wps:wsp>
                            <wps:wsp>
                              <wps:cNvPr id="1050341485" name="Надпись 2"/>
                              <wps:cNvSpPr txBox="1">
                                <a:spLocks noChangeArrowheads="1"/>
                              </wps:cNvSpPr>
                              <wps:spPr bwMode="auto">
                                <a:xfrm>
                                  <a:off x="54592" y="2763671"/>
                                  <a:ext cx="1661050" cy="3058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082869" w14:textId="77777777" w:rsidR="00BC46A6" w:rsidRPr="00CC30DD" w:rsidRDefault="00BC46A6" w:rsidP="003F76A7">
                                    <w:pPr>
                                      <w:jc w:val="center"/>
                                      <w:rPr>
                                        <w:b/>
                                        <w:bCs/>
                                        <w:color w:val="auto"/>
                                        <w:sz w:val="12"/>
                                        <w:szCs w:val="20"/>
                                      </w:rPr>
                                    </w:pPr>
                                    <w:r>
                                      <w:rPr>
                                        <w:b/>
                                        <w:color w:val="auto"/>
                                        <w:sz w:val="12"/>
                                      </w:rPr>
                                      <w:t>ITVA prezentācija</w:t>
                                    </w:r>
                                  </w:p>
                                  <w:p w14:paraId="1E031EF6" w14:textId="77777777" w:rsidR="00BC46A6" w:rsidRPr="00CC30DD" w:rsidRDefault="00BC46A6" w:rsidP="003F76A7">
                                    <w:pPr>
                                      <w:jc w:val="center"/>
                                      <w:rPr>
                                        <w:b/>
                                        <w:bCs/>
                                        <w:color w:val="auto"/>
                                        <w:sz w:val="12"/>
                                        <w:szCs w:val="20"/>
                                      </w:rPr>
                                    </w:pPr>
                                    <w:r>
                                      <w:rPr>
                                        <w:b/>
                                        <w:color w:val="auto"/>
                                        <w:sz w:val="12"/>
                                      </w:rPr>
                                      <w:t xml:space="preserve">Termiskā </w:t>
                                    </w:r>
                                    <w:proofErr w:type="spellStart"/>
                                    <w:r>
                                      <w:rPr>
                                        <w:b/>
                                        <w:color w:val="auto"/>
                                        <w:sz w:val="12"/>
                                      </w:rPr>
                                      <w:t>in-situ</w:t>
                                    </w:r>
                                    <w:proofErr w:type="spellEnd"/>
                                    <w:r>
                                      <w:rPr>
                                        <w:b/>
                                        <w:color w:val="auto"/>
                                        <w:sz w:val="12"/>
                                      </w:rPr>
                                      <w:t xml:space="preserve"> sanācija</w:t>
                                    </w:r>
                                  </w:p>
                                  <w:p w14:paraId="78C77C89" w14:textId="77777777" w:rsidR="00BC46A6" w:rsidRPr="003F76A7" w:rsidRDefault="00BC46A6" w:rsidP="003F76A7">
                                    <w:pPr>
                                      <w:jc w:val="center"/>
                                      <w:rPr>
                                        <w:b/>
                                        <w:bCs/>
                                        <w:color w:val="auto"/>
                                        <w:sz w:val="12"/>
                                        <w:szCs w:val="20"/>
                                      </w:rPr>
                                    </w:pPr>
                                    <w:proofErr w:type="spellStart"/>
                                    <w:r>
                                      <w:rPr>
                                        <w:b/>
                                        <w:color w:val="auto"/>
                                        <w:sz w:val="12"/>
                                      </w:rPr>
                                      <w:t>Stovervega</w:t>
                                    </w:r>
                                    <w:proofErr w:type="spellEnd"/>
                                    <w:r>
                                      <w:rPr>
                                        <w:b/>
                                        <w:color w:val="auto"/>
                                        <w:sz w:val="12"/>
                                      </w:rPr>
                                      <w:t xml:space="preserve"> 38, 24536 </w:t>
                                    </w:r>
                                    <w:proofErr w:type="spellStart"/>
                                    <w:r>
                                      <w:rPr>
                                        <w:b/>
                                        <w:color w:val="auto"/>
                                        <w:sz w:val="12"/>
                                      </w:rPr>
                                      <w:t>Neumünsters</w:t>
                                    </w:r>
                                    <w:proofErr w:type="spellEnd"/>
                                  </w:p>
                                </w:txbxContent>
                              </wps:txbx>
                              <wps:bodyPr rot="0" vert="horz" wrap="square" lIns="0" tIns="0" rIns="0" bIns="0" anchor="t" anchorCtr="0">
                                <a:noAutofit/>
                              </wps:bodyPr>
                            </wps:wsp>
                            <wps:wsp>
                              <wps:cNvPr id="518843493" name="Надпись 2"/>
                              <wps:cNvSpPr txBox="1">
                                <a:spLocks noChangeArrowheads="1"/>
                              </wps:cNvSpPr>
                              <wps:spPr bwMode="auto">
                                <a:xfrm>
                                  <a:off x="61412" y="3111689"/>
                                  <a:ext cx="315765" cy="13814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3DC450" w14:textId="77777777" w:rsidR="00BC46A6" w:rsidRPr="003F76A7" w:rsidRDefault="00BC46A6" w:rsidP="003F76A7">
                                    <w:pPr>
                                      <w:rPr>
                                        <w:color w:val="auto"/>
                                        <w:sz w:val="6"/>
                                        <w:szCs w:val="14"/>
                                      </w:rPr>
                                    </w:pPr>
                                    <w:r>
                                      <w:rPr>
                                        <w:color w:val="auto"/>
                                        <w:sz w:val="6"/>
                                      </w:rPr>
                                      <w:t>Pasūtītājs:</w:t>
                                    </w:r>
                                  </w:p>
                                </w:txbxContent>
                              </wps:txbx>
                              <wps:bodyPr rot="0" vert="horz" wrap="square" lIns="0" tIns="0" rIns="0" bIns="0" anchor="t" anchorCtr="0">
                                <a:noAutofit/>
                              </wps:bodyPr>
                            </wps:wsp>
                            <wps:wsp>
                              <wps:cNvPr id="1980357299" name="Надпись 2"/>
                              <wps:cNvSpPr txBox="1">
                                <a:spLocks noChangeArrowheads="1"/>
                              </wps:cNvSpPr>
                              <wps:spPr bwMode="auto">
                                <a:xfrm>
                                  <a:off x="477672" y="3118513"/>
                                  <a:ext cx="891375" cy="2084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4A00DE" w14:textId="77777777" w:rsidR="00BC46A6" w:rsidRPr="00CC30DD" w:rsidRDefault="00BC46A6" w:rsidP="003F76A7">
                                    <w:pPr>
                                      <w:jc w:val="center"/>
                                      <w:rPr>
                                        <w:color w:val="auto"/>
                                        <w:sz w:val="6"/>
                                        <w:szCs w:val="14"/>
                                      </w:rPr>
                                    </w:pPr>
                                    <w:proofErr w:type="spellStart"/>
                                    <w:r>
                                      <w:rPr>
                                        <w:color w:val="auto"/>
                                        <w:sz w:val="6"/>
                                      </w:rPr>
                                      <w:t>Neumünsteres</w:t>
                                    </w:r>
                                    <w:proofErr w:type="spellEnd"/>
                                    <w:r>
                                      <w:rPr>
                                        <w:color w:val="auto"/>
                                        <w:sz w:val="6"/>
                                      </w:rPr>
                                      <w:t xml:space="preserve"> pilsēta</w:t>
                                    </w:r>
                                  </w:p>
                                  <w:p w14:paraId="4D101845" w14:textId="77777777" w:rsidR="00BC46A6" w:rsidRPr="00CC30DD" w:rsidRDefault="00BC46A6" w:rsidP="003F76A7">
                                    <w:pPr>
                                      <w:jc w:val="center"/>
                                      <w:rPr>
                                        <w:color w:val="auto"/>
                                        <w:sz w:val="6"/>
                                        <w:szCs w:val="14"/>
                                      </w:rPr>
                                    </w:pPr>
                                    <w:r>
                                      <w:rPr>
                                        <w:color w:val="auto"/>
                                        <w:sz w:val="6"/>
                                      </w:rPr>
                                      <w:t>Vides un būvuzraudzības dienests</w:t>
                                    </w:r>
                                  </w:p>
                                  <w:p w14:paraId="7D7FDDD0" w14:textId="77777777" w:rsidR="00BC46A6" w:rsidRDefault="00BC46A6" w:rsidP="003F76A7">
                                    <w:pPr>
                                      <w:jc w:val="center"/>
                                      <w:rPr>
                                        <w:color w:val="auto"/>
                                        <w:sz w:val="6"/>
                                        <w:szCs w:val="14"/>
                                      </w:rPr>
                                    </w:pPr>
                                    <w:r>
                                      <w:rPr>
                                        <w:color w:val="auto"/>
                                        <w:sz w:val="6"/>
                                      </w:rPr>
                                      <w:t>Apakšējā augsnes aizsardzības pārvalde</w:t>
                                    </w:r>
                                  </w:p>
                                  <w:p w14:paraId="2D6D7118" w14:textId="77777777" w:rsidR="00BC46A6" w:rsidRPr="003F76A7" w:rsidRDefault="00BC46A6" w:rsidP="003F76A7">
                                    <w:pPr>
                                      <w:jc w:val="center"/>
                                      <w:rPr>
                                        <w:color w:val="auto"/>
                                        <w:sz w:val="6"/>
                                        <w:szCs w:val="14"/>
                                      </w:rPr>
                                    </w:pPr>
                                    <w:proofErr w:type="spellStart"/>
                                    <w:r>
                                      <w:rPr>
                                        <w:color w:val="auto"/>
                                        <w:sz w:val="6"/>
                                      </w:rPr>
                                      <w:t>Großecken</w:t>
                                    </w:r>
                                    <w:proofErr w:type="spellEnd"/>
                                    <w:r>
                                      <w:rPr>
                                        <w:color w:val="auto"/>
                                        <w:sz w:val="6"/>
                                      </w:rPr>
                                      <w:t xml:space="preserve"> 59, 24534 </w:t>
                                    </w:r>
                                    <w:proofErr w:type="spellStart"/>
                                    <w:r>
                                      <w:rPr>
                                        <w:color w:val="auto"/>
                                        <w:sz w:val="6"/>
                                      </w:rPr>
                                      <w:t>Neumünsters</w:t>
                                    </w:r>
                                    <w:proofErr w:type="spellEnd"/>
                                  </w:p>
                                </w:txbxContent>
                              </wps:txbx>
                              <wps:bodyPr rot="0" vert="horz" wrap="square" lIns="0" tIns="0" rIns="0" bIns="0" anchor="t" anchorCtr="0">
                                <a:noAutofit/>
                              </wps:bodyPr>
                            </wps:wsp>
                            <wps:wsp>
                              <wps:cNvPr id="2016531777" name="Надпись 2"/>
                              <wps:cNvSpPr txBox="1">
                                <a:spLocks noChangeArrowheads="1"/>
                              </wps:cNvSpPr>
                              <wps:spPr bwMode="auto">
                                <a:xfrm>
                                  <a:off x="61415" y="3377821"/>
                                  <a:ext cx="1660525" cy="2620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C169DD" w14:textId="77777777" w:rsidR="00BC46A6" w:rsidRPr="003F76A7" w:rsidRDefault="00BC46A6" w:rsidP="003F76A7">
                                    <w:pPr>
                                      <w:jc w:val="center"/>
                                      <w:rPr>
                                        <w:b/>
                                        <w:bCs/>
                                        <w:color w:val="auto"/>
                                        <w:sz w:val="12"/>
                                        <w:szCs w:val="20"/>
                                      </w:rPr>
                                    </w:pPr>
                                    <w:r>
                                      <w:rPr>
                                        <w:b/>
                                        <w:color w:val="auto"/>
                                        <w:sz w:val="12"/>
                                      </w:rPr>
                                      <w:t>Pārskata plāns</w:t>
                                    </w:r>
                                  </w:p>
                                </w:txbxContent>
                              </wps:txbx>
                              <wps:bodyPr rot="0" vert="horz" wrap="square" lIns="0" tIns="0" rIns="0" bIns="0" anchor="ctr" anchorCtr="0">
                                <a:noAutofit/>
                              </wps:bodyPr>
                            </wps:wsp>
                            <wps:wsp>
                              <wps:cNvPr id="346970516" name="Надпись 2"/>
                              <wps:cNvSpPr txBox="1">
                                <a:spLocks noChangeArrowheads="1"/>
                              </wps:cNvSpPr>
                              <wps:spPr bwMode="auto">
                                <a:xfrm>
                                  <a:off x="54579" y="3640218"/>
                                  <a:ext cx="1718562" cy="2787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tbl>
                                    <w:tblPr>
                                      <w:tblW w:w="5000" w:type="pct"/>
                                      <w:tblCellMar>
                                        <w:left w:w="0" w:type="dxa"/>
                                        <w:right w:w="0" w:type="dxa"/>
                                      </w:tblCellMar>
                                      <w:tblLook w:val="0000" w:firstRow="0" w:lastRow="0" w:firstColumn="0" w:lastColumn="0" w:noHBand="0" w:noVBand="0"/>
                                    </w:tblPr>
                                    <w:tblGrid>
                                      <w:gridCol w:w="623"/>
                                      <w:gridCol w:w="298"/>
                                      <w:gridCol w:w="750"/>
                                      <w:gridCol w:w="460"/>
                                      <w:gridCol w:w="566"/>
                                    </w:tblGrid>
                                    <w:tr w:rsidR="00BC46A6" w:rsidRPr="003F76A7" w14:paraId="68F860AD" w14:textId="77777777" w:rsidTr="003F76A7">
                                      <w:trPr>
                                        <w:trHeight w:val="91"/>
                                      </w:trPr>
                                      <w:tc>
                                        <w:tcPr>
                                          <w:tcW w:w="1120" w:type="pct"/>
                                          <w:tcBorders>
                                            <w:top w:val="single" w:sz="4" w:space="0" w:color="auto"/>
                                            <w:left w:val="single" w:sz="4" w:space="0" w:color="auto"/>
                                            <w:bottom w:val="nil"/>
                                            <w:right w:val="nil"/>
                                          </w:tcBorders>
                                          <w:vAlign w:val="center"/>
                                        </w:tcPr>
                                        <w:p w14:paraId="5CFAE609" w14:textId="77777777" w:rsidR="00BC46A6" w:rsidRPr="003F76A7" w:rsidRDefault="00BC46A6" w:rsidP="003F76A7">
                                          <w:pPr>
                                            <w:rPr>
                                              <w:rFonts w:eastAsia="Times New Roman"/>
                                              <w:color w:val="auto"/>
                                              <w:sz w:val="6"/>
                                              <w:szCs w:val="6"/>
                                            </w:rPr>
                                          </w:pPr>
                                          <w:r>
                                            <w:rPr>
                                              <w:color w:val="auto"/>
                                              <w:sz w:val="6"/>
                                            </w:rPr>
                                            <w:t>Mērogs</w:t>
                                          </w:r>
                                        </w:p>
                                      </w:tc>
                                      <w:tc>
                                        <w:tcPr>
                                          <w:tcW w:w="561" w:type="pct"/>
                                          <w:tcBorders>
                                            <w:top w:val="single" w:sz="4" w:space="0" w:color="auto"/>
                                            <w:left w:val="nil"/>
                                            <w:bottom w:val="nil"/>
                                            <w:right w:val="single" w:sz="4" w:space="0" w:color="auto"/>
                                          </w:tcBorders>
                                          <w:vAlign w:val="center"/>
                                        </w:tcPr>
                                        <w:p w14:paraId="2057DEC8" w14:textId="77777777" w:rsidR="00BC46A6" w:rsidRPr="003F76A7" w:rsidRDefault="00BC46A6" w:rsidP="003F76A7">
                                          <w:pPr>
                                            <w:rPr>
                                              <w:rFonts w:eastAsia="Times New Roman"/>
                                              <w:color w:val="auto"/>
                                              <w:sz w:val="6"/>
                                              <w:szCs w:val="6"/>
                                            </w:rPr>
                                          </w:pPr>
                                          <w:r>
                                            <w:rPr>
                                              <w:color w:val="auto"/>
                                              <w:sz w:val="6"/>
                                            </w:rPr>
                                            <w:t>1 : 1000</w:t>
                                          </w:r>
                                        </w:p>
                                      </w:tc>
                                      <w:tc>
                                        <w:tcPr>
                                          <w:tcW w:w="1399" w:type="pct"/>
                                          <w:tcBorders>
                                            <w:top w:val="single" w:sz="4" w:space="0" w:color="auto"/>
                                            <w:left w:val="single" w:sz="4" w:space="0" w:color="auto"/>
                                            <w:bottom w:val="single" w:sz="4" w:space="0" w:color="auto"/>
                                            <w:right w:val="single" w:sz="4" w:space="0" w:color="auto"/>
                                          </w:tcBorders>
                                          <w:vAlign w:val="center"/>
                                        </w:tcPr>
                                        <w:p w14:paraId="660A6DA1" w14:textId="77777777" w:rsidR="00BC46A6" w:rsidRPr="003F76A7" w:rsidRDefault="00BC46A6" w:rsidP="003F76A7">
                                          <w:pPr>
                                            <w:rPr>
                                              <w:rFonts w:eastAsia="Times New Roman"/>
                                              <w:color w:val="auto"/>
                                              <w:sz w:val="6"/>
                                              <w:szCs w:val="6"/>
                                            </w:rPr>
                                          </w:pPr>
                                          <w:r>
                                            <w:rPr>
                                              <w:color w:val="auto"/>
                                              <w:sz w:val="6"/>
                                            </w:rPr>
                                            <w:t>Lappuses izmērs: A3</w:t>
                                          </w:r>
                                        </w:p>
                                      </w:tc>
                                      <w:tc>
                                        <w:tcPr>
                                          <w:tcW w:w="862" w:type="pct"/>
                                          <w:tcBorders>
                                            <w:top w:val="single" w:sz="4" w:space="0" w:color="auto"/>
                                            <w:left w:val="single" w:sz="4" w:space="0" w:color="auto"/>
                                            <w:bottom w:val="nil"/>
                                            <w:right w:val="nil"/>
                                          </w:tcBorders>
                                          <w:vAlign w:val="center"/>
                                        </w:tcPr>
                                        <w:p w14:paraId="391CA490" w14:textId="77777777" w:rsidR="00BC46A6" w:rsidRPr="003F76A7" w:rsidRDefault="00BC46A6" w:rsidP="003F76A7">
                                          <w:pPr>
                                            <w:rPr>
                                              <w:rFonts w:eastAsia="Times New Roman"/>
                                              <w:color w:val="auto"/>
                                              <w:sz w:val="6"/>
                                              <w:szCs w:val="6"/>
                                            </w:rPr>
                                          </w:pPr>
                                          <w:r>
                                            <w:rPr>
                                              <w:color w:val="auto"/>
                                              <w:sz w:val="6"/>
                                            </w:rPr>
                                            <w:t>Pielikums</w:t>
                                          </w:r>
                                        </w:p>
                                      </w:tc>
                                      <w:tc>
                                        <w:tcPr>
                                          <w:tcW w:w="1057" w:type="pct"/>
                                          <w:tcBorders>
                                            <w:top w:val="single" w:sz="4" w:space="0" w:color="auto"/>
                                            <w:left w:val="nil"/>
                                            <w:bottom w:val="nil"/>
                                            <w:right w:val="single" w:sz="4" w:space="0" w:color="auto"/>
                                          </w:tcBorders>
                                          <w:vAlign w:val="center"/>
                                        </w:tcPr>
                                        <w:p w14:paraId="1AE1F172" w14:textId="77777777" w:rsidR="00BC46A6" w:rsidRPr="003F76A7" w:rsidRDefault="00BC46A6" w:rsidP="003F76A7">
                                          <w:pPr>
                                            <w:rPr>
                                              <w:rFonts w:eastAsia="Times New Roman"/>
                                              <w:color w:val="auto"/>
                                              <w:sz w:val="6"/>
                                              <w:szCs w:val="6"/>
                                            </w:rPr>
                                          </w:pPr>
                                          <w:r>
                                            <w:rPr>
                                              <w:color w:val="auto"/>
                                              <w:sz w:val="6"/>
                                            </w:rPr>
                                            <w:t>1,3</w:t>
                                          </w:r>
                                        </w:p>
                                      </w:tc>
                                    </w:tr>
                                    <w:tr w:rsidR="00BC46A6" w:rsidRPr="003F76A7" w14:paraId="3CFCC1C1" w14:textId="77777777" w:rsidTr="003F76A7">
                                      <w:trPr>
                                        <w:trHeight w:val="91"/>
                                      </w:trPr>
                                      <w:tc>
                                        <w:tcPr>
                                          <w:tcW w:w="1120" w:type="pct"/>
                                          <w:tcBorders>
                                            <w:top w:val="single" w:sz="4" w:space="0" w:color="auto"/>
                                            <w:left w:val="single" w:sz="4" w:space="0" w:color="auto"/>
                                            <w:bottom w:val="nil"/>
                                            <w:right w:val="nil"/>
                                          </w:tcBorders>
                                          <w:vAlign w:val="center"/>
                                        </w:tcPr>
                                        <w:p w14:paraId="1BA1CAE1" w14:textId="77777777" w:rsidR="00BC46A6" w:rsidRPr="003F76A7" w:rsidRDefault="00BC46A6" w:rsidP="003F76A7">
                                          <w:pPr>
                                            <w:rPr>
                                              <w:rFonts w:eastAsia="Times New Roman"/>
                                              <w:color w:val="auto"/>
                                              <w:sz w:val="6"/>
                                              <w:szCs w:val="6"/>
                                            </w:rPr>
                                          </w:pPr>
                                          <w:r>
                                            <w:rPr>
                                              <w:color w:val="auto"/>
                                              <w:sz w:val="6"/>
                                            </w:rPr>
                                            <w:t>Sagatavots/pārbaudīts:</w:t>
                                          </w:r>
                                        </w:p>
                                      </w:tc>
                                      <w:tc>
                                        <w:tcPr>
                                          <w:tcW w:w="561" w:type="pct"/>
                                          <w:tcBorders>
                                            <w:top w:val="single" w:sz="4" w:space="0" w:color="auto"/>
                                            <w:left w:val="nil"/>
                                            <w:bottom w:val="nil"/>
                                            <w:right w:val="single" w:sz="4" w:space="0" w:color="auto"/>
                                          </w:tcBorders>
                                          <w:vAlign w:val="center"/>
                                        </w:tcPr>
                                        <w:p w14:paraId="28F0E126" w14:textId="77777777" w:rsidR="00BC46A6" w:rsidRPr="003F76A7" w:rsidRDefault="00BC46A6" w:rsidP="003F76A7">
                                          <w:pPr>
                                            <w:rPr>
                                              <w:rFonts w:eastAsia="Times New Roman"/>
                                              <w:color w:val="auto"/>
                                              <w:sz w:val="6"/>
                                              <w:szCs w:val="6"/>
                                            </w:rPr>
                                          </w:pPr>
                                          <w:proofErr w:type="spellStart"/>
                                          <w:r>
                                            <w:rPr>
                                              <w:color w:val="auto"/>
                                              <w:sz w:val="6"/>
                                            </w:rPr>
                                            <w:t>kh</w:t>
                                          </w:r>
                                          <w:proofErr w:type="spellEnd"/>
                                          <w:r>
                                            <w:rPr>
                                              <w:color w:val="auto"/>
                                              <w:sz w:val="6"/>
                                            </w:rPr>
                                            <w:t>/MH</w:t>
                                          </w:r>
                                        </w:p>
                                      </w:tc>
                                      <w:tc>
                                        <w:tcPr>
                                          <w:tcW w:w="1399" w:type="pct"/>
                                          <w:tcBorders>
                                            <w:top w:val="single" w:sz="4" w:space="0" w:color="auto"/>
                                            <w:left w:val="single" w:sz="4" w:space="0" w:color="auto"/>
                                            <w:bottom w:val="single" w:sz="4" w:space="0" w:color="auto"/>
                                            <w:right w:val="single" w:sz="4" w:space="0" w:color="auto"/>
                                          </w:tcBorders>
                                          <w:vAlign w:val="center"/>
                                        </w:tcPr>
                                        <w:p w14:paraId="3BFA2641" w14:textId="77777777" w:rsidR="00BC46A6" w:rsidRPr="003F76A7" w:rsidRDefault="00BC46A6" w:rsidP="003F76A7">
                                          <w:pPr>
                                            <w:rPr>
                                              <w:rFonts w:eastAsia="Times New Roman"/>
                                              <w:color w:val="auto"/>
                                              <w:sz w:val="6"/>
                                              <w:szCs w:val="6"/>
                                            </w:rPr>
                                          </w:pPr>
                                          <w:r>
                                            <w:rPr>
                                              <w:color w:val="auto"/>
                                              <w:sz w:val="6"/>
                                            </w:rPr>
                                            <w:t>Datums: 21.03.2022.</w:t>
                                          </w:r>
                                        </w:p>
                                      </w:tc>
                                      <w:tc>
                                        <w:tcPr>
                                          <w:tcW w:w="862" w:type="pct"/>
                                          <w:tcBorders>
                                            <w:top w:val="single" w:sz="4" w:space="0" w:color="auto"/>
                                            <w:left w:val="single" w:sz="4" w:space="0" w:color="auto"/>
                                            <w:bottom w:val="nil"/>
                                            <w:right w:val="nil"/>
                                          </w:tcBorders>
                                          <w:vAlign w:val="center"/>
                                        </w:tcPr>
                                        <w:p w14:paraId="069A4EFA" w14:textId="77777777" w:rsidR="00BC46A6" w:rsidRPr="003F76A7" w:rsidRDefault="00BC46A6" w:rsidP="003F76A7">
                                          <w:pPr>
                                            <w:rPr>
                                              <w:rFonts w:eastAsia="Times New Roman"/>
                                              <w:color w:val="auto"/>
                                              <w:sz w:val="6"/>
                                              <w:szCs w:val="6"/>
                                            </w:rPr>
                                          </w:pPr>
                                          <w:r>
                                            <w:rPr>
                                              <w:color w:val="auto"/>
                                              <w:sz w:val="6"/>
                                            </w:rPr>
                                            <w:t>Projekta nr.:</w:t>
                                          </w:r>
                                        </w:p>
                                      </w:tc>
                                      <w:tc>
                                        <w:tcPr>
                                          <w:tcW w:w="1057" w:type="pct"/>
                                          <w:tcBorders>
                                            <w:top w:val="single" w:sz="4" w:space="0" w:color="auto"/>
                                            <w:left w:val="nil"/>
                                            <w:bottom w:val="nil"/>
                                            <w:right w:val="single" w:sz="4" w:space="0" w:color="auto"/>
                                          </w:tcBorders>
                                          <w:vAlign w:val="center"/>
                                        </w:tcPr>
                                        <w:p w14:paraId="68D48B9C" w14:textId="77777777" w:rsidR="00BC46A6" w:rsidRPr="003F76A7" w:rsidRDefault="00BC46A6" w:rsidP="003F76A7">
                                          <w:pPr>
                                            <w:rPr>
                                              <w:rFonts w:eastAsia="Times New Roman"/>
                                              <w:color w:val="auto"/>
                                              <w:sz w:val="6"/>
                                              <w:szCs w:val="6"/>
                                            </w:rPr>
                                          </w:pPr>
                                          <w:r>
                                            <w:rPr>
                                              <w:color w:val="auto"/>
                                              <w:sz w:val="6"/>
                                            </w:rPr>
                                            <w:t>2018063</w:t>
                                          </w:r>
                                        </w:p>
                                      </w:tc>
                                    </w:tr>
                                    <w:tr w:rsidR="00BC46A6" w:rsidRPr="003F76A7" w14:paraId="6DCEA976" w14:textId="77777777" w:rsidTr="003F76A7">
                                      <w:trPr>
                                        <w:trHeight w:val="91"/>
                                      </w:trPr>
                                      <w:tc>
                                        <w:tcPr>
                                          <w:tcW w:w="1120" w:type="pct"/>
                                          <w:tcBorders>
                                            <w:top w:val="single" w:sz="4" w:space="0" w:color="auto"/>
                                            <w:left w:val="single" w:sz="4" w:space="0" w:color="auto"/>
                                            <w:bottom w:val="nil"/>
                                            <w:right w:val="nil"/>
                                          </w:tcBorders>
                                          <w:vAlign w:val="center"/>
                                        </w:tcPr>
                                        <w:p w14:paraId="47A1DA09" w14:textId="77777777" w:rsidR="00BC46A6" w:rsidRPr="003F76A7" w:rsidRDefault="00BC46A6" w:rsidP="003F76A7">
                                          <w:pPr>
                                            <w:rPr>
                                              <w:rFonts w:eastAsia="Times New Roman"/>
                                              <w:color w:val="auto"/>
                                              <w:sz w:val="6"/>
                                              <w:szCs w:val="6"/>
                                            </w:rPr>
                                          </w:pPr>
                                          <w:r>
                                            <w:rPr>
                                              <w:color w:val="auto"/>
                                              <w:sz w:val="6"/>
                                            </w:rPr>
                                            <w:t>Koordinātu sistēma:</w:t>
                                          </w:r>
                                        </w:p>
                                      </w:tc>
                                      <w:tc>
                                        <w:tcPr>
                                          <w:tcW w:w="3880" w:type="pct"/>
                                          <w:gridSpan w:val="4"/>
                                          <w:tcBorders>
                                            <w:top w:val="single" w:sz="4" w:space="0" w:color="auto"/>
                                            <w:left w:val="nil"/>
                                            <w:bottom w:val="nil"/>
                                            <w:right w:val="single" w:sz="4" w:space="0" w:color="auto"/>
                                          </w:tcBorders>
                                          <w:vAlign w:val="center"/>
                                        </w:tcPr>
                                        <w:p w14:paraId="27366BB4" w14:textId="77777777" w:rsidR="00BC46A6" w:rsidRPr="003F76A7" w:rsidRDefault="00BC46A6" w:rsidP="003F76A7">
                                          <w:pPr>
                                            <w:rPr>
                                              <w:rFonts w:eastAsia="Times New Roman"/>
                                              <w:color w:val="auto"/>
                                              <w:sz w:val="6"/>
                                              <w:szCs w:val="6"/>
                                            </w:rPr>
                                          </w:pPr>
                                          <w:r>
                                            <w:rPr>
                                              <w:color w:val="auto"/>
                                              <w:sz w:val="6"/>
                                            </w:rPr>
                                            <w:t>ETRS 89, UТМ 32</w:t>
                                          </w:r>
                                        </w:p>
                                      </w:tc>
                                    </w:tr>
                                    <w:tr w:rsidR="00BC46A6" w:rsidRPr="00BC46A6" w14:paraId="1F3806E7" w14:textId="77777777" w:rsidTr="003F76A7">
                                      <w:trPr>
                                        <w:trHeight w:val="91"/>
                                      </w:trPr>
                                      <w:tc>
                                        <w:tcPr>
                                          <w:tcW w:w="1120" w:type="pct"/>
                                          <w:tcBorders>
                                            <w:top w:val="single" w:sz="4" w:space="0" w:color="auto"/>
                                            <w:left w:val="single" w:sz="4" w:space="0" w:color="auto"/>
                                            <w:bottom w:val="single" w:sz="4" w:space="0" w:color="auto"/>
                                            <w:right w:val="nil"/>
                                          </w:tcBorders>
                                          <w:vAlign w:val="center"/>
                                        </w:tcPr>
                                        <w:p w14:paraId="2C48023D" w14:textId="77777777" w:rsidR="00BC46A6" w:rsidRPr="003F76A7" w:rsidRDefault="00BC46A6" w:rsidP="003F76A7">
                                          <w:pPr>
                                            <w:rPr>
                                              <w:rFonts w:eastAsia="Times New Roman"/>
                                              <w:color w:val="auto"/>
                                              <w:sz w:val="6"/>
                                              <w:szCs w:val="6"/>
                                            </w:rPr>
                                          </w:pPr>
                                          <w:r>
                                            <w:rPr>
                                              <w:color w:val="auto"/>
                                              <w:sz w:val="6"/>
                                            </w:rPr>
                                            <w:t>Kartes pamats:</w:t>
                                          </w:r>
                                        </w:p>
                                      </w:tc>
                                      <w:tc>
                                        <w:tcPr>
                                          <w:tcW w:w="3880" w:type="pct"/>
                                          <w:gridSpan w:val="4"/>
                                          <w:tcBorders>
                                            <w:top w:val="single" w:sz="4" w:space="0" w:color="auto"/>
                                            <w:left w:val="nil"/>
                                            <w:bottom w:val="single" w:sz="4" w:space="0" w:color="auto"/>
                                            <w:right w:val="single" w:sz="4" w:space="0" w:color="auto"/>
                                          </w:tcBorders>
                                          <w:vAlign w:val="center"/>
                                        </w:tcPr>
                                        <w:p w14:paraId="618AA710" w14:textId="77777777" w:rsidR="00BC46A6" w:rsidRPr="00CC30DD" w:rsidRDefault="00BC46A6" w:rsidP="003F76A7">
                                          <w:pPr>
                                            <w:rPr>
                                              <w:rFonts w:eastAsia="Times New Roman"/>
                                              <w:color w:val="auto"/>
                                              <w:sz w:val="6"/>
                                              <w:szCs w:val="6"/>
                                            </w:rPr>
                                          </w:pPr>
                                          <w:r>
                                            <w:rPr>
                                              <w:color w:val="auto"/>
                                              <w:sz w:val="6"/>
                                            </w:rPr>
                                            <w:t>digitālā karte no pasūtītāja, Stoverweg_38_40.dwg</w:t>
                                          </w:r>
                                        </w:p>
                                      </w:tc>
                                    </w:tr>
                                  </w:tbl>
                                  <w:p w14:paraId="436D8996" w14:textId="77777777" w:rsidR="00BC46A6" w:rsidRPr="00CC30DD" w:rsidRDefault="00BC46A6" w:rsidP="003F76A7">
                                    <w:pPr>
                                      <w:rPr>
                                        <w:color w:val="auto"/>
                                        <w:sz w:val="6"/>
                                        <w:szCs w:val="14"/>
                                        <w:lang w:val="de-DE"/>
                                      </w:rPr>
                                    </w:pPr>
                                  </w:p>
                                </w:txbxContent>
                              </wps:txbx>
                              <wps:bodyPr rot="0" vert="horz" wrap="square" lIns="0" tIns="0" rIns="0" bIns="0" anchor="t" anchorCtr="0">
                                <a:noAutofit/>
                              </wps:bodyPr>
                            </wps:wsp>
                            <wps:wsp>
                              <wps:cNvPr id="1118257659" name="Надпись 2"/>
                              <wps:cNvSpPr txBox="1">
                                <a:spLocks noChangeArrowheads="1"/>
                              </wps:cNvSpPr>
                              <wps:spPr bwMode="auto">
                                <a:xfrm>
                                  <a:off x="850636" y="4019265"/>
                                  <a:ext cx="911824" cy="2653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9E654E" w14:textId="77777777" w:rsidR="00BC46A6" w:rsidRPr="003F76A7" w:rsidRDefault="00BC46A6" w:rsidP="003F76A7">
                                    <w:pPr>
                                      <w:rPr>
                                        <w:color w:val="auto"/>
                                        <w:sz w:val="7"/>
                                        <w:szCs w:val="7"/>
                                      </w:rPr>
                                    </w:pPr>
                                    <w:proofErr w:type="spellStart"/>
                                    <w:r>
                                      <w:rPr>
                                        <w:color w:val="auto"/>
                                        <w:sz w:val="7"/>
                                      </w:rPr>
                                      <w:t>Hanseatisches</w:t>
                                    </w:r>
                                    <w:proofErr w:type="spellEnd"/>
                                    <w:r>
                                      <w:rPr>
                                        <w:color w:val="auto"/>
                                        <w:sz w:val="7"/>
                                      </w:rPr>
                                      <w:t xml:space="preserve"> </w:t>
                                    </w:r>
                                    <w:proofErr w:type="spellStart"/>
                                    <w:r>
                                      <w:rPr>
                                        <w:color w:val="auto"/>
                                        <w:sz w:val="7"/>
                                      </w:rPr>
                                      <w:t>Umwelt-Kontor</w:t>
                                    </w:r>
                                    <w:proofErr w:type="spellEnd"/>
                                    <w:r>
                                      <w:rPr>
                                        <w:color w:val="auto"/>
                                        <w:sz w:val="7"/>
                                      </w:rPr>
                                      <w:t xml:space="preserve"> </w:t>
                                    </w:r>
                                    <w:proofErr w:type="spellStart"/>
                                    <w:r>
                                      <w:rPr>
                                        <w:color w:val="auto"/>
                                        <w:sz w:val="7"/>
                                      </w:rPr>
                                      <w:t>GmbH</w:t>
                                    </w:r>
                                    <w:proofErr w:type="spellEnd"/>
                                  </w:p>
                                  <w:p w14:paraId="2FA13C26" w14:textId="77777777" w:rsidR="00BC46A6" w:rsidRPr="003F76A7" w:rsidRDefault="00BC46A6" w:rsidP="003F76A7">
                                    <w:pPr>
                                      <w:rPr>
                                        <w:color w:val="auto"/>
                                        <w:sz w:val="7"/>
                                        <w:szCs w:val="7"/>
                                      </w:rPr>
                                    </w:pPr>
                                    <w:proofErr w:type="spellStart"/>
                                    <w:r>
                                      <w:rPr>
                                        <w:color w:val="auto"/>
                                        <w:sz w:val="7"/>
                                      </w:rPr>
                                      <w:t>Isaac-Newton-Straße</w:t>
                                    </w:r>
                                    <w:proofErr w:type="spellEnd"/>
                                    <w:r>
                                      <w:rPr>
                                        <w:color w:val="auto"/>
                                        <w:sz w:val="7"/>
                                      </w:rPr>
                                      <w:t xml:space="preserve"> 5 </w:t>
                                    </w:r>
                                    <w:proofErr w:type="spellStart"/>
                                    <w:r>
                                      <w:rPr>
                                        <w:color w:val="auto"/>
                                        <w:sz w:val="7"/>
                                      </w:rPr>
                                      <w:t>in</w:t>
                                    </w:r>
                                    <w:proofErr w:type="spellEnd"/>
                                    <w:r>
                                      <w:rPr>
                                        <w:color w:val="auto"/>
                                        <w:sz w:val="7"/>
                                      </w:rPr>
                                      <w:t xml:space="preserve"> 23562 </w:t>
                                    </w:r>
                                    <w:proofErr w:type="spellStart"/>
                                    <w:r>
                                      <w:rPr>
                                        <w:color w:val="auto"/>
                                        <w:sz w:val="7"/>
                                      </w:rPr>
                                      <w:t>Lübeck</w:t>
                                    </w:r>
                                    <w:proofErr w:type="spellEnd"/>
                                  </w:p>
                                  <w:p w14:paraId="578D5D56" w14:textId="77777777" w:rsidR="00BC46A6" w:rsidRPr="003F76A7" w:rsidRDefault="00BC46A6" w:rsidP="003F76A7">
                                    <w:pPr>
                                      <w:rPr>
                                        <w:color w:val="auto"/>
                                        <w:sz w:val="7"/>
                                        <w:szCs w:val="7"/>
                                      </w:rPr>
                                    </w:pPr>
                                    <w:r>
                                      <w:rPr>
                                        <w:color w:val="auto"/>
                                        <w:sz w:val="7"/>
                                      </w:rPr>
                                      <w:t>Tālruņa Nr.: 0451 70254-0</w:t>
                                    </w:r>
                                  </w:p>
                                  <w:p w14:paraId="65429CC8" w14:textId="77777777" w:rsidR="00BC46A6" w:rsidRPr="003F76A7" w:rsidRDefault="00BC46A6" w:rsidP="003F76A7">
                                    <w:pPr>
                                      <w:rPr>
                                        <w:color w:val="auto"/>
                                        <w:sz w:val="7"/>
                                        <w:szCs w:val="7"/>
                                      </w:rPr>
                                    </w:pPr>
                                    <w:r>
                                      <w:rPr>
                                        <w:color w:val="auto"/>
                                        <w:sz w:val="7"/>
                                      </w:rPr>
                                      <w:t>Fakss Nr.: 0451 70254-55</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1C32B507" id="Группа 386" o:spid="_x0000_s1648" style="position:absolute;left:0;text-align:left;margin-left:351.75pt;margin-top:1.1pt;width:139.6pt;height:337.35pt;z-index:251594752;mso-width-relative:margin" coordsize="17731,4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">
                      <v:shape id="_x0000_s1649" type="#_x0000_t202" style="position:absolute;width:7593;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" stroked="f">
                        <v:textbox inset="0,0,0,0">
                          <w:txbxContent>
                            <w:p w14:paraId="5B3C6729" w14:textId="77777777" w:rsidR="00BC46A6" w:rsidRPr="00251B32" w:rsidRDefault="00BC46A6" w:rsidP="00CC30DD">
                              <w:pPr>
                                <w:rPr>
                                  <w:color w:val="auto"/>
                                  <w:sz w:val="12"/>
                                  <w:szCs w:val="20"/>
                                  <w:u w:val="single"/>
                                </w:rPr>
                              </w:pPr>
                              <w:r>
                                <w:rPr>
                                  <w:color w:val="auto"/>
                                  <w:sz w:val="12"/>
                                  <w:u w:val="single"/>
                                </w:rPr>
                                <w:t>Apzīmējumi</w:t>
                              </w:r>
                            </w:p>
                          </w:txbxContent>
                        </v:textbox>
                      </v:shape>
                      <v:shape id="_x0000_s1650" type="#_x0000_t202" style="position:absolute;left:3343;top:1501;width:13553;height:1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" stroked="f">
                        <v:textbox inset="0,0,0,0">
                          <w:txbxContent>
                            <w:p w14:paraId="5571EC05" w14:textId="77777777" w:rsidR="00BC46A6" w:rsidRPr="00CC30DD" w:rsidRDefault="00BC46A6" w:rsidP="00251B32">
                              <w:pPr>
                                <w:rPr>
                                  <w:color w:val="auto"/>
                                  <w:sz w:val="10"/>
                                  <w:szCs w:val="18"/>
                                </w:rPr>
                              </w:pPr>
                              <w:r>
                                <w:rPr>
                                  <w:color w:val="auto"/>
                                  <w:sz w:val="10"/>
                                </w:rPr>
                                <w:t>Esošās ēkas</w:t>
                              </w:r>
                            </w:p>
                            <w:p w14:paraId="0E786924" w14:textId="77777777" w:rsidR="00BC46A6" w:rsidRPr="00CC30DD" w:rsidRDefault="00BC46A6" w:rsidP="00251B32">
                              <w:pPr>
                                <w:rPr>
                                  <w:color w:val="auto"/>
                                  <w:sz w:val="10"/>
                                  <w:szCs w:val="18"/>
                                  <w:lang w:val="de-DE"/>
                                </w:rPr>
                              </w:pPr>
                            </w:p>
                            <w:p w14:paraId="3C663E14" w14:textId="77777777" w:rsidR="00BC46A6" w:rsidRPr="00CC30DD" w:rsidRDefault="00BC46A6" w:rsidP="00251B32">
                              <w:pPr>
                                <w:rPr>
                                  <w:color w:val="auto"/>
                                  <w:sz w:val="10"/>
                                  <w:szCs w:val="18"/>
                                </w:rPr>
                              </w:pPr>
                              <w:r>
                                <w:rPr>
                                  <w:color w:val="auto"/>
                                  <w:sz w:val="10"/>
                                </w:rPr>
                                <w:t>Sanācijas zona A</w:t>
                              </w:r>
                            </w:p>
                            <w:p w14:paraId="3968615A" w14:textId="77777777" w:rsidR="00BC46A6" w:rsidRPr="00CC30DD" w:rsidRDefault="00BC46A6" w:rsidP="00251B32">
                              <w:pPr>
                                <w:rPr>
                                  <w:color w:val="auto"/>
                                  <w:sz w:val="8"/>
                                  <w:szCs w:val="16"/>
                                  <w:lang w:val="de-DE"/>
                                </w:rPr>
                              </w:pPr>
                            </w:p>
                            <w:p w14:paraId="746B9C99" w14:textId="77777777" w:rsidR="00BC46A6" w:rsidRPr="00CC30DD" w:rsidRDefault="00BC46A6" w:rsidP="00251B32">
                              <w:pPr>
                                <w:rPr>
                                  <w:color w:val="auto"/>
                                  <w:sz w:val="10"/>
                                  <w:szCs w:val="18"/>
                                </w:rPr>
                              </w:pPr>
                              <w:r>
                                <w:rPr>
                                  <w:color w:val="auto"/>
                                  <w:sz w:val="10"/>
                                </w:rPr>
                                <w:t>Sanācijas zona B</w:t>
                              </w:r>
                            </w:p>
                            <w:p w14:paraId="5F6390CB" w14:textId="77777777" w:rsidR="00BC46A6" w:rsidRPr="00CC30DD" w:rsidRDefault="00BC46A6" w:rsidP="00251B32">
                              <w:pPr>
                                <w:rPr>
                                  <w:color w:val="auto"/>
                                  <w:sz w:val="8"/>
                                  <w:szCs w:val="16"/>
                                  <w:lang w:val="de-DE"/>
                                </w:rPr>
                              </w:pPr>
                            </w:p>
                            <w:p w14:paraId="09B6954A" w14:textId="77777777" w:rsidR="00BC46A6" w:rsidRPr="00CC30DD" w:rsidRDefault="00BC46A6" w:rsidP="00251B32">
                              <w:pPr>
                                <w:rPr>
                                  <w:color w:val="auto"/>
                                  <w:sz w:val="10"/>
                                  <w:szCs w:val="18"/>
                                </w:rPr>
                              </w:pPr>
                              <w:r>
                                <w:rPr>
                                  <w:color w:val="auto"/>
                                  <w:sz w:val="10"/>
                                </w:rPr>
                                <w:t>Sanācijas zona C</w:t>
                              </w:r>
                            </w:p>
                            <w:p w14:paraId="3C89EDAF" w14:textId="77777777" w:rsidR="00BC46A6" w:rsidRPr="00CC30DD" w:rsidRDefault="00BC46A6" w:rsidP="00251B32">
                              <w:pPr>
                                <w:rPr>
                                  <w:color w:val="auto"/>
                                  <w:sz w:val="8"/>
                                  <w:szCs w:val="16"/>
                                  <w:lang w:val="de-DE"/>
                                </w:rPr>
                              </w:pPr>
                            </w:p>
                            <w:p w14:paraId="12701616" w14:textId="77777777" w:rsidR="00BC46A6" w:rsidRPr="00CC30DD" w:rsidRDefault="00BC46A6" w:rsidP="00251B32">
                              <w:pPr>
                                <w:rPr>
                                  <w:color w:val="auto"/>
                                  <w:sz w:val="10"/>
                                  <w:szCs w:val="18"/>
                                </w:rPr>
                              </w:pPr>
                              <w:r>
                                <w:rPr>
                                  <w:color w:val="auto"/>
                                  <w:sz w:val="10"/>
                                </w:rPr>
                                <w:t>Iepriekšējais stāvoklis</w:t>
                              </w:r>
                            </w:p>
                            <w:p w14:paraId="710C16B7" w14:textId="77777777" w:rsidR="00BC46A6" w:rsidRPr="00CC30DD" w:rsidRDefault="00BC46A6" w:rsidP="00251B32">
                              <w:pPr>
                                <w:rPr>
                                  <w:color w:val="auto"/>
                                  <w:sz w:val="8"/>
                                  <w:szCs w:val="16"/>
                                  <w:lang w:val="de-DE"/>
                                </w:rPr>
                              </w:pPr>
                            </w:p>
                            <w:p w14:paraId="77D06AAE" w14:textId="77777777" w:rsidR="00BC46A6" w:rsidRPr="00CC30DD" w:rsidRDefault="00BC46A6" w:rsidP="00251B32">
                              <w:pPr>
                                <w:rPr>
                                  <w:color w:val="auto"/>
                                  <w:sz w:val="10"/>
                                  <w:szCs w:val="18"/>
                                </w:rPr>
                              </w:pPr>
                              <w:r>
                                <w:rPr>
                                  <w:color w:val="auto"/>
                                  <w:sz w:val="10"/>
                                </w:rPr>
                                <w:t>Zemesgabala robeža</w:t>
                              </w:r>
                            </w:p>
                            <w:p w14:paraId="11998D53" w14:textId="77777777" w:rsidR="00BC46A6" w:rsidRPr="00CC30DD" w:rsidRDefault="00BC46A6" w:rsidP="00251B32">
                              <w:pPr>
                                <w:rPr>
                                  <w:color w:val="auto"/>
                                  <w:sz w:val="8"/>
                                  <w:szCs w:val="16"/>
                                  <w:lang w:val="de-DE"/>
                                </w:rPr>
                              </w:pPr>
                            </w:p>
                            <w:p w14:paraId="4ACF6339" w14:textId="77777777" w:rsidR="00BC46A6" w:rsidRPr="00CC30DD" w:rsidRDefault="00BC46A6" w:rsidP="00251B32">
                              <w:pPr>
                                <w:rPr>
                                  <w:color w:val="auto"/>
                                  <w:sz w:val="10"/>
                                  <w:szCs w:val="18"/>
                                </w:rPr>
                              </w:pPr>
                              <w:r>
                                <w:rPr>
                                  <w:color w:val="auto"/>
                                  <w:sz w:val="10"/>
                                </w:rPr>
                                <w:t xml:space="preserve">LCKW koncentrācija 10 000 </w:t>
                              </w:r>
                              <w:proofErr w:type="spellStart"/>
                              <w:r>
                                <w:rPr>
                                  <w:color w:val="auto"/>
                                  <w:sz w:val="10"/>
                                </w:rPr>
                                <w:t>μg</w:t>
                              </w:r>
                              <w:proofErr w:type="spellEnd"/>
                              <w:r>
                                <w:rPr>
                                  <w:color w:val="auto"/>
                                  <w:sz w:val="10"/>
                                </w:rPr>
                                <w:t>/l, ECOS</w:t>
                              </w:r>
                            </w:p>
                            <w:p w14:paraId="111E52C8" w14:textId="77777777" w:rsidR="00BC46A6" w:rsidRPr="00CC30DD" w:rsidRDefault="00BC46A6" w:rsidP="00251B32">
                              <w:pPr>
                                <w:rPr>
                                  <w:color w:val="auto"/>
                                  <w:sz w:val="10"/>
                                  <w:szCs w:val="18"/>
                                </w:rPr>
                              </w:pPr>
                              <w:r>
                                <w:rPr>
                                  <w:color w:val="auto"/>
                                  <w:sz w:val="10"/>
                                </w:rPr>
                                <w:t>2010. gada maijs, lit. 5</w:t>
                              </w:r>
                            </w:p>
                            <w:p w14:paraId="535A8AA9" w14:textId="77777777" w:rsidR="00BC46A6" w:rsidRPr="00CC30DD" w:rsidRDefault="00BC46A6" w:rsidP="00251B32">
                              <w:pPr>
                                <w:rPr>
                                  <w:color w:val="auto"/>
                                  <w:sz w:val="8"/>
                                  <w:szCs w:val="16"/>
                                  <w:lang w:val="de-DE"/>
                                </w:rPr>
                              </w:pPr>
                            </w:p>
                            <w:p w14:paraId="53866496" w14:textId="77777777" w:rsidR="00BC46A6" w:rsidRPr="00CC30DD" w:rsidRDefault="00BC46A6" w:rsidP="00251B32">
                              <w:pPr>
                                <w:rPr>
                                  <w:color w:val="auto"/>
                                  <w:sz w:val="10"/>
                                  <w:szCs w:val="18"/>
                                </w:rPr>
                              </w:pPr>
                              <w:r>
                                <w:rPr>
                                  <w:color w:val="auto"/>
                                  <w:sz w:val="10"/>
                                </w:rPr>
                                <w:t xml:space="preserve">LCKW koncentrācija 1 000 </w:t>
                              </w:r>
                              <w:proofErr w:type="spellStart"/>
                              <w:r>
                                <w:rPr>
                                  <w:color w:val="auto"/>
                                  <w:sz w:val="10"/>
                                </w:rPr>
                                <w:t>μg</w:t>
                              </w:r>
                              <w:proofErr w:type="spellEnd"/>
                              <w:r>
                                <w:rPr>
                                  <w:color w:val="auto"/>
                                  <w:sz w:val="10"/>
                                </w:rPr>
                                <w:t>/l, ECOS</w:t>
                              </w:r>
                            </w:p>
                            <w:p w14:paraId="65CDBD9C" w14:textId="77777777" w:rsidR="00BC46A6" w:rsidRDefault="00BC46A6" w:rsidP="00251B32">
                              <w:pPr>
                                <w:rPr>
                                  <w:color w:val="auto"/>
                                  <w:sz w:val="10"/>
                                  <w:szCs w:val="18"/>
                                </w:rPr>
                              </w:pPr>
                              <w:r>
                                <w:rPr>
                                  <w:color w:val="auto"/>
                                  <w:sz w:val="10"/>
                                </w:rPr>
                                <w:t>2010. gada maijs, lit. 5</w:t>
                              </w:r>
                            </w:p>
                            <w:p w14:paraId="20EFF1D3" w14:textId="77777777" w:rsidR="00BC46A6" w:rsidRPr="00251B32" w:rsidRDefault="00BC46A6" w:rsidP="00251B32">
                              <w:pPr>
                                <w:rPr>
                                  <w:color w:val="auto"/>
                                  <w:sz w:val="8"/>
                                  <w:szCs w:val="16"/>
                                </w:rPr>
                              </w:pPr>
                            </w:p>
                            <w:p w14:paraId="301CF190" w14:textId="77777777" w:rsidR="00BC46A6" w:rsidRDefault="00BC46A6" w:rsidP="00251B32">
                              <w:pPr>
                                <w:rPr>
                                  <w:color w:val="auto"/>
                                  <w:sz w:val="10"/>
                                  <w:szCs w:val="18"/>
                                </w:rPr>
                              </w:pPr>
                              <w:r>
                                <w:rPr>
                                  <w:color w:val="auto"/>
                                  <w:sz w:val="10"/>
                                </w:rPr>
                                <w:t>zemesgabala robeža</w:t>
                              </w:r>
                            </w:p>
                            <w:p w14:paraId="616BE6D8" w14:textId="77777777" w:rsidR="00BC46A6" w:rsidRPr="00251B32" w:rsidRDefault="00BC46A6" w:rsidP="00251B32">
                              <w:pPr>
                                <w:rPr>
                                  <w:color w:val="auto"/>
                                  <w:sz w:val="8"/>
                                  <w:szCs w:val="16"/>
                                </w:rPr>
                              </w:pPr>
                            </w:p>
                            <w:p w14:paraId="0383DBE4" w14:textId="77777777" w:rsidR="00BC46A6" w:rsidRPr="00251B32" w:rsidRDefault="00BC46A6" w:rsidP="00251B32">
                              <w:pPr>
                                <w:rPr>
                                  <w:color w:val="auto"/>
                                  <w:sz w:val="10"/>
                                  <w:szCs w:val="18"/>
                                </w:rPr>
                              </w:pPr>
                              <w:r>
                                <w:rPr>
                                  <w:color w:val="auto"/>
                                  <w:sz w:val="10"/>
                                </w:rPr>
                                <w:t>zemesgabala numurs</w:t>
                              </w:r>
                            </w:p>
                          </w:txbxContent>
                        </v:textbox>
                      </v:shape>
                      <v:shape id="_x0000_s1651" type="#_x0000_t202" style="position:absolute;left:13481;top:25105;width:2599;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" stroked="f">
                        <v:textbox inset="0,0,0,0">
                          <w:txbxContent>
                            <w:p w14:paraId="70DBB469" w14:textId="77777777" w:rsidR="00BC46A6" w:rsidRPr="00251B32" w:rsidRDefault="00BC46A6" w:rsidP="00251B32">
                              <w:pPr>
                                <w:rPr>
                                  <w:color w:val="auto"/>
                                  <w:sz w:val="8"/>
                                  <w:szCs w:val="16"/>
                                </w:rPr>
                              </w:pPr>
                              <w:r>
                                <w:rPr>
                                  <w:color w:val="auto"/>
                                  <w:sz w:val="8"/>
                                </w:rPr>
                                <w:t>Metri</w:t>
                              </w:r>
                            </w:p>
                          </w:txbxContent>
                        </v:textbox>
                      </v:shape>
                      <v:shape id="_x0000_s1652" type="#_x0000_t202" style="position:absolute;left:545;top:27636;width:16611;height:3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" stroked="f">
                        <v:textbox inset="0,0,0,0">
                          <w:txbxContent>
                            <w:p w14:paraId="52082869" w14:textId="77777777" w:rsidR="00BC46A6" w:rsidRPr="00CC30DD" w:rsidRDefault="00BC46A6" w:rsidP="003F76A7">
                              <w:pPr>
                                <w:jc w:val="center"/>
                                <w:rPr>
                                  <w:b/>
                                  <w:bCs/>
                                  <w:color w:val="auto"/>
                                  <w:sz w:val="12"/>
                                  <w:szCs w:val="20"/>
                                </w:rPr>
                              </w:pPr>
                              <w:r>
                                <w:rPr>
                                  <w:b/>
                                  <w:color w:val="auto"/>
                                  <w:sz w:val="12"/>
                                </w:rPr>
                                <w:t>ITVA prezentācija</w:t>
                              </w:r>
                            </w:p>
                            <w:p w14:paraId="1E031EF6" w14:textId="77777777" w:rsidR="00BC46A6" w:rsidRPr="00CC30DD" w:rsidRDefault="00BC46A6" w:rsidP="003F76A7">
                              <w:pPr>
                                <w:jc w:val="center"/>
                                <w:rPr>
                                  <w:b/>
                                  <w:bCs/>
                                  <w:color w:val="auto"/>
                                  <w:sz w:val="12"/>
                                  <w:szCs w:val="20"/>
                                </w:rPr>
                              </w:pPr>
                              <w:r>
                                <w:rPr>
                                  <w:b/>
                                  <w:color w:val="auto"/>
                                  <w:sz w:val="12"/>
                                </w:rPr>
                                <w:t xml:space="preserve">Termiskā </w:t>
                              </w:r>
                              <w:proofErr w:type="spellStart"/>
                              <w:r>
                                <w:rPr>
                                  <w:b/>
                                  <w:color w:val="auto"/>
                                  <w:sz w:val="12"/>
                                </w:rPr>
                                <w:t>in-situ</w:t>
                              </w:r>
                              <w:proofErr w:type="spellEnd"/>
                              <w:r>
                                <w:rPr>
                                  <w:b/>
                                  <w:color w:val="auto"/>
                                  <w:sz w:val="12"/>
                                </w:rPr>
                                <w:t xml:space="preserve"> sanācija</w:t>
                              </w:r>
                            </w:p>
                            <w:p w14:paraId="78C77C89" w14:textId="77777777" w:rsidR="00BC46A6" w:rsidRPr="003F76A7" w:rsidRDefault="00BC46A6" w:rsidP="003F76A7">
                              <w:pPr>
                                <w:jc w:val="center"/>
                                <w:rPr>
                                  <w:b/>
                                  <w:bCs/>
                                  <w:color w:val="auto"/>
                                  <w:sz w:val="12"/>
                                  <w:szCs w:val="20"/>
                                </w:rPr>
                              </w:pPr>
                              <w:proofErr w:type="spellStart"/>
                              <w:r>
                                <w:rPr>
                                  <w:b/>
                                  <w:color w:val="auto"/>
                                  <w:sz w:val="12"/>
                                </w:rPr>
                                <w:t>Stovervega</w:t>
                              </w:r>
                              <w:proofErr w:type="spellEnd"/>
                              <w:r>
                                <w:rPr>
                                  <w:b/>
                                  <w:color w:val="auto"/>
                                  <w:sz w:val="12"/>
                                </w:rPr>
                                <w:t xml:space="preserve"> 38, 24536 </w:t>
                              </w:r>
                              <w:proofErr w:type="spellStart"/>
                              <w:r>
                                <w:rPr>
                                  <w:b/>
                                  <w:color w:val="auto"/>
                                  <w:sz w:val="12"/>
                                </w:rPr>
                                <w:t>Neumünsters</w:t>
                              </w:r>
                              <w:proofErr w:type="spellEnd"/>
                            </w:p>
                          </w:txbxContent>
                        </v:textbox>
                      </v:shape>
                      <v:shape id="_x0000_s1653" type="#_x0000_t202" style="position:absolute;left:614;top:31116;width:3157;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" stroked="f">
                        <v:textbox inset="0,0,0,0">
                          <w:txbxContent>
                            <w:p w14:paraId="0D3DC450" w14:textId="77777777" w:rsidR="00BC46A6" w:rsidRPr="003F76A7" w:rsidRDefault="00BC46A6" w:rsidP="003F76A7">
                              <w:pPr>
                                <w:rPr>
                                  <w:color w:val="auto"/>
                                  <w:sz w:val="6"/>
                                  <w:szCs w:val="14"/>
                                </w:rPr>
                              </w:pPr>
                              <w:r>
                                <w:rPr>
                                  <w:color w:val="auto"/>
                                  <w:sz w:val="6"/>
                                </w:rPr>
                                <w:t>Pasūtītājs:</w:t>
                              </w:r>
                            </w:p>
                          </w:txbxContent>
                        </v:textbox>
                      </v:shape>
                      <v:shape id="_x0000_s1654" type="#_x0000_t202" style="position:absolute;left:4776;top:31185;width:8914;height:2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" stroked="f">
                        <v:textbox inset="0,0,0,0">
                          <w:txbxContent>
                            <w:p w14:paraId="574A00DE" w14:textId="77777777" w:rsidR="00BC46A6" w:rsidRPr="00CC30DD" w:rsidRDefault="00BC46A6" w:rsidP="003F76A7">
                              <w:pPr>
                                <w:jc w:val="center"/>
                                <w:rPr>
                                  <w:color w:val="auto"/>
                                  <w:sz w:val="6"/>
                                  <w:szCs w:val="14"/>
                                </w:rPr>
                              </w:pPr>
                              <w:proofErr w:type="spellStart"/>
                              <w:r>
                                <w:rPr>
                                  <w:color w:val="auto"/>
                                  <w:sz w:val="6"/>
                                </w:rPr>
                                <w:t>Neumünsteres</w:t>
                              </w:r>
                              <w:proofErr w:type="spellEnd"/>
                              <w:r>
                                <w:rPr>
                                  <w:color w:val="auto"/>
                                  <w:sz w:val="6"/>
                                </w:rPr>
                                <w:t xml:space="preserve"> pilsēta</w:t>
                              </w:r>
                            </w:p>
                            <w:p w14:paraId="4D101845" w14:textId="77777777" w:rsidR="00BC46A6" w:rsidRPr="00CC30DD" w:rsidRDefault="00BC46A6" w:rsidP="003F76A7">
                              <w:pPr>
                                <w:jc w:val="center"/>
                                <w:rPr>
                                  <w:color w:val="auto"/>
                                  <w:sz w:val="6"/>
                                  <w:szCs w:val="14"/>
                                </w:rPr>
                              </w:pPr>
                              <w:r>
                                <w:rPr>
                                  <w:color w:val="auto"/>
                                  <w:sz w:val="6"/>
                                </w:rPr>
                                <w:t>Vides un būvuzraudzības dienests</w:t>
                              </w:r>
                            </w:p>
                            <w:p w14:paraId="7D7FDDD0" w14:textId="77777777" w:rsidR="00BC46A6" w:rsidRDefault="00BC46A6" w:rsidP="003F76A7">
                              <w:pPr>
                                <w:jc w:val="center"/>
                                <w:rPr>
                                  <w:color w:val="auto"/>
                                  <w:sz w:val="6"/>
                                  <w:szCs w:val="14"/>
                                </w:rPr>
                              </w:pPr>
                              <w:r>
                                <w:rPr>
                                  <w:color w:val="auto"/>
                                  <w:sz w:val="6"/>
                                </w:rPr>
                                <w:t>Apakšējā augsnes aizsardzības pārvalde</w:t>
                              </w:r>
                            </w:p>
                            <w:p w14:paraId="2D6D7118" w14:textId="77777777" w:rsidR="00BC46A6" w:rsidRPr="003F76A7" w:rsidRDefault="00BC46A6" w:rsidP="003F76A7">
                              <w:pPr>
                                <w:jc w:val="center"/>
                                <w:rPr>
                                  <w:color w:val="auto"/>
                                  <w:sz w:val="6"/>
                                  <w:szCs w:val="14"/>
                                </w:rPr>
                              </w:pPr>
                              <w:proofErr w:type="spellStart"/>
                              <w:r>
                                <w:rPr>
                                  <w:color w:val="auto"/>
                                  <w:sz w:val="6"/>
                                </w:rPr>
                                <w:t>Großecken</w:t>
                              </w:r>
                              <w:proofErr w:type="spellEnd"/>
                              <w:r>
                                <w:rPr>
                                  <w:color w:val="auto"/>
                                  <w:sz w:val="6"/>
                                </w:rPr>
                                <w:t xml:space="preserve"> 59, 24534 </w:t>
                              </w:r>
                              <w:proofErr w:type="spellStart"/>
                              <w:r>
                                <w:rPr>
                                  <w:color w:val="auto"/>
                                  <w:sz w:val="6"/>
                                </w:rPr>
                                <w:t>Neumünsters</w:t>
                              </w:r>
                              <w:proofErr w:type="spellEnd"/>
                            </w:p>
                          </w:txbxContent>
                        </v:textbox>
                      </v:shape>
                      <v:shape id="_x0000_s1655" type="#_x0000_t202" style="position:absolute;left:614;top:33778;width:16605;height:2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" stroked="f">
                        <v:textbox inset="0,0,0,0">
                          <w:txbxContent>
                            <w:p w14:paraId="26C169DD" w14:textId="77777777" w:rsidR="00BC46A6" w:rsidRPr="003F76A7" w:rsidRDefault="00BC46A6" w:rsidP="003F76A7">
                              <w:pPr>
                                <w:jc w:val="center"/>
                                <w:rPr>
                                  <w:b/>
                                  <w:bCs/>
                                  <w:color w:val="auto"/>
                                  <w:sz w:val="12"/>
                                  <w:szCs w:val="20"/>
                                </w:rPr>
                              </w:pPr>
                              <w:r>
                                <w:rPr>
                                  <w:b/>
                                  <w:color w:val="auto"/>
                                  <w:sz w:val="12"/>
                                </w:rPr>
                                <w:t>Pārskata plāns</w:t>
                              </w:r>
                            </w:p>
                          </w:txbxContent>
                        </v:textbox>
                      </v:shape>
                      <v:shape id="_x0000_s1656" type="#_x0000_t202" style="position:absolute;left:545;top:36402;width:17186;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" stroked="f">
                        <v:textbox inset="0,0,0,0">
                          <w:txbxContent>
                            <w:tbl>
                              <w:tblPr>
                                <w:tblW w:w="5000" w:type="pct"/>
                                <w:tblCellMar>
                                  <w:left w:w="0" w:type="dxa"/>
                                  <w:right w:w="0" w:type="dxa"/>
                                </w:tblCellMar>
                                <w:tblLook w:val="0000" w:firstRow="0" w:lastRow="0" w:firstColumn="0" w:lastColumn="0" w:noHBand="0" w:noVBand="0"/>
                              </w:tblPr>
                              <w:tblGrid>
                                <w:gridCol w:w="623"/>
                                <w:gridCol w:w="298"/>
                                <w:gridCol w:w="750"/>
                                <w:gridCol w:w="460"/>
                                <w:gridCol w:w="566"/>
                              </w:tblGrid>
                              <w:tr w:rsidR="00BC46A6" w:rsidRPr="003F76A7" w14:paraId="68F860AD" w14:textId="77777777" w:rsidTr="003F76A7">
                                <w:trPr>
                                  <w:trHeight w:val="91"/>
                                </w:trPr>
                                <w:tc>
                                  <w:tcPr>
                                    <w:tcW w:w="1120" w:type="pct"/>
                                    <w:tcBorders>
                                      <w:top w:val="single" w:sz="4" w:space="0" w:color="auto"/>
                                      <w:left w:val="single" w:sz="4" w:space="0" w:color="auto"/>
                                      <w:bottom w:val="nil"/>
                                      <w:right w:val="nil"/>
                                    </w:tcBorders>
                                    <w:vAlign w:val="center"/>
                                  </w:tcPr>
                                  <w:p w14:paraId="5CFAE609" w14:textId="77777777" w:rsidR="00BC46A6" w:rsidRPr="003F76A7" w:rsidRDefault="00BC46A6" w:rsidP="003F76A7">
                                    <w:pPr>
                                      <w:rPr>
                                        <w:rFonts w:eastAsia="Times New Roman"/>
                                        <w:color w:val="auto"/>
                                        <w:sz w:val="6"/>
                                        <w:szCs w:val="6"/>
                                      </w:rPr>
                                    </w:pPr>
                                    <w:r>
                                      <w:rPr>
                                        <w:color w:val="auto"/>
                                        <w:sz w:val="6"/>
                                      </w:rPr>
                                      <w:t>Mērogs</w:t>
                                    </w:r>
                                  </w:p>
                                </w:tc>
                                <w:tc>
                                  <w:tcPr>
                                    <w:tcW w:w="561" w:type="pct"/>
                                    <w:tcBorders>
                                      <w:top w:val="single" w:sz="4" w:space="0" w:color="auto"/>
                                      <w:left w:val="nil"/>
                                      <w:bottom w:val="nil"/>
                                      <w:right w:val="single" w:sz="4" w:space="0" w:color="auto"/>
                                    </w:tcBorders>
                                    <w:vAlign w:val="center"/>
                                  </w:tcPr>
                                  <w:p w14:paraId="2057DEC8" w14:textId="77777777" w:rsidR="00BC46A6" w:rsidRPr="003F76A7" w:rsidRDefault="00BC46A6" w:rsidP="003F76A7">
                                    <w:pPr>
                                      <w:rPr>
                                        <w:rFonts w:eastAsia="Times New Roman"/>
                                        <w:color w:val="auto"/>
                                        <w:sz w:val="6"/>
                                        <w:szCs w:val="6"/>
                                      </w:rPr>
                                    </w:pPr>
                                    <w:r>
                                      <w:rPr>
                                        <w:color w:val="auto"/>
                                        <w:sz w:val="6"/>
                                      </w:rPr>
                                      <w:t>1 : 1000</w:t>
                                    </w:r>
                                  </w:p>
                                </w:tc>
                                <w:tc>
                                  <w:tcPr>
                                    <w:tcW w:w="1399" w:type="pct"/>
                                    <w:tcBorders>
                                      <w:top w:val="single" w:sz="4" w:space="0" w:color="auto"/>
                                      <w:left w:val="single" w:sz="4" w:space="0" w:color="auto"/>
                                      <w:bottom w:val="single" w:sz="4" w:space="0" w:color="auto"/>
                                      <w:right w:val="single" w:sz="4" w:space="0" w:color="auto"/>
                                    </w:tcBorders>
                                    <w:vAlign w:val="center"/>
                                  </w:tcPr>
                                  <w:p w14:paraId="660A6DA1" w14:textId="77777777" w:rsidR="00BC46A6" w:rsidRPr="003F76A7" w:rsidRDefault="00BC46A6" w:rsidP="003F76A7">
                                    <w:pPr>
                                      <w:rPr>
                                        <w:rFonts w:eastAsia="Times New Roman"/>
                                        <w:color w:val="auto"/>
                                        <w:sz w:val="6"/>
                                        <w:szCs w:val="6"/>
                                      </w:rPr>
                                    </w:pPr>
                                    <w:r>
                                      <w:rPr>
                                        <w:color w:val="auto"/>
                                        <w:sz w:val="6"/>
                                      </w:rPr>
                                      <w:t>Lappuses izmērs: A3</w:t>
                                    </w:r>
                                  </w:p>
                                </w:tc>
                                <w:tc>
                                  <w:tcPr>
                                    <w:tcW w:w="862" w:type="pct"/>
                                    <w:tcBorders>
                                      <w:top w:val="single" w:sz="4" w:space="0" w:color="auto"/>
                                      <w:left w:val="single" w:sz="4" w:space="0" w:color="auto"/>
                                      <w:bottom w:val="nil"/>
                                      <w:right w:val="nil"/>
                                    </w:tcBorders>
                                    <w:vAlign w:val="center"/>
                                  </w:tcPr>
                                  <w:p w14:paraId="391CA490" w14:textId="77777777" w:rsidR="00BC46A6" w:rsidRPr="003F76A7" w:rsidRDefault="00BC46A6" w:rsidP="003F76A7">
                                    <w:pPr>
                                      <w:rPr>
                                        <w:rFonts w:eastAsia="Times New Roman"/>
                                        <w:color w:val="auto"/>
                                        <w:sz w:val="6"/>
                                        <w:szCs w:val="6"/>
                                      </w:rPr>
                                    </w:pPr>
                                    <w:r>
                                      <w:rPr>
                                        <w:color w:val="auto"/>
                                        <w:sz w:val="6"/>
                                      </w:rPr>
                                      <w:t>Pielikums</w:t>
                                    </w:r>
                                  </w:p>
                                </w:tc>
                                <w:tc>
                                  <w:tcPr>
                                    <w:tcW w:w="1057" w:type="pct"/>
                                    <w:tcBorders>
                                      <w:top w:val="single" w:sz="4" w:space="0" w:color="auto"/>
                                      <w:left w:val="nil"/>
                                      <w:bottom w:val="nil"/>
                                      <w:right w:val="single" w:sz="4" w:space="0" w:color="auto"/>
                                    </w:tcBorders>
                                    <w:vAlign w:val="center"/>
                                  </w:tcPr>
                                  <w:p w14:paraId="1AE1F172" w14:textId="77777777" w:rsidR="00BC46A6" w:rsidRPr="003F76A7" w:rsidRDefault="00BC46A6" w:rsidP="003F76A7">
                                    <w:pPr>
                                      <w:rPr>
                                        <w:rFonts w:eastAsia="Times New Roman"/>
                                        <w:color w:val="auto"/>
                                        <w:sz w:val="6"/>
                                        <w:szCs w:val="6"/>
                                      </w:rPr>
                                    </w:pPr>
                                    <w:r>
                                      <w:rPr>
                                        <w:color w:val="auto"/>
                                        <w:sz w:val="6"/>
                                      </w:rPr>
                                      <w:t>1,3</w:t>
                                    </w:r>
                                  </w:p>
                                </w:tc>
                              </w:tr>
                              <w:tr w:rsidR="00BC46A6" w:rsidRPr="003F76A7" w14:paraId="3CFCC1C1" w14:textId="77777777" w:rsidTr="003F76A7">
                                <w:trPr>
                                  <w:trHeight w:val="91"/>
                                </w:trPr>
                                <w:tc>
                                  <w:tcPr>
                                    <w:tcW w:w="1120" w:type="pct"/>
                                    <w:tcBorders>
                                      <w:top w:val="single" w:sz="4" w:space="0" w:color="auto"/>
                                      <w:left w:val="single" w:sz="4" w:space="0" w:color="auto"/>
                                      <w:bottom w:val="nil"/>
                                      <w:right w:val="nil"/>
                                    </w:tcBorders>
                                    <w:vAlign w:val="center"/>
                                  </w:tcPr>
                                  <w:p w14:paraId="1BA1CAE1" w14:textId="77777777" w:rsidR="00BC46A6" w:rsidRPr="003F76A7" w:rsidRDefault="00BC46A6" w:rsidP="003F76A7">
                                    <w:pPr>
                                      <w:rPr>
                                        <w:rFonts w:eastAsia="Times New Roman"/>
                                        <w:color w:val="auto"/>
                                        <w:sz w:val="6"/>
                                        <w:szCs w:val="6"/>
                                      </w:rPr>
                                    </w:pPr>
                                    <w:r>
                                      <w:rPr>
                                        <w:color w:val="auto"/>
                                        <w:sz w:val="6"/>
                                      </w:rPr>
                                      <w:t>Sagatavots/pārbaudīts:</w:t>
                                    </w:r>
                                  </w:p>
                                </w:tc>
                                <w:tc>
                                  <w:tcPr>
                                    <w:tcW w:w="561" w:type="pct"/>
                                    <w:tcBorders>
                                      <w:top w:val="single" w:sz="4" w:space="0" w:color="auto"/>
                                      <w:left w:val="nil"/>
                                      <w:bottom w:val="nil"/>
                                      <w:right w:val="single" w:sz="4" w:space="0" w:color="auto"/>
                                    </w:tcBorders>
                                    <w:vAlign w:val="center"/>
                                  </w:tcPr>
                                  <w:p w14:paraId="28F0E126" w14:textId="77777777" w:rsidR="00BC46A6" w:rsidRPr="003F76A7" w:rsidRDefault="00BC46A6" w:rsidP="003F76A7">
                                    <w:pPr>
                                      <w:rPr>
                                        <w:rFonts w:eastAsia="Times New Roman"/>
                                        <w:color w:val="auto"/>
                                        <w:sz w:val="6"/>
                                        <w:szCs w:val="6"/>
                                      </w:rPr>
                                    </w:pPr>
                                    <w:proofErr w:type="spellStart"/>
                                    <w:r>
                                      <w:rPr>
                                        <w:color w:val="auto"/>
                                        <w:sz w:val="6"/>
                                      </w:rPr>
                                      <w:t>kh</w:t>
                                    </w:r>
                                    <w:proofErr w:type="spellEnd"/>
                                    <w:r>
                                      <w:rPr>
                                        <w:color w:val="auto"/>
                                        <w:sz w:val="6"/>
                                      </w:rPr>
                                      <w:t>/MH</w:t>
                                    </w:r>
                                  </w:p>
                                </w:tc>
                                <w:tc>
                                  <w:tcPr>
                                    <w:tcW w:w="1399" w:type="pct"/>
                                    <w:tcBorders>
                                      <w:top w:val="single" w:sz="4" w:space="0" w:color="auto"/>
                                      <w:left w:val="single" w:sz="4" w:space="0" w:color="auto"/>
                                      <w:bottom w:val="single" w:sz="4" w:space="0" w:color="auto"/>
                                      <w:right w:val="single" w:sz="4" w:space="0" w:color="auto"/>
                                    </w:tcBorders>
                                    <w:vAlign w:val="center"/>
                                  </w:tcPr>
                                  <w:p w14:paraId="3BFA2641" w14:textId="77777777" w:rsidR="00BC46A6" w:rsidRPr="003F76A7" w:rsidRDefault="00BC46A6" w:rsidP="003F76A7">
                                    <w:pPr>
                                      <w:rPr>
                                        <w:rFonts w:eastAsia="Times New Roman"/>
                                        <w:color w:val="auto"/>
                                        <w:sz w:val="6"/>
                                        <w:szCs w:val="6"/>
                                      </w:rPr>
                                    </w:pPr>
                                    <w:r>
                                      <w:rPr>
                                        <w:color w:val="auto"/>
                                        <w:sz w:val="6"/>
                                      </w:rPr>
                                      <w:t>Datums: 21.03.2022.</w:t>
                                    </w:r>
                                  </w:p>
                                </w:tc>
                                <w:tc>
                                  <w:tcPr>
                                    <w:tcW w:w="862" w:type="pct"/>
                                    <w:tcBorders>
                                      <w:top w:val="single" w:sz="4" w:space="0" w:color="auto"/>
                                      <w:left w:val="single" w:sz="4" w:space="0" w:color="auto"/>
                                      <w:bottom w:val="nil"/>
                                      <w:right w:val="nil"/>
                                    </w:tcBorders>
                                    <w:vAlign w:val="center"/>
                                  </w:tcPr>
                                  <w:p w14:paraId="069A4EFA" w14:textId="77777777" w:rsidR="00BC46A6" w:rsidRPr="003F76A7" w:rsidRDefault="00BC46A6" w:rsidP="003F76A7">
                                    <w:pPr>
                                      <w:rPr>
                                        <w:rFonts w:eastAsia="Times New Roman"/>
                                        <w:color w:val="auto"/>
                                        <w:sz w:val="6"/>
                                        <w:szCs w:val="6"/>
                                      </w:rPr>
                                    </w:pPr>
                                    <w:r>
                                      <w:rPr>
                                        <w:color w:val="auto"/>
                                        <w:sz w:val="6"/>
                                      </w:rPr>
                                      <w:t>Projekta nr.:</w:t>
                                    </w:r>
                                  </w:p>
                                </w:tc>
                                <w:tc>
                                  <w:tcPr>
                                    <w:tcW w:w="1057" w:type="pct"/>
                                    <w:tcBorders>
                                      <w:top w:val="single" w:sz="4" w:space="0" w:color="auto"/>
                                      <w:left w:val="nil"/>
                                      <w:bottom w:val="nil"/>
                                      <w:right w:val="single" w:sz="4" w:space="0" w:color="auto"/>
                                    </w:tcBorders>
                                    <w:vAlign w:val="center"/>
                                  </w:tcPr>
                                  <w:p w14:paraId="68D48B9C" w14:textId="77777777" w:rsidR="00BC46A6" w:rsidRPr="003F76A7" w:rsidRDefault="00BC46A6" w:rsidP="003F76A7">
                                    <w:pPr>
                                      <w:rPr>
                                        <w:rFonts w:eastAsia="Times New Roman"/>
                                        <w:color w:val="auto"/>
                                        <w:sz w:val="6"/>
                                        <w:szCs w:val="6"/>
                                      </w:rPr>
                                    </w:pPr>
                                    <w:r>
                                      <w:rPr>
                                        <w:color w:val="auto"/>
                                        <w:sz w:val="6"/>
                                      </w:rPr>
                                      <w:t>2018063</w:t>
                                    </w:r>
                                  </w:p>
                                </w:tc>
                              </w:tr>
                              <w:tr w:rsidR="00BC46A6" w:rsidRPr="003F76A7" w14:paraId="6DCEA976" w14:textId="77777777" w:rsidTr="003F76A7">
                                <w:trPr>
                                  <w:trHeight w:val="91"/>
                                </w:trPr>
                                <w:tc>
                                  <w:tcPr>
                                    <w:tcW w:w="1120" w:type="pct"/>
                                    <w:tcBorders>
                                      <w:top w:val="single" w:sz="4" w:space="0" w:color="auto"/>
                                      <w:left w:val="single" w:sz="4" w:space="0" w:color="auto"/>
                                      <w:bottom w:val="nil"/>
                                      <w:right w:val="nil"/>
                                    </w:tcBorders>
                                    <w:vAlign w:val="center"/>
                                  </w:tcPr>
                                  <w:p w14:paraId="47A1DA09" w14:textId="77777777" w:rsidR="00BC46A6" w:rsidRPr="003F76A7" w:rsidRDefault="00BC46A6" w:rsidP="003F76A7">
                                    <w:pPr>
                                      <w:rPr>
                                        <w:rFonts w:eastAsia="Times New Roman"/>
                                        <w:color w:val="auto"/>
                                        <w:sz w:val="6"/>
                                        <w:szCs w:val="6"/>
                                      </w:rPr>
                                    </w:pPr>
                                    <w:r>
                                      <w:rPr>
                                        <w:color w:val="auto"/>
                                        <w:sz w:val="6"/>
                                      </w:rPr>
                                      <w:t>Koordinātu sistēma:</w:t>
                                    </w:r>
                                  </w:p>
                                </w:tc>
                                <w:tc>
                                  <w:tcPr>
                                    <w:tcW w:w="3880" w:type="pct"/>
                                    <w:gridSpan w:val="4"/>
                                    <w:tcBorders>
                                      <w:top w:val="single" w:sz="4" w:space="0" w:color="auto"/>
                                      <w:left w:val="nil"/>
                                      <w:bottom w:val="nil"/>
                                      <w:right w:val="single" w:sz="4" w:space="0" w:color="auto"/>
                                    </w:tcBorders>
                                    <w:vAlign w:val="center"/>
                                  </w:tcPr>
                                  <w:p w14:paraId="27366BB4" w14:textId="77777777" w:rsidR="00BC46A6" w:rsidRPr="003F76A7" w:rsidRDefault="00BC46A6" w:rsidP="003F76A7">
                                    <w:pPr>
                                      <w:rPr>
                                        <w:rFonts w:eastAsia="Times New Roman"/>
                                        <w:color w:val="auto"/>
                                        <w:sz w:val="6"/>
                                        <w:szCs w:val="6"/>
                                      </w:rPr>
                                    </w:pPr>
                                    <w:r>
                                      <w:rPr>
                                        <w:color w:val="auto"/>
                                        <w:sz w:val="6"/>
                                      </w:rPr>
                                      <w:t>ETRS 89, UТМ 32</w:t>
                                    </w:r>
                                  </w:p>
                                </w:tc>
                              </w:tr>
                              <w:tr w:rsidR="00BC46A6" w:rsidRPr="00BC46A6" w14:paraId="1F3806E7" w14:textId="77777777" w:rsidTr="003F76A7">
                                <w:trPr>
                                  <w:trHeight w:val="91"/>
                                </w:trPr>
                                <w:tc>
                                  <w:tcPr>
                                    <w:tcW w:w="1120" w:type="pct"/>
                                    <w:tcBorders>
                                      <w:top w:val="single" w:sz="4" w:space="0" w:color="auto"/>
                                      <w:left w:val="single" w:sz="4" w:space="0" w:color="auto"/>
                                      <w:bottom w:val="single" w:sz="4" w:space="0" w:color="auto"/>
                                      <w:right w:val="nil"/>
                                    </w:tcBorders>
                                    <w:vAlign w:val="center"/>
                                  </w:tcPr>
                                  <w:p w14:paraId="2C48023D" w14:textId="77777777" w:rsidR="00BC46A6" w:rsidRPr="003F76A7" w:rsidRDefault="00BC46A6" w:rsidP="003F76A7">
                                    <w:pPr>
                                      <w:rPr>
                                        <w:rFonts w:eastAsia="Times New Roman"/>
                                        <w:color w:val="auto"/>
                                        <w:sz w:val="6"/>
                                        <w:szCs w:val="6"/>
                                      </w:rPr>
                                    </w:pPr>
                                    <w:r>
                                      <w:rPr>
                                        <w:color w:val="auto"/>
                                        <w:sz w:val="6"/>
                                      </w:rPr>
                                      <w:t>Kartes pamats:</w:t>
                                    </w:r>
                                  </w:p>
                                </w:tc>
                                <w:tc>
                                  <w:tcPr>
                                    <w:tcW w:w="3880" w:type="pct"/>
                                    <w:gridSpan w:val="4"/>
                                    <w:tcBorders>
                                      <w:top w:val="single" w:sz="4" w:space="0" w:color="auto"/>
                                      <w:left w:val="nil"/>
                                      <w:bottom w:val="single" w:sz="4" w:space="0" w:color="auto"/>
                                      <w:right w:val="single" w:sz="4" w:space="0" w:color="auto"/>
                                    </w:tcBorders>
                                    <w:vAlign w:val="center"/>
                                  </w:tcPr>
                                  <w:p w14:paraId="618AA710" w14:textId="77777777" w:rsidR="00BC46A6" w:rsidRPr="00CC30DD" w:rsidRDefault="00BC46A6" w:rsidP="003F76A7">
                                    <w:pPr>
                                      <w:rPr>
                                        <w:rFonts w:eastAsia="Times New Roman"/>
                                        <w:color w:val="auto"/>
                                        <w:sz w:val="6"/>
                                        <w:szCs w:val="6"/>
                                      </w:rPr>
                                    </w:pPr>
                                    <w:r>
                                      <w:rPr>
                                        <w:color w:val="auto"/>
                                        <w:sz w:val="6"/>
                                      </w:rPr>
                                      <w:t>digitālā karte no pasūtītāja, Stoverweg_38_40.dwg</w:t>
                                    </w:r>
                                  </w:p>
                                </w:tc>
                              </w:tr>
                            </w:tbl>
                            <w:p w14:paraId="436D8996" w14:textId="77777777" w:rsidR="00BC46A6" w:rsidRPr="00CC30DD" w:rsidRDefault="00BC46A6" w:rsidP="003F76A7">
                              <w:pPr>
                                <w:rPr>
                                  <w:color w:val="auto"/>
                                  <w:sz w:val="6"/>
                                  <w:szCs w:val="14"/>
                                  <w:lang w:val="de-DE"/>
                                </w:rPr>
                              </w:pPr>
                            </w:p>
                          </w:txbxContent>
                        </v:textbox>
                      </v:shape>
                      <v:shape id="_x0000_s1657" type="#_x0000_t202" style="position:absolute;left:8506;top:40192;width:9118;height:2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" stroked="f">
                        <v:textbox inset="0,0,0,0">
                          <w:txbxContent>
                            <w:p w14:paraId="389E654E" w14:textId="77777777" w:rsidR="00BC46A6" w:rsidRPr="003F76A7" w:rsidRDefault="00BC46A6" w:rsidP="003F76A7">
                              <w:pPr>
                                <w:rPr>
                                  <w:color w:val="auto"/>
                                  <w:sz w:val="7"/>
                                  <w:szCs w:val="7"/>
                                </w:rPr>
                              </w:pPr>
                              <w:proofErr w:type="spellStart"/>
                              <w:r>
                                <w:rPr>
                                  <w:color w:val="auto"/>
                                  <w:sz w:val="7"/>
                                </w:rPr>
                                <w:t>Hanseatisches</w:t>
                              </w:r>
                              <w:proofErr w:type="spellEnd"/>
                              <w:r>
                                <w:rPr>
                                  <w:color w:val="auto"/>
                                  <w:sz w:val="7"/>
                                </w:rPr>
                                <w:t xml:space="preserve"> </w:t>
                              </w:r>
                              <w:proofErr w:type="spellStart"/>
                              <w:r>
                                <w:rPr>
                                  <w:color w:val="auto"/>
                                  <w:sz w:val="7"/>
                                </w:rPr>
                                <w:t>Umwelt-Kontor</w:t>
                              </w:r>
                              <w:proofErr w:type="spellEnd"/>
                              <w:r>
                                <w:rPr>
                                  <w:color w:val="auto"/>
                                  <w:sz w:val="7"/>
                                </w:rPr>
                                <w:t xml:space="preserve"> </w:t>
                              </w:r>
                              <w:proofErr w:type="spellStart"/>
                              <w:r>
                                <w:rPr>
                                  <w:color w:val="auto"/>
                                  <w:sz w:val="7"/>
                                </w:rPr>
                                <w:t>GmbH</w:t>
                              </w:r>
                              <w:proofErr w:type="spellEnd"/>
                            </w:p>
                            <w:p w14:paraId="2FA13C26" w14:textId="77777777" w:rsidR="00BC46A6" w:rsidRPr="003F76A7" w:rsidRDefault="00BC46A6" w:rsidP="003F76A7">
                              <w:pPr>
                                <w:rPr>
                                  <w:color w:val="auto"/>
                                  <w:sz w:val="7"/>
                                  <w:szCs w:val="7"/>
                                </w:rPr>
                              </w:pPr>
                              <w:proofErr w:type="spellStart"/>
                              <w:r>
                                <w:rPr>
                                  <w:color w:val="auto"/>
                                  <w:sz w:val="7"/>
                                </w:rPr>
                                <w:t>Isaac-Newton-Straße</w:t>
                              </w:r>
                              <w:proofErr w:type="spellEnd"/>
                              <w:r>
                                <w:rPr>
                                  <w:color w:val="auto"/>
                                  <w:sz w:val="7"/>
                                </w:rPr>
                                <w:t xml:space="preserve"> 5 </w:t>
                              </w:r>
                              <w:proofErr w:type="spellStart"/>
                              <w:r>
                                <w:rPr>
                                  <w:color w:val="auto"/>
                                  <w:sz w:val="7"/>
                                </w:rPr>
                                <w:t>in</w:t>
                              </w:r>
                              <w:proofErr w:type="spellEnd"/>
                              <w:r>
                                <w:rPr>
                                  <w:color w:val="auto"/>
                                  <w:sz w:val="7"/>
                                </w:rPr>
                                <w:t xml:space="preserve"> 23562 </w:t>
                              </w:r>
                              <w:proofErr w:type="spellStart"/>
                              <w:r>
                                <w:rPr>
                                  <w:color w:val="auto"/>
                                  <w:sz w:val="7"/>
                                </w:rPr>
                                <w:t>Lübeck</w:t>
                              </w:r>
                              <w:proofErr w:type="spellEnd"/>
                            </w:p>
                            <w:p w14:paraId="578D5D56" w14:textId="77777777" w:rsidR="00BC46A6" w:rsidRPr="003F76A7" w:rsidRDefault="00BC46A6" w:rsidP="003F76A7">
                              <w:pPr>
                                <w:rPr>
                                  <w:color w:val="auto"/>
                                  <w:sz w:val="7"/>
                                  <w:szCs w:val="7"/>
                                </w:rPr>
                              </w:pPr>
                              <w:r>
                                <w:rPr>
                                  <w:color w:val="auto"/>
                                  <w:sz w:val="7"/>
                                </w:rPr>
                                <w:t>Tālruņa Nr.: 0451 70254-0</w:t>
                              </w:r>
                            </w:p>
                            <w:p w14:paraId="65429CC8" w14:textId="77777777" w:rsidR="00BC46A6" w:rsidRPr="003F76A7" w:rsidRDefault="00BC46A6" w:rsidP="003F76A7">
                              <w:pPr>
                                <w:rPr>
                                  <w:color w:val="auto"/>
                                  <w:sz w:val="7"/>
                                  <w:szCs w:val="7"/>
                                </w:rPr>
                              </w:pPr>
                              <w:r>
                                <w:rPr>
                                  <w:color w:val="auto"/>
                                  <w:sz w:val="7"/>
                                </w:rPr>
                                <w:t>Fakss Nr.: 0451 70254-55</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99B5BDE" wp14:editId="78201B0D">
                  <wp:extent cx="6146358" cy="4381718"/>
                  <wp:effectExtent l="0" t="0" r="6985" b="0"/>
                  <wp:docPr id="77" name="Picutre 77" descr="Изображение выглядит как текст, диаграмма, карт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7" name="Picutre 77" descr="Изображение выглядит как текст, диаграмма, карта, снимок экрана&#10;&#10;Содержимое, созданное искусственным интеллектом, может быть неверным."/>
                          <pic:cNvPicPr/>
                        </pic:nvPicPr>
                        <pic:blipFill>
                          <a:blip r:embed="rId121"/>
                          <a:stretch/>
                        </pic:blipFill>
                        <pic:spPr>
                          <a:xfrm>
                            <a:off x="0" y="0"/>
                            <a:ext cx="6147020" cy="4382190"/>
                          </a:xfrm>
                          <a:prstGeom prst="rect">
                            <a:avLst/>
                          </a:prstGeom>
                        </pic:spPr>
                      </pic:pic>
                    </a:graphicData>
                  </a:graphic>
                </wp:inline>
              </w:drawing>
            </w:r>
          </w:p>
          <w:p w14:paraId="38EC28EB" w14:textId="77777777" w:rsidR="00251B32" w:rsidRPr="00920B72" w:rsidRDefault="00251B32" w:rsidP="00251B32">
            <w:pPr>
              <w:jc w:val="center"/>
              <w:rPr>
                <w:rFonts w:ascii="Times New Roman" w:hAnsi="Times New Roman" w:cs="Times New Roman"/>
                <w:color w:val="auto"/>
                <w:lang w:val="en-GB"/>
              </w:rPr>
            </w:pPr>
          </w:p>
          <w:p w14:paraId="56EA9337" w14:textId="77777777" w:rsidR="009A4E07" w:rsidRPr="00920B72" w:rsidRDefault="009A4E07" w:rsidP="00251B32">
            <w:pPr>
              <w:jc w:val="center"/>
              <w:rPr>
                <w:rFonts w:ascii="Times New Roman" w:hAnsi="Times New Roman" w:cs="Times New Roman"/>
                <w:color w:val="auto"/>
              </w:rPr>
            </w:pPr>
            <w:r w:rsidRPr="00920B72">
              <w:rPr>
                <w:rFonts w:ascii="Times New Roman" w:hAnsi="Times New Roman" w:cs="Times New Roman"/>
                <w:color w:val="auto"/>
              </w:rPr>
              <w:t xml:space="preserve">1. attēls: Teritorijas plāns ar gruntsūdeņu piesārņojumu ar </w:t>
            </w:r>
            <w:proofErr w:type="spellStart"/>
            <w:r w:rsidRPr="00920B72">
              <w:rPr>
                <w:rFonts w:ascii="Times New Roman" w:hAnsi="Times New Roman" w:cs="Times New Roman"/>
                <w:color w:val="auto"/>
              </w:rPr>
              <w:t>hvCHCs</w:t>
            </w:r>
            <w:proofErr w:type="spellEnd"/>
            <w:r w:rsidRPr="00920B72">
              <w:rPr>
                <w:rFonts w:ascii="Times New Roman" w:hAnsi="Times New Roman" w:cs="Times New Roman"/>
                <w:color w:val="auto"/>
              </w:rPr>
              <w:t xml:space="preserve"> (2020). Apzīmējumi ir norādīti šeit</w:t>
            </w:r>
          </w:p>
          <w:p w14:paraId="001E88A4" w14:textId="77777777" w:rsidR="00251B32" w:rsidRPr="00920B72" w:rsidRDefault="00251B32" w:rsidP="00251B32">
            <w:pPr>
              <w:jc w:val="center"/>
              <w:rPr>
                <w:rFonts w:ascii="Times New Roman" w:hAnsi="Times New Roman" w:cs="Times New Roman"/>
                <w:color w:val="auto"/>
              </w:rPr>
            </w:pPr>
          </w:p>
          <w:tbl>
            <w:tblPr>
              <w:tblOverlap w:val="never"/>
              <w:tblW w:w="4833" w:type="dxa"/>
              <w:jc w:val="center"/>
              <w:tblCellMar>
                <w:top w:w="28" w:type="dxa"/>
                <w:left w:w="85" w:type="dxa"/>
                <w:right w:w="85" w:type="dxa"/>
              </w:tblCellMar>
              <w:tblLook w:val="04A0" w:firstRow="1" w:lastRow="0" w:firstColumn="1" w:lastColumn="0" w:noHBand="0" w:noVBand="1"/>
            </w:tblPr>
            <w:tblGrid>
              <w:gridCol w:w="2419"/>
              <w:gridCol w:w="2414"/>
            </w:tblGrid>
            <w:tr w:rsidR="00251B32" w:rsidRPr="00920B72" w14:paraId="38FCDEA7" w14:textId="77777777" w:rsidTr="00251B32">
              <w:trPr>
                <w:trHeight w:val="170"/>
                <w:jc w:val="center"/>
              </w:trPr>
              <w:tc>
                <w:tcPr>
                  <w:tcW w:w="2419" w:type="dxa"/>
                  <w:tcBorders>
                    <w:top w:val="single" w:sz="4" w:space="0" w:color="auto"/>
                    <w:left w:val="single" w:sz="4" w:space="0" w:color="auto"/>
                  </w:tcBorders>
                </w:tcPr>
                <w:p w14:paraId="2E6C9F05" w14:textId="77777777" w:rsidR="00251B32" w:rsidRPr="00920B72" w:rsidRDefault="00251B32" w:rsidP="00251B32">
                  <w:pPr>
                    <w:rPr>
                      <w:rFonts w:ascii="Times New Roman" w:hAnsi="Times New Roman" w:cs="Times New Roman"/>
                      <w:b/>
                      <w:bCs/>
                      <w:color w:val="auto"/>
                    </w:rPr>
                  </w:pPr>
                  <w:r w:rsidRPr="00920B72">
                    <w:rPr>
                      <w:rFonts w:ascii="Times New Roman" w:hAnsi="Times New Roman" w:cs="Times New Roman"/>
                      <w:b/>
                      <w:color w:val="auto"/>
                    </w:rPr>
                    <w:t>Vācu valodā</w:t>
                  </w:r>
                </w:p>
              </w:tc>
              <w:tc>
                <w:tcPr>
                  <w:tcW w:w="2414" w:type="dxa"/>
                  <w:tcBorders>
                    <w:top w:val="single" w:sz="4" w:space="0" w:color="auto"/>
                    <w:left w:val="single" w:sz="4" w:space="0" w:color="auto"/>
                    <w:right w:val="single" w:sz="4" w:space="0" w:color="auto"/>
                  </w:tcBorders>
                </w:tcPr>
                <w:p w14:paraId="181D5970" w14:textId="77777777" w:rsidR="00251B32" w:rsidRPr="00920B72" w:rsidRDefault="00251B32" w:rsidP="00251B32">
                  <w:pPr>
                    <w:rPr>
                      <w:rFonts w:ascii="Times New Roman" w:hAnsi="Times New Roman" w:cs="Times New Roman"/>
                      <w:b/>
                      <w:bCs/>
                      <w:color w:val="auto"/>
                    </w:rPr>
                  </w:pPr>
                  <w:r w:rsidRPr="00920B72">
                    <w:rPr>
                      <w:rFonts w:ascii="Times New Roman" w:hAnsi="Times New Roman" w:cs="Times New Roman"/>
                      <w:b/>
                      <w:color w:val="auto"/>
                    </w:rPr>
                    <w:t>Latviešu valodā</w:t>
                  </w:r>
                </w:p>
              </w:tc>
            </w:tr>
            <w:tr w:rsidR="00251B32" w:rsidRPr="00920B72" w14:paraId="25CC85EC" w14:textId="77777777" w:rsidTr="00251B32">
              <w:trPr>
                <w:trHeight w:val="170"/>
                <w:jc w:val="center"/>
              </w:trPr>
              <w:tc>
                <w:tcPr>
                  <w:tcW w:w="2419" w:type="dxa"/>
                  <w:tcBorders>
                    <w:top w:val="single" w:sz="4" w:space="0" w:color="auto"/>
                    <w:left w:val="single" w:sz="4" w:space="0" w:color="auto"/>
                  </w:tcBorders>
                </w:tcPr>
                <w:p w14:paraId="57F672A6"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Gebäudebestand</w:t>
                  </w:r>
                  <w:proofErr w:type="spellEnd"/>
                </w:p>
              </w:tc>
              <w:tc>
                <w:tcPr>
                  <w:tcW w:w="2414" w:type="dxa"/>
                  <w:tcBorders>
                    <w:top w:val="single" w:sz="4" w:space="0" w:color="auto"/>
                    <w:left w:val="single" w:sz="4" w:space="0" w:color="auto"/>
                    <w:right w:val="single" w:sz="4" w:space="0" w:color="auto"/>
                  </w:tcBorders>
                </w:tcPr>
                <w:p w14:paraId="24993D2C"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Esošās ēkas</w:t>
                  </w:r>
                </w:p>
              </w:tc>
            </w:tr>
            <w:tr w:rsidR="00251B32" w:rsidRPr="00920B72" w14:paraId="53DEB126" w14:textId="77777777" w:rsidTr="00251B32">
              <w:trPr>
                <w:trHeight w:val="170"/>
                <w:jc w:val="center"/>
              </w:trPr>
              <w:tc>
                <w:tcPr>
                  <w:tcW w:w="2419" w:type="dxa"/>
                  <w:tcBorders>
                    <w:top w:val="single" w:sz="4" w:space="0" w:color="auto"/>
                    <w:left w:val="single" w:sz="4" w:space="0" w:color="auto"/>
                  </w:tcBorders>
                </w:tcPr>
                <w:p w14:paraId="323A6668"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Sanierungszone</w:t>
                  </w:r>
                  <w:proofErr w:type="spellEnd"/>
                </w:p>
              </w:tc>
              <w:tc>
                <w:tcPr>
                  <w:tcW w:w="2414" w:type="dxa"/>
                  <w:tcBorders>
                    <w:top w:val="single" w:sz="4" w:space="0" w:color="auto"/>
                    <w:left w:val="single" w:sz="4" w:space="0" w:color="auto"/>
                    <w:right w:val="single" w:sz="4" w:space="0" w:color="auto"/>
                  </w:tcBorders>
                </w:tcPr>
                <w:p w14:paraId="05777C0D"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Sanācijas zona</w:t>
                  </w:r>
                </w:p>
              </w:tc>
            </w:tr>
            <w:tr w:rsidR="00251B32" w:rsidRPr="00920B72" w14:paraId="0A9B2BC3" w14:textId="77777777" w:rsidTr="00251B32">
              <w:trPr>
                <w:trHeight w:val="170"/>
                <w:jc w:val="center"/>
              </w:trPr>
              <w:tc>
                <w:tcPr>
                  <w:tcW w:w="2419" w:type="dxa"/>
                  <w:tcBorders>
                    <w:top w:val="single" w:sz="4" w:space="0" w:color="auto"/>
                    <w:left w:val="single" w:sz="4" w:space="0" w:color="auto"/>
                  </w:tcBorders>
                </w:tcPr>
                <w:p w14:paraId="213EE203"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Ehemaliger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Bestand</w:t>
                  </w:r>
                  <w:proofErr w:type="spellEnd"/>
                </w:p>
              </w:tc>
              <w:tc>
                <w:tcPr>
                  <w:tcW w:w="2414" w:type="dxa"/>
                  <w:tcBorders>
                    <w:top w:val="single" w:sz="4" w:space="0" w:color="auto"/>
                    <w:left w:val="single" w:sz="4" w:space="0" w:color="auto"/>
                    <w:right w:val="single" w:sz="4" w:space="0" w:color="auto"/>
                  </w:tcBorders>
                </w:tcPr>
                <w:p w14:paraId="04715374"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Bijušās ēkas</w:t>
                  </w:r>
                </w:p>
              </w:tc>
            </w:tr>
            <w:tr w:rsidR="00251B32" w:rsidRPr="00920B72" w14:paraId="4AB85D10" w14:textId="77777777" w:rsidTr="00251B32">
              <w:trPr>
                <w:trHeight w:val="170"/>
                <w:jc w:val="center"/>
              </w:trPr>
              <w:tc>
                <w:tcPr>
                  <w:tcW w:w="2419" w:type="dxa"/>
                  <w:tcBorders>
                    <w:top w:val="single" w:sz="4" w:space="0" w:color="auto"/>
                    <w:left w:val="single" w:sz="4" w:space="0" w:color="auto"/>
                  </w:tcBorders>
                </w:tcPr>
                <w:p w14:paraId="7DEA882A"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Grundstücksgrenze</w:t>
                  </w:r>
                  <w:proofErr w:type="spellEnd"/>
                </w:p>
              </w:tc>
              <w:tc>
                <w:tcPr>
                  <w:tcW w:w="2414" w:type="dxa"/>
                  <w:tcBorders>
                    <w:top w:val="single" w:sz="4" w:space="0" w:color="auto"/>
                    <w:left w:val="single" w:sz="4" w:space="0" w:color="auto"/>
                    <w:right w:val="single" w:sz="4" w:space="0" w:color="auto"/>
                  </w:tcBorders>
                </w:tcPr>
                <w:p w14:paraId="2976B988"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Objekta robeža</w:t>
                  </w:r>
                </w:p>
              </w:tc>
            </w:tr>
            <w:tr w:rsidR="00251B32" w:rsidRPr="00920B72" w14:paraId="0F1570ED" w14:textId="77777777" w:rsidTr="00251B32">
              <w:trPr>
                <w:trHeight w:val="170"/>
                <w:jc w:val="center"/>
              </w:trPr>
              <w:tc>
                <w:tcPr>
                  <w:tcW w:w="2419" w:type="dxa"/>
                  <w:tcBorders>
                    <w:top w:val="single" w:sz="4" w:space="0" w:color="auto"/>
                    <w:left w:val="single" w:sz="4" w:space="0" w:color="auto"/>
                  </w:tcBorders>
                </w:tcPr>
                <w:p w14:paraId="1DD713AB"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LCKW-</w:t>
                  </w:r>
                  <w:proofErr w:type="spellStart"/>
                  <w:r w:rsidRPr="00920B72">
                    <w:rPr>
                      <w:rFonts w:ascii="Times New Roman" w:hAnsi="Times New Roman" w:cs="Times New Roman"/>
                      <w:color w:val="auto"/>
                    </w:rPr>
                    <w:t>Konzentration</w:t>
                  </w:r>
                  <w:proofErr w:type="spellEnd"/>
                </w:p>
              </w:tc>
              <w:tc>
                <w:tcPr>
                  <w:tcW w:w="2414" w:type="dxa"/>
                  <w:tcBorders>
                    <w:top w:val="single" w:sz="4" w:space="0" w:color="auto"/>
                    <w:left w:val="single" w:sz="4" w:space="0" w:color="auto"/>
                    <w:right w:val="single" w:sz="4" w:space="0" w:color="auto"/>
                  </w:tcBorders>
                </w:tcPr>
                <w:p w14:paraId="5F1A4D54"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hvCHC</w:t>
                  </w:r>
                  <w:proofErr w:type="spellEnd"/>
                  <w:r w:rsidRPr="00920B72">
                    <w:rPr>
                      <w:rFonts w:ascii="Times New Roman" w:hAnsi="Times New Roman" w:cs="Times New Roman"/>
                      <w:color w:val="auto"/>
                    </w:rPr>
                    <w:t xml:space="preserve"> koncentrācija</w:t>
                  </w:r>
                </w:p>
              </w:tc>
            </w:tr>
            <w:tr w:rsidR="00251B32" w:rsidRPr="00920B72" w14:paraId="430406DB" w14:textId="77777777" w:rsidTr="00251B32">
              <w:trPr>
                <w:trHeight w:val="170"/>
                <w:jc w:val="center"/>
              </w:trPr>
              <w:tc>
                <w:tcPr>
                  <w:tcW w:w="2419" w:type="dxa"/>
                  <w:tcBorders>
                    <w:top w:val="single" w:sz="4" w:space="0" w:color="auto"/>
                    <w:left w:val="single" w:sz="4" w:space="0" w:color="auto"/>
                  </w:tcBorders>
                </w:tcPr>
                <w:p w14:paraId="4499ECAB"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Flurstücksgrenze</w:t>
                  </w:r>
                  <w:proofErr w:type="spellEnd"/>
                </w:p>
              </w:tc>
              <w:tc>
                <w:tcPr>
                  <w:tcW w:w="2414" w:type="dxa"/>
                  <w:tcBorders>
                    <w:top w:val="single" w:sz="4" w:space="0" w:color="auto"/>
                    <w:left w:val="single" w:sz="4" w:space="0" w:color="auto"/>
                    <w:right w:val="single" w:sz="4" w:space="0" w:color="auto"/>
                  </w:tcBorders>
                </w:tcPr>
                <w:p w14:paraId="60193B47"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Zemes gabala robeža</w:t>
                  </w:r>
                </w:p>
              </w:tc>
            </w:tr>
            <w:tr w:rsidR="00251B32" w:rsidRPr="00920B72" w14:paraId="59FB11BB" w14:textId="77777777" w:rsidTr="00251B32">
              <w:trPr>
                <w:trHeight w:val="170"/>
                <w:jc w:val="center"/>
              </w:trPr>
              <w:tc>
                <w:tcPr>
                  <w:tcW w:w="2419" w:type="dxa"/>
                  <w:tcBorders>
                    <w:top w:val="single" w:sz="4" w:space="0" w:color="auto"/>
                    <w:left w:val="single" w:sz="4" w:space="0" w:color="auto"/>
                    <w:bottom w:val="single" w:sz="4" w:space="0" w:color="auto"/>
                  </w:tcBorders>
                </w:tcPr>
                <w:p w14:paraId="0C87E743" w14:textId="77777777" w:rsidR="00251B32" w:rsidRPr="00920B72" w:rsidRDefault="00251B32" w:rsidP="00251B32">
                  <w:pPr>
                    <w:rPr>
                      <w:rFonts w:ascii="Times New Roman" w:hAnsi="Times New Roman" w:cs="Times New Roman"/>
                      <w:color w:val="auto"/>
                    </w:rPr>
                  </w:pPr>
                  <w:proofErr w:type="spellStart"/>
                  <w:r w:rsidRPr="00920B72">
                    <w:rPr>
                      <w:rFonts w:ascii="Times New Roman" w:hAnsi="Times New Roman" w:cs="Times New Roman"/>
                      <w:color w:val="auto"/>
                    </w:rPr>
                    <w:t>Flurstücksnummer</w:t>
                  </w:r>
                  <w:proofErr w:type="spellEnd"/>
                </w:p>
              </w:tc>
              <w:tc>
                <w:tcPr>
                  <w:tcW w:w="2414" w:type="dxa"/>
                  <w:tcBorders>
                    <w:top w:val="single" w:sz="4" w:space="0" w:color="auto"/>
                    <w:left w:val="single" w:sz="4" w:space="0" w:color="auto"/>
                    <w:bottom w:val="single" w:sz="4" w:space="0" w:color="auto"/>
                    <w:right w:val="single" w:sz="4" w:space="0" w:color="auto"/>
                  </w:tcBorders>
                </w:tcPr>
                <w:p w14:paraId="54BFB7CD" w14:textId="77777777" w:rsidR="00251B32" w:rsidRPr="00920B72" w:rsidRDefault="00251B32" w:rsidP="00251B32">
                  <w:pPr>
                    <w:rPr>
                      <w:rFonts w:ascii="Times New Roman" w:hAnsi="Times New Roman" w:cs="Times New Roman"/>
                      <w:color w:val="auto"/>
                    </w:rPr>
                  </w:pPr>
                  <w:r w:rsidRPr="00920B72">
                    <w:rPr>
                      <w:rFonts w:ascii="Times New Roman" w:hAnsi="Times New Roman" w:cs="Times New Roman"/>
                      <w:color w:val="auto"/>
                    </w:rPr>
                    <w:t>Zemes gabala numurs</w:t>
                  </w:r>
                </w:p>
              </w:tc>
            </w:tr>
          </w:tbl>
          <w:p w14:paraId="0FE4201B" w14:textId="77777777" w:rsidR="00251B32" w:rsidRPr="00920B72" w:rsidRDefault="00251B32" w:rsidP="0074660E">
            <w:pPr>
              <w:jc w:val="both"/>
              <w:rPr>
                <w:rFonts w:ascii="Times New Roman" w:hAnsi="Times New Roman" w:cs="Times New Roman"/>
                <w:color w:val="auto"/>
                <w:sz w:val="28"/>
                <w:szCs w:val="28"/>
              </w:rPr>
            </w:pPr>
          </w:p>
          <w:p w14:paraId="3DB0783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Izpētes rezultāti parādīja, ka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piesātinātajā zonā bija sastopams smalki sašķeltas nesaistītas organiskās fāzes veidā, kas </w:t>
            </w:r>
            <w:proofErr w:type="spellStart"/>
            <w:r w:rsidRPr="00920B72">
              <w:rPr>
                <w:rFonts w:ascii="Times New Roman" w:hAnsi="Times New Roman" w:cs="Times New Roman"/>
                <w:color w:val="auto"/>
                <w:sz w:val="28"/>
              </w:rPr>
              <w:t>sorbēta</w:t>
            </w:r>
            <w:proofErr w:type="spellEnd"/>
            <w:r w:rsidRPr="00920B72">
              <w:rPr>
                <w:rFonts w:ascii="Times New Roman" w:hAnsi="Times New Roman" w:cs="Times New Roman"/>
                <w:color w:val="auto"/>
                <w:sz w:val="28"/>
              </w:rPr>
              <w:t xml:space="preserve"> augsnē un izšķīdusi gruntsūdeņos. Fāzes bija sastopamas īpaši virs ogļu slāņiem vai šajos slāņos (</w:t>
            </w:r>
            <w:r w:rsidRPr="00920B72">
              <w:rPr>
                <w:rFonts w:ascii="Times New Roman" w:hAnsi="Times New Roman" w:cs="Times New Roman"/>
                <w:b/>
                <w:color w:val="auto"/>
                <w:sz w:val="28"/>
              </w:rPr>
              <w:t>2. att.</w:t>
            </w:r>
            <w:r w:rsidRPr="00920B72">
              <w:rPr>
                <w:rFonts w:ascii="Times New Roman" w:hAnsi="Times New Roman" w:cs="Times New Roman"/>
                <w:color w:val="auto"/>
                <w:sz w:val="28"/>
              </w:rPr>
              <w:t xml:space="preserve">). Maksimālais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līmenis bija 8100 mg/kg augsnē un 49 000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gruntsūdeņos (DP zondēšana). Piesārņojuma centrā nepiesātinātās augsnes zonā augsnes tvaikos tika izmērīti līdz 8400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w:t>
            </w:r>
          </w:p>
        </w:tc>
      </w:tr>
    </w:tbl>
    <w:p w14:paraId="71B6FFC7"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39C01781" w14:textId="77777777" w:rsidTr="00512C35">
        <w:trPr>
          <w:trHeight w:val="170"/>
        </w:trPr>
        <w:tc>
          <w:tcPr>
            <w:tcW w:w="5000" w:type="pct"/>
          </w:tcPr>
          <w:p w14:paraId="147F738D" w14:textId="77777777" w:rsidR="009A4E07" w:rsidRPr="00920B72" w:rsidRDefault="00251B32"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Pamatojoties uz 2008.-2010. gadā veiktajiem detalizētajiem pētījumiem, piesārņojošo vielu masas A-C sanācijas zonu teritorijā tika aptuveni novērtētas 650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platībā ar aptuveni 800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galvenokārt </w:t>
            </w:r>
            <w:proofErr w:type="spellStart"/>
            <w:r w:rsidRPr="00920B72">
              <w:rPr>
                <w:rFonts w:ascii="Times New Roman" w:hAnsi="Times New Roman" w:cs="Times New Roman"/>
                <w:color w:val="auto"/>
                <w:sz w:val="28"/>
              </w:rPr>
              <w:t>tetrahloretēnu</w:t>
            </w:r>
            <w:proofErr w:type="spellEnd"/>
            <w:r w:rsidRPr="00920B72">
              <w:rPr>
                <w:rFonts w:ascii="Times New Roman" w:hAnsi="Times New Roman" w:cs="Times New Roman"/>
                <w:color w:val="auto"/>
                <w:sz w:val="28"/>
              </w:rPr>
              <w:t xml:space="preserve"> (PCE) (</w:t>
            </w:r>
            <w:r w:rsidRPr="00920B72">
              <w:rPr>
                <w:rFonts w:ascii="Times New Roman" w:hAnsi="Times New Roman" w:cs="Times New Roman"/>
                <w:b/>
                <w:color w:val="auto"/>
                <w:sz w:val="28"/>
              </w:rPr>
              <w:t>2. attēls)</w:t>
            </w:r>
            <w:r w:rsidRPr="00920B72">
              <w:rPr>
                <w:rFonts w:ascii="Times New Roman" w:hAnsi="Times New Roman" w:cs="Times New Roman"/>
                <w:color w:val="auto"/>
                <w:sz w:val="28"/>
              </w:rPr>
              <w:t>.</w:t>
            </w:r>
          </w:p>
          <w:p w14:paraId="78809E3E" w14:textId="77777777" w:rsidR="00251B32" w:rsidRPr="00920B72" w:rsidRDefault="00251B32" w:rsidP="0074660E">
            <w:pPr>
              <w:jc w:val="both"/>
              <w:rPr>
                <w:rFonts w:ascii="Times New Roman" w:hAnsi="Times New Roman" w:cs="Times New Roman"/>
                <w:color w:val="auto"/>
                <w:sz w:val="28"/>
                <w:szCs w:val="28"/>
              </w:rPr>
            </w:pPr>
          </w:p>
          <w:p w14:paraId="7943AF4D" w14:textId="77777777" w:rsidR="009A4E07" w:rsidRPr="00920B72" w:rsidRDefault="009A4E07" w:rsidP="00251B3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02BAC5E6" wp14:editId="5246CBEA">
                  <wp:extent cx="6241774" cy="4354541"/>
                  <wp:effectExtent l="0" t="0" r="6985" b="8255"/>
                  <wp:docPr id="78" name="Picutre 78" descr="Изображение выглядит как текст, снимок экрана, диаграмма,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8" name="Picutre 78" descr="Изображение выглядит как текст, снимок экрана, диаграмма, число&#10;&#10;Содержимое, созданное искусственным интеллектом, может быть неверным."/>
                          <pic:cNvPicPr/>
                        </pic:nvPicPr>
                        <pic:blipFill>
                          <a:blip r:embed="rId122"/>
                          <a:stretch/>
                        </pic:blipFill>
                        <pic:spPr>
                          <a:xfrm>
                            <a:off x="0" y="0"/>
                            <a:ext cx="6241774" cy="4354541"/>
                          </a:xfrm>
                          <a:prstGeom prst="rect">
                            <a:avLst/>
                          </a:prstGeom>
                        </pic:spPr>
                      </pic:pic>
                    </a:graphicData>
                  </a:graphic>
                </wp:inline>
              </w:drawing>
            </w:r>
          </w:p>
          <w:p w14:paraId="34A903B3" w14:textId="77777777" w:rsidR="009A4E07" w:rsidRPr="00920B72" w:rsidRDefault="009A4E07" w:rsidP="003F76A7">
            <w:pPr>
              <w:jc w:val="center"/>
              <w:rPr>
                <w:rFonts w:ascii="Times New Roman" w:hAnsi="Times New Roman" w:cs="Times New Roman"/>
                <w:color w:val="auto"/>
              </w:rPr>
            </w:pPr>
            <w:r w:rsidRPr="00920B72">
              <w:rPr>
                <w:rFonts w:ascii="Times New Roman" w:hAnsi="Times New Roman" w:cs="Times New Roman"/>
                <w:color w:val="auto"/>
              </w:rPr>
              <w:t xml:space="preserve">2. attēls: Piesārņojošo vielu vertikālais sadalījums piesārņojuma centrā, avots: ECOS </w:t>
            </w:r>
            <w:proofErr w:type="spellStart"/>
            <w:r w:rsidRPr="00920B72">
              <w:rPr>
                <w:rFonts w:ascii="Times New Roman" w:hAnsi="Times New Roman" w:cs="Times New Roman"/>
                <w:color w:val="auto"/>
              </w:rPr>
              <w:t>Umwelt</w:t>
            </w:r>
            <w:proofErr w:type="spellEnd"/>
            <w:r w:rsidRPr="00920B72">
              <w:rPr>
                <w:rFonts w:ascii="Times New Roman" w:hAnsi="Times New Roman" w:cs="Times New Roman"/>
                <w:color w:val="auto"/>
              </w:rPr>
              <w:t xml:space="preserve"> Nord </w:t>
            </w:r>
            <w:proofErr w:type="spellStart"/>
            <w:r w:rsidRPr="00920B72">
              <w:rPr>
                <w:rFonts w:ascii="Times New Roman" w:hAnsi="Times New Roman" w:cs="Times New Roman"/>
                <w:color w:val="auto"/>
              </w:rPr>
              <w:t>GmbH</w:t>
            </w:r>
            <w:proofErr w:type="spellEnd"/>
          </w:p>
          <w:p w14:paraId="52FFC510" w14:textId="77777777" w:rsidR="003F76A7" w:rsidRPr="00920B72" w:rsidRDefault="003F76A7" w:rsidP="003F76A7">
            <w:pPr>
              <w:jc w:val="center"/>
              <w:rPr>
                <w:rFonts w:ascii="Times New Roman" w:hAnsi="Times New Roman" w:cs="Times New Roman"/>
                <w:color w:val="auto"/>
              </w:rPr>
            </w:pPr>
          </w:p>
          <w:tbl>
            <w:tblPr>
              <w:tblOverlap w:val="never"/>
              <w:tblW w:w="6658" w:type="dxa"/>
              <w:jc w:val="center"/>
              <w:tblCellMar>
                <w:top w:w="28" w:type="dxa"/>
                <w:left w:w="85" w:type="dxa"/>
                <w:right w:w="85" w:type="dxa"/>
              </w:tblCellMar>
              <w:tblLook w:val="04A0" w:firstRow="1" w:lastRow="0" w:firstColumn="1" w:lastColumn="0" w:noHBand="0" w:noVBand="1"/>
            </w:tblPr>
            <w:tblGrid>
              <w:gridCol w:w="3269"/>
              <w:gridCol w:w="3389"/>
            </w:tblGrid>
            <w:tr w:rsidR="003F76A7" w:rsidRPr="00920B72" w14:paraId="52F0822E" w14:textId="77777777" w:rsidTr="003F76A7">
              <w:trPr>
                <w:trHeight w:val="170"/>
                <w:jc w:val="center"/>
              </w:trPr>
              <w:tc>
                <w:tcPr>
                  <w:tcW w:w="3269" w:type="dxa"/>
                  <w:tcBorders>
                    <w:top w:val="single" w:sz="4" w:space="0" w:color="auto"/>
                    <w:left w:val="single" w:sz="4" w:space="0" w:color="auto"/>
                  </w:tcBorders>
                </w:tcPr>
                <w:p w14:paraId="3937EB40" w14:textId="77777777" w:rsidR="003F76A7" w:rsidRPr="00920B72" w:rsidRDefault="003F76A7" w:rsidP="003F76A7">
                  <w:pPr>
                    <w:rPr>
                      <w:rFonts w:ascii="Times New Roman" w:hAnsi="Times New Roman" w:cs="Times New Roman"/>
                      <w:b/>
                      <w:bCs/>
                      <w:color w:val="auto"/>
                    </w:rPr>
                  </w:pPr>
                  <w:r w:rsidRPr="00920B72">
                    <w:rPr>
                      <w:rFonts w:ascii="Times New Roman" w:hAnsi="Times New Roman" w:cs="Times New Roman"/>
                      <w:b/>
                      <w:color w:val="auto"/>
                    </w:rPr>
                    <w:t>Vācu valodā</w:t>
                  </w:r>
                </w:p>
              </w:tc>
              <w:tc>
                <w:tcPr>
                  <w:tcW w:w="3389" w:type="dxa"/>
                  <w:tcBorders>
                    <w:top w:val="single" w:sz="4" w:space="0" w:color="auto"/>
                    <w:left w:val="single" w:sz="4" w:space="0" w:color="auto"/>
                    <w:right w:val="single" w:sz="4" w:space="0" w:color="auto"/>
                  </w:tcBorders>
                </w:tcPr>
                <w:p w14:paraId="3148DA6E" w14:textId="77777777" w:rsidR="003F76A7" w:rsidRPr="00920B72" w:rsidRDefault="003F76A7" w:rsidP="003F76A7">
                  <w:pPr>
                    <w:rPr>
                      <w:rFonts w:ascii="Times New Roman" w:hAnsi="Times New Roman" w:cs="Times New Roman"/>
                      <w:b/>
                      <w:bCs/>
                      <w:color w:val="auto"/>
                    </w:rPr>
                  </w:pPr>
                  <w:r w:rsidRPr="00920B72">
                    <w:rPr>
                      <w:rFonts w:ascii="Times New Roman" w:hAnsi="Times New Roman" w:cs="Times New Roman"/>
                      <w:b/>
                      <w:color w:val="auto"/>
                    </w:rPr>
                    <w:t>Latviešu valodā</w:t>
                  </w:r>
                </w:p>
              </w:tc>
            </w:tr>
            <w:tr w:rsidR="003F76A7" w:rsidRPr="00920B72" w14:paraId="71938B8B" w14:textId="77777777" w:rsidTr="003F76A7">
              <w:trPr>
                <w:trHeight w:val="170"/>
                <w:jc w:val="center"/>
              </w:trPr>
              <w:tc>
                <w:tcPr>
                  <w:tcW w:w="3269" w:type="dxa"/>
                  <w:tcBorders>
                    <w:top w:val="single" w:sz="4" w:space="0" w:color="auto"/>
                    <w:left w:val="single" w:sz="4" w:space="0" w:color="auto"/>
                  </w:tcBorders>
                </w:tcPr>
                <w:p w14:paraId="6FBEFED7" w14:textId="77777777" w:rsidR="003F76A7" w:rsidRPr="00920B72" w:rsidRDefault="003F76A7" w:rsidP="003F76A7">
                  <w:pPr>
                    <w:rPr>
                      <w:rFonts w:ascii="Times New Roman" w:hAnsi="Times New Roman" w:cs="Times New Roman"/>
                      <w:color w:val="auto"/>
                    </w:rPr>
                  </w:pPr>
                  <w:proofErr w:type="spellStart"/>
                  <w:r w:rsidRPr="00920B72">
                    <w:rPr>
                      <w:rFonts w:ascii="Times New Roman" w:hAnsi="Times New Roman" w:cs="Times New Roman"/>
                      <w:color w:val="auto"/>
                    </w:rPr>
                    <w:t>Grundwasseroberfläche</w:t>
                  </w:r>
                  <w:proofErr w:type="spellEnd"/>
                </w:p>
              </w:tc>
              <w:tc>
                <w:tcPr>
                  <w:tcW w:w="3389" w:type="dxa"/>
                  <w:tcBorders>
                    <w:top w:val="single" w:sz="4" w:space="0" w:color="auto"/>
                    <w:left w:val="single" w:sz="4" w:space="0" w:color="auto"/>
                    <w:right w:val="single" w:sz="4" w:space="0" w:color="auto"/>
                  </w:tcBorders>
                </w:tcPr>
                <w:p w14:paraId="0D438009" w14:textId="77777777" w:rsidR="003F76A7" w:rsidRPr="00920B72" w:rsidRDefault="003F76A7" w:rsidP="003F76A7">
                  <w:pPr>
                    <w:rPr>
                      <w:rFonts w:ascii="Times New Roman" w:hAnsi="Times New Roman" w:cs="Times New Roman"/>
                      <w:color w:val="auto"/>
                    </w:rPr>
                  </w:pPr>
                  <w:r w:rsidRPr="00920B72">
                    <w:rPr>
                      <w:rFonts w:ascii="Times New Roman" w:hAnsi="Times New Roman" w:cs="Times New Roman"/>
                      <w:color w:val="auto"/>
                    </w:rPr>
                    <w:t>Gruntsūdeņu virsma</w:t>
                  </w:r>
                </w:p>
              </w:tc>
            </w:tr>
            <w:tr w:rsidR="003F76A7" w:rsidRPr="00920B72" w14:paraId="14B1EFD5" w14:textId="77777777" w:rsidTr="003F76A7">
              <w:trPr>
                <w:trHeight w:val="170"/>
                <w:jc w:val="center"/>
              </w:trPr>
              <w:tc>
                <w:tcPr>
                  <w:tcW w:w="3269" w:type="dxa"/>
                  <w:tcBorders>
                    <w:top w:val="single" w:sz="4" w:space="0" w:color="auto"/>
                    <w:left w:val="single" w:sz="4" w:space="0" w:color="auto"/>
                  </w:tcBorders>
                </w:tcPr>
                <w:p w14:paraId="445D4F21" w14:textId="77777777" w:rsidR="003F76A7" w:rsidRPr="00920B72" w:rsidRDefault="003F76A7" w:rsidP="003F76A7">
                  <w:pPr>
                    <w:rPr>
                      <w:rFonts w:ascii="Times New Roman" w:hAnsi="Times New Roman" w:cs="Times New Roman"/>
                      <w:color w:val="auto"/>
                    </w:rPr>
                  </w:pPr>
                  <w:proofErr w:type="spellStart"/>
                  <w:r w:rsidRPr="00920B72">
                    <w:rPr>
                      <w:rFonts w:ascii="Times New Roman" w:hAnsi="Times New Roman" w:cs="Times New Roman"/>
                      <w:color w:val="auto"/>
                    </w:rPr>
                    <w:t>Grundwasserprobe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und</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Schadstoffgehalte</w:t>
                  </w:r>
                  <w:proofErr w:type="spellEnd"/>
                </w:p>
              </w:tc>
              <w:tc>
                <w:tcPr>
                  <w:tcW w:w="3389" w:type="dxa"/>
                  <w:tcBorders>
                    <w:top w:val="single" w:sz="4" w:space="0" w:color="auto"/>
                    <w:left w:val="single" w:sz="4" w:space="0" w:color="auto"/>
                    <w:right w:val="single" w:sz="4" w:space="0" w:color="auto"/>
                  </w:tcBorders>
                </w:tcPr>
                <w:p w14:paraId="4AB173BD" w14:textId="77777777" w:rsidR="003F76A7" w:rsidRPr="00920B72" w:rsidRDefault="003F76A7" w:rsidP="003F76A7">
                  <w:pPr>
                    <w:rPr>
                      <w:rFonts w:ascii="Times New Roman" w:hAnsi="Times New Roman" w:cs="Times New Roman"/>
                      <w:color w:val="auto"/>
                    </w:rPr>
                  </w:pPr>
                  <w:r w:rsidRPr="00920B72">
                    <w:rPr>
                      <w:rFonts w:ascii="Times New Roman" w:hAnsi="Times New Roman" w:cs="Times New Roman"/>
                      <w:color w:val="auto"/>
                    </w:rPr>
                    <w:t>Gruntsūdeņu paraugs un piesārņotāju saturs</w:t>
                  </w:r>
                </w:p>
              </w:tc>
            </w:tr>
            <w:tr w:rsidR="003F76A7" w:rsidRPr="00920B72" w14:paraId="54C7A32A" w14:textId="77777777" w:rsidTr="003F76A7">
              <w:trPr>
                <w:trHeight w:val="170"/>
                <w:jc w:val="center"/>
              </w:trPr>
              <w:tc>
                <w:tcPr>
                  <w:tcW w:w="3269" w:type="dxa"/>
                  <w:tcBorders>
                    <w:top w:val="single" w:sz="4" w:space="0" w:color="auto"/>
                    <w:left w:val="single" w:sz="4" w:space="0" w:color="auto"/>
                  </w:tcBorders>
                </w:tcPr>
                <w:p w14:paraId="094A6D83" w14:textId="77777777" w:rsidR="003F76A7" w:rsidRPr="00920B72" w:rsidRDefault="003F76A7" w:rsidP="003F76A7">
                  <w:pPr>
                    <w:rPr>
                      <w:rFonts w:ascii="Times New Roman" w:hAnsi="Times New Roman" w:cs="Times New Roman"/>
                      <w:color w:val="auto"/>
                    </w:rPr>
                  </w:pPr>
                  <w:proofErr w:type="spellStart"/>
                  <w:r w:rsidRPr="00920B72">
                    <w:rPr>
                      <w:rFonts w:ascii="Times New Roman" w:hAnsi="Times New Roman" w:cs="Times New Roman"/>
                      <w:color w:val="auto"/>
                    </w:rPr>
                    <w:t>Labormessung</w:t>
                  </w:r>
                  <w:proofErr w:type="spellEnd"/>
                </w:p>
              </w:tc>
              <w:tc>
                <w:tcPr>
                  <w:tcW w:w="3389" w:type="dxa"/>
                  <w:tcBorders>
                    <w:top w:val="single" w:sz="4" w:space="0" w:color="auto"/>
                    <w:left w:val="single" w:sz="4" w:space="0" w:color="auto"/>
                    <w:right w:val="single" w:sz="4" w:space="0" w:color="auto"/>
                  </w:tcBorders>
                </w:tcPr>
                <w:p w14:paraId="0757F7BC" w14:textId="77777777" w:rsidR="003F76A7" w:rsidRPr="00920B72" w:rsidRDefault="003F76A7" w:rsidP="003F76A7">
                  <w:pPr>
                    <w:rPr>
                      <w:rFonts w:ascii="Times New Roman" w:hAnsi="Times New Roman" w:cs="Times New Roman"/>
                      <w:color w:val="auto"/>
                    </w:rPr>
                  </w:pPr>
                  <w:r w:rsidRPr="00920B72">
                    <w:rPr>
                      <w:rFonts w:ascii="Times New Roman" w:hAnsi="Times New Roman" w:cs="Times New Roman"/>
                      <w:color w:val="auto"/>
                    </w:rPr>
                    <w:t>Laboratorijas mērījums</w:t>
                  </w:r>
                </w:p>
              </w:tc>
            </w:tr>
            <w:tr w:rsidR="003F76A7" w:rsidRPr="00920B72" w14:paraId="3993082E" w14:textId="77777777" w:rsidTr="003F76A7">
              <w:trPr>
                <w:trHeight w:val="170"/>
                <w:jc w:val="center"/>
              </w:trPr>
              <w:tc>
                <w:tcPr>
                  <w:tcW w:w="3269" w:type="dxa"/>
                  <w:tcBorders>
                    <w:top w:val="single" w:sz="4" w:space="0" w:color="auto"/>
                    <w:left w:val="single" w:sz="4" w:space="0" w:color="auto"/>
                  </w:tcBorders>
                </w:tcPr>
                <w:p w14:paraId="09CB611F" w14:textId="77777777" w:rsidR="003F76A7" w:rsidRPr="00920B72" w:rsidRDefault="003F76A7" w:rsidP="003F76A7">
                  <w:pPr>
                    <w:rPr>
                      <w:rFonts w:ascii="Times New Roman" w:hAnsi="Times New Roman" w:cs="Times New Roman"/>
                      <w:color w:val="auto"/>
                    </w:rPr>
                  </w:pPr>
                  <w:proofErr w:type="spellStart"/>
                  <w:r w:rsidRPr="00920B72">
                    <w:rPr>
                      <w:rFonts w:ascii="Times New Roman" w:hAnsi="Times New Roman" w:cs="Times New Roman"/>
                      <w:color w:val="auto"/>
                    </w:rPr>
                    <w:t>Vor-Ort-Messung</w:t>
                  </w:r>
                  <w:proofErr w:type="spellEnd"/>
                </w:p>
              </w:tc>
              <w:tc>
                <w:tcPr>
                  <w:tcW w:w="3389" w:type="dxa"/>
                  <w:tcBorders>
                    <w:top w:val="single" w:sz="4" w:space="0" w:color="auto"/>
                    <w:left w:val="single" w:sz="4" w:space="0" w:color="auto"/>
                    <w:right w:val="single" w:sz="4" w:space="0" w:color="auto"/>
                  </w:tcBorders>
                </w:tcPr>
                <w:p w14:paraId="5A599416" w14:textId="77777777" w:rsidR="003F76A7" w:rsidRPr="00920B72" w:rsidRDefault="003F76A7" w:rsidP="003F76A7">
                  <w:pPr>
                    <w:rPr>
                      <w:rFonts w:ascii="Times New Roman" w:hAnsi="Times New Roman" w:cs="Times New Roman"/>
                      <w:color w:val="auto"/>
                    </w:rPr>
                  </w:pPr>
                  <w:r w:rsidRPr="00920B72">
                    <w:rPr>
                      <w:rFonts w:ascii="Times New Roman" w:hAnsi="Times New Roman" w:cs="Times New Roman"/>
                      <w:color w:val="auto"/>
                    </w:rPr>
                    <w:t>Objekta mērījums</w:t>
                  </w:r>
                </w:p>
              </w:tc>
            </w:tr>
            <w:tr w:rsidR="003F76A7" w:rsidRPr="00920B72" w14:paraId="2B0416E2" w14:textId="77777777" w:rsidTr="003F76A7">
              <w:trPr>
                <w:trHeight w:val="170"/>
                <w:jc w:val="center"/>
              </w:trPr>
              <w:tc>
                <w:tcPr>
                  <w:tcW w:w="3269" w:type="dxa"/>
                  <w:tcBorders>
                    <w:top w:val="single" w:sz="4" w:space="0" w:color="auto"/>
                    <w:left w:val="single" w:sz="4" w:space="0" w:color="auto"/>
                    <w:bottom w:val="single" w:sz="4" w:space="0" w:color="auto"/>
                  </w:tcBorders>
                </w:tcPr>
                <w:p w14:paraId="58AD8DAC" w14:textId="77777777" w:rsidR="003F76A7" w:rsidRPr="00920B72" w:rsidRDefault="003F76A7" w:rsidP="003F76A7">
                  <w:pPr>
                    <w:rPr>
                      <w:rFonts w:ascii="Times New Roman" w:hAnsi="Times New Roman" w:cs="Times New Roman"/>
                      <w:color w:val="auto"/>
                    </w:rPr>
                  </w:pPr>
                  <w:r w:rsidRPr="00920B72">
                    <w:rPr>
                      <w:rFonts w:ascii="Times New Roman" w:hAnsi="Times New Roman" w:cs="Times New Roman"/>
                      <w:color w:val="auto"/>
                    </w:rPr>
                    <w:t xml:space="preserve">LCKW </w:t>
                  </w:r>
                  <w:proofErr w:type="spellStart"/>
                  <w:r w:rsidRPr="00920B72">
                    <w:rPr>
                      <w:rFonts w:ascii="Times New Roman" w:hAnsi="Times New Roman" w:cs="Times New Roman"/>
                      <w:color w:val="auto"/>
                    </w:rPr>
                    <w:t>Konzentrationsbereiche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im</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Grundwasser</w:t>
                  </w:r>
                  <w:proofErr w:type="spellEnd"/>
                </w:p>
              </w:tc>
              <w:tc>
                <w:tcPr>
                  <w:tcW w:w="3389" w:type="dxa"/>
                  <w:tcBorders>
                    <w:top w:val="single" w:sz="4" w:space="0" w:color="auto"/>
                    <w:left w:val="single" w:sz="4" w:space="0" w:color="auto"/>
                    <w:bottom w:val="single" w:sz="4" w:space="0" w:color="auto"/>
                    <w:right w:val="single" w:sz="4" w:space="0" w:color="auto"/>
                  </w:tcBorders>
                </w:tcPr>
                <w:p w14:paraId="1520EBD5" w14:textId="77777777" w:rsidR="003F76A7" w:rsidRPr="00920B72" w:rsidRDefault="003F76A7" w:rsidP="003F76A7">
                  <w:pPr>
                    <w:rPr>
                      <w:rFonts w:ascii="Times New Roman" w:hAnsi="Times New Roman" w:cs="Times New Roman"/>
                      <w:color w:val="auto"/>
                    </w:rPr>
                  </w:pPr>
                  <w:proofErr w:type="spellStart"/>
                  <w:r w:rsidRPr="00920B72">
                    <w:rPr>
                      <w:rFonts w:ascii="Times New Roman" w:hAnsi="Times New Roman" w:cs="Times New Roman"/>
                      <w:color w:val="auto"/>
                    </w:rPr>
                    <w:t>hvCHC</w:t>
                  </w:r>
                  <w:proofErr w:type="spellEnd"/>
                  <w:r w:rsidRPr="00920B72">
                    <w:rPr>
                      <w:rFonts w:ascii="Times New Roman" w:hAnsi="Times New Roman" w:cs="Times New Roman"/>
                      <w:color w:val="auto"/>
                    </w:rPr>
                    <w:t xml:space="preserve"> koncentrācijas zonas gruntsūdeņos</w:t>
                  </w:r>
                </w:p>
              </w:tc>
            </w:tr>
          </w:tbl>
          <w:p w14:paraId="56EEA109" w14:textId="77777777" w:rsidR="009A4E07" w:rsidRPr="00920B72" w:rsidRDefault="009A4E07" w:rsidP="0074660E">
            <w:pPr>
              <w:jc w:val="both"/>
              <w:rPr>
                <w:rFonts w:ascii="Times New Roman" w:hAnsi="Times New Roman" w:cs="Times New Roman"/>
                <w:color w:val="auto"/>
                <w:sz w:val="28"/>
                <w:szCs w:val="28"/>
                <w:lang w:val="en-GB"/>
              </w:rPr>
            </w:pPr>
          </w:p>
          <w:p w14:paraId="1BA4B44F" w14:textId="77777777" w:rsidR="003F76A7" w:rsidRPr="00920B72" w:rsidRDefault="003F76A7" w:rsidP="0074660E">
            <w:pPr>
              <w:jc w:val="both"/>
              <w:rPr>
                <w:rFonts w:ascii="Times New Roman" w:hAnsi="Times New Roman" w:cs="Times New Roman"/>
                <w:color w:val="auto"/>
                <w:sz w:val="28"/>
                <w:szCs w:val="28"/>
                <w:lang w:val="en-GB"/>
              </w:rPr>
            </w:pPr>
          </w:p>
          <w:p w14:paraId="18A5EC9B" w14:textId="77777777" w:rsidR="003F76A7" w:rsidRPr="00920B72" w:rsidRDefault="003F76A7" w:rsidP="0074660E">
            <w:pPr>
              <w:jc w:val="both"/>
              <w:rPr>
                <w:rFonts w:ascii="Times New Roman" w:hAnsi="Times New Roman" w:cs="Times New Roman"/>
                <w:color w:val="auto"/>
                <w:sz w:val="28"/>
                <w:szCs w:val="28"/>
                <w:lang w:val="en-GB"/>
              </w:rPr>
            </w:pPr>
          </w:p>
          <w:p w14:paraId="3072A8BD" w14:textId="77777777" w:rsidR="003F76A7" w:rsidRPr="00920B72" w:rsidRDefault="003F76A7" w:rsidP="0074660E">
            <w:pPr>
              <w:jc w:val="both"/>
              <w:rPr>
                <w:rFonts w:ascii="Times New Roman" w:hAnsi="Times New Roman" w:cs="Times New Roman"/>
                <w:color w:val="auto"/>
                <w:sz w:val="28"/>
                <w:szCs w:val="28"/>
                <w:lang w:val="en-GB"/>
              </w:rPr>
            </w:pPr>
          </w:p>
        </w:tc>
      </w:tr>
    </w:tbl>
    <w:p w14:paraId="19527639"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3F76A7" w:rsidRPr="00920B72" w14:paraId="3061ACF9" w14:textId="77777777" w:rsidTr="00CC30DD">
        <w:trPr>
          <w:trHeight w:val="170"/>
        </w:trPr>
        <w:tc>
          <w:tcPr>
            <w:tcW w:w="5000" w:type="pct"/>
          </w:tcPr>
          <w:p w14:paraId="0B8E31B1" w14:textId="77777777" w:rsidR="003F76A7" w:rsidRPr="00920B72" w:rsidRDefault="003F76A7" w:rsidP="00CC30DD">
            <w:pPr>
              <w:jc w:val="both"/>
              <w:rPr>
                <w:rFonts w:ascii="Times New Roman" w:hAnsi="Times New Roman" w:cs="Times New Roman"/>
                <w:color w:val="auto"/>
                <w:sz w:val="28"/>
                <w:szCs w:val="28"/>
                <w:lang w:val="en-GB"/>
              </w:rPr>
            </w:pPr>
          </w:p>
          <w:p w14:paraId="691503A1" w14:textId="77777777" w:rsidR="003F76A7" w:rsidRPr="00920B72" w:rsidRDefault="003F76A7" w:rsidP="003F76A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95776" behindDoc="0" locked="0" layoutInCell="1" allowOverlap="1" wp14:anchorId="0109B52B" wp14:editId="6C77DEFA">
                      <wp:simplePos x="0" y="0"/>
                      <wp:positionH relativeFrom="column">
                        <wp:posOffset>414715</wp:posOffset>
                      </wp:positionH>
                      <wp:positionV relativeFrom="paragraph">
                        <wp:posOffset>1718310</wp:posOffset>
                      </wp:positionV>
                      <wp:extent cx="5670129" cy="4361233"/>
                      <wp:effectExtent l="0" t="0" r="6985" b="1270"/>
                      <wp:wrapNone/>
                      <wp:docPr id="598205813" name="Группа 387"/>
                      <wp:cNvGraphicFramePr/>
                      <a:graphic xmlns:a="http://schemas.openxmlformats.org/drawingml/2006/main">
                        <a:graphicData uri="http://schemas.microsoft.com/office/word/2010/wordprocessingGroup">
                          <wpg:wgp>
                            <wpg:cNvGrpSpPr/>
                            <wpg:grpSpPr>
                              <a:xfrm>
                                <a:off x="0" y="0"/>
                                <a:ext cx="5670129" cy="4361233"/>
                                <a:chOff x="0" y="0"/>
                                <a:chExt cx="5670129" cy="4361233"/>
                              </a:xfrm>
                            </wpg:grpSpPr>
                            <wps:wsp>
                              <wps:cNvPr id="15173848" name="Надпись 2"/>
                              <wps:cNvSpPr txBox="1">
                                <a:spLocks noChangeArrowheads="1"/>
                              </wps:cNvSpPr>
                              <wps:spPr bwMode="auto">
                                <a:xfrm>
                                  <a:off x="0" y="2104846"/>
                                  <a:ext cx="1453486" cy="341194"/>
                                </a:xfrm>
                                <a:prstGeom prst="rect">
                                  <a:avLst/>
                                </a:prstGeom>
                                <a:solidFill>
                                  <a:srgbClr val="FFFF00"/>
                                </a:solidFill>
                                <a:ln w="9525" cap="flat" cmpd="sng" algn="ctr">
                                  <a:noFill/>
                                  <a:prstDash val="solid"/>
                                  <a:miter lim="800000"/>
                                  <a:headEnd type="none" w="med" len="med"/>
                                  <a:tailEnd type="none" w="med" len="med"/>
                                </a:ln>
                              </wps:spPr>
                              <wps:txbx>
                                <w:txbxContent>
                                  <w:p w14:paraId="6C0FA93B" w14:textId="77777777" w:rsidR="00BC46A6" w:rsidRPr="003F76A7" w:rsidRDefault="00BC46A6" w:rsidP="003F76A7">
                                    <w:pPr>
                                      <w:jc w:val="center"/>
                                      <w:rPr>
                                        <w:color w:val="auto"/>
                                        <w:sz w:val="36"/>
                                        <w:szCs w:val="52"/>
                                      </w:rPr>
                                    </w:pPr>
                                    <w:r>
                                      <w:rPr>
                                        <w:color w:val="auto"/>
                                        <w:sz w:val="36"/>
                                      </w:rPr>
                                      <w:t>8,140 mg/kg</w:t>
                                    </w:r>
                                  </w:p>
                                </w:txbxContent>
                              </wps:txbx>
                              <wps:bodyPr rot="0" vert="horz" wrap="square" lIns="0" tIns="0" rIns="0" bIns="0" anchor="ctr" anchorCtr="0">
                                <a:noAutofit/>
                              </wps:bodyPr>
                            </wps:wsp>
                            <wps:wsp>
                              <wps:cNvPr id="1302382272" name="Надпись 2"/>
                              <wps:cNvSpPr txBox="1">
                                <a:spLocks noChangeArrowheads="1"/>
                              </wps:cNvSpPr>
                              <wps:spPr bwMode="auto">
                                <a:xfrm>
                                  <a:off x="3881887" y="0"/>
                                  <a:ext cx="1289714" cy="620973"/>
                                </a:xfrm>
                                <a:prstGeom prst="rect">
                                  <a:avLst/>
                                </a:prstGeom>
                                <a:solidFill>
                                  <a:schemeClr val="bg1"/>
                                </a:solidFill>
                                <a:ln w="9525" cap="flat" cmpd="sng" algn="ctr">
                                  <a:noFill/>
                                  <a:prstDash val="solid"/>
                                  <a:miter lim="800000"/>
                                  <a:headEnd type="none" w="med" len="med"/>
                                  <a:tailEnd type="none" w="med" len="med"/>
                                </a:ln>
                              </wps:spPr>
                              <wps:txbx>
                                <w:txbxContent>
                                  <w:p w14:paraId="2D1521B9" w14:textId="77777777" w:rsidR="00BC46A6" w:rsidRPr="003F76A7" w:rsidRDefault="00BC46A6" w:rsidP="003F76A7">
                                    <w:pPr>
                                      <w:rPr>
                                        <w:color w:val="auto"/>
                                        <w:sz w:val="44"/>
                                        <w:szCs w:val="72"/>
                                      </w:rPr>
                                    </w:pPr>
                                    <w:proofErr w:type="spellStart"/>
                                    <w:r>
                                      <w:rPr>
                                        <w:color w:val="auto"/>
                                        <w:sz w:val="44"/>
                                      </w:rPr>
                                      <w:t>gS,g</w:t>
                                    </w:r>
                                    <w:proofErr w:type="spellEnd"/>
                                  </w:p>
                                </w:txbxContent>
                              </wps:txbx>
                              <wps:bodyPr rot="0" vert="horz" wrap="square" lIns="0" tIns="0" rIns="0" bIns="0" anchor="t" anchorCtr="0">
                                <a:noAutofit/>
                              </wps:bodyPr>
                            </wps:wsp>
                            <wps:wsp>
                              <wps:cNvPr id="25761698" name="Надпись 2"/>
                              <wps:cNvSpPr txBox="1">
                                <a:spLocks noChangeArrowheads="1"/>
                              </wps:cNvSpPr>
                              <wps:spPr bwMode="auto">
                                <a:xfrm>
                                  <a:off x="3907766" y="1837427"/>
                                  <a:ext cx="1753737" cy="1091821"/>
                                </a:xfrm>
                                <a:prstGeom prst="rect">
                                  <a:avLst/>
                                </a:prstGeom>
                                <a:solidFill>
                                  <a:schemeClr val="bg1"/>
                                </a:solidFill>
                                <a:ln w="9525" cap="flat" cmpd="sng" algn="ctr">
                                  <a:noFill/>
                                  <a:prstDash val="solid"/>
                                  <a:miter lim="800000"/>
                                  <a:headEnd type="none" w="med" len="med"/>
                                  <a:tailEnd type="none" w="med" len="med"/>
                                </a:ln>
                              </wps:spPr>
                              <wps:txbx>
                                <w:txbxContent>
                                  <w:p w14:paraId="1D0208FD" w14:textId="77777777" w:rsidR="00BC46A6" w:rsidRPr="003F76A7" w:rsidRDefault="00BC46A6" w:rsidP="003F76A7">
                                    <w:pPr>
                                      <w:rPr>
                                        <w:color w:val="auto"/>
                                        <w:sz w:val="44"/>
                                        <w:szCs w:val="72"/>
                                      </w:rPr>
                                    </w:pPr>
                                    <w:r>
                                      <w:rPr>
                                        <w:color w:val="auto"/>
                                        <w:sz w:val="44"/>
                                      </w:rPr>
                                      <w:t>Brūnogles ar fāzi</w:t>
                                    </w:r>
                                  </w:p>
                                </w:txbxContent>
                              </wps:txbx>
                              <wps:bodyPr rot="0" vert="horz" wrap="square" lIns="0" tIns="0" rIns="0" bIns="0" anchor="t" anchorCtr="0">
                                <a:noAutofit/>
                              </wps:bodyPr>
                            </wps:wsp>
                            <wps:wsp>
                              <wps:cNvPr id="1127596866" name="Надпись 2"/>
                              <wps:cNvSpPr txBox="1">
                                <a:spLocks noChangeArrowheads="1"/>
                              </wps:cNvSpPr>
                              <wps:spPr bwMode="auto">
                                <a:xfrm>
                                  <a:off x="3916392" y="3269412"/>
                                  <a:ext cx="1753737" cy="1091821"/>
                                </a:xfrm>
                                <a:prstGeom prst="rect">
                                  <a:avLst/>
                                </a:prstGeom>
                                <a:solidFill>
                                  <a:schemeClr val="bg1"/>
                                </a:solidFill>
                                <a:ln w="9525" cap="flat" cmpd="sng" algn="ctr">
                                  <a:noFill/>
                                  <a:prstDash val="solid"/>
                                  <a:miter lim="800000"/>
                                  <a:headEnd type="none" w="med" len="med"/>
                                  <a:tailEnd type="none" w="med" len="med"/>
                                </a:ln>
                              </wps:spPr>
                              <wps:txbx>
                                <w:txbxContent>
                                  <w:p w14:paraId="42E4A3BE" w14:textId="275D93C7" w:rsidR="00BC46A6" w:rsidRPr="003F76A7" w:rsidRDefault="00BC46A6" w:rsidP="003F76A7">
                                    <w:pPr>
                                      <w:rPr>
                                        <w:color w:val="auto"/>
                                        <w:sz w:val="44"/>
                                        <w:szCs w:val="72"/>
                                      </w:rPr>
                                    </w:pPr>
                                    <w:r>
                                      <w:rPr>
                                        <w:color w:val="auto"/>
                                        <w:sz w:val="44"/>
                                      </w:rPr>
                                      <w:t>Brūnogl</w:t>
                                    </w:r>
                                    <w:r w:rsidR="00F15287">
                                      <w:rPr>
                                        <w:color w:val="auto"/>
                                        <w:sz w:val="44"/>
                                      </w:rPr>
                                      <w:t>e</w:t>
                                    </w:r>
                                    <w:r>
                                      <w:rPr>
                                        <w:color w:val="auto"/>
                                        <w:sz w:val="44"/>
                                      </w:rPr>
                                      <w:t>s</w:t>
                                    </w:r>
                                  </w:p>
                                </w:txbxContent>
                              </wps:txbx>
                              <wps:bodyPr rot="0" vert="horz" wrap="square" lIns="0" tIns="0" rIns="0" bIns="0" anchor="t" anchorCtr="0">
                                <a:noAutofit/>
                              </wps:bodyPr>
                            </wps:wsp>
                            <wps:wsp>
                              <wps:cNvPr id="478204565" name="Надпись 2"/>
                              <wps:cNvSpPr txBox="1">
                                <a:spLocks noChangeArrowheads="1"/>
                              </wps:cNvSpPr>
                              <wps:spPr bwMode="auto">
                                <a:xfrm>
                                  <a:off x="2380890" y="3786997"/>
                                  <a:ext cx="648269" cy="211541"/>
                                </a:xfrm>
                                <a:prstGeom prst="rect">
                                  <a:avLst/>
                                </a:prstGeom>
                                <a:solidFill>
                                  <a:srgbClr val="4B4A4C"/>
                                </a:solidFill>
                                <a:ln w="9525" cap="flat" cmpd="sng" algn="ctr">
                                  <a:noFill/>
                                  <a:prstDash val="solid"/>
                                  <a:miter lim="800000"/>
                                  <a:headEnd type="none" w="med" len="med"/>
                                  <a:tailEnd type="none" w="med" len="med"/>
                                </a:ln>
                              </wps:spPr>
                              <wps:txbx>
                                <w:txbxContent>
                                  <w:p w14:paraId="0A883157" w14:textId="77777777" w:rsidR="00BC46A6" w:rsidRPr="003F76A7" w:rsidRDefault="00BC46A6" w:rsidP="003F76A7">
                                    <w:pPr>
                                      <w:jc w:val="center"/>
                                      <w:rPr>
                                        <w:color w:val="FFFFFF" w:themeColor="background1"/>
                                        <w:sz w:val="28"/>
                                        <w:szCs w:val="44"/>
                                      </w:rPr>
                                    </w:pPr>
                                    <w:r>
                                      <w:rPr>
                                        <w:color w:val="FFFFFF" w:themeColor="background1"/>
                                        <w:sz w:val="28"/>
                                      </w:rPr>
                                      <w:t>10 cm</w:t>
                                    </w:r>
                                  </w:p>
                                </w:txbxContent>
                              </wps:txbx>
                              <wps:bodyPr rot="0" vert="horz" wrap="square" lIns="0" tIns="0" rIns="0" bIns="0" anchor="ctr"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109B52B" id="Группа 387" o:spid="_x0000_s1658" style="position:absolute;left:0;text-align:left;margin-left:32.65pt;margin-top:135.3pt;width:446.45pt;height:343.4pt;z-index:251595776" coordsize="56701,4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">
                      <v:shape id="_x0000_s1659" type="#_x0000_t202" style="position:absolute;top:21048;width:14534;height:3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" fillcolor="yellow" stroked="f">
                        <v:textbox inset="0,0,0,0">
                          <w:txbxContent>
                            <w:p w14:paraId="6C0FA93B" w14:textId="77777777" w:rsidR="00BC46A6" w:rsidRPr="003F76A7" w:rsidRDefault="00BC46A6" w:rsidP="003F76A7">
                              <w:pPr>
                                <w:jc w:val="center"/>
                                <w:rPr>
                                  <w:color w:val="auto"/>
                                  <w:sz w:val="36"/>
                                  <w:szCs w:val="52"/>
                                </w:rPr>
                              </w:pPr>
                              <w:r>
                                <w:rPr>
                                  <w:color w:val="auto"/>
                                  <w:sz w:val="36"/>
                                </w:rPr>
                                <w:t>8,140 mg/kg</w:t>
                              </w:r>
                            </w:p>
                          </w:txbxContent>
                        </v:textbox>
                      </v:shape>
                      <v:shape id="_x0000_s1660" type="#_x0000_t202" style="position:absolute;left:38818;width:12898;height:6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" fillcolor="white [3212]" stroked="f">
                        <v:textbox inset="0,0,0,0">
                          <w:txbxContent>
                            <w:p w14:paraId="2D1521B9" w14:textId="77777777" w:rsidR="00BC46A6" w:rsidRPr="003F76A7" w:rsidRDefault="00BC46A6" w:rsidP="003F76A7">
                              <w:pPr>
                                <w:rPr>
                                  <w:color w:val="auto"/>
                                  <w:sz w:val="44"/>
                                  <w:szCs w:val="72"/>
                                </w:rPr>
                              </w:pPr>
                              <w:proofErr w:type="spellStart"/>
                              <w:r>
                                <w:rPr>
                                  <w:color w:val="auto"/>
                                  <w:sz w:val="44"/>
                                </w:rPr>
                                <w:t>gS,g</w:t>
                              </w:r>
                              <w:proofErr w:type="spellEnd"/>
                            </w:p>
                          </w:txbxContent>
                        </v:textbox>
                      </v:shape>
                      <v:shape id="_x0000_s1661" type="#_x0000_t202" style="position:absolute;left:39077;top:18374;width:17538;height:10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" fillcolor="white [3212]" stroked="f">
                        <v:textbox inset="0,0,0,0">
                          <w:txbxContent>
                            <w:p w14:paraId="1D0208FD" w14:textId="77777777" w:rsidR="00BC46A6" w:rsidRPr="003F76A7" w:rsidRDefault="00BC46A6" w:rsidP="003F76A7">
                              <w:pPr>
                                <w:rPr>
                                  <w:color w:val="auto"/>
                                  <w:sz w:val="44"/>
                                  <w:szCs w:val="72"/>
                                </w:rPr>
                              </w:pPr>
                              <w:r>
                                <w:rPr>
                                  <w:color w:val="auto"/>
                                  <w:sz w:val="44"/>
                                </w:rPr>
                                <w:t>Brūnogles ar fāzi</w:t>
                              </w:r>
                            </w:p>
                          </w:txbxContent>
                        </v:textbox>
                      </v:shape>
                      <v:shape id="_x0000_s1662" type="#_x0000_t202" style="position:absolute;left:39163;top:32694;width:17538;height:10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" fillcolor="white [3212]" stroked="f">
                        <v:textbox inset="0,0,0,0">
                          <w:txbxContent>
                            <w:p w14:paraId="42E4A3BE" w14:textId="275D93C7" w:rsidR="00BC46A6" w:rsidRPr="003F76A7" w:rsidRDefault="00BC46A6" w:rsidP="003F76A7">
                              <w:pPr>
                                <w:rPr>
                                  <w:color w:val="auto"/>
                                  <w:sz w:val="44"/>
                                  <w:szCs w:val="72"/>
                                </w:rPr>
                              </w:pPr>
                              <w:r>
                                <w:rPr>
                                  <w:color w:val="auto"/>
                                  <w:sz w:val="44"/>
                                </w:rPr>
                                <w:t>Brūnogl</w:t>
                              </w:r>
                              <w:r w:rsidR="00F15287">
                                <w:rPr>
                                  <w:color w:val="auto"/>
                                  <w:sz w:val="44"/>
                                </w:rPr>
                                <w:t>e</w:t>
                              </w:r>
                              <w:r>
                                <w:rPr>
                                  <w:color w:val="auto"/>
                                  <w:sz w:val="44"/>
                                </w:rPr>
                                <w:t>s</w:t>
                              </w:r>
                            </w:p>
                          </w:txbxContent>
                        </v:textbox>
                      </v:shape>
                      <v:shape id="_x0000_s1663" type="#_x0000_t202" style="position:absolute;left:23808;top:37869;width:6483;height:2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" fillcolor="#4b4a4c" stroked="f">
                        <v:textbox inset="0,0,0,0">
                          <w:txbxContent>
                            <w:p w14:paraId="0A883157" w14:textId="77777777" w:rsidR="00BC46A6" w:rsidRPr="003F76A7" w:rsidRDefault="00BC46A6" w:rsidP="003F76A7">
                              <w:pPr>
                                <w:jc w:val="center"/>
                                <w:rPr>
                                  <w:color w:val="FFFFFF" w:themeColor="background1"/>
                                  <w:sz w:val="28"/>
                                  <w:szCs w:val="44"/>
                                </w:rPr>
                              </w:pPr>
                              <w:r>
                                <w:rPr>
                                  <w:color w:val="FFFFFF" w:themeColor="background1"/>
                                  <w:sz w:val="28"/>
                                </w:rPr>
                                <w:t>10 cm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DB20B0A" wp14:editId="425E6B81">
                  <wp:extent cx="6259177" cy="7683690"/>
                  <wp:effectExtent l="0" t="0" r="8890" b="0"/>
                  <wp:docPr id="79" name="Picutre 79" descr="Изображение выглядит как текст, снимок экрана, измерительный прибор&#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9" name="Picutre 79" descr="Изображение выглядит как текст, снимок экрана, измерительный прибор&#10;&#10;Содержимое, созданное искусственным интеллектом, может быть неверным."/>
                          <pic:cNvPicPr/>
                        </pic:nvPicPr>
                        <pic:blipFill>
                          <a:blip r:embed="rId123"/>
                          <a:stretch/>
                        </pic:blipFill>
                        <pic:spPr>
                          <a:xfrm>
                            <a:off x="0" y="0"/>
                            <a:ext cx="6260333" cy="7685109"/>
                          </a:xfrm>
                          <a:prstGeom prst="rect">
                            <a:avLst/>
                          </a:prstGeom>
                        </pic:spPr>
                      </pic:pic>
                    </a:graphicData>
                  </a:graphic>
                </wp:inline>
              </w:drawing>
            </w:r>
          </w:p>
          <w:p w14:paraId="66391765" w14:textId="77777777" w:rsidR="003F76A7" w:rsidRPr="00920B72" w:rsidRDefault="003F76A7" w:rsidP="003F76A7">
            <w:pPr>
              <w:jc w:val="center"/>
              <w:rPr>
                <w:rFonts w:ascii="Times New Roman" w:hAnsi="Times New Roman" w:cs="Times New Roman"/>
                <w:color w:val="auto"/>
              </w:rPr>
            </w:pPr>
            <w:r w:rsidRPr="00920B72">
              <w:rPr>
                <w:rFonts w:ascii="Times New Roman" w:hAnsi="Times New Roman" w:cs="Times New Roman"/>
                <w:color w:val="auto"/>
              </w:rPr>
              <w:t xml:space="preserve">3. attēls: </w:t>
            </w:r>
            <w:proofErr w:type="spellStart"/>
            <w:r w:rsidRPr="00920B72">
              <w:rPr>
                <w:rFonts w:ascii="Times New Roman" w:hAnsi="Times New Roman" w:cs="Times New Roman"/>
                <w:color w:val="auto"/>
              </w:rPr>
              <w:t>Līnijurbuma</w:t>
            </w:r>
            <w:proofErr w:type="spellEnd"/>
            <w:r w:rsidRPr="00920B72">
              <w:rPr>
                <w:rFonts w:ascii="Times New Roman" w:hAnsi="Times New Roman" w:cs="Times New Roman"/>
                <w:color w:val="auto"/>
              </w:rPr>
              <w:t xml:space="preserve"> LB 3 kodols (2,5-3,0 m </w:t>
            </w:r>
            <w:proofErr w:type="spellStart"/>
            <w:r w:rsidRPr="00920B72">
              <w:rPr>
                <w:rFonts w:ascii="Times New Roman" w:hAnsi="Times New Roman" w:cs="Times New Roman"/>
                <w:color w:val="auto"/>
              </w:rPr>
              <w:t>zzl</w:t>
            </w:r>
            <w:proofErr w:type="spellEnd"/>
            <w:r w:rsidRPr="00920B72">
              <w:rPr>
                <w:rFonts w:ascii="Times New Roman" w:hAnsi="Times New Roman" w:cs="Times New Roman"/>
                <w:color w:val="auto"/>
              </w:rPr>
              <w:t xml:space="preserve">, avots: ECOS </w:t>
            </w:r>
            <w:proofErr w:type="spellStart"/>
            <w:r w:rsidRPr="00920B72">
              <w:rPr>
                <w:rFonts w:ascii="Times New Roman" w:hAnsi="Times New Roman" w:cs="Times New Roman"/>
                <w:color w:val="auto"/>
              </w:rPr>
              <w:t>Umwelt</w:t>
            </w:r>
            <w:proofErr w:type="spellEnd"/>
            <w:r w:rsidRPr="00920B72">
              <w:rPr>
                <w:rFonts w:ascii="Times New Roman" w:hAnsi="Times New Roman" w:cs="Times New Roman"/>
                <w:color w:val="auto"/>
              </w:rPr>
              <w:t xml:space="preserve"> Nord </w:t>
            </w:r>
            <w:proofErr w:type="spellStart"/>
            <w:r w:rsidRPr="00920B72">
              <w:rPr>
                <w:rFonts w:ascii="Times New Roman" w:hAnsi="Times New Roman" w:cs="Times New Roman"/>
                <w:color w:val="auto"/>
              </w:rPr>
              <w:t>GmbH</w:t>
            </w:r>
            <w:proofErr w:type="spellEnd"/>
            <w:r w:rsidRPr="00920B72">
              <w:rPr>
                <w:rFonts w:ascii="Times New Roman" w:hAnsi="Times New Roman" w:cs="Times New Roman"/>
                <w:color w:val="auto"/>
              </w:rPr>
              <w:t>)</w:t>
            </w:r>
          </w:p>
          <w:p w14:paraId="37436AB7" w14:textId="77777777" w:rsidR="003F76A7" w:rsidRPr="00920B72" w:rsidRDefault="003F76A7" w:rsidP="003F76A7">
            <w:pPr>
              <w:rPr>
                <w:rFonts w:ascii="Times New Roman" w:hAnsi="Times New Roman" w:cs="Times New Roman"/>
                <w:color w:val="auto"/>
              </w:rPr>
            </w:pPr>
          </w:p>
        </w:tc>
      </w:tr>
    </w:tbl>
    <w:p w14:paraId="2E3592AB"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5848652A" w14:textId="77777777" w:rsidR="003F76A7" w:rsidRPr="00920B72" w:rsidRDefault="003F76A7" w:rsidP="0074660E">
      <w:pPr>
        <w:jc w:val="both"/>
        <w:rPr>
          <w:rFonts w:ascii="Times New Roman" w:hAnsi="Times New Roman" w:cs="Times New Roman"/>
          <w:color w:val="auto"/>
          <w:sz w:val="28"/>
          <w:szCs w:val="28"/>
        </w:rPr>
      </w:pPr>
    </w:p>
    <w:p w14:paraId="6C5DDB31" w14:textId="77777777" w:rsidR="003F76A7" w:rsidRPr="00920B72" w:rsidRDefault="003F76A7" w:rsidP="0074660E">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3F76A7" w:rsidRPr="00920B72" w14:paraId="36ED3C38" w14:textId="77777777" w:rsidTr="003F76A7">
        <w:trPr>
          <w:trHeight w:val="170"/>
        </w:trPr>
        <w:tc>
          <w:tcPr>
            <w:tcW w:w="5000" w:type="pct"/>
          </w:tcPr>
          <w:p w14:paraId="67AEC5F5"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6E987013" w14:textId="77777777" w:rsidTr="003F76A7">
        <w:trPr>
          <w:trHeight w:val="170"/>
        </w:trPr>
        <w:tc>
          <w:tcPr>
            <w:tcW w:w="5000" w:type="pct"/>
          </w:tcPr>
          <w:p w14:paraId="462BFF9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Galvenais sanācijas mērķis bija sanēt galveno piesārņojuma avotu, lai novērstu turpmāku ievērojamu piesārņojošo vielu izplūdi. Tāpēc sanācija tika vērsta uz ieplūdes zonu (sanācijas zona A) un tuvāko apkārtni (sanācijas zonas B un C), kur galvenā piesārņotāju masa atrodas dziļumā līdz 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w:t>
            </w:r>
          </w:p>
          <w:p w14:paraId="20FA30FC" w14:textId="77777777" w:rsidR="003F76A7" w:rsidRPr="00920B72" w:rsidRDefault="003F76A7" w:rsidP="0074660E">
            <w:pPr>
              <w:jc w:val="both"/>
              <w:rPr>
                <w:rFonts w:ascii="Times New Roman" w:hAnsi="Times New Roman" w:cs="Times New Roman"/>
                <w:color w:val="auto"/>
                <w:sz w:val="28"/>
                <w:szCs w:val="28"/>
              </w:rPr>
            </w:pPr>
          </w:p>
          <w:p w14:paraId="3935EC3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panākta vienošanās par šādām indikatīvajām sanācijas mērķa vērtībām:</w:t>
            </w:r>
          </w:p>
          <w:p w14:paraId="64B2F9ED" w14:textId="77777777" w:rsidR="003F76A7" w:rsidRPr="00920B72" w:rsidRDefault="003F76A7" w:rsidP="0074660E">
            <w:pPr>
              <w:jc w:val="both"/>
              <w:rPr>
                <w:rFonts w:ascii="Times New Roman" w:hAnsi="Times New Roman" w:cs="Times New Roman"/>
                <w:color w:val="auto"/>
                <w:sz w:val="28"/>
                <w:szCs w:val="28"/>
              </w:rPr>
            </w:pPr>
          </w:p>
          <w:p w14:paraId="412AE90A" w14:textId="77777777" w:rsidR="009A4E07" w:rsidRPr="00920B72" w:rsidRDefault="009A4E07" w:rsidP="003F76A7">
            <w:pPr>
              <w:numPr>
                <w:ilvl w:val="0"/>
                <w:numId w:val="82"/>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Atbilstība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koncentrācijai 100-140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gruntsūdeņos, kas atrodas tuvu notekūdeņiem pie īpašuma robežas lejteces īpašumā, ūdens nesējslāņa augšējā daļā (līdz 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w:t>
            </w:r>
          </w:p>
          <w:p w14:paraId="263B0CB6" w14:textId="77777777" w:rsidR="009A4E07" w:rsidRPr="00920B72" w:rsidRDefault="009A4E07" w:rsidP="003F76A7">
            <w:pPr>
              <w:numPr>
                <w:ilvl w:val="0"/>
                <w:numId w:val="82"/>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Piesārņojošo vielu slodzes samazinājums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kopējā emisija) no sanācijas vietas vismaz par 75%.</w:t>
            </w:r>
          </w:p>
          <w:p w14:paraId="4263610F" w14:textId="77777777" w:rsidR="009A4E07" w:rsidRPr="00920B72" w:rsidRDefault="009A4E07" w:rsidP="003F76A7">
            <w:pPr>
              <w:numPr>
                <w:ilvl w:val="0"/>
                <w:numId w:val="82"/>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Atbilstība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cieto vielu koncentrācijai.</w:t>
            </w:r>
          </w:p>
          <w:tbl>
            <w:tblPr>
              <w:tblOverlap w:val="never"/>
              <w:tblW w:w="5000" w:type="pct"/>
              <w:tblCellMar>
                <w:top w:w="28" w:type="dxa"/>
                <w:left w:w="85" w:type="dxa"/>
                <w:right w:w="85" w:type="dxa"/>
              </w:tblCellMar>
              <w:tblLook w:val="04A0" w:firstRow="1" w:lastRow="0" w:firstColumn="1" w:lastColumn="0" w:noHBand="0" w:noVBand="1"/>
            </w:tblPr>
            <w:tblGrid>
              <w:gridCol w:w="3026"/>
              <w:gridCol w:w="2834"/>
              <w:gridCol w:w="4109"/>
            </w:tblGrid>
            <w:tr w:rsidR="003F76A7" w:rsidRPr="00920B72" w14:paraId="0003CEFE" w14:textId="77777777" w:rsidTr="003F76A7">
              <w:trPr>
                <w:trHeight w:val="170"/>
              </w:trPr>
              <w:tc>
                <w:tcPr>
                  <w:tcW w:w="1517" w:type="pct"/>
                </w:tcPr>
                <w:p w14:paraId="798F461A" w14:textId="77777777" w:rsidR="003F76A7" w:rsidRPr="00920B72" w:rsidRDefault="003F76A7" w:rsidP="003F76A7">
                  <w:pPr>
                    <w:pStyle w:val="ListParagraph"/>
                    <w:numPr>
                      <w:ilvl w:val="0"/>
                      <w:numId w:val="168"/>
                    </w:numPr>
                    <w:ind w:left="1241" w:hanging="330"/>
                    <w:jc w:val="both"/>
                    <w:rPr>
                      <w:rFonts w:ascii="Times New Roman" w:hAnsi="Times New Roman" w:cs="Times New Roman"/>
                      <w:color w:val="auto"/>
                      <w:sz w:val="28"/>
                      <w:szCs w:val="28"/>
                    </w:rPr>
                  </w:pPr>
                  <w:r w:rsidRPr="00920B72">
                    <w:rPr>
                      <w:rFonts w:ascii="Times New Roman" w:hAnsi="Times New Roman" w:cs="Times New Roman"/>
                      <w:color w:val="auto"/>
                      <w:sz w:val="28"/>
                    </w:rPr>
                    <w:t>Lignīts</w:t>
                  </w:r>
                </w:p>
              </w:tc>
              <w:tc>
                <w:tcPr>
                  <w:tcW w:w="1421" w:type="pct"/>
                </w:tcPr>
                <w:p w14:paraId="0881427E"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(TOC aptuveni 10,0%)</w:t>
                  </w:r>
                </w:p>
              </w:tc>
              <w:tc>
                <w:tcPr>
                  <w:tcW w:w="2061" w:type="pct"/>
                </w:tcPr>
                <w:p w14:paraId="61E096BE"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100 mg/kg</w:t>
                  </w:r>
                </w:p>
              </w:tc>
            </w:tr>
            <w:tr w:rsidR="003F76A7" w:rsidRPr="00920B72" w14:paraId="4AF80E0A" w14:textId="77777777" w:rsidTr="003F76A7">
              <w:trPr>
                <w:trHeight w:val="170"/>
              </w:trPr>
              <w:tc>
                <w:tcPr>
                  <w:tcW w:w="1517" w:type="pct"/>
                </w:tcPr>
                <w:p w14:paraId="2D28A331" w14:textId="77777777" w:rsidR="003F76A7" w:rsidRPr="00920B72" w:rsidRDefault="003F76A7" w:rsidP="003F76A7">
                  <w:pPr>
                    <w:pStyle w:val="ListParagraph"/>
                    <w:numPr>
                      <w:ilvl w:val="0"/>
                      <w:numId w:val="168"/>
                    </w:numPr>
                    <w:ind w:left="1241" w:hanging="330"/>
                    <w:jc w:val="both"/>
                    <w:rPr>
                      <w:rFonts w:ascii="Times New Roman" w:hAnsi="Times New Roman" w:cs="Times New Roman"/>
                      <w:color w:val="auto"/>
                      <w:sz w:val="28"/>
                      <w:szCs w:val="28"/>
                    </w:rPr>
                  </w:pPr>
                  <w:r w:rsidRPr="00920B72">
                    <w:rPr>
                      <w:rFonts w:ascii="Times New Roman" w:hAnsi="Times New Roman" w:cs="Times New Roman"/>
                      <w:color w:val="auto"/>
                      <w:sz w:val="28"/>
                    </w:rPr>
                    <w:t>Nogulumi</w:t>
                  </w:r>
                </w:p>
              </w:tc>
              <w:tc>
                <w:tcPr>
                  <w:tcW w:w="1421" w:type="pct"/>
                </w:tcPr>
                <w:p w14:paraId="0B095C22"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(TOC aptuveni 1,0%)</w:t>
                  </w:r>
                </w:p>
              </w:tc>
              <w:tc>
                <w:tcPr>
                  <w:tcW w:w="2061" w:type="pct"/>
                </w:tcPr>
                <w:p w14:paraId="012030AD"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2 mg/kg</w:t>
                  </w:r>
                </w:p>
              </w:tc>
            </w:tr>
            <w:tr w:rsidR="003F76A7" w:rsidRPr="00920B72" w14:paraId="367D32B6" w14:textId="77777777" w:rsidTr="003F76A7">
              <w:trPr>
                <w:trHeight w:val="170"/>
              </w:trPr>
              <w:tc>
                <w:tcPr>
                  <w:tcW w:w="1517" w:type="pct"/>
                </w:tcPr>
                <w:p w14:paraId="293F65C6" w14:textId="77777777" w:rsidR="003F76A7" w:rsidRPr="00920B72" w:rsidRDefault="003F76A7" w:rsidP="003F76A7">
                  <w:pPr>
                    <w:pStyle w:val="ListParagraph"/>
                    <w:numPr>
                      <w:ilvl w:val="1"/>
                      <w:numId w:val="168"/>
                    </w:numPr>
                    <w:ind w:left="1241" w:hanging="330"/>
                    <w:jc w:val="both"/>
                    <w:rPr>
                      <w:rFonts w:ascii="Times New Roman" w:hAnsi="Times New Roman" w:cs="Times New Roman"/>
                      <w:color w:val="auto"/>
                      <w:sz w:val="28"/>
                      <w:szCs w:val="28"/>
                    </w:rPr>
                  </w:pPr>
                  <w:r w:rsidRPr="00920B72">
                    <w:rPr>
                      <w:rFonts w:ascii="Times New Roman" w:hAnsi="Times New Roman" w:cs="Times New Roman"/>
                      <w:color w:val="auto"/>
                      <w:sz w:val="28"/>
                    </w:rPr>
                    <w:t>Smiltis</w:t>
                  </w:r>
                </w:p>
                <w:p w14:paraId="003012E2" w14:textId="77777777" w:rsidR="003F76A7" w:rsidRPr="00920B72" w:rsidRDefault="003F76A7" w:rsidP="003F76A7">
                  <w:pPr>
                    <w:ind w:left="1241" w:hanging="330"/>
                    <w:jc w:val="both"/>
                    <w:rPr>
                      <w:rFonts w:ascii="Times New Roman" w:hAnsi="Times New Roman" w:cs="Times New Roman"/>
                      <w:color w:val="auto"/>
                      <w:sz w:val="28"/>
                      <w:szCs w:val="28"/>
                      <w:lang w:val="en-GB"/>
                    </w:rPr>
                  </w:pPr>
                </w:p>
              </w:tc>
              <w:tc>
                <w:tcPr>
                  <w:tcW w:w="1421" w:type="pct"/>
                </w:tcPr>
                <w:p w14:paraId="4F51132F"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(TOC aptuveni 0,1%)</w:t>
                  </w:r>
                </w:p>
              </w:tc>
              <w:tc>
                <w:tcPr>
                  <w:tcW w:w="2061" w:type="pct"/>
                </w:tcPr>
                <w:p w14:paraId="7459DCEC" w14:textId="77777777" w:rsidR="003F76A7" w:rsidRPr="00920B72" w:rsidRDefault="003F76A7" w:rsidP="003F76A7">
                  <w:pPr>
                    <w:jc w:val="both"/>
                    <w:rPr>
                      <w:rFonts w:ascii="Times New Roman" w:hAnsi="Times New Roman" w:cs="Times New Roman"/>
                      <w:color w:val="auto"/>
                      <w:sz w:val="28"/>
                      <w:szCs w:val="28"/>
                    </w:rPr>
                  </w:pPr>
                  <w:r w:rsidRPr="00920B72">
                    <w:rPr>
                      <w:rFonts w:ascii="Times New Roman" w:hAnsi="Times New Roman" w:cs="Times New Roman"/>
                      <w:color w:val="auto"/>
                      <w:sz w:val="28"/>
                    </w:rPr>
                    <w:t>1 mg/kg</w:t>
                  </w:r>
                </w:p>
              </w:tc>
            </w:tr>
          </w:tbl>
          <w:p w14:paraId="7C0F3606" w14:textId="77777777" w:rsidR="009A4E07" w:rsidRPr="00920B72" w:rsidRDefault="009A4E07" w:rsidP="0074660E">
            <w:pPr>
              <w:jc w:val="both"/>
              <w:rPr>
                <w:rFonts w:ascii="Times New Roman" w:hAnsi="Times New Roman" w:cs="Times New Roman"/>
                <w:color w:val="auto"/>
                <w:sz w:val="28"/>
                <w:szCs w:val="28"/>
                <w:lang w:val="en-GB"/>
              </w:rPr>
            </w:pPr>
          </w:p>
        </w:tc>
      </w:tr>
    </w:tbl>
    <w:p w14:paraId="69107852" w14:textId="77777777" w:rsidR="003F76A7" w:rsidRPr="00920B72" w:rsidRDefault="003F76A7" w:rsidP="0074660E">
      <w:pPr>
        <w:pStyle w:val="33"/>
        <w:rPr>
          <w:rStyle w:val="31"/>
          <w:rFonts w:ascii="Times New Roman" w:hAnsi="Times New Roman" w:cs="Times New Roman"/>
          <w:b/>
          <w:bCs/>
          <w:color w:val="auto"/>
          <w:sz w:val="28"/>
          <w:szCs w:val="28"/>
          <w:lang w:val="en-GB"/>
        </w:rPr>
      </w:pPr>
    </w:p>
    <w:p w14:paraId="37E4BF86" w14:textId="77777777" w:rsidR="009A4E07" w:rsidRPr="00920B72" w:rsidRDefault="009A4E07" w:rsidP="0074660E">
      <w:pPr>
        <w:pStyle w:val="33"/>
        <w:rPr>
          <w:color w:val="2E74B5"/>
          <w:sz w:val="44"/>
          <w:szCs w:val="28"/>
        </w:rPr>
      </w:pPr>
      <w:r w:rsidRPr="00920B72">
        <w:rPr>
          <w:rStyle w:val="31"/>
          <w:rFonts w:ascii="Times New Roman" w:hAnsi="Times New Roman" w:cs="Times New Roman"/>
          <w:b/>
          <w:sz w:val="44"/>
        </w:rPr>
        <w:t>3. Izmēģinājuma mērogs</w:t>
      </w:r>
    </w:p>
    <w:p w14:paraId="5D945A6F" w14:textId="77777777" w:rsidR="00A43692" w:rsidRPr="00920B72" w:rsidRDefault="00A43692" w:rsidP="0074660E">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D6DF849" w14:textId="77777777" w:rsidTr="003F76A7">
        <w:trPr>
          <w:trHeight w:val="170"/>
        </w:trPr>
        <w:tc>
          <w:tcPr>
            <w:tcW w:w="5000" w:type="pct"/>
            <w:tcBorders>
              <w:top w:val="single" w:sz="4" w:space="0" w:color="auto"/>
              <w:left w:val="single" w:sz="4" w:space="0" w:color="auto"/>
              <w:right w:val="single" w:sz="4" w:space="0" w:color="auto"/>
            </w:tcBorders>
          </w:tcPr>
          <w:p w14:paraId="1F5E3D9A"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3C733A95" w14:textId="77777777" w:rsidTr="003F76A7">
        <w:trPr>
          <w:trHeight w:val="170"/>
        </w:trPr>
        <w:tc>
          <w:tcPr>
            <w:tcW w:w="5000" w:type="pct"/>
            <w:tcBorders>
              <w:top w:val="single" w:sz="4" w:space="0" w:color="auto"/>
              <w:left w:val="single" w:sz="4" w:space="0" w:color="auto"/>
              <w:bottom w:val="single" w:sz="4" w:space="0" w:color="auto"/>
              <w:right w:val="single" w:sz="4" w:space="0" w:color="auto"/>
            </w:tcBorders>
          </w:tcPr>
          <w:p w14:paraId="7EDB035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Laboratorijas pētījumi nav veikti. Pēc </w:t>
            </w:r>
            <w:proofErr w:type="spellStart"/>
            <w:r w:rsidRPr="00920B72">
              <w:rPr>
                <w:rFonts w:ascii="Times New Roman" w:hAnsi="Times New Roman" w:cs="Times New Roman"/>
                <w:color w:val="auto"/>
                <w:sz w:val="28"/>
              </w:rPr>
              <w:t>Neiminsteres</w:t>
            </w:r>
            <w:proofErr w:type="spellEnd"/>
            <w:r w:rsidRPr="00920B72">
              <w:rPr>
                <w:rFonts w:ascii="Times New Roman" w:hAnsi="Times New Roman" w:cs="Times New Roman"/>
                <w:color w:val="auto"/>
                <w:sz w:val="28"/>
              </w:rPr>
              <w:t xml:space="preserve"> pilsētas Augsnes aizsardzības pārvaldes pieprasījuma 2018. gadā tika sagatavota priekšizpēte ar izmaksu aprēķinu par tvaika gaisa iesūknēšanas (SAI) izmantošanu objektā [1].</w:t>
            </w:r>
          </w:p>
          <w:p w14:paraId="331B7C44" w14:textId="77777777" w:rsidR="003F76A7" w:rsidRPr="00920B72" w:rsidRDefault="003F76A7" w:rsidP="0074660E">
            <w:pPr>
              <w:jc w:val="both"/>
              <w:rPr>
                <w:rFonts w:ascii="Times New Roman" w:hAnsi="Times New Roman" w:cs="Times New Roman"/>
                <w:color w:val="auto"/>
                <w:sz w:val="28"/>
                <w:szCs w:val="28"/>
              </w:rPr>
            </w:pPr>
          </w:p>
          <w:p w14:paraId="407B12F2"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Sanācijas tehnoloģija</w:t>
            </w:r>
          </w:p>
          <w:p w14:paraId="4C92AA6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Objektam piemērotas 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(ISTR) tehnoloģijas pamatā ir ūdens tvaika-gaisa maisījuma iesūknēšana zem piesārņojuma centra līmeņa vai tā līmenī, lai to uzsildītu līdz maisījuma vārīšanās temperatūrai un pēc tam iztvaicētu piesārņojumu (4. attēls).</w:t>
            </w:r>
          </w:p>
          <w:p w14:paraId="319F0443" w14:textId="77777777" w:rsidR="003F76A7" w:rsidRPr="00920B72" w:rsidRDefault="003F76A7" w:rsidP="0074660E">
            <w:pPr>
              <w:jc w:val="both"/>
              <w:rPr>
                <w:rFonts w:ascii="Times New Roman" w:hAnsi="Times New Roman" w:cs="Times New Roman"/>
                <w:color w:val="auto"/>
                <w:sz w:val="28"/>
                <w:szCs w:val="28"/>
              </w:rPr>
            </w:pPr>
          </w:p>
        </w:tc>
      </w:tr>
    </w:tbl>
    <w:p w14:paraId="2B9B4178"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064036A" w14:textId="77777777" w:rsidTr="003F76A7">
        <w:trPr>
          <w:trHeight w:val="170"/>
        </w:trPr>
        <w:tc>
          <w:tcPr>
            <w:tcW w:w="5000" w:type="pct"/>
            <w:tcBorders>
              <w:top w:val="single" w:sz="4" w:space="0" w:color="auto"/>
              <w:left w:val="single" w:sz="4" w:space="0" w:color="auto"/>
              <w:right w:val="single" w:sz="4" w:space="0" w:color="auto"/>
            </w:tcBorders>
          </w:tcPr>
          <w:p w14:paraId="7E2B5C2D" w14:textId="77777777" w:rsidR="009A4E07" w:rsidRPr="00920B72" w:rsidRDefault="0034031C" w:rsidP="003F76A7">
            <w:pPr>
              <w:jc w:val="center"/>
              <w:rPr>
                <w:rFonts w:ascii="Times New Roman" w:hAnsi="Times New Roman" w:cs="Times New Roman"/>
                <w:color w:val="auto"/>
                <w:sz w:val="28"/>
                <w:szCs w:val="28"/>
              </w:rPr>
            </w:pPr>
            <w:r w:rsidRPr="00920B72">
              <w:rPr>
                <w:rFonts w:ascii="Times New Roman" w:hAnsi="Times New Roman" w:cs="Times New Roman"/>
                <w:noProof/>
                <w:color w:val="auto"/>
                <w:sz w:val="22"/>
              </w:rPr>
              <w:lastRenderedPageBreak/>
              <mc:AlternateContent>
                <mc:Choice Requires="wpg">
                  <w:drawing>
                    <wp:anchor distT="0" distB="0" distL="114300" distR="114300" simplePos="0" relativeHeight="251596800" behindDoc="0" locked="0" layoutInCell="1" allowOverlap="1" wp14:anchorId="3B4F0AC8" wp14:editId="0B248B47">
                      <wp:simplePos x="0" y="0"/>
                      <wp:positionH relativeFrom="column">
                        <wp:posOffset>240030</wp:posOffset>
                      </wp:positionH>
                      <wp:positionV relativeFrom="paragraph">
                        <wp:posOffset>-4445</wp:posOffset>
                      </wp:positionV>
                      <wp:extent cx="6012882" cy="3358527"/>
                      <wp:effectExtent l="0" t="0" r="6985" b="0"/>
                      <wp:wrapNone/>
                      <wp:docPr id="982946481" name="Группа 5"/>
                      <wp:cNvGraphicFramePr/>
                      <a:graphic xmlns:a="http://schemas.openxmlformats.org/drawingml/2006/main">
                        <a:graphicData uri="http://schemas.microsoft.com/office/word/2010/wordprocessingGroup">
                          <wpg:wgp>
                            <wpg:cNvGrpSpPr/>
                            <wpg:grpSpPr>
                              <a:xfrm>
                                <a:off x="0" y="0"/>
                                <a:ext cx="6012882" cy="3358527"/>
                                <a:chOff x="15073" y="-211016"/>
                                <a:chExt cx="6012882" cy="3358527"/>
                              </a:xfrm>
                            </wpg:grpSpPr>
                            <wps:wsp>
                              <wps:cNvPr id="1240976264" name="Надпись 2"/>
                              <wps:cNvSpPr txBox="1">
                                <a:spLocks noChangeArrowheads="1"/>
                              </wps:cNvSpPr>
                              <wps:spPr bwMode="auto">
                                <a:xfrm>
                                  <a:off x="15073" y="-211016"/>
                                  <a:ext cx="89535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765A99" w14:textId="77777777" w:rsidR="00BC46A6" w:rsidRDefault="00BC46A6" w:rsidP="0034031C">
                                    <w:pPr>
                                      <w:jc w:val="center"/>
                                      <w:rPr>
                                        <w:b/>
                                        <w:bCs/>
                                        <w:color w:val="auto"/>
                                        <w:sz w:val="12"/>
                                        <w:szCs w:val="20"/>
                                      </w:rPr>
                                    </w:pPr>
                                    <w:r>
                                      <w:rPr>
                                        <w:b/>
                                        <w:color w:val="auto"/>
                                        <w:sz w:val="12"/>
                                      </w:rPr>
                                      <w:t>Tvaika-gaisa iesūknēšana</w:t>
                                    </w:r>
                                  </w:p>
                                  <w:p w14:paraId="487E5575" w14:textId="77777777" w:rsidR="00BC46A6" w:rsidRPr="00851C59" w:rsidRDefault="00BC46A6" w:rsidP="0034031C">
                                    <w:pPr>
                                      <w:jc w:val="center"/>
                                      <w:rPr>
                                        <w:b/>
                                        <w:bCs/>
                                        <w:color w:val="auto"/>
                                        <w:sz w:val="12"/>
                                        <w:szCs w:val="20"/>
                                      </w:rPr>
                                    </w:pPr>
                                    <w:r>
                                      <w:rPr>
                                        <w:b/>
                                        <w:color w:val="auto"/>
                                        <w:sz w:val="12"/>
                                      </w:rPr>
                                      <w:t>(SAI)</w:t>
                                    </w:r>
                                  </w:p>
                                </w:txbxContent>
                              </wps:txbx>
                              <wps:bodyPr rot="0" vert="horz" wrap="square" lIns="0" tIns="0" rIns="0" bIns="0" anchor="t" anchorCtr="0">
                                <a:noAutofit/>
                              </wps:bodyPr>
                            </wps:wsp>
                            <wps:wsp>
                              <wps:cNvPr id="1886175406" name="Надпись 2"/>
                              <wps:cNvSpPr txBox="1">
                                <a:spLocks noChangeArrowheads="1"/>
                              </wps:cNvSpPr>
                              <wps:spPr bwMode="auto">
                                <a:xfrm>
                                  <a:off x="577311" y="191655"/>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541328" w14:textId="77777777" w:rsidR="00BC46A6" w:rsidRPr="00851C59" w:rsidRDefault="00BC46A6" w:rsidP="0034031C">
                                    <w:pPr>
                                      <w:jc w:val="right"/>
                                      <w:rPr>
                                        <w:b/>
                                        <w:bCs/>
                                        <w:color w:val="auto"/>
                                        <w:sz w:val="12"/>
                                        <w:szCs w:val="20"/>
                                      </w:rPr>
                                    </w:pPr>
                                    <w:r>
                                      <w:rPr>
                                        <w:b/>
                                        <w:color w:val="auto"/>
                                        <w:sz w:val="12"/>
                                      </w:rPr>
                                      <w:t>Siltuma frontes</w:t>
                                    </w:r>
                                  </w:p>
                                </w:txbxContent>
                              </wps:txbx>
                              <wps:bodyPr rot="0" vert="horz" wrap="square" lIns="0" tIns="0" rIns="0" bIns="0" anchor="t" anchorCtr="0">
                                <a:noAutofit/>
                              </wps:bodyPr>
                            </wps:wsp>
                            <wps:wsp>
                              <wps:cNvPr id="1006277549" name="Надпись 2"/>
                              <wps:cNvSpPr txBox="1">
                                <a:spLocks noChangeArrowheads="1"/>
                              </wps:cNvSpPr>
                              <wps:spPr bwMode="auto">
                                <a:xfrm>
                                  <a:off x="2700126" y="200967"/>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5C12C0" w14:textId="77777777" w:rsidR="00BC46A6" w:rsidRPr="00851C59" w:rsidRDefault="00BC46A6" w:rsidP="0034031C">
                                    <w:pPr>
                                      <w:jc w:val="right"/>
                                      <w:rPr>
                                        <w:b/>
                                        <w:bCs/>
                                        <w:color w:val="auto"/>
                                        <w:sz w:val="12"/>
                                        <w:szCs w:val="20"/>
                                      </w:rPr>
                                    </w:pPr>
                                    <w:r>
                                      <w:rPr>
                                        <w:b/>
                                        <w:color w:val="auto"/>
                                        <w:sz w:val="12"/>
                                      </w:rPr>
                                      <w:t>Augsnes tvaiks</w:t>
                                    </w:r>
                                  </w:p>
                                </w:txbxContent>
                              </wps:txbx>
                              <wps:bodyPr rot="0" vert="horz" wrap="square" lIns="0" tIns="0" rIns="0" bIns="0" anchor="t" anchorCtr="0">
                                <a:noAutofit/>
                              </wps:bodyPr>
                            </wps:wsp>
                            <wps:wsp>
                              <wps:cNvPr id="365661801" name="Надпись 2"/>
                              <wps:cNvSpPr txBox="1">
                                <a:spLocks noChangeArrowheads="1"/>
                              </wps:cNvSpPr>
                              <wps:spPr bwMode="auto">
                                <a:xfrm>
                                  <a:off x="3828222" y="211015"/>
                                  <a:ext cx="89535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0859A7" w14:textId="77777777" w:rsidR="00BC46A6" w:rsidRPr="00851C59" w:rsidRDefault="00BC46A6" w:rsidP="0034031C">
                                    <w:pPr>
                                      <w:rPr>
                                        <w:b/>
                                        <w:bCs/>
                                        <w:color w:val="auto"/>
                                        <w:sz w:val="12"/>
                                        <w:szCs w:val="20"/>
                                      </w:rPr>
                                    </w:pPr>
                                    <w:r>
                                      <w:rPr>
                                        <w:b/>
                                        <w:color w:val="auto"/>
                                        <w:sz w:val="12"/>
                                      </w:rPr>
                                      <w:t>Gruntsūdeņi</w:t>
                                    </w:r>
                                  </w:p>
                                  <w:p w14:paraId="18643C2E" w14:textId="77777777" w:rsidR="00BC46A6" w:rsidRDefault="00BC46A6" w:rsidP="0034031C"/>
                                </w:txbxContent>
                              </wps:txbx>
                              <wps:bodyPr rot="0" vert="horz" wrap="square" lIns="0" tIns="0" rIns="0" bIns="0" anchor="t" anchorCtr="0">
                                <a:noAutofit/>
                              </wps:bodyPr>
                            </wps:wsp>
                            <wps:wsp>
                              <wps:cNvPr id="612542941" name="Надпись 2"/>
                              <wps:cNvSpPr txBox="1">
                                <a:spLocks noChangeArrowheads="1"/>
                              </wps:cNvSpPr>
                              <wps:spPr bwMode="auto">
                                <a:xfrm>
                                  <a:off x="3102463" y="-210995"/>
                                  <a:ext cx="126492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7C5A37" w14:textId="77777777" w:rsidR="00BC46A6" w:rsidRPr="00851C59" w:rsidRDefault="00BC46A6" w:rsidP="0034031C">
                                    <w:pPr>
                                      <w:jc w:val="center"/>
                                      <w:rPr>
                                        <w:b/>
                                        <w:bCs/>
                                        <w:color w:val="auto"/>
                                        <w:sz w:val="12"/>
                                        <w:szCs w:val="20"/>
                                      </w:rPr>
                                    </w:pPr>
                                    <w:r>
                                      <w:rPr>
                                        <w:b/>
                                        <w:color w:val="auto"/>
                                        <w:sz w:val="12"/>
                                      </w:rPr>
                                      <w:t>Piesārņotāju ekstrakcija (galvenokārt ar SVE)</w:t>
                                    </w:r>
                                  </w:p>
                                </w:txbxContent>
                              </wps:txbx>
                              <wps:bodyPr rot="0" vert="horz" wrap="square" lIns="0" tIns="0" rIns="0" bIns="0" anchor="t" anchorCtr="0">
                                <a:noAutofit/>
                              </wps:bodyPr>
                            </wps:wsp>
                            <wps:wsp>
                              <wps:cNvPr id="947968646" name="Надпись 2"/>
                              <wps:cNvSpPr txBox="1">
                                <a:spLocks noChangeArrowheads="1"/>
                              </wps:cNvSpPr>
                              <wps:spPr bwMode="auto">
                                <a:xfrm>
                                  <a:off x="2492204" y="1812252"/>
                                  <a:ext cx="932815" cy="287020"/>
                                </a:xfrm>
                                <a:prstGeom prst="rect">
                                  <a:avLst/>
                                </a:prstGeom>
                                <a:solidFill>
                                  <a:srgbClr val="A4B3CA"/>
                                </a:solidFill>
                                <a:ln w="9525" cap="flat" cmpd="sng" algn="ctr">
                                  <a:noFill/>
                                  <a:prstDash val="solid"/>
                                  <a:miter lim="800000"/>
                                  <a:headEnd type="none" w="med" len="med"/>
                                  <a:tailEnd type="none" w="med" len="med"/>
                                </a:ln>
                              </wps:spPr>
                              <wps:txbx>
                                <w:txbxContent>
                                  <w:p w14:paraId="4AD62BAC" w14:textId="77777777" w:rsidR="00BC46A6" w:rsidRPr="00851C59" w:rsidRDefault="00BC46A6" w:rsidP="0034031C">
                                    <w:pPr>
                                      <w:jc w:val="center"/>
                                      <w:rPr>
                                        <w:b/>
                                        <w:bCs/>
                                        <w:color w:val="0F766F"/>
                                        <w:sz w:val="16"/>
                                      </w:rPr>
                                    </w:pPr>
                                    <w:r>
                                      <w:rPr>
                                        <w:b/>
                                        <w:color w:val="0F766F"/>
                                        <w:sz w:val="16"/>
                                      </w:rPr>
                                      <w:t>Piesārņoti gruntsūdeņi</w:t>
                                    </w:r>
                                  </w:p>
                                </w:txbxContent>
                              </wps:txbx>
                              <wps:bodyPr rot="0" vert="horz" wrap="square" lIns="0" tIns="0" rIns="0" bIns="0" anchor="t" anchorCtr="0">
                                <a:noAutofit/>
                              </wps:bodyPr>
                            </wps:wsp>
                            <wps:wsp>
                              <wps:cNvPr id="386231682" name="Надпись 2"/>
                              <wps:cNvSpPr txBox="1">
                                <a:spLocks noChangeArrowheads="1"/>
                              </wps:cNvSpPr>
                              <wps:spPr bwMode="auto">
                                <a:xfrm>
                                  <a:off x="4040589" y="1886049"/>
                                  <a:ext cx="932815" cy="184150"/>
                                </a:xfrm>
                                <a:prstGeom prst="rect">
                                  <a:avLst/>
                                </a:prstGeom>
                                <a:solidFill>
                                  <a:srgbClr val="A0B0C7"/>
                                </a:solidFill>
                                <a:ln w="9525" cap="flat" cmpd="sng" algn="ctr">
                                  <a:noFill/>
                                  <a:prstDash val="solid"/>
                                  <a:miter lim="800000"/>
                                  <a:headEnd type="none" w="med" len="med"/>
                                  <a:tailEnd type="none" w="med" len="med"/>
                                </a:ln>
                              </wps:spPr>
                              <wps:txbx>
                                <w:txbxContent>
                                  <w:p w14:paraId="27D6AFB0" w14:textId="77777777" w:rsidR="00BC46A6" w:rsidRPr="00851C59" w:rsidRDefault="00BC46A6" w:rsidP="0034031C">
                                    <w:pPr>
                                      <w:jc w:val="center"/>
                                      <w:rPr>
                                        <w:b/>
                                        <w:bCs/>
                                        <w:color w:val="FFFFFF" w:themeColor="background1"/>
                                        <w:sz w:val="16"/>
                                      </w:rPr>
                                    </w:pPr>
                                    <w:r>
                                      <w:rPr>
                                        <w:b/>
                                        <w:color w:val="FFFFFF" w:themeColor="background1"/>
                                        <w:sz w:val="16"/>
                                      </w:rPr>
                                      <w:t>Piesātinātā zona</w:t>
                                    </w:r>
                                  </w:p>
                                </w:txbxContent>
                              </wps:txbx>
                              <wps:bodyPr rot="0" vert="horz" wrap="square" lIns="0" tIns="0" rIns="0" bIns="0" anchor="t" anchorCtr="0">
                                <a:noAutofit/>
                              </wps:bodyPr>
                            </wps:wsp>
                            <wps:wsp>
                              <wps:cNvPr id="341729157" name="Надпись 2"/>
                              <wps:cNvSpPr txBox="1">
                                <a:spLocks noChangeArrowheads="1"/>
                              </wps:cNvSpPr>
                              <wps:spPr bwMode="auto">
                                <a:xfrm>
                                  <a:off x="3873640" y="824812"/>
                                  <a:ext cx="1218420" cy="156845"/>
                                </a:xfrm>
                                <a:prstGeom prst="rect">
                                  <a:avLst/>
                                </a:prstGeom>
                                <a:solidFill>
                                  <a:srgbClr val="FEF7E7"/>
                                </a:solidFill>
                                <a:ln w="9525" cap="flat" cmpd="sng" algn="ctr">
                                  <a:noFill/>
                                  <a:prstDash val="solid"/>
                                  <a:miter lim="800000"/>
                                  <a:headEnd type="none" w="med" len="med"/>
                                  <a:tailEnd type="none" w="med" len="med"/>
                                </a:ln>
                              </wps:spPr>
                              <wps:txbx>
                                <w:txbxContent>
                                  <w:p w14:paraId="22B3FF31" w14:textId="77777777" w:rsidR="00BC46A6" w:rsidRPr="00851C59" w:rsidRDefault="00BC46A6" w:rsidP="0034031C">
                                    <w:pPr>
                                      <w:jc w:val="center"/>
                                      <w:rPr>
                                        <w:b/>
                                        <w:bCs/>
                                        <w:color w:val="auto"/>
                                        <w:sz w:val="14"/>
                                        <w:szCs w:val="22"/>
                                      </w:rPr>
                                    </w:pPr>
                                    <w:r>
                                      <w:rPr>
                                        <w:b/>
                                        <w:color w:val="auto"/>
                                        <w:sz w:val="14"/>
                                      </w:rPr>
                                      <w:t>Nepiesātinātā zona</w:t>
                                    </w:r>
                                  </w:p>
                                </w:txbxContent>
                              </wps:txbx>
                              <wps:bodyPr rot="0" vert="horz" wrap="square" lIns="0" tIns="0" rIns="0" bIns="0" anchor="t" anchorCtr="0">
                                <a:noAutofit/>
                              </wps:bodyPr>
                            </wps:wsp>
                            <wps:wsp>
                              <wps:cNvPr id="992615385" name="Надпись 2"/>
                              <wps:cNvSpPr txBox="1">
                                <a:spLocks noChangeArrowheads="1"/>
                              </wps:cNvSpPr>
                              <wps:spPr bwMode="auto">
                                <a:xfrm>
                                  <a:off x="4199002" y="2477634"/>
                                  <a:ext cx="813371" cy="245050"/>
                                </a:xfrm>
                                <a:prstGeom prst="rect">
                                  <a:avLst/>
                                </a:prstGeom>
                                <a:solidFill>
                                  <a:srgbClr val="5C4E4D"/>
                                </a:solidFill>
                                <a:ln w="9525" cap="flat" cmpd="sng" algn="ctr">
                                  <a:noFill/>
                                  <a:prstDash val="solid"/>
                                  <a:miter lim="800000"/>
                                  <a:headEnd type="none" w="med" len="med"/>
                                  <a:tailEnd type="none" w="med" len="med"/>
                                </a:ln>
                              </wps:spPr>
                              <wps:txbx>
                                <w:txbxContent>
                                  <w:p w14:paraId="509194B4" w14:textId="77777777" w:rsidR="00BC46A6" w:rsidRPr="00851C59" w:rsidRDefault="00BC46A6" w:rsidP="0034031C">
                                    <w:pPr>
                                      <w:jc w:val="center"/>
                                      <w:rPr>
                                        <w:b/>
                                        <w:bCs/>
                                        <w:color w:val="FFFFFF" w:themeColor="background1"/>
                                        <w:sz w:val="14"/>
                                        <w:szCs w:val="22"/>
                                      </w:rPr>
                                    </w:pPr>
                                    <w:r>
                                      <w:rPr>
                                        <w:b/>
                                        <w:color w:val="FFFFFF" w:themeColor="background1"/>
                                        <w:sz w:val="14"/>
                                      </w:rPr>
                                      <w:t>Daļēji ūdeni caurlaidīgs slānis</w:t>
                                    </w:r>
                                  </w:p>
                                </w:txbxContent>
                              </wps:txbx>
                              <wps:bodyPr rot="0" vert="horz" wrap="square" lIns="0" tIns="0" rIns="0" bIns="0" anchor="t" anchorCtr="0">
                                <a:noAutofit/>
                              </wps:bodyPr>
                            </wps:wsp>
                            <wps:wsp>
                              <wps:cNvPr id="1854225018" name="Надпись 2"/>
                              <wps:cNvSpPr txBox="1">
                                <a:spLocks noChangeArrowheads="1"/>
                              </wps:cNvSpPr>
                              <wps:spPr bwMode="auto">
                                <a:xfrm>
                                  <a:off x="2508372" y="2475771"/>
                                  <a:ext cx="932815" cy="147320"/>
                                </a:xfrm>
                                <a:prstGeom prst="rect">
                                  <a:avLst/>
                                </a:prstGeom>
                                <a:solidFill>
                                  <a:srgbClr val="5C4E4D"/>
                                </a:solidFill>
                                <a:ln w="9525" cap="flat" cmpd="sng" algn="ctr">
                                  <a:noFill/>
                                  <a:prstDash val="solid"/>
                                  <a:miter lim="800000"/>
                                  <a:headEnd type="none" w="med" len="med"/>
                                  <a:tailEnd type="none" w="med" len="med"/>
                                </a:ln>
                              </wps:spPr>
                              <wps:txbx>
                                <w:txbxContent>
                                  <w:p w14:paraId="0AEEFE6B" w14:textId="77777777" w:rsidR="00BC46A6" w:rsidRPr="00851C59" w:rsidRDefault="00BC46A6" w:rsidP="0034031C">
                                    <w:pPr>
                                      <w:jc w:val="center"/>
                                      <w:rPr>
                                        <w:b/>
                                        <w:bCs/>
                                        <w:color w:val="FFFFFF" w:themeColor="background1"/>
                                        <w:sz w:val="14"/>
                                        <w:szCs w:val="22"/>
                                      </w:rPr>
                                    </w:pPr>
                                    <w:r>
                                      <w:rPr>
                                        <w:b/>
                                        <w:color w:val="FFFFFF" w:themeColor="background1"/>
                                        <w:sz w:val="14"/>
                                      </w:rPr>
                                      <w:t xml:space="preserve">Ūdens </w:t>
                                    </w:r>
                                    <w:proofErr w:type="spellStart"/>
                                    <w:r>
                                      <w:rPr>
                                        <w:b/>
                                        <w:color w:val="FFFFFF" w:themeColor="background1"/>
                                        <w:sz w:val="14"/>
                                      </w:rPr>
                                      <w:t>aizturslānis</w:t>
                                    </w:r>
                                    <w:proofErr w:type="spellEnd"/>
                                  </w:p>
                                </w:txbxContent>
                              </wps:txbx>
                              <wps:bodyPr rot="0" vert="horz" wrap="square" lIns="0" tIns="0" rIns="0" bIns="0" anchor="t" anchorCtr="0">
                                <a:noAutofit/>
                              </wps:bodyPr>
                            </wps:wsp>
                            <wps:wsp>
                              <wps:cNvPr id="2130425360" name="Надпись 2"/>
                              <wps:cNvSpPr txBox="1">
                                <a:spLocks noChangeArrowheads="1"/>
                              </wps:cNvSpPr>
                              <wps:spPr bwMode="auto">
                                <a:xfrm>
                                  <a:off x="511533" y="2670310"/>
                                  <a:ext cx="1245235" cy="113665"/>
                                </a:xfrm>
                                <a:prstGeom prst="rect">
                                  <a:avLst/>
                                </a:prstGeom>
                                <a:solidFill>
                                  <a:srgbClr val="5C4E4D"/>
                                </a:solidFill>
                                <a:ln w="9525" cap="flat" cmpd="sng" algn="ctr">
                                  <a:noFill/>
                                  <a:prstDash val="solid"/>
                                  <a:miter lim="800000"/>
                                  <a:headEnd type="none" w="med" len="med"/>
                                  <a:tailEnd type="none" w="med" len="med"/>
                                </a:ln>
                              </wps:spPr>
                              <wps:txbx>
                                <w:txbxContent>
                                  <w:p w14:paraId="4324D06A" w14:textId="77777777" w:rsidR="00BC46A6" w:rsidRPr="00CC30DD" w:rsidRDefault="00BC46A6" w:rsidP="0034031C">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wps:txbx>
                              <wps:bodyPr rot="0" vert="horz" wrap="square" lIns="0" tIns="0" rIns="0" bIns="0" anchor="t" anchorCtr="0">
                                <a:noAutofit/>
                              </wps:bodyPr>
                            </wps:wsp>
                            <wps:wsp>
                              <wps:cNvPr id="1302395648" name="Надпись 2"/>
                              <wps:cNvSpPr txBox="1">
                                <a:spLocks noChangeArrowheads="1"/>
                              </wps:cNvSpPr>
                              <wps:spPr bwMode="auto">
                                <a:xfrm>
                                  <a:off x="259545" y="2924948"/>
                                  <a:ext cx="789940"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176AEA" w14:textId="77777777" w:rsidR="00BC46A6" w:rsidRPr="00851C59" w:rsidRDefault="00BC46A6" w:rsidP="0034031C">
                                    <w:pPr>
                                      <w:rPr>
                                        <w:b/>
                                        <w:bCs/>
                                        <w:color w:val="auto"/>
                                        <w:sz w:val="12"/>
                                        <w:szCs w:val="20"/>
                                      </w:rPr>
                                    </w:pPr>
                                    <w:r>
                                      <w:rPr>
                                        <w:b/>
                                        <w:color w:val="auto"/>
                                        <w:sz w:val="12"/>
                                      </w:rPr>
                                      <w:t>Augsnes sildīšana ar tvaiku</w:t>
                                    </w:r>
                                  </w:p>
                                </w:txbxContent>
                              </wps:txbx>
                              <wps:bodyPr rot="0" vert="horz" wrap="square" lIns="0" tIns="0" rIns="0" bIns="0" anchor="ctr" anchorCtr="0">
                                <a:noAutofit/>
                              </wps:bodyPr>
                            </wps:wsp>
                            <wps:wsp>
                              <wps:cNvPr id="546257355" name="Надпись 2"/>
                              <wps:cNvSpPr txBox="1">
                                <a:spLocks noChangeArrowheads="1"/>
                              </wps:cNvSpPr>
                              <wps:spPr bwMode="auto">
                                <a:xfrm>
                                  <a:off x="1285554" y="2930341"/>
                                  <a:ext cx="855345"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D008AC" w14:textId="77777777" w:rsidR="00BC46A6" w:rsidRPr="00851C59" w:rsidRDefault="00BC46A6" w:rsidP="0034031C">
                                    <w:pPr>
                                      <w:rPr>
                                        <w:b/>
                                        <w:bCs/>
                                        <w:color w:val="auto"/>
                                        <w:sz w:val="12"/>
                                        <w:szCs w:val="20"/>
                                      </w:rPr>
                                    </w:pPr>
                                    <w:r>
                                      <w:rPr>
                                        <w:b/>
                                        <w:color w:val="auto"/>
                                        <w:sz w:val="12"/>
                                      </w:rPr>
                                      <w:t>Izkliedēti piesārņotāji</w:t>
                                    </w:r>
                                  </w:p>
                                </w:txbxContent>
                              </wps:txbx>
                              <wps:bodyPr rot="0" vert="horz" wrap="square" lIns="0" tIns="0" rIns="0" bIns="0" anchor="ctr" anchorCtr="0">
                                <a:noAutofit/>
                              </wps:bodyPr>
                            </wps:wsp>
                            <wps:wsp>
                              <wps:cNvPr id="834766345" name="Надпись 2"/>
                              <wps:cNvSpPr txBox="1">
                                <a:spLocks noChangeArrowheads="1"/>
                              </wps:cNvSpPr>
                              <wps:spPr bwMode="auto">
                                <a:xfrm>
                                  <a:off x="2457086" y="2924699"/>
                                  <a:ext cx="1062621"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DCB340" w14:textId="77777777" w:rsidR="00BC46A6" w:rsidRPr="00851C59" w:rsidRDefault="00BC46A6" w:rsidP="0034031C">
                                    <w:pPr>
                                      <w:rPr>
                                        <w:b/>
                                        <w:bCs/>
                                        <w:color w:val="auto"/>
                                        <w:sz w:val="12"/>
                                        <w:szCs w:val="20"/>
                                      </w:rPr>
                                    </w:pPr>
                                    <w:r>
                                      <w:rPr>
                                        <w:b/>
                                        <w:color w:val="auto"/>
                                        <w:sz w:val="12"/>
                                      </w:rPr>
                                      <w:t>Piesārņotāju baseini</w:t>
                                    </w:r>
                                  </w:p>
                                </w:txbxContent>
                              </wps:txbx>
                              <wps:bodyPr rot="0" vert="horz" wrap="square" lIns="0" tIns="0" rIns="0" bIns="0" anchor="ctr" anchorCtr="0">
                                <a:noAutofit/>
                              </wps:bodyPr>
                            </wps:wsp>
                            <wps:wsp>
                              <wps:cNvPr id="1382828819" name="Надпись 2"/>
                              <wps:cNvSpPr txBox="1">
                                <a:spLocks noChangeArrowheads="1"/>
                              </wps:cNvSpPr>
                              <wps:spPr bwMode="auto">
                                <a:xfrm>
                                  <a:off x="3738034" y="2931955"/>
                                  <a:ext cx="400337"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72F2CA" w14:textId="77777777" w:rsidR="00BC46A6" w:rsidRPr="00851C59" w:rsidRDefault="00BC46A6" w:rsidP="0034031C">
                                    <w:pPr>
                                      <w:rPr>
                                        <w:b/>
                                        <w:bCs/>
                                        <w:color w:val="auto"/>
                                        <w:sz w:val="12"/>
                                        <w:szCs w:val="20"/>
                                      </w:rPr>
                                    </w:pPr>
                                    <w:r>
                                      <w:rPr>
                                        <w:b/>
                                        <w:color w:val="auto"/>
                                        <w:sz w:val="12"/>
                                      </w:rPr>
                                      <w:t>Nogulumi</w:t>
                                    </w:r>
                                  </w:p>
                                </w:txbxContent>
                              </wps:txbx>
                              <wps:bodyPr rot="0" vert="horz" wrap="square" lIns="0" tIns="0" rIns="0" bIns="0" anchor="ctr" anchorCtr="0">
                                <a:noAutofit/>
                              </wps:bodyPr>
                            </wps:wsp>
                            <wps:wsp>
                              <wps:cNvPr id="2017810902" name="Надпись 2"/>
                              <wps:cNvSpPr txBox="1">
                                <a:spLocks noChangeArrowheads="1"/>
                              </wps:cNvSpPr>
                              <wps:spPr bwMode="auto">
                                <a:xfrm>
                                  <a:off x="4322426" y="2924727"/>
                                  <a:ext cx="724535" cy="206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A8685D" w14:textId="77777777" w:rsidR="00BC46A6" w:rsidRPr="00851C59" w:rsidRDefault="00BC46A6" w:rsidP="0034031C">
                                    <w:pPr>
                                      <w:rPr>
                                        <w:b/>
                                        <w:bCs/>
                                        <w:color w:val="auto"/>
                                        <w:sz w:val="12"/>
                                        <w:szCs w:val="20"/>
                                      </w:rPr>
                                    </w:pPr>
                                    <w:r>
                                      <w:rPr>
                                        <w:b/>
                                        <w:color w:val="auto"/>
                                        <w:sz w:val="12"/>
                                      </w:rPr>
                                      <w:t>Pamatieži</w:t>
                                    </w:r>
                                  </w:p>
                                </w:txbxContent>
                              </wps:txbx>
                              <wps:bodyPr rot="0" vert="horz" wrap="square" lIns="0" tIns="0" rIns="0" bIns="0" anchor="ctr" anchorCtr="0">
                                <a:noAutofit/>
                              </wps:bodyPr>
                            </wps:wsp>
                            <wps:wsp>
                              <wps:cNvPr id="687473014" name="Надпись 2"/>
                              <wps:cNvSpPr txBox="1">
                                <a:spLocks noChangeArrowheads="1"/>
                              </wps:cNvSpPr>
                              <wps:spPr bwMode="auto">
                                <a:xfrm>
                                  <a:off x="5267353" y="384559"/>
                                  <a:ext cx="757547" cy="175949"/>
                                </a:xfrm>
                                <a:prstGeom prst="rect">
                                  <a:avLst/>
                                </a:prstGeom>
                                <a:solidFill>
                                  <a:srgbClr val="F2EFF0"/>
                                </a:solidFill>
                                <a:ln w="9525" cap="flat" cmpd="sng" algn="ctr">
                                  <a:noFill/>
                                  <a:prstDash val="solid"/>
                                  <a:miter lim="800000"/>
                                  <a:headEnd type="none" w="med" len="med"/>
                                  <a:tailEnd type="none" w="med" len="med"/>
                                </a:ln>
                              </wps:spPr>
                              <wps:txbx>
                                <w:txbxContent>
                                  <w:p w14:paraId="1B8106C4" w14:textId="77777777" w:rsidR="00BC46A6" w:rsidRPr="0034031C" w:rsidRDefault="00BC46A6" w:rsidP="0034031C">
                                    <w:pPr>
                                      <w:jc w:val="center"/>
                                      <w:rPr>
                                        <w:color w:val="auto"/>
                                        <w:sz w:val="10"/>
                                        <w:szCs w:val="18"/>
                                      </w:rPr>
                                    </w:pPr>
                                    <w:r>
                                      <w:rPr>
                                        <w:color w:val="auto"/>
                                        <w:sz w:val="10"/>
                                      </w:rPr>
                                      <w:t>Augsnes virskārta, papildināšana</w:t>
                                    </w:r>
                                  </w:p>
                                </w:txbxContent>
                              </wps:txbx>
                              <wps:bodyPr rot="0" vert="horz" wrap="square" lIns="0" tIns="0" rIns="0" bIns="0" anchor="ctr" anchorCtr="0">
                                <a:noAutofit/>
                              </wps:bodyPr>
                            </wps:wsp>
                            <wps:wsp>
                              <wps:cNvPr id="850299992" name="Надпись 2"/>
                              <wps:cNvSpPr txBox="1">
                                <a:spLocks noChangeArrowheads="1"/>
                              </wps:cNvSpPr>
                              <wps:spPr bwMode="auto">
                                <a:xfrm>
                                  <a:off x="5167436" y="805343"/>
                                  <a:ext cx="860519" cy="298091"/>
                                </a:xfrm>
                                <a:prstGeom prst="rect">
                                  <a:avLst/>
                                </a:prstGeom>
                                <a:solidFill>
                                  <a:srgbClr val="F2EFF0"/>
                                </a:solidFill>
                                <a:ln w="9525" cap="flat" cmpd="sng" algn="ctr">
                                  <a:noFill/>
                                  <a:prstDash val="solid"/>
                                  <a:miter lim="800000"/>
                                  <a:headEnd type="none" w="med" len="med"/>
                                  <a:tailEnd type="none" w="med" len="med"/>
                                </a:ln>
                              </wps:spPr>
                              <wps:txbx>
                                <w:txbxContent>
                                  <w:p w14:paraId="0F3B3DD4" w14:textId="77777777" w:rsidR="00BC46A6" w:rsidRDefault="00BC46A6" w:rsidP="0034031C">
                                    <w:pPr>
                                      <w:rPr>
                                        <w:color w:val="auto"/>
                                        <w:sz w:val="10"/>
                                        <w:szCs w:val="18"/>
                                      </w:rPr>
                                    </w:pPr>
                                    <w:r>
                                      <w:rPr>
                                        <w:color w:val="auto"/>
                                        <w:sz w:val="10"/>
                                      </w:rPr>
                                      <w:t>Laba/vidēja caurlaidība</w:t>
                                    </w:r>
                                  </w:p>
                                  <w:p w14:paraId="6EBFB678" w14:textId="77777777" w:rsidR="00BC46A6" w:rsidRPr="0034031C" w:rsidRDefault="00BC46A6" w:rsidP="0034031C">
                                    <w:pPr>
                                      <w:rPr>
                                        <w:color w:val="auto"/>
                                        <w:sz w:val="10"/>
                                        <w:szCs w:val="18"/>
                                      </w:rPr>
                                    </w:pPr>
                                    <w:r>
                                      <w:rPr>
                                        <w:color w:val="auto"/>
                                        <w:sz w:val="10"/>
                                      </w:rPr>
                                      <w:t>(piemēram, smilšaina grants, smilts)</w:t>
                                    </w:r>
                                  </w:p>
                                </w:txbxContent>
                              </wps:txbx>
                              <wps:bodyPr rot="0" vert="horz" wrap="square" lIns="0" tIns="0" rIns="0" bIns="0" anchor="ctr" anchorCtr="0">
                                <a:noAutofit/>
                              </wps:bodyPr>
                            </wps:wsp>
                            <wps:wsp>
                              <wps:cNvPr id="1734514851" name="Надпись 2"/>
                              <wps:cNvSpPr txBox="1">
                                <a:spLocks noChangeArrowheads="1"/>
                              </wps:cNvSpPr>
                              <wps:spPr bwMode="auto">
                                <a:xfrm>
                                  <a:off x="5152872" y="1872132"/>
                                  <a:ext cx="860519" cy="279051"/>
                                </a:xfrm>
                                <a:prstGeom prst="rect">
                                  <a:avLst/>
                                </a:prstGeom>
                                <a:solidFill>
                                  <a:srgbClr val="F2EFF0"/>
                                </a:solidFill>
                                <a:ln w="9525" cap="flat" cmpd="sng" algn="ctr">
                                  <a:noFill/>
                                  <a:prstDash val="solid"/>
                                  <a:miter lim="800000"/>
                                  <a:headEnd type="none" w="med" len="med"/>
                                  <a:tailEnd type="none" w="med" len="med"/>
                                </a:ln>
                              </wps:spPr>
                              <wps:txbx>
                                <w:txbxContent>
                                  <w:p w14:paraId="548A3057" w14:textId="77777777" w:rsidR="00BC46A6" w:rsidRPr="0034031C" w:rsidRDefault="00BC46A6" w:rsidP="0034031C">
                                    <w:pPr>
                                      <w:rPr>
                                        <w:color w:val="auto"/>
                                        <w:sz w:val="10"/>
                                        <w:szCs w:val="18"/>
                                      </w:rPr>
                                    </w:pPr>
                                    <w:r>
                                      <w:rPr>
                                        <w:color w:val="auto"/>
                                        <w:sz w:val="10"/>
                                      </w:rPr>
                                      <w:t>Vidēja caurlaidība</w:t>
                                    </w:r>
                                  </w:p>
                                  <w:p w14:paraId="546D4B93" w14:textId="77777777" w:rsidR="00BC46A6" w:rsidRPr="0034031C" w:rsidRDefault="00BC46A6" w:rsidP="0034031C">
                                    <w:pPr>
                                      <w:rPr>
                                        <w:color w:val="auto"/>
                                        <w:sz w:val="10"/>
                                        <w:szCs w:val="18"/>
                                      </w:rPr>
                                    </w:pPr>
                                    <w:r>
                                      <w:rPr>
                                        <w:color w:val="auto"/>
                                        <w:sz w:val="10"/>
                                      </w:rPr>
                                      <w:t>(piem., smalkas smiltis, dūņainas smiltis)</w:t>
                                    </w:r>
                                  </w:p>
                                </w:txbxContent>
                              </wps:txbx>
                              <wps:bodyPr rot="0" vert="horz" wrap="square" lIns="0" tIns="0" rIns="0" bIns="0" anchor="ctr" anchorCtr="0">
                                <a:noAutofit/>
                              </wps:bodyPr>
                            </wps:wsp>
                            <wps:wsp>
                              <wps:cNvPr id="1477297498" name="Надпись 2"/>
                              <wps:cNvSpPr txBox="1">
                                <a:spLocks noChangeArrowheads="1"/>
                              </wps:cNvSpPr>
                              <wps:spPr bwMode="auto">
                                <a:xfrm>
                                  <a:off x="5136056" y="2417885"/>
                                  <a:ext cx="860519" cy="249036"/>
                                </a:xfrm>
                                <a:prstGeom prst="rect">
                                  <a:avLst/>
                                </a:prstGeom>
                                <a:solidFill>
                                  <a:srgbClr val="F2EFF0"/>
                                </a:solidFill>
                                <a:ln w="9525" cap="flat" cmpd="sng" algn="ctr">
                                  <a:noFill/>
                                  <a:prstDash val="solid"/>
                                  <a:miter lim="800000"/>
                                  <a:headEnd type="none" w="med" len="med"/>
                                  <a:tailEnd type="none" w="med" len="med"/>
                                </a:ln>
                              </wps:spPr>
                              <wps:txbx>
                                <w:txbxContent>
                                  <w:p w14:paraId="1772CCDD" w14:textId="77777777" w:rsidR="00BC46A6" w:rsidRDefault="00BC46A6" w:rsidP="0034031C">
                                    <w:pPr>
                                      <w:rPr>
                                        <w:color w:val="auto"/>
                                        <w:sz w:val="10"/>
                                        <w:szCs w:val="18"/>
                                      </w:rPr>
                                    </w:pPr>
                                    <w:r>
                                      <w:rPr>
                                        <w:color w:val="auto"/>
                                        <w:sz w:val="10"/>
                                      </w:rPr>
                                      <w:t>Necaurlaidīgs</w:t>
                                    </w:r>
                                  </w:p>
                                  <w:p w14:paraId="2A2A078A" w14:textId="77777777" w:rsidR="00BC46A6" w:rsidRPr="0034031C" w:rsidRDefault="00BC46A6" w:rsidP="0034031C">
                                    <w:pPr>
                                      <w:rPr>
                                        <w:color w:val="auto"/>
                                        <w:sz w:val="10"/>
                                        <w:szCs w:val="18"/>
                                      </w:rPr>
                                    </w:pPr>
                                    <w:r>
                                      <w:rPr>
                                        <w:color w:val="auto"/>
                                        <w:sz w:val="10"/>
                                      </w:rPr>
                                      <w:t>(piemēram, māls, merģelis, cietie ieži)</w:t>
                                    </w:r>
                                  </w:p>
                                </w:txbxContent>
                              </wps:txbx>
                              <wps:bodyPr rot="0" vert="horz" wrap="square" lIns="0" tIns="0" rIns="0" bIns="0" anchor="ctr" anchorCtr="0">
                                <a:noAutofit/>
                              </wps:bodyPr>
                            </wps:wsp>
                            <wps:wsp>
                              <wps:cNvPr id="775017551" name="Надпись 2"/>
                              <wps:cNvSpPr txBox="1">
                                <a:spLocks noChangeArrowheads="1"/>
                              </wps:cNvSpPr>
                              <wps:spPr bwMode="auto">
                                <a:xfrm>
                                  <a:off x="5629687" y="1301502"/>
                                  <a:ext cx="147126" cy="101166"/>
                                </a:xfrm>
                                <a:prstGeom prst="rect">
                                  <a:avLst/>
                                </a:prstGeom>
                                <a:solidFill>
                                  <a:srgbClr val="F2EFF0"/>
                                </a:solidFill>
                                <a:ln w="9525" cap="flat" cmpd="sng" algn="ctr">
                                  <a:noFill/>
                                  <a:prstDash val="solid"/>
                                  <a:miter lim="800000"/>
                                  <a:headEnd type="none" w="med" len="med"/>
                                  <a:tailEnd type="none" w="med" len="med"/>
                                </a:ln>
                              </wps:spPr>
                              <wps:txbx>
                                <w:txbxContent>
                                  <w:p w14:paraId="47647C5E" w14:textId="77777777" w:rsidR="00BC46A6" w:rsidRPr="0034031C" w:rsidRDefault="00BC46A6" w:rsidP="0034031C">
                                    <w:pPr>
                                      <w:jc w:val="center"/>
                                      <w:rPr>
                                        <w:color w:val="auto"/>
                                        <w:sz w:val="10"/>
                                        <w:szCs w:val="18"/>
                                      </w:rPr>
                                    </w:pPr>
                                    <w:r>
                                      <w:rPr>
                                        <w:color w:val="auto"/>
                                        <w:sz w:val="10"/>
                                      </w:rPr>
                                      <w:t>Nogulumi</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B4F0AC8" id="_x0000_s1664" style="position:absolute;left:0;text-align:left;margin-left:18.9pt;margin-top:-.35pt;width:473.45pt;height:264.45pt;z-index:251596800;mso-width-relative:margin;mso-height-relative:margin" coordorigin="150,-2110" coordsize="60128,3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">
                      <v:shape id="_x0000_s1665" type="#_x0000_t202" style="position:absolute;left:150;top:-2110;width:8954;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" stroked="f">
                        <v:textbox inset="0,0,0,0">
                          <w:txbxContent>
                            <w:p w14:paraId="25765A99" w14:textId="77777777" w:rsidR="00BC46A6" w:rsidRDefault="00BC46A6" w:rsidP="0034031C">
                              <w:pPr>
                                <w:jc w:val="center"/>
                                <w:rPr>
                                  <w:b/>
                                  <w:bCs/>
                                  <w:color w:val="auto"/>
                                  <w:sz w:val="12"/>
                                  <w:szCs w:val="20"/>
                                </w:rPr>
                              </w:pPr>
                              <w:r>
                                <w:rPr>
                                  <w:b/>
                                  <w:color w:val="auto"/>
                                  <w:sz w:val="12"/>
                                </w:rPr>
                                <w:t>Tvaika-gaisa iesūknēšana</w:t>
                              </w:r>
                            </w:p>
                            <w:p w14:paraId="487E5575" w14:textId="77777777" w:rsidR="00BC46A6" w:rsidRPr="00851C59" w:rsidRDefault="00BC46A6" w:rsidP="0034031C">
                              <w:pPr>
                                <w:jc w:val="center"/>
                                <w:rPr>
                                  <w:b/>
                                  <w:bCs/>
                                  <w:color w:val="auto"/>
                                  <w:sz w:val="12"/>
                                  <w:szCs w:val="20"/>
                                </w:rPr>
                              </w:pPr>
                              <w:r>
                                <w:rPr>
                                  <w:b/>
                                  <w:color w:val="auto"/>
                                  <w:sz w:val="12"/>
                                </w:rPr>
                                <w:t>(SAI)</w:t>
                              </w:r>
                            </w:p>
                          </w:txbxContent>
                        </v:textbox>
                      </v:shape>
                      <v:shape id="_x0000_s1666" type="#_x0000_t202" style="position:absolute;left:5773;top:1916;width:895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" stroked="f">
                        <v:textbox inset="0,0,0,0">
                          <w:txbxContent>
                            <w:p w14:paraId="10541328" w14:textId="77777777" w:rsidR="00BC46A6" w:rsidRPr="00851C59" w:rsidRDefault="00BC46A6" w:rsidP="0034031C">
                              <w:pPr>
                                <w:jc w:val="right"/>
                                <w:rPr>
                                  <w:b/>
                                  <w:bCs/>
                                  <w:color w:val="auto"/>
                                  <w:sz w:val="12"/>
                                  <w:szCs w:val="20"/>
                                </w:rPr>
                              </w:pPr>
                              <w:r>
                                <w:rPr>
                                  <w:b/>
                                  <w:color w:val="auto"/>
                                  <w:sz w:val="12"/>
                                </w:rPr>
                                <w:t>Siltuma frontes</w:t>
                              </w:r>
                            </w:p>
                          </w:txbxContent>
                        </v:textbox>
                      </v:shape>
                      <v:shape id="_x0000_s1667" type="#_x0000_t202" style="position:absolute;left:27001;top:2009;width:895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" stroked="f">
                        <v:textbox inset="0,0,0,0">
                          <w:txbxContent>
                            <w:p w14:paraId="485C12C0" w14:textId="77777777" w:rsidR="00BC46A6" w:rsidRPr="00851C59" w:rsidRDefault="00BC46A6" w:rsidP="0034031C">
                              <w:pPr>
                                <w:jc w:val="right"/>
                                <w:rPr>
                                  <w:b/>
                                  <w:bCs/>
                                  <w:color w:val="auto"/>
                                  <w:sz w:val="12"/>
                                  <w:szCs w:val="20"/>
                                </w:rPr>
                              </w:pPr>
                              <w:r>
                                <w:rPr>
                                  <w:b/>
                                  <w:color w:val="auto"/>
                                  <w:sz w:val="12"/>
                                </w:rPr>
                                <w:t>Augsnes tvaiks</w:t>
                              </w:r>
                            </w:p>
                          </w:txbxContent>
                        </v:textbox>
                      </v:shape>
                      <v:shape id="_x0000_s1668" type="#_x0000_t202" style="position:absolute;left:38282;top:2110;width:895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" stroked="f">
                        <v:textbox inset="0,0,0,0">
                          <w:txbxContent>
                            <w:p w14:paraId="610859A7" w14:textId="77777777" w:rsidR="00BC46A6" w:rsidRPr="00851C59" w:rsidRDefault="00BC46A6" w:rsidP="0034031C">
                              <w:pPr>
                                <w:rPr>
                                  <w:b/>
                                  <w:bCs/>
                                  <w:color w:val="auto"/>
                                  <w:sz w:val="12"/>
                                  <w:szCs w:val="20"/>
                                </w:rPr>
                              </w:pPr>
                              <w:r>
                                <w:rPr>
                                  <w:b/>
                                  <w:color w:val="auto"/>
                                  <w:sz w:val="12"/>
                                </w:rPr>
                                <w:t>Gruntsūdeņi</w:t>
                              </w:r>
                            </w:p>
                            <w:p w14:paraId="18643C2E" w14:textId="77777777" w:rsidR="00BC46A6" w:rsidRDefault="00BC46A6" w:rsidP="0034031C"/>
                          </w:txbxContent>
                        </v:textbox>
                      </v:shape>
                      <v:shape id="_x0000_s1669" type="#_x0000_t202" style="position:absolute;left:31024;top:-2109;width:12649;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" stroked="f">
                        <v:textbox inset="0,0,0,0">
                          <w:txbxContent>
                            <w:p w14:paraId="447C5A37" w14:textId="77777777" w:rsidR="00BC46A6" w:rsidRPr="00851C59" w:rsidRDefault="00BC46A6" w:rsidP="0034031C">
                              <w:pPr>
                                <w:jc w:val="center"/>
                                <w:rPr>
                                  <w:b/>
                                  <w:bCs/>
                                  <w:color w:val="auto"/>
                                  <w:sz w:val="12"/>
                                  <w:szCs w:val="20"/>
                                </w:rPr>
                              </w:pPr>
                              <w:r>
                                <w:rPr>
                                  <w:b/>
                                  <w:color w:val="auto"/>
                                  <w:sz w:val="12"/>
                                </w:rPr>
                                <w:t>Piesārņotāju ekstrakcija (galvenokārt ar SVE)</w:t>
                              </w:r>
                            </w:p>
                          </w:txbxContent>
                        </v:textbox>
                      </v:shape>
                      <v:shape id="_x0000_s1670" type="#_x0000_t202" style="position:absolute;left:24922;top:18122;width:9328;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" fillcolor="#a4b3ca" stroked="f">
                        <v:textbox inset="0,0,0,0">
                          <w:txbxContent>
                            <w:p w14:paraId="4AD62BAC" w14:textId="77777777" w:rsidR="00BC46A6" w:rsidRPr="00851C59" w:rsidRDefault="00BC46A6" w:rsidP="0034031C">
                              <w:pPr>
                                <w:jc w:val="center"/>
                                <w:rPr>
                                  <w:b/>
                                  <w:bCs/>
                                  <w:color w:val="0F766F"/>
                                  <w:sz w:val="16"/>
                                </w:rPr>
                              </w:pPr>
                              <w:r>
                                <w:rPr>
                                  <w:b/>
                                  <w:color w:val="0F766F"/>
                                  <w:sz w:val="16"/>
                                </w:rPr>
                                <w:t>Piesārņoti gruntsūdeņi</w:t>
                              </w:r>
                            </w:p>
                          </w:txbxContent>
                        </v:textbox>
                      </v:shape>
                      <v:shape id="_x0000_s1671" type="#_x0000_t202" style="position:absolute;left:40405;top:18860;width:932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" fillcolor="#a0b0c7" stroked="f">
                        <v:textbox inset="0,0,0,0">
                          <w:txbxContent>
                            <w:p w14:paraId="27D6AFB0" w14:textId="77777777" w:rsidR="00BC46A6" w:rsidRPr="00851C59" w:rsidRDefault="00BC46A6" w:rsidP="0034031C">
                              <w:pPr>
                                <w:jc w:val="center"/>
                                <w:rPr>
                                  <w:b/>
                                  <w:bCs/>
                                  <w:color w:val="FFFFFF" w:themeColor="background1"/>
                                  <w:sz w:val="16"/>
                                </w:rPr>
                              </w:pPr>
                              <w:r>
                                <w:rPr>
                                  <w:b/>
                                  <w:color w:val="FFFFFF" w:themeColor="background1"/>
                                  <w:sz w:val="16"/>
                                </w:rPr>
                                <w:t>Piesātinātā zona</w:t>
                              </w:r>
                            </w:p>
                          </w:txbxContent>
                        </v:textbox>
                      </v:shape>
                      <v:shape id="_x0000_s1672" type="#_x0000_t202" style="position:absolute;left:38736;top:8248;width:12184;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" fillcolor="#fef7e7" stroked="f">
                        <v:textbox inset="0,0,0,0">
                          <w:txbxContent>
                            <w:p w14:paraId="22B3FF31" w14:textId="77777777" w:rsidR="00BC46A6" w:rsidRPr="00851C59" w:rsidRDefault="00BC46A6" w:rsidP="0034031C">
                              <w:pPr>
                                <w:jc w:val="center"/>
                                <w:rPr>
                                  <w:b/>
                                  <w:bCs/>
                                  <w:color w:val="auto"/>
                                  <w:sz w:val="14"/>
                                  <w:szCs w:val="22"/>
                                </w:rPr>
                              </w:pPr>
                              <w:r>
                                <w:rPr>
                                  <w:b/>
                                  <w:color w:val="auto"/>
                                  <w:sz w:val="14"/>
                                </w:rPr>
                                <w:t>Nepiesātinātā zona</w:t>
                              </w:r>
                            </w:p>
                          </w:txbxContent>
                        </v:textbox>
                      </v:shape>
                      <v:shape id="_x0000_s1673" type="#_x0000_t202" style="position:absolute;left:41990;top:24776;width:8133;height:2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" fillcolor="#5c4e4d" stroked="f">
                        <v:textbox inset="0,0,0,0">
                          <w:txbxContent>
                            <w:p w14:paraId="509194B4" w14:textId="77777777" w:rsidR="00BC46A6" w:rsidRPr="00851C59" w:rsidRDefault="00BC46A6" w:rsidP="0034031C">
                              <w:pPr>
                                <w:jc w:val="center"/>
                                <w:rPr>
                                  <w:b/>
                                  <w:bCs/>
                                  <w:color w:val="FFFFFF" w:themeColor="background1"/>
                                  <w:sz w:val="14"/>
                                  <w:szCs w:val="22"/>
                                </w:rPr>
                              </w:pPr>
                              <w:r>
                                <w:rPr>
                                  <w:b/>
                                  <w:color w:val="FFFFFF" w:themeColor="background1"/>
                                  <w:sz w:val="14"/>
                                </w:rPr>
                                <w:t>Daļēji ūdeni caurlaidīgs slānis</w:t>
                              </w:r>
                            </w:p>
                          </w:txbxContent>
                        </v:textbox>
                      </v:shape>
                      <v:shape id="_x0000_s1674" type="#_x0000_t202" style="position:absolute;left:25083;top:24757;width:9328;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" fillcolor="#5c4e4d" stroked="f">
                        <v:textbox inset="0,0,0,0">
                          <w:txbxContent>
                            <w:p w14:paraId="0AEEFE6B" w14:textId="77777777" w:rsidR="00BC46A6" w:rsidRPr="00851C59" w:rsidRDefault="00BC46A6" w:rsidP="0034031C">
                              <w:pPr>
                                <w:jc w:val="center"/>
                                <w:rPr>
                                  <w:b/>
                                  <w:bCs/>
                                  <w:color w:val="FFFFFF" w:themeColor="background1"/>
                                  <w:sz w:val="14"/>
                                  <w:szCs w:val="22"/>
                                </w:rPr>
                              </w:pPr>
                              <w:r>
                                <w:rPr>
                                  <w:b/>
                                  <w:color w:val="FFFFFF" w:themeColor="background1"/>
                                  <w:sz w:val="14"/>
                                </w:rPr>
                                <w:t xml:space="preserve">Ūdens </w:t>
                              </w:r>
                              <w:proofErr w:type="spellStart"/>
                              <w:r>
                                <w:rPr>
                                  <w:b/>
                                  <w:color w:val="FFFFFF" w:themeColor="background1"/>
                                  <w:sz w:val="14"/>
                                </w:rPr>
                                <w:t>aizturslānis</w:t>
                              </w:r>
                              <w:proofErr w:type="spellEnd"/>
                            </w:p>
                          </w:txbxContent>
                        </v:textbox>
                      </v:shape>
                      <v:shape id="_x0000_s1675" type="#_x0000_t202" style="position:absolute;left:5115;top:26703;width:12452;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" fillcolor="#5c4e4d" stroked="f">
                        <v:textbox inset="0,0,0,0">
                          <w:txbxContent>
                            <w:p w14:paraId="4324D06A" w14:textId="77777777" w:rsidR="00BC46A6" w:rsidRPr="00CC30DD" w:rsidRDefault="00BC46A6" w:rsidP="0034031C">
                              <w:pPr>
                                <w:rPr>
                                  <w:b/>
                                  <w:bCs/>
                                  <w:color w:val="FFFFFF" w:themeColor="background1"/>
                                  <w:sz w:val="8"/>
                                  <w:szCs w:val="16"/>
                                </w:rPr>
                              </w:pPr>
                              <w:r>
                                <w:rPr>
                                  <w:b/>
                                  <w:color w:val="FFFFFF" w:themeColor="background1"/>
                                  <w:sz w:val="8"/>
                                </w:rPr>
                                <w:t xml:space="preserve">Ilustrācija: </w:t>
                              </w:r>
                              <w:proofErr w:type="spellStart"/>
                              <w:r>
                                <w:rPr>
                                  <w:b/>
                                  <w:color w:val="FFFFFF" w:themeColor="background1"/>
                                  <w:sz w:val="8"/>
                                </w:rPr>
                                <w:t>dirk</w:t>
                              </w:r>
                              <w:proofErr w:type="spellEnd"/>
                              <w:r>
                                <w:rPr>
                                  <w:b/>
                                  <w:color w:val="FFFFFF" w:themeColor="background1"/>
                                  <w:sz w:val="8"/>
                                </w:rPr>
                                <w:t xml:space="preserve"> </w:t>
                              </w:r>
                              <w:proofErr w:type="spellStart"/>
                              <w:r>
                                <w:rPr>
                                  <w:b/>
                                  <w:color w:val="FFFFFF" w:themeColor="background1"/>
                                  <w:sz w:val="8"/>
                                </w:rPr>
                                <w:t>fabian</w:t>
                              </w:r>
                              <w:proofErr w:type="spellEnd"/>
                              <w:r>
                                <w:rPr>
                                  <w:b/>
                                  <w:color w:val="FFFFFF" w:themeColor="background1"/>
                                  <w:sz w:val="8"/>
                                </w:rPr>
                                <w:t xml:space="preserve"> • </w:t>
                              </w:r>
                              <w:proofErr w:type="spellStart"/>
                              <w:r>
                                <w:rPr>
                                  <w:b/>
                                  <w:color w:val="FFFFFF" w:themeColor="background1"/>
                                  <w:sz w:val="8"/>
                                </w:rPr>
                                <w:t>ingraphis</w:t>
                              </w:r>
                              <w:proofErr w:type="spellEnd"/>
                              <w:r>
                                <w:rPr>
                                  <w:b/>
                                  <w:color w:val="FFFFFF" w:themeColor="background1"/>
                                  <w:sz w:val="8"/>
                                </w:rPr>
                                <w:t xml:space="preserve"> </w:t>
                              </w:r>
                              <w:proofErr w:type="spellStart"/>
                              <w:r>
                                <w:rPr>
                                  <w:b/>
                                  <w:color w:val="FFFFFF" w:themeColor="background1"/>
                                  <w:sz w:val="8"/>
                                </w:rPr>
                                <w:t>de</w:t>
                              </w:r>
                              <w:proofErr w:type="spellEnd"/>
                              <w:r>
                                <w:rPr>
                                  <w:b/>
                                  <w:color w:val="FFFFFF" w:themeColor="background1"/>
                                  <w:sz w:val="8"/>
                                </w:rPr>
                                <w:t xml:space="preserve"> 2010</w:t>
                              </w:r>
                            </w:p>
                          </w:txbxContent>
                        </v:textbox>
                      </v:shape>
                      <v:shape id="_x0000_s1676" type="#_x0000_t202" style="position:absolute;left:2595;top:29249;width:7899;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" stroked="f">
                        <v:textbox inset="0,0,0,0">
                          <w:txbxContent>
                            <w:p w14:paraId="50176AEA" w14:textId="77777777" w:rsidR="00BC46A6" w:rsidRPr="00851C59" w:rsidRDefault="00BC46A6" w:rsidP="0034031C">
                              <w:pPr>
                                <w:rPr>
                                  <w:b/>
                                  <w:bCs/>
                                  <w:color w:val="auto"/>
                                  <w:sz w:val="12"/>
                                  <w:szCs w:val="20"/>
                                </w:rPr>
                              </w:pPr>
                              <w:r>
                                <w:rPr>
                                  <w:b/>
                                  <w:color w:val="auto"/>
                                  <w:sz w:val="12"/>
                                </w:rPr>
                                <w:t>Augsnes sildīšana ar tvaiku</w:t>
                              </w:r>
                            </w:p>
                          </w:txbxContent>
                        </v:textbox>
                      </v:shape>
                      <v:shape id="_x0000_s1677" type="#_x0000_t202" style="position:absolute;left:12855;top:29303;width:8553;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" stroked="f">
                        <v:textbox inset="0,0,0,0">
                          <w:txbxContent>
                            <w:p w14:paraId="5AD008AC" w14:textId="77777777" w:rsidR="00BC46A6" w:rsidRPr="00851C59" w:rsidRDefault="00BC46A6" w:rsidP="0034031C">
                              <w:pPr>
                                <w:rPr>
                                  <w:b/>
                                  <w:bCs/>
                                  <w:color w:val="auto"/>
                                  <w:sz w:val="12"/>
                                  <w:szCs w:val="20"/>
                                </w:rPr>
                              </w:pPr>
                              <w:r>
                                <w:rPr>
                                  <w:b/>
                                  <w:color w:val="auto"/>
                                  <w:sz w:val="12"/>
                                </w:rPr>
                                <w:t>Izkliedēti piesārņotāji</w:t>
                              </w:r>
                            </w:p>
                          </w:txbxContent>
                        </v:textbox>
                      </v:shape>
                      <v:shape id="_x0000_s1678" type="#_x0000_t202" style="position:absolute;left:24570;top:29246;width:10627;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" stroked="f">
                        <v:textbox inset="0,0,0,0">
                          <w:txbxContent>
                            <w:p w14:paraId="13DCB340" w14:textId="77777777" w:rsidR="00BC46A6" w:rsidRPr="00851C59" w:rsidRDefault="00BC46A6" w:rsidP="0034031C">
                              <w:pPr>
                                <w:rPr>
                                  <w:b/>
                                  <w:bCs/>
                                  <w:color w:val="auto"/>
                                  <w:sz w:val="12"/>
                                  <w:szCs w:val="20"/>
                                </w:rPr>
                              </w:pPr>
                              <w:r>
                                <w:rPr>
                                  <w:b/>
                                  <w:color w:val="auto"/>
                                  <w:sz w:val="12"/>
                                </w:rPr>
                                <w:t>Piesārņotāju baseini</w:t>
                              </w:r>
                            </w:p>
                          </w:txbxContent>
                        </v:textbox>
                      </v:shape>
                      <v:shape id="_x0000_s1679" type="#_x0000_t202" style="position:absolute;left:37380;top:29319;width:4003;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" stroked="f">
                        <v:textbox inset="0,0,0,0">
                          <w:txbxContent>
                            <w:p w14:paraId="5A72F2CA" w14:textId="77777777" w:rsidR="00BC46A6" w:rsidRPr="00851C59" w:rsidRDefault="00BC46A6" w:rsidP="0034031C">
                              <w:pPr>
                                <w:rPr>
                                  <w:b/>
                                  <w:bCs/>
                                  <w:color w:val="auto"/>
                                  <w:sz w:val="12"/>
                                  <w:szCs w:val="20"/>
                                </w:rPr>
                              </w:pPr>
                              <w:r>
                                <w:rPr>
                                  <w:b/>
                                  <w:color w:val="auto"/>
                                  <w:sz w:val="12"/>
                                </w:rPr>
                                <w:t>Nogulumi</w:t>
                              </w:r>
                            </w:p>
                          </w:txbxContent>
                        </v:textbox>
                      </v:shape>
                      <v:shape id="_x0000_s1680" type="#_x0000_t202" style="position:absolute;left:43224;top:29247;width:7245;height:2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" stroked="f">
                        <v:textbox inset="0,0,0,0">
                          <w:txbxContent>
                            <w:p w14:paraId="4EA8685D" w14:textId="77777777" w:rsidR="00BC46A6" w:rsidRPr="00851C59" w:rsidRDefault="00BC46A6" w:rsidP="0034031C">
                              <w:pPr>
                                <w:rPr>
                                  <w:b/>
                                  <w:bCs/>
                                  <w:color w:val="auto"/>
                                  <w:sz w:val="12"/>
                                  <w:szCs w:val="20"/>
                                </w:rPr>
                              </w:pPr>
                              <w:r>
                                <w:rPr>
                                  <w:b/>
                                  <w:color w:val="auto"/>
                                  <w:sz w:val="12"/>
                                </w:rPr>
                                <w:t>Pamatieži</w:t>
                              </w:r>
                            </w:p>
                          </w:txbxContent>
                        </v:textbox>
                      </v:shape>
                      <v:shape id="_x0000_s1681" type="#_x0000_t202" style="position:absolute;left:52673;top:3845;width:7576;height:1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" fillcolor="#f2eff0" stroked="f">
                        <v:textbox inset="0,0,0,0">
                          <w:txbxContent>
                            <w:p w14:paraId="1B8106C4" w14:textId="77777777" w:rsidR="00BC46A6" w:rsidRPr="0034031C" w:rsidRDefault="00BC46A6" w:rsidP="0034031C">
                              <w:pPr>
                                <w:jc w:val="center"/>
                                <w:rPr>
                                  <w:color w:val="auto"/>
                                  <w:sz w:val="10"/>
                                  <w:szCs w:val="18"/>
                                </w:rPr>
                              </w:pPr>
                              <w:r>
                                <w:rPr>
                                  <w:color w:val="auto"/>
                                  <w:sz w:val="10"/>
                                </w:rPr>
                                <w:t>Augsnes virskārta, papildināšana</w:t>
                              </w:r>
                            </w:p>
                          </w:txbxContent>
                        </v:textbox>
                      </v:shape>
                      <v:shape id="_x0000_s1682" type="#_x0000_t202" style="position:absolute;left:51674;top:8053;width:8605;height:2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" fillcolor="#f2eff0" stroked="f">
                        <v:textbox inset="0,0,0,0">
                          <w:txbxContent>
                            <w:p w14:paraId="0F3B3DD4" w14:textId="77777777" w:rsidR="00BC46A6" w:rsidRDefault="00BC46A6" w:rsidP="0034031C">
                              <w:pPr>
                                <w:rPr>
                                  <w:color w:val="auto"/>
                                  <w:sz w:val="10"/>
                                  <w:szCs w:val="18"/>
                                </w:rPr>
                              </w:pPr>
                              <w:r>
                                <w:rPr>
                                  <w:color w:val="auto"/>
                                  <w:sz w:val="10"/>
                                </w:rPr>
                                <w:t>Laba/vidēja caurlaidība</w:t>
                              </w:r>
                            </w:p>
                            <w:p w14:paraId="6EBFB678" w14:textId="77777777" w:rsidR="00BC46A6" w:rsidRPr="0034031C" w:rsidRDefault="00BC46A6" w:rsidP="0034031C">
                              <w:pPr>
                                <w:rPr>
                                  <w:color w:val="auto"/>
                                  <w:sz w:val="10"/>
                                  <w:szCs w:val="18"/>
                                </w:rPr>
                              </w:pPr>
                              <w:r>
                                <w:rPr>
                                  <w:color w:val="auto"/>
                                  <w:sz w:val="10"/>
                                </w:rPr>
                                <w:t>(piemēram, smilšaina grants, smilts)</w:t>
                              </w:r>
                            </w:p>
                          </w:txbxContent>
                        </v:textbox>
                      </v:shape>
                      <v:shape id="_x0000_s1683" type="#_x0000_t202" style="position:absolute;left:51528;top:18721;width:8605;height:2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" fillcolor="#f2eff0" stroked="f">
                        <v:textbox inset="0,0,0,0">
                          <w:txbxContent>
                            <w:p w14:paraId="548A3057" w14:textId="77777777" w:rsidR="00BC46A6" w:rsidRPr="0034031C" w:rsidRDefault="00BC46A6" w:rsidP="0034031C">
                              <w:pPr>
                                <w:rPr>
                                  <w:color w:val="auto"/>
                                  <w:sz w:val="10"/>
                                  <w:szCs w:val="18"/>
                                </w:rPr>
                              </w:pPr>
                              <w:r>
                                <w:rPr>
                                  <w:color w:val="auto"/>
                                  <w:sz w:val="10"/>
                                </w:rPr>
                                <w:t>Vidēja caurlaidība</w:t>
                              </w:r>
                            </w:p>
                            <w:p w14:paraId="546D4B93" w14:textId="77777777" w:rsidR="00BC46A6" w:rsidRPr="0034031C" w:rsidRDefault="00BC46A6" w:rsidP="0034031C">
                              <w:pPr>
                                <w:rPr>
                                  <w:color w:val="auto"/>
                                  <w:sz w:val="10"/>
                                  <w:szCs w:val="18"/>
                                </w:rPr>
                              </w:pPr>
                              <w:r>
                                <w:rPr>
                                  <w:color w:val="auto"/>
                                  <w:sz w:val="10"/>
                                </w:rPr>
                                <w:t>(piem., smalkas smiltis, dūņainas smiltis)</w:t>
                              </w:r>
                            </w:p>
                          </w:txbxContent>
                        </v:textbox>
                      </v:shape>
                      <v:shape id="_x0000_s1684" type="#_x0000_t202" style="position:absolute;left:51360;top:24178;width:8605;height:2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" fillcolor="#f2eff0" stroked="f">
                        <v:textbox inset="0,0,0,0">
                          <w:txbxContent>
                            <w:p w14:paraId="1772CCDD" w14:textId="77777777" w:rsidR="00BC46A6" w:rsidRDefault="00BC46A6" w:rsidP="0034031C">
                              <w:pPr>
                                <w:rPr>
                                  <w:color w:val="auto"/>
                                  <w:sz w:val="10"/>
                                  <w:szCs w:val="18"/>
                                </w:rPr>
                              </w:pPr>
                              <w:r>
                                <w:rPr>
                                  <w:color w:val="auto"/>
                                  <w:sz w:val="10"/>
                                </w:rPr>
                                <w:t>Necaurlaidīgs</w:t>
                              </w:r>
                            </w:p>
                            <w:p w14:paraId="2A2A078A" w14:textId="77777777" w:rsidR="00BC46A6" w:rsidRPr="0034031C" w:rsidRDefault="00BC46A6" w:rsidP="0034031C">
                              <w:pPr>
                                <w:rPr>
                                  <w:color w:val="auto"/>
                                  <w:sz w:val="10"/>
                                  <w:szCs w:val="18"/>
                                </w:rPr>
                              </w:pPr>
                              <w:r>
                                <w:rPr>
                                  <w:color w:val="auto"/>
                                  <w:sz w:val="10"/>
                                </w:rPr>
                                <w:t>(piemēram, māls, merģelis, cietie ieži)</w:t>
                              </w:r>
                            </w:p>
                          </w:txbxContent>
                        </v:textbox>
                      </v:shape>
                      <v:shape id="_x0000_s1685" type="#_x0000_t202" style="position:absolute;left:56296;top:13015;width:1472;height:1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" fillcolor="#f2eff0" stroked="f">
                        <v:textbox inset="0,0,0,0">
                          <w:txbxContent>
                            <w:p w14:paraId="47647C5E" w14:textId="77777777" w:rsidR="00BC46A6" w:rsidRPr="0034031C" w:rsidRDefault="00BC46A6" w:rsidP="0034031C">
                              <w:pPr>
                                <w:jc w:val="center"/>
                                <w:rPr>
                                  <w:color w:val="auto"/>
                                  <w:sz w:val="10"/>
                                  <w:szCs w:val="18"/>
                                </w:rPr>
                              </w:pPr>
                              <w:r>
                                <w:rPr>
                                  <w:color w:val="auto"/>
                                  <w:sz w:val="10"/>
                                </w:rPr>
                                <w:t>Nogulumi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4961178" wp14:editId="7C28E834">
                  <wp:extent cx="6185140" cy="3369385"/>
                  <wp:effectExtent l="0" t="0" r="6350" b="2540"/>
                  <wp:docPr id="80" name="Picutre 80" descr="Изображение выглядит как текст, карта, снимок экрана,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0" name="Picutre 80" descr="Изображение выглядит как текст, карта, снимок экрана, диаграмма&#10;&#10;Содержимое, созданное искусственным интеллектом, может быть неверным."/>
                          <pic:cNvPicPr/>
                        </pic:nvPicPr>
                        <pic:blipFill>
                          <a:blip r:embed="rId124"/>
                          <a:stretch/>
                        </pic:blipFill>
                        <pic:spPr>
                          <a:xfrm>
                            <a:off x="0" y="0"/>
                            <a:ext cx="6185282" cy="3369462"/>
                          </a:xfrm>
                          <a:prstGeom prst="rect">
                            <a:avLst/>
                          </a:prstGeom>
                        </pic:spPr>
                      </pic:pic>
                    </a:graphicData>
                  </a:graphic>
                </wp:inline>
              </w:drawing>
            </w:r>
          </w:p>
          <w:p w14:paraId="607C2467" w14:textId="77777777" w:rsidR="009A4E07" w:rsidRPr="00920B72" w:rsidRDefault="009A4E07" w:rsidP="003F76A7">
            <w:pPr>
              <w:jc w:val="center"/>
              <w:rPr>
                <w:rFonts w:ascii="Times New Roman" w:hAnsi="Times New Roman" w:cs="Times New Roman"/>
                <w:color w:val="auto"/>
              </w:rPr>
            </w:pPr>
            <w:r w:rsidRPr="00920B72">
              <w:rPr>
                <w:rFonts w:ascii="Times New Roman" w:hAnsi="Times New Roman" w:cs="Times New Roman"/>
                <w:color w:val="auto"/>
              </w:rPr>
              <w:t>4. attēls: Tvaika-gaisa iesūknēšana (SAI) un piesārņotāju ekstrakcija, galvenā diagramma.</w:t>
            </w:r>
          </w:p>
          <w:p w14:paraId="158D7F94" w14:textId="77777777" w:rsidR="003F76A7" w:rsidRPr="00920B72" w:rsidRDefault="003F76A7" w:rsidP="0074660E">
            <w:pPr>
              <w:jc w:val="both"/>
              <w:rPr>
                <w:rFonts w:ascii="Times New Roman" w:hAnsi="Times New Roman" w:cs="Times New Roman"/>
                <w:color w:val="auto"/>
                <w:sz w:val="28"/>
                <w:szCs w:val="28"/>
              </w:rPr>
            </w:pPr>
          </w:p>
        </w:tc>
      </w:tr>
      <w:tr w:rsidR="00722F96" w:rsidRPr="00920B72" w14:paraId="641CDAB5" w14:textId="77777777" w:rsidTr="003F76A7">
        <w:trPr>
          <w:trHeight w:val="170"/>
        </w:trPr>
        <w:tc>
          <w:tcPr>
            <w:tcW w:w="5000" w:type="pct"/>
            <w:tcBorders>
              <w:left w:val="single" w:sz="4" w:space="0" w:color="auto"/>
              <w:bottom w:val="single" w:sz="4" w:space="0" w:color="auto"/>
              <w:right w:val="single" w:sz="4" w:space="0" w:color="auto"/>
            </w:tcBorders>
          </w:tcPr>
          <w:p w14:paraId="47E3F19E" w14:textId="77777777" w:rsidR="009A4E07" w:rsidRPr="00920B72" w:rsidRDefault="0034031C" w:rsidP="003F76A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597824" behindDoc="0" locked="0" layoutInCell="1" allowOverlap="1" wp14:anchorId="48611B43" wp14:editId="505FA34B">
                      <wp:simplePos x="0" y="0"/>
                      <wp:positionH relativeFrom="column">
                        <wp:posOffset>411660</wp:posOffset>
                      </wp:positionH>
                      <wp:positionV relativeFrom="paragraph">
                        <wp:posOffset>154233</wp:posOffset>
                      </wp:positionV>
                      <wp:extent cx="5840287" cy="3251201"/>
                      <wp:effectExtent l="0" t="0" r="8255" b="6350"/>
                      <wp:wrapNone/>
                      <wp:docPr id="595723150" name="Группа 388"/>
                      <wp:cNvGraphicFramePr/>
                      <a:graphic xmlns:a="http://schemas.openxmlformats.org/drawingml/2006/main">
                        <a:graphicData uri="http://schemas.microsoft.com/office/word/2010/wordprocessingGroup">
                          <wpg:wgp>
                            <wpg:cNvGrpSpPr/>
                            <wpg:grpSpPr>
                              <a:xfrm>
                                <a:off x="0" y="0"/>
                                <a:ext cx="5840287" cy="3251201"/>
                                <a:chOff x="0" y="0"/>
                                <a:chExt cx="5840287" cy="3251201"/>
                              </a:xfrm>
                            </wpg:grpSpPr>
                            <wps:wsp>
                              <wps:cNvPr id="1930096408" name="Надпись 2"/>
                              <wps:cNvSpPr txBox="1">
                                <a:spLocks noChangeArrowheads="1"/>
                              </wps:cNvSpPr>
                              <wps:spPr bwMode="auto">
                                <a:xfrm>
                                  <a:off x="3957523" y="0"/>
                                  <a:ext cx="1621246" cy="308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3A46D5" w14:textId="77777777" w:rsidR="00BC46A6" w:rsidRPr="0034031C" w:rsidRDefault="00BC46A6" w:rsidP="0034031C">
                                    <w:pPr>
                                      <w:jc w:val="center"/>
                                      <w:rPr>
                                        <w:color w:val="auto"/>
                                        <w:sz w:val="14"/>
                                        <w:szCs w:val="22"/>
                                      </w:rPr>
                                    </w:pPr>
                                    <w:r>
                                      <w:rPr>
                                        <w:color w:val="auto"/>
                                        <w:sz w:val="14"/>
                                      </w:rPr>
                                      <w:t>tvaika-gaisa iesūknēšanas (konvekcijas) nepiesātinātā un piesātinātā zona</w:t>
                                    </w:r>
                                  </w:p>
                                </w:txbxContent>
                              </wps:txbx>
                              <wps:bodyPr rot="0" vert="horz" wrap="square" lIns="0" tIns="0" rIns="0" bIns="0" anchor="t" anchorCtr="0">
                                <a:noAutofit/>
                              </wps:bodyPr>
                            </wps:wsp>
                            <wps:wsp>
                              <wps:cNvPr id="197245124" name="Надпись 2"/>
                              <wps:cNvSpPr txBox="1">
                                <a:spLocks noChangeArrowheads="1"/>
                              </wps:cNvSpPr>
                              <wps:spPr bwMode="auto">
                                <a:xfrm>
                                  <a:off x="599846" y="629107"/>
                                  <a:ext cx="796278"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4DC54B" w14:textId="77777777" w:rsidR="00BC46A6" w:rsidRPr="0034031C" w:rsidRDefault="00BC46A6" w:rsidP="0034031C">
                                    <w:pPr>
                                      <w:jc w:val="center"/>
                                      <w:rPr>
                                        <w:color w:val="auto"/>
                                        <w:sz w:val="12"/>
                                        <w:szCs w:val="20"/>
                                      </w:rPr>
                                    </w:pPr>
                                    <w:r>
                                      <w:rPr>
                                        <w:color w:val="auto"/>
                                        <w:sz w:val="12"/>
                                      </w:rPr>
                                      <w:t>augsnes tvaiku ekstrakcija</w:t>
                                    </w:r>
                                  </w:p>
                                  <w:p w14:paraId="2796A2D8" w14:textId="77777777" w:rsidR="00BC46A6" w:rsidRPr="0034031C" w:rsidRDefault="00BC46A6" w:rsidP="0034031C">
                                    <w:pPr>
                                      <w:jc w:val="center"/>
                                      <w:rPr>
                                        <w:color w:val="auto"/>
                                        <w:sz w:val="12"/>
                                        <w:szCs w:val="20"/>
                                      </w:rPr>
                                    </w:pPr>
                                    <w:r>
                                      <w:rPr>
                                        <w:color w:val="auto"/>
                                        <w:sz w:val="12"/>
                                      </w:rPr>
                                      <w:t>(SVE)</w:t>
                                    </w:r>
                                  </w:p>
                                </w:txbxContent>
                              </wps:txbx>
                              <wps:bodyPr rot="0" vert="horz" wrap="square" lIns="0" tIns="0" rIns="0" bIns="0" anchor="b" anchorCtr="0">
                                <a:noAutofit/>
                              </wps:bodyPr>
                            </wps:wsp>
                            <wps:wsp>
                              <wps:cNvPr id="771664816" name="Надпись 2"/>
                              <wps:cNvSpPr txBox="1">
                                <a:spLocks noChangeArrowheads="1"/>
                              </wps:cNvSpPr>
                              <wps:spPr bwMode="auto">
                                <a:xfrm>
                                  <a:off x="1580083" y="621792"/>
                                  <a:ext cx="476835"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5FCFCD" w14:textId="77777777" w:rsidR="00BC46A6" w:rsidRPr="0034031C" w:rsidRDefault="00BC46A6" w:rsidP="0034031C">
                                    <w:pPr>
                                      <w:jc w:val="center"/>
                                      <w:rPr>
                                        <w:color w:val="auto"/>
                                        <w:sz w:val="12"/>
                                        <w:szCs w:val="20"/>
                                      </w:rPr>
                                    </w:pPr>
                                    <w:r>
                                      <w:rPr>
                                        <w:color w:val="auto"/>
                                        <w:sz w:val="12"/>
                                      </w:rPr>
                                      <w:t>tvaika-gaisa iesūknēšana</w:t>
                                    </w:r>
                                  </w:p>
                                </w:txbxContent>
                              </wps:txbx>
                              <wps:bodyPr rot="0" vert="horz" wrap="square" lIns="0" tIns="0" rIns="0" bIns="0" anchor="b" anchorCtr="0">
                                <a:noAutofit/>
                              </wps:bodyPr>
                            </wps:wsp>
                            <wps:wsp>
                              <wps:cNvPr id="636269520" name="Надпись 2"/>
                              <wps:cNvSpPr txBox="1">
                                <a:spLocks noChangeArrowheads="1"/>
                              </wps:cNvSpPr>
                              <wps:spPr bwMode="auto">
                                <a:xfrm>
                                  <a:off x="2223821" y="629107"/>
                                  <a:ext cx="830252"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B97ED4" w14:textId="77777777" w:rsidR="00BC46A6" w:rsidRDefault="00BC46A6" w:rsidP="0034031C">
                                    <w:pPr>
                                      <w:jc w:val="center"/>
                                      <w:rPr>
                                        <w:color w:val="auto"/>
                                        <w:sz w:val="12"/>
                                        <w:szCs w:val="20"/>
                                      </w:rPr>
                                    </w:pPr>
                                    <w:r>
                                      <w:rPr>
                                        <w:color w:val="auto"/>
                                        <w:sz w:val="12"/>
                                      </w:rPr>
                                      <w:t>augsnes tvaiku ekstrakcija</w:t>
                                    </w:r>
                                  </w:p>
                                  <w:p w14:paraId="30436DFF" w14:textId="77777777" w:rsidR="00BC46A6" w:rsidRPr="0034031C" w:rsidRDefault="00BC46A6" w:rsidP="0034031C">
                                    <w:pPr>
                                      <w:jc w:val="center"/>
                                      <w:rPr>
                                        <w:color w:val="auto"/>
                                        <w:sz w:val="12"/>
                                        <w:szCs w:val="20"/>
                                      </w:rPr>
                                    </w:pPr>
                                    <w:r>
                                      <w:rPr>
                                        <w:color w:val="auto"/>
                                        <w:sz w:val="12"/>
                                      </w:rPr>
                                      <w:t>(SVE)</w:t>
                                    </w:r>
                                  </w:p>
                                </w:txbxContent>
                              </wps:txbx>
                              <wps:bodyPr rot="0" vert="horz" wrap="square" lIns="0" tIns="0" rIns="0" bIns="0" anchor="b" anchorCtr="0">
                                <a:noAutofit/>
                              </wps:bodyPr>
                            </wps:wsp>
                            <wps:wsp>
                              <wps:cNvPr id="1525526074" name="Надпись 2"/>
                              <wps:cNvSpPr txBox="1">
                                <a:spLocks noChangeArrowheads="1"/>
                              </wps:cNvSpPr>
                              <wps:spPr bwMode="auto">
                                <a:xfrm>
                                  <a:off x="3211373" y="534009"/>
                                  <a:ext cx="476250"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27E27D" w14:textId="77777777" w:rsidR="00BC46A6" w:rsidRPr="0034031C" w:rsidRDefault="00BC46A6" w:rsidP="0034031C">
                                    <w:pPr>
                                      <w:jc w:val="center"/>
                                      <w:rPr>
                                        <w:color w:val="auto"/>
                                        <w:sz w:val="12"/>
                                        <w:szCs w:val="20"/>
                                      </w:rPr>
                                    </w:pPr>
                                    <w:r>
                                      <w:rPr>
                                        <w:color w:val="auto"/>
                                        <w:sz w:val="12"/>
                                      </w:rPr>
                                      <w:t>tvaika-gaisa iesūknēšana</w:t>
                                    </w:r>
                                  </w:p>
                                </w:txbxContent>
                              </wps:txbx>
                              <wps:bodyPr rot="0" vert="horz" wrap="square" lIns="0" tIns="0" rIns="0" bIns="0" anchor="b" anchorCtr="0">
                                <a:noAutofit/>
                              </wps:bodyPr>
                            </wps:wsp>
                            <wps:wsp>
                              <wps:cNvPr id="290330530" name="Надпись 2"/>
                              <wps:cNvSpPr txBox="1">
                                <a:spLocks noChangeArrowheads="1"/>
                              </wps:cNvSpPr>
                              <wps:spPr bwMode="auto">
                                <a:xfrm>
                                  <a:off x="3862425" y="621792"/>
                                  <a:ext cx="829945"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746582" w14:textId="77777777" w:rsidR="00BC46A6" w:rsidRDefault="00BC46A6" w:rsidP="0034031C">
                                    <w:pPr>
                                      <w:jc w:val="center"/>
                                      <w:rPr>
                                        <w:color w:val="auto"/>
                                        <w:sz w:val="12"/>
                                        <w:szCs w:val="20"/>
                                      </w:rPr>
                                    </w:pPr>
                                    <w:r>
                                      <w:rPr>
                                        <w:color w:val="auto"/>
                                        <w:sz w:val="12"/>
                                      </w:rPr>
                                      <w:t>augsnes tvaiku ekstrakcija</w:t>
                                    </w:r>
                                  </w:p>
                                  <w:p w14:paraId="32670A56" w14:textId="77777777" w:rsidR="00BC46A6" w:rsidRPr="0034031C" w:rsidRDefault="00BC46A6" w:rsidP="0034031C">
                                    <w:pPr>
                                      <w:jc w:val="center"/>
                                      <w:rPr>
                                        <w:color w:val="auto"/>
                                        <w:sz w:val="12"/>
                                        <w:szCs w:val="20"/>
                                      </w:rPr>
                                    </w:pPr>
                                    <w:r>
                                      <w:rPr>
                                        <w:color w:val="auto"/>
                                        <w:sz w:val="12"/>
                                      </w:rPr>
                                      <w:t>(SVE)</w:t>
                                    </w:r>
                                  </w:p>
                                </w:txbxContent>
                              </wps:txbx>
                              <wps:bodyPr rot="0" vert="horz" wrap="square" lIns="0" tIns="0" rIns="0" bIns="0" anchor="b" anchorCtr="0">
                                <a:noAutofit/>
                              </wps:bodyPr>
                            </wps:wsp>
                            <wps:wsp>
                              <wps:cNvPr id="567725977" name="Надпись 2"/>
                              <wps:cNvSpPr txBox="1">
                                <a:spLocks noChangeArrowheads="1"/>
                              </wps:cNvSpPr>
                              <wps:spPr bwMode="auto">
                                <a:xfrm>
                                  <a:off x="4710989" y="614476"/>
                                  <a:ext cx="829945"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8F70FD" w14:textId="77777777" w:rsidR="00BC46A6" w:rsidRPr="0034031C" w:rsidRDefault="00BC46A6" w:rsidP="0034031C">
                                    <w:pPr>
                                      <w:jc w:val="center"/>
                                      <w:rPr>
                                        <w:color w:val="auto"/>
                                        <w:sz w:val="12"/>
                                        <w:szCs w:val="20"/>
                                      </w:rPr>
                                    </w:pPr>
                                    <w:r>
                                      <w:rPr>
                                        <w:color w:val="auto"/>
                                        <w:sz w:val="12"/>
                                      </w:rPr>
                                      <w:t>hidrauliskā barjera</w:t>
                                    </w:r>
                                  </w:p>
                                </w:txbxContent>
                              </wps:txbx>
                              <wps:bodyPr rot="0" vert="horz" wrap="square" lIns="0" tIns="0" rIns="0" bIns="0" anchor="b" anchorCtr="0">
                                <a:noAutofit/>
                              </wps:bodyPr>
                            </wps:wsp>
                            <wps:wsp>
                              <wps:cNvPr id="1375168235" name="Надпись 2"/>
                              <wps:cNvSpPr txBox="1">
                                <a:spLocks noChangeArrowheads="1"/>
                              </wps:cNvSpPr>
                              <wps:spPr bwMode="auto">
                                <a:xfrm>
                                  <a:off x="0" y="2216505"/>
                                  <a:ext cx="845062" cy="104007"/>
                                </a:xfrm>
                                <a:prstGeom prst="rect">
                                  <a:avLst/>
                                </a:prstGeom>
                                <a:solidFill>
                                  <a:srgbClr val="FEF1C5"/>
                                </a:solidFill>
                                <a:ln w="9525" cap="flat" cmpd="sng" algn="ctr">
                                  <a:noFill/>
                                  <a:prstDash val="solid"/>
                                  <a:miter lim="800000"/>
                                  <a:headEnd type="none" w="med" len="med"/>
                                  <a:tailEnd type="none" w="med" len="med"/>
                                </a:ln>
                              </wps:spPr>
                              <wps:txbx>
                                <w:txbxContent>
                                  <w:p w14:paraId="16510D9D" w14:textId="77777777" w:rsidR="00BC46A6" w:rsidRPr="0034031C" w:rsidRDefault="00BC46A6" w:rsidP="0034031C">
                                    <w:pPr>
                                      <w:rPr>
                                        <w:color w:val="auto"/>
                                        <w:sz w:val="10"/>
                                        <w:szCs w:val="18"/>
                                      </w:rPr>
                                    </w:pPr>
                                    <w:r>
                                      <w:rPr>
                                        <w:color w:val="auto"/>
                                        <w:sz w:val="10"/>
                                      </w:rPr>
                                      <w:t>nepiesātinātā zona</w:t>
                                    </w:r>
                                  </w:p>
                                </w:txbxContent>
                              </wps:txbx>
                              <wps:bodyPr rot="0" vert="horz" wrap="square" lIns="0" tIns="0" rIns="0" bIns="0" anchor="t" anchorCtr="0">
                                <a:noAutofit/>
                              </wps:bodyPr>
                            </wps:wsp>
                            <wps:wsp>
                              <wps:cNvPr id="760992991" name="Надпись 2"/>
                              <wps:cNvSpPr txBox="1">
                                <a:spLocks noChangeArrowheads="1"/>
                              </wps:cNvSpPr>
                              <wps:spPr bwMode="auto">
                                <a:xfrm>
                                  <a:off x="0" y="2362809"/>
                                  <a:ext cx="845062" cy="104007"/>
                                </a:xfrm>
                                <a:prstGeom prst="rect">
                                  <a:avLst/>
                                </a:prstGeom>
                                <a:solidFill>
                                  <a:srgbClr val="68A3D3"/>
                                </a:solidFill>
                                <a:ln w="9525" cap="flat" cmpd="sng" algn="ctr">
                                  <a:noFill/>
                                  <a:prstDash val="solid"/>
                                  <a:miter lim="800000"/>
                                  <a:headEnd type="none" w="med" len="med"/>
                                  <a:tailEnd type="none" w="med" len="med"/>
                                </a:ln>
                              </wps:spPr>
                              <wps:txbx>
                                <w:txbxContent>
                                  <w:p w14:paraId="674438B5" w14:textId="77777777" w:rsidR="00BC46A6" w:rsidRPr="0034031C" w:rsidRDefault="00BC46A6" w:rsidP="0034031C">
                                    <w:pPr>
                                      <w:rPr>
                                        <w:color w:val="auto"/>
                                        <w:sz w:val="10"/>
                                        <w:szCs w:val="18"/>
                                      </w:rPr>
                                    </w:pPr>
                                    <w:r>
                                      <w:rPr>
                                        <w:color w:val="auto"/>
                                        <w:sz w:val="10"/>
                                      </w:rPr>
                                      <w:t>piesātinātā zona</w:t>
                                    </w:r>
                                  </w:p>
                                </w:txbxContent>
                              </wps:txbx>
                              <wps:bodyPr rot="0" vert="horz" wrap="square" lIns="0" tIns="0" rIns="0" bIns="0" anchor="t" anchorCtr="0">
                                <a:noAutofit/>
                              </wps:bodyPr>
                            </wps:wsp>
                            <wps:wsp>
                              <wps:cNvPr id="375505761" name="Надпись 2"/>
                              <wps:cNvSpPr txBox="1">
                                <a:spLocks noChangeArrowheads="1"/>
                              </wps:cNvSpPr>
                              <wps:spPr bwMode="auto">
                                <a:xfrm>
                                  <a:off x="7315" y="2589580"/>
                                  <a:ext cx="494036" cy="130009"/>
                                </a:xfrm>
                                <a:prstGeom prst="rect">
                                  <a:avLst/>
                                </a:prstGeom>
                                <a:solidFill>
                                  <a:srgbClr val="9CC7EA"/>
                                </a:solidFill>
                                <a:ln w="9525" cap="flat" cmpd="sng" algn="ctr">
                                  <a:noFill/>
                                  <a:prstDash val="solid"/>
                                  <a:miter lim="800000"/>
                                  <a:headEnd type="none" w="med" len="med"/>
                                  <a:tailEnd type="none" w="med" len="med"/>
                                </a:ln>
                              </wps:spPr>
                              <wps:txbx>
                                <w:txbxContent>
                                  <w:p w14:paraId="258C1798" w14:textId="77777777" w:rsidR="00BC46A6" w:rsidRPr="0034031C" w:rsidRDefault="00BC46A6" w:rsidP="0034031C">
                                    <w:pPr>
                                      <w:rPr>
                                        <w:color w:val="auto"/>
                                        <w:sz w:val="10"/>
                                        <w:szCs w:val="18"/>
                                      </w:rPr>
                                    </w:pPr>
                                    <w:r>
                                      <w:rPr>
                                        <w:color w:val="auto"/>
                                        <w:sz w:val="10"/>
                                      </w:rPr>
                                      <w:t>gruntsūdeņi</w:t>
                                    </w:r>
                                  </w:p>
                                </w:txbxContent>
                              </wps:txbx>
                              <wps:bodyPr rot="0" vert="horz" wrap="square" lIns="0" tIns="0" rIns="0" bIns="0" anchor="t" anchorCtr="0">
                                <a:noAutofit/>
                              </wps:bodyPr>
                            </wps:wsp>
                            <wps:wsp>
                              <wps:cNvPr id="1834953167" name="Надпись 2"/>
                              <wps:cNvSpPr txBox="1">
                                <a:spLocks noChangeArrowheads="1"/>
                              </wps:cNvSpPr>
                              <wps:spPr bwMode="auto">
                                <a:xfrm>
                                  <a:off x="4313291" y="3086522"/>
                                  <a:ext cx="1526996" cy="164679"/>
                                </a:xfrm>
                                <a:prstGeom prst="rect">
                                  <a:avLst/>
                                </a:prstGeom>
                                <a:solidFill>
                                  <a:srgbClr val="D5F0FB"/>
                                </a:solidFill>
                                <a:ln w="9525" cap="flat" cmpd="sng" algn="ctr">
                                  <a:noFill/>
                                  <a:prstDash val="solid"/>
                                  <a:miter lim="800000"/>
                                  <a:headEnd type="none" w="med" len="med"/>
                                  <a:tailEnd type="none" w="med" len="med"/>
                                </a:ln>
                              </wps:spPr>
                              <wps:txbx>
                                <w:txbxContent>
                                  <w:p w14:paraId="4F2DBC29" w14:textId="77777777" w:rsidR="00BC46A6" w:rsidRPr="0034031C" w:rsidRDefault="00BC46A6" w:rsidP="0034031C">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8611B43" id="Группа 388" o:spid="_x0000_s1686" style="position:absolute;left:0;text-align:left;margin-left:32.4pt;margin-top:12.15pt;width:459.85pt;height:256pt;z-index:251597824;mso-width-relative:margin" coordsize="58402,3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">
                      <v:shape id="_x0000_s1687" type="#_x0000_t202" style="position:absolute;left:39575;width:16212;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" stroked="f">
                        <v:textbox inset="0,0,0,0">
                          <w:txbxContent>
                            <w:p w14:paraId="353A46D5" w14:textId="77777777" w:rsidR="00BC46A6" w:rsidRPr="0034031C" w:rsidRDefault="00BC46A6" w:rsidP="0034031C">
                              <w:pPr>
                                <w:jc w:val="center"/>
                                <w:rPr>
                                  <w:color w:val="auto"/>
                                  <w:sz w:val="14"/>
                                  <w:szCs w:val="22"/>
                                </w:rPr>
                              </w:pPr>
                              <w:r>
                                <w:rPr>
                                  <w:color w:val="auto"/>
                                  <w:sz w:val="14"/>
                                </w:rPr>
                                <w:t>tvaika-gaisa iesūknēšanas (konvekcijas) nepiesātinātā un piesātinātā zona</w:t>
                              </w:r>
                            </w:p>
                          </w:txbxContent>
                        </v:textbox>
                      </v:shape>
                      <v:shape id="_x0000_s1688" type="#_x0000_t202" style="position:absolute;left:5998;top:6291;width:7963;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" stroked="f">
                        <v:textbox inset="0,0,0,0">
                          <w:txbxContent>
                            <w:p w14:paraId="294DC54B" w14:textId="77777777" w:rsidR="00BC46A6" w:rsidRPr="0034031C" w:rsidRDefault="00BC46A6" w:rsidP="0034031C">
                              <w:pPr>
                                <w:jc w:val="center"/>
                                <w:rPr>
                                  <w:color w:val="auto"/>
                                  <w:sz w:val="12"/>
                                  <w:szCs w:val="20"/>
                                </w:rPr>
                              </w:pPr>
                              <w:r>
                                <w:rPr>
                                  <w:color w:val="auto"/>
                                  <w:sz w:val="12"/>
                                </w:rPr>
                                <w:t>augsnes tvaiku ekstrakcija</w:t>
                              </w:r>
                            </w:p>
                            <w:p w14:paraId="2796A2D8" w14:textId="77777777" w:rsidR="00BC46A6" w:rsidRPr="0034031C" w:rsidRDefault="00BC46A6" w:rsidP="0034031C">
                              <w:pPr>
                                <w:jc w:val="center"/>
                                <w:rPr>
                                  <w:color w:val="auto"/>
                                  <w:sz w:val="12"/>
                                  <w:szCs w:val="20"/>
                                </w:rPr>
                              </w:pPr>
                              <w:r>
                                <w:rPr>
                                  <w:color w:val="auto"/>
                                  <w:sz w:val="12"/>
                                </w:rPr>
                                <w:t>(SVE)</w:t>
                              </w:r>
                            </w:p>
                          </w:txbxContent>
                        </v:textbox>
                      </v:shape>
                      <v:shape id="_x0000_s1689" type="#_x0000_t202" style="position:absolute;left:15800;top:6217;width:4769;height:36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" stroked="f">
                        <v:textbox inset="0,0,0,0">
                          <w:txbxContent>
                            <w:p w14:paraId="545FCFCD" w14:textId="77777777" w:rsidR="00BC46A6" w:rsidRPr="0034031C" w:rsidRDefault="00BC46A6" w:rsidP="0034031C">
                              <w:pPr>
                                <w:jc w:val="center"/>
                                <w:rPr>
                                  <w:color w:val="auto"/>
                                  <w:sz w:val="12"/>
                                  <w:szCs w:val="20"/>
                                </w:rPr>
                              </w:pPr>
                              <w:r>
                                <w:rPr>
                                  <w:color w:val="auto"/>
                                  <w:sz w:val="12"/>
                                </w:rPr>
                                <w:t>tvaika-gaisa iesūknēšana</w:t>
                              </w:r>
                            </w:p>
                          </w:txbxContent>
                        </v:textbox>
                      </v:shape>
                      <v:shape id="_x0000_s1690" type="#_x0000_t202" style="position:absolute;left:22238;top:6291;width:8302;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" stroked="f">
                        <v:textbox inset="0,0,0,0">
                          <w:txbxContent>
                            <w:p w14:paraId="5DB97ED4" w14:textId="77777777" w:rsidR="00BC46A6" w:rsidRDefault="00BC46A6" w:rsidP="0034031C">
                              <w:pPr>
                                <w:jc w:val="center"/>
                                <w:rPr>
                                  <w:color w:val="auto"/>
                                  <w:sz w:val="12"/>
                                  <w:szCs w:val="20"/>
                                </w:rPr>
                              </w:pPr>
                              <w:r>
                                <w:rPr>
                                  <w:color w:val="auto"/>
                                  <w:sz w:val="12"/>
                                </w:rPr>
                                <w:t>augsnes tvaiku ekstrakcija</w:t>
                              </w:r>
                            </w:p>
                            <w:p w14:paraId="30436DFF" w14:textId="77777777" w:rsidR="00BC46A6" w:rsidRPr="0034031C" w:rsidRDefault="00BC46A6" w:rsidP="0034031C">
                              <w:pPr>
                                <w:jc w:val="center"/>
                                <w:rPr>
                                  <w:color w:val="auto"/>
                                  <w:sz w:val="12"/>
                                  <w:szCs w:val="20"/>
                                </w:rPr>
                              </w:pPr>
                              <w:r>
                                <w:rPr>
                                  <w:color w:val="auto"/>
                                  <w:sz w:val="12"/>
                                </w:rPr>
                                <w:t>(SVE)</w:t>
                              </w:r>
                            </w:p>
                          </w:txbxContent>
                        </v:textbox>
                      </v:shape>
                      <v:shape id="_x0000_s1691" type="#_x0000_t202" style="position:absolute;left:32113;top:5340;width:4763;height:369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" stroked="f">
                        <v:textbox inset="0,0,0,0">
                          <w:txbxContent>
                            <w:p w14:paraId="1027E27D" w14:textId="77777777" w:rsidR="00BC46A6" w:rsidRPr="0034031C" w:rsidRDefault="00BC46A6" w:rsidP="0034031C">
                              <w:pPr>
                                <w:jc w:val="center"/>
                                <w:rPr>
                                  <w:color w:val="auto"/>
                                  <w:sz w:val="12"/>
                                  <w:szCs w:val="20"/>
                                </w:rPr>
                              </w:pPr>
                              <w:r>
                                <w:rPr>
                                  <w:color w:val="auto"/>
                                  <w:sz w:val="12"/>
                                </w:rPr>
                                <w:t>tvaika-gaisa iesūknēšana</w:t>
                              </w:r>
                            </w:p>
                          </w:txbxContent>
                        </v:textbox>
                      </v:shape>
                      <v:shape id="_x0000_s1692" type="#_x0000_t202" style="position:absolute;left:38624;top:6217;width:8299;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" stroked="f">
                        <v:textbox inset="0,0,0,0">
                          <w:txbxContent>
                            <w:p w14:paraId="5E746582" w14:textId="77777777" w:rsidR="00BC46A6" w:rsidRDefault="00BC46A6" w:rsidP="0034031C">
                              <w:pPr>
                                <w:jc w:val="center"/>
                                <w:rPr>
                                  <w:color w:val="auto"/>
                                  <w:sz w:val="12"/>
                                  <w:szCs w:val="20"/>
                                </w:rPr>
                              </w:pPr>
                              <w:r>
                                <w:rPr>
                                  <w:color w:val="auto"/>
                                  <w:sz w:val="12"/>
                                </w:rPr>
                                <w:t>augsnes tvaiku ekstrakcija</w:t>
                              </w:r>
                            </w:p>
                            <w:p w14:paraId="32670A56" w14:textId="77777777" w:rsidR="00BC46A6" w:rsidRPr="0034031C" w:rsidRDefault="00BC46A6" w:rsidP="0034031C">
                              <w:pPr>
                                <w:jc w:val="center"/>
                                <w:rPr>
                                  <w:color w:val="auto"/>
                                  <w:sz w:val="12"/>
                                  <w:szCs w:val="20"/>
                                </w:rPr>
                              </w:pPr>
                              <w:r>
                                <w:rPr>
                                  <w:color w:val="auto"/>
                                  <w:sz w:val="12"/>
                                </w:rPr>
                                <w:t>(SVE)</w:t>
                              </w:r>
                            </w:p>
                          </w:txbxContent>
                        </v:textbox>
                      </v:shape>
                      <v:shape id="_x0000_s1693" type="#_x0000_t202" style="position:absolute;left:47109;top:6144;width:8300;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" stroked="f">
                        <v:textbox inset="0,0,0,0">
                          <w:txbxContent>
                            <w:p w14:paraId="618F70FD" w14:textId="77777777" w:rsidR="00BC46A6" w:rsidRPr="0034031C" w:rsidRDefault="00BC46A6" w:rsidP="0034031C">
                              <w:pPr>
                                <w:jc w:val="center"/>
                                <w:rPr>
                                  <w:color w:val="auto"/>
                                  <w:sz w:val="12"/>
                                  <w:szCs w:val="20"/>
                                </w:rPr>
                              </w:pPr>
                              <w:r>
                                <w:rPr>
                                  <w:color w:val="auto"/>
                                  <w:sz w:val="12"/>
                                </w:rPr>
                                <w:t>hidrauliskā barjera</w:t>
                              </w:r>
                            </w:p>
                          </w:txbxContent>
                        </v:textbox>
                      </v:shape>
                      <v:shape id="_x0000_s1694" type="#_x0000_t202" style="position:absolute;top:22165;width:8450;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" fillcolor="#fef1c5" stroked="f">
                        <v:textbox inset="0,0,0,0">
                          <w:txbxContent>
                            <w:p w14:paraId="16510D9D" w14:textId="77777777" w:rsidR="00BC46A6" w:rsidRPr="0034031C" w:rsidRDefault="00BC46A6" w:rsidP="0034031C">
                              <w:pPr>
                                <w:rPr>
                                  <w:color w:val="auto"/>
                                  <w:sz w:val="10"/>
                                  <w:szCs w:val="18"/>
                                </w:rPr>
                              </w:pPr>
                              <w:r>
                                <w:rPr>
                                  <w:color w:val="auto"/>
                                  <w:sz w:val="10"/>
                                </w:rPr>
                                <w:t>nepiesātinātā zona</w:t>
                              </w:r>
                            </w:p>
                          </w:txbxContent>
                        </v:textbox>
                      </v:shape>
                      <v:shape id="_x0000_s1695" type="#_x0000_t202" style="position:absolute;top:23628;width:8450;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" fillcolor="#68a3d3" stroked="f">
                        <v:textbox inset="0,0,0,0">
                          <w:txbxContent>
                            <w:p w14:paraId="674438B5" w14:textId="77777777" w:rsidR="00BC46A6" w:rsidRPr="0034031C" w:rsidRDefault="00BC46A6" w:rsidP="0034031C">
                              <w:pPr>
                                <w:rPr>
                                  <w:color w:val="auto"/>
                                  <w:sz w:val="10"/>
                                  <w:szCs w:val="18"/>
                                </w:rPr>
                              </w:pPr>
                              <w:r>
                                <w:rPr>
                                  <w:color w:val="auto"/>
                                  <w:sz w:val="10"/>
                                </w:rPr>
                                <w:t>piesātinātā zona</w:t>
                              </w:r>
                            </w:p>
                          </w:txbxContent>
                        </v:textbox>
                      </v:shape>
                      <v:shape id="_x0000_s1696" type="#_x0000_t202" style="position:absolute;left:73;top:25895;width:4940;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" fillcolor="#9cc7ea" stroked="f">
                        <v:textbox inset="0,0,0,0">
                          <w:txbxContent>
                            <w:p w14:paraId="258C1798" w14:textId="77777777" w:rsidR="00BC46A6" w:rsidRPr="0034031C" w:rsidRDefault="00BC46A6" w:rsidP="0034031C">
                              <w:pPr>
                                <w:rPr>
                                  <w:color w:val="auto"/>
                                  <w:sz w:val="10"/>
                                  <w:szCs w:val="18"/>
                                </w:rPr>
                              </w:pPr>
                              <w:r>
                                <w:rPr>
                                  <w:color w:val="auto"/>
                                  <w:sz w:val="10"/>
                                </w:rPr>
                                <w:t>gruntsūdeņi</w:t>
                              </w:r>
                            </w:p>
                          </w:txbxContent>
                        </v:textbox>
                      </v:shape>
                      <v:shape id="_x0000_s1697" type="#_x0000_t202" style="position:absolute;left:43132;top:30865;width:15270;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" fillcolor="#d5f0fb" stroked="f">
                        <v:textbox inset="0,0,0,0">
                          <w:txbxContent>
                            <w:p w14:paraId="4F2DBC29" w14:textId="77777777" w:rsidR="00BC46A6" w:rsidRPr="0034031C" w:rsidRDefault="00BC46A6" w:rsidP="0034031C">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v:textbox>
                      </v:shape>
                    </v:group>
                  </w:pict>
                </mc:Fallback>
              </mc:AlternateContent>
            </w:r>
            <w:r w:rsidRPr="00920B72">
              <w:rPr>
                <w:rFonts w:ascii="Times New Roman" w:hAnsi="Times New Roman" w:cs="Times New Roman"/>
                <w:noProof/>
                <w:color w:val="auto"/>
                <w:sz w:val="28"/>
              </w:rPr>
              <w:drawing>
                <wp:inline distT="0" distB="0" distL="0" distR="0" wp14:anchorId="000858CE" wp14:editId="5B43812B">
                  <wp:extent cx="6130661" cy="3476445"/>
                  <wp:effectExtent l="0" t="0" r="3810" b="0"/>
                  <wp:docPr id="81" name="Picutre 81" descr="Изображение выглядит как текст, снимок экрана,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1" name="Picutre 81"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125"/>
                          <a:stretch/>
                        </pic:blipFill>
                        <pic:spPr>
                          <a:xfrm>
                            <a:off x="0" y="0"/>
                            <a:ext cx="6131635" cy="3476997"/>
                          </a:xfrm>
                          <a:prstGeom prst="rect">
                            <a:avLst/>
                          </a:prstGeom>
                        </pic:spPr>
                      </pic:pic>
                    </a:graphicData>
                  </a:graphic>
                </wp:inline>
              </w:drawing>
            </w:r>
          </w:p>
          <w:p w14:paraId="0EB91AD6" w14:textId="77777777" w:rsidR="009A4E07" w:rsidRPr="00920B72" w:rsidRDefault="009A4E07" w:rsidP="003F76A7">
            <w:pPr>
              <w:jc w:val="center"/>
              <w:rPr>
                <w:rFonts w:ascii="Times New Roman" w:hAnsi="Times New Roman" w:cs="Times New Roman"/>
                <w:color w:val="auto"/>
              </w:rPr>
            </w:pPr>
            <w:r w:rsidRPr="00920B72">
              <w:rPr>
                <w:rFonts w:ascii="Times New Roman" w:hAnsi="Times New Roman" w:cs="Times New Roman"/>
                <w:color w:val="auto"/>
              </w:rPr>
              <w:t xml:space="preserve">5. attēls: Termiskā sanācija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situ (ISTR), izmantojot tvaika-gaisa iesūknēšanu (SAI), galveno diagrammu.</w:t>
            </w:r>
          </w:p>
          <w:p w14:paraId="6E472E73" w14:textId="77777777" w:rsidR="003F76A7" w:rsidRPr="00920B72" w:rsidRDefault="003F76A7" w:rsidP="0074660E">
            <w:pPr>
              <w:jc w:val="both"/>
              <w:rPr>
                <w:rFonts w:ascii="Times New Roman" w:hAnsi="Times New Roman" w:cs="Times New Roman"/>
                <w:color w:val="auto"/>
                <w:sz w:val="28"/>
                <w:szCs w:val="28"/>
              </w:rPr>
            </w:pPr>
          </w:p>
          <w:p w14:paraId="3BCDE02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Atbilstoši piesārņojuma atrašanās vietai piesātinātās augsnes zonā ievada dziļu tvaika-gaisa injekciju (SAI) starp 6-8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lai attīrītu zonas, kas atrodas augstāk par 5-6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w:t>
            </w:r>
          </w:p>
        </w:tc>
      </w:tr>
    </w:tbl>
    <w:p w14:paraId="41FF47D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66FF207C" w14:textId="77777777" w:rsidTr="0034031C">
        <w:trPr>
          <w:trHeight w:val="170"/>
        </w:trPr>
        <w:tc>
          <w:tcPr>
            <w:tcW w:w="5000" w:type="pct"/>
          </w:tcPr>
          <w:p w14:paraId="7973E72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Iztvaikošanu bija plānots atbalstīt ar papildu seklu iesūknēšanas plakni ūdens nesējslāņa augšējā daļā un nepiesātinātās augsnes zonā 4 m dziļumā.</w:t>
            </w:r>
          </w:p>
          <w:p w14:paraId="6E76EFF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Tvaika un siltuma frontes izplatās radiāli simetriski ap iesūknēšanas urbumiem, iztvaicējot piesārņotājus. Šajā gadījumā piesārņotāja un ūdens (tvaiku) maisījums, kas satur PCE piesārņojumu, vārās pie maisījuma vārīšanās temperatūras 95°C vai 92°C attiecībā uz šo piesārņotāja maisījumu ar aptuveni 82% PCE un 15% TCE saturu. Šāda temperatūra pazemes slānī ir jāuztur, līdz piesārņojošās vielas ir pilnībā ekstrahētas (iztvaikošanas fāze). Ar tvaiku ievadītais gaiss pēc tam piesārņotājus gāzveidā aiznes uz nepiesātināto zonu, kur tie tiek noņemti, veicot augsnes tvaiku ekstrakciju (SVE). Peldspējas spēku ietekmē tvaika fronte sākotnējā izplatīšanās fāzē atver arī nepiesātināto augsnes zonu. Augsnes tvaikus, kā arī poru ūdeni un kondensātu var ekstrahēt vai izsūknēt no kombinētajiem urbumiem un attīrīt, izmantojot gaisa un ūdens aktīvās ogles filtrus, un no tiem var izvadīt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Lejteces posmā esošā hidrauliskā gruntsūdeņu aizsardzības sistēma atdala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kas arvien vairāk izšķīst gruntsūdeņos augstā temperatūrā. Sūknētos ūdeņus (gruntsūdeņus, kondensātu) attīra ar aktīvās ogles filtriem un izmanto karsto augsnes tvaiku dzesēšanai. Uzkarsētais dzesēšanas ūdens tiek izvadīts lietus kanalizācijā 25°C - 32°C temperatūrā.</w:t>
            </w:r>
          </w:p>
          <w:p w14:paraId="63E1F229" w14:textId="77777777" w:rsidR="0034031C" w:rsidRPr="00920B72" w:rsidRDefault="0034031C" w:rsidP="0074660E">
            <w:pPr>
              <w:jc w:val="both"/>
              <w:rPr>
                <w:rFonts w:ascii="Times New Roman" w:hAnsi="Times New Roman" w:cs="Times New Roman"/>
                <w:color w:val="auto"/>
                <w:sz w:val="28"/>
                <w:szCs w:val="28"/>
              </w:rPr>
            </w:pPr>
          </w:p>
          <w:p w14:paraId="6E13F7B7"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Tvaika-gaisa iesūknēšanas (SAI) apjoma noteikšana</w:t>
            </w:r>
          </w:p>
          <w:p w14:paraId="0F132C1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Parametrus, kas attiecas uz izmēru noteikšanu, var ņemt no detalizētās izpētes (DI) un koriģējošās izpētes (RI) ziņojumiem. Lai plānotu SAI, izmantojot datorizēto SAI rīku 2.0 [2], sanācijas laukā pamatā ir nepieciešama hidrauliskā caurlaidība, gruntsūdeņu līmeņi, piesārņotāju veids un daudzums, kā arī to atrašanās vieta.</w:t>
            </w:r>
          </w:p>
          <w:p w14:paraId="6D8FCEC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Saistībā ar lignītu saturošām smiltīm un lignīta ieslēgumiem masas pārneses koeficients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desorbcijai aprēķinos ar SAI rīku tika samazināts uz pusi. Rezultātā paredzētais rehabilitācijas periods tika pagarināts par aptuveni 30%.</w:t>
            </w:r>
          </w:p>
          <w:p w14:paraId="40FC0F9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Tvaika-gaisa iesūknēšanas diapazons tika aprēķināts tvaika jaudai 500 kg/h, sasniedzot 2,7 m rādiusu (A+B zona), respektīvi, 3,0 m (C zona) aptuveni 5-6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dziļumā katrā iesūknēšanas urbumā [3]. Augsnes tvaiku ekstrakcijas diapazons sasniedza aptuveni 10 m rādiusu, ja negatīvais spiediens bija 140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 Atbilstoši šiem diapazoniem tika plānota sanācijas lauka izstrāde (4. attēls).</w:t>
            </w:r>
          </w:p>
          <w:p w14:paraId="20EE09E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samazinātu vajadzīgo tvaika daudzumu, sanācijas lauks tika sadalīts 10 attīrīšanas daļās ar 3-4 injekcijas urbumiem katrā. Kā likums, izmantoto ekstrakcijas urbumu skaits ir divreiz lielāks nekā iesūknēšanas urbumu skaits. Hidrauliskajai kontrolei tiek izmantoti kombinētie urbumi.</w:t>
            </w:r>
          </w:p>
        </w:tc>
      </w:tr>
    </w:tbl>
    <w:p w14:paraId="648E2404"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3590914" w14:textId="77777777" w:rsidTr="0034031C">
        <w:trPr>
          <w:trHeight w:val="170"/>
        </w:trPr>
        <w:tc>
          <w:tcPr>
            <w:tcW w:w="5000" w:type="pct"/>
            <w:tcBorders>
              <w:top w:val="single" w:sz="4" w:space="0" w:color="auto"/>
              <w:left w:val="single" w:sz="4" w:space="0" w:color="auto"/>
              <w:right w:val="single" w:sz="4" w:space="0" w:color="auto"/>
            </w:tcBorders>
          </w:tcPr>
          <w:p w14:paraId="3C0887AB" w14:textId="77777777" w:rsidR="0034031C" w:rsidRPr="00920B72" w:rsidRDefault="0034031C"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Lai uzraudzītu augsnes temperatūru, dažādos radiālajos attālumos no iesūknēšanas urbumiem ir jāizmanto tā sauktie temperatūras mērīšanas stieņi (mērīšanas ierīces ar Pt-100).</w:t>
            </w:r>
          </w:p>
          <w:p w14:paraId="2E497946" w14:textId="77777777" w:rsidR="0034031C" w:rsidRPr="00920B72" w:rsidRDefault="0034031C" w:rsidP="0074660E">
            <w:pPr>
              <w:jc w:val="both"/>
              <w:rPr>
                <w:rFonts w:ascii="Times New Roman" w:hAnsi="Times New Roman" w:cs="Times New Roman"/>
                <w:color w:val="auto"/>
                <w:sz w:val="28"/>
                <w:szCs w:val="28"/>
              </w:rPr>
            </w:pPr>
          </w:p>
          <w:p w14:paraId="53BE3737" w14:textId="77777777" w:rsidR="0034031C" w:rsidRPr="00920B72" w:rsidRDefault="002960C5" w:rsidP="0034031C">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99872" behindDoc="0" locked="0" layoutInCell="1" allowOverlap="1" wp14:anchorId="47BF4083" wp14:editId="0F1ACCAA">
                      <wp:simplePos x="0" y="0"/>
                      <wp:positionH relativeFrom="column">
                        <wp:posOffset>1228845</wp:posOffset>
                      </wp:positionH>
                      <wp:positionV relativeFrom="paragraph">
                        <wp:posOffset>6672580</wp:posOffset>
                      </wp:positionV>
                      <wp:extent cx="2054860" cy="723900"/>
                      <wp:effectExtent l="0" t="0" r="2540" b="0"/>
                      <wp:wrapNone/>
                      <wp:docPr id="13065669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7239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24AF3A" w14:textId="77777777" w:rsidR="00BC46A6" w:rsidRPr="00CC30DD" w:rsidRDefault="00BC46A6" w:rsidP="0034031C">
                                  <w:pPr>
                                    <w:rPr>
                                      <w:color w:val="auto"/>
                                      <w:sz w:val="12"/>
                                      <w:szCs w:val="20"/>
                                    </w:rPr>
                                  </w:pPr>
                                  <w:r>
                                    <w:rPr>
                                      <w:color w:val="auto"/>
                                      <w:sz w:val="12"/>
                                    </w:rPr>
                                    <w:t>Temperatūras mērīšanas zondes</w:t>
                                  </w:r>
                                </w:p>
                                <w:p w14:paraId="3E633763" w14:textId="77777777" w:rsidR="00BC46A6" w:rsidRPr="00CC30DD" w:rsidRDefault="00BC46A6" w:rsidP="0034031C">
                                  <w:pPr>
                                    <w:rPr>
                                      <w:color w:val="auto"/>
                                      <w:sz w:val="8"/>
                                      <w:szCs w:val="16"/>
                                      <w:lang w:val="de-DE"/>
                                    </w:rPr>
                                  </w:pPr>
                                </w:p>
                                <w:p w14:paraId="7F50996B" w14:textId="77777777" w:rsidR="00BC46A6" w:rsidRPr="00CC30DD" w:rsidRDefault="00BC46A6" w:rsidP="0034031C">
                                  <w:pPr>
                                    <w:rPr>
                                      <w:color w:val="auto"/>
                                      <w:sz w:val="12"/>
                                      <w:szCs w:val="20"/>
                                    </w:rPr>
                                  </w:pPr>
                                  <w:r>
                                    <w:rPr>
                                      <w:color w:val="auto"/>
                                      <w:sz w:val="12"/>
                                    </w:rPr>
                                    <w:t>Lauka / atsūknēšanas urbums</w:t>
                                  </w:r>
                                </w:p>
                                <w:p w14:paraId="521A9083" w14:textId="77777777" w:rsidR="00BC46A6" w:rsidRPr="00CC30DD" w:rsidRDefault="00BC46A6" w:rsidP="0034031C">
                                  <w:pPr>
                                    <w:rPr>
                                      <w:color w:val="auto"/>
                                      <w:sz w:val="10"/>
                                      <w:szCs w:val="18"/>
                                      <w:lang w:val="de-DE"/>
                                    </w:rPr>
                                  </w:pPr>
                                </w:p>
                                <w:p w14:paraId="6026C821" w14:textId="77777777" w:rsidR="00BC46A6" w:rsidRPr="00CC30DD" w:rsidRDefault="00BC46A6" w:rsidP="0034031C">
                                  <w:pPr>
                                    <w:rPr>
                                      <w:color w:val="auto"/>
                                      <w:sz w:val="12"/>
                                      <w:szCs w:val="20"/>
                                    </w:rPr>
                                  </w:pPr>
                                  <w:r>
                                    <w:rPr>
                                      <w:color w:val="auto"/>
                                      <w:sz w:val="12"/>
                                    </w:rPr>
                                    <w:t>Kombinētais urbums (gruntsūdens un augsnes gaiss)</w:t>
                                  </w:r>
                                </w:p>
                                <w:p w14:paraId="4AD89253" w14:textId="77777777" w:rsidR="00BC46A6" w:rsidRPr="00CC30DD" w:rsidRDefault="00BC46A6" w:rsidP="0034031C">
                                  <w:pPr>
                                    <w:rPr>
                                      <w:color w:val="auto"/>
                                      <w:sz w:val="10"/>
                                      <w:szCs w:val="18"/>
                                      <w:lang w:val="de-DE"/>
                                    </w:rPr>
                                  </w:pPr>
                                </w:p>
                                <w:p w14:paraId="7172490D" w14:textId="77777777" w:rsidR="00BC46A6" w:rsidRPr="0034031C" w:rsidRDefault="00BC46A6" w:rsidP="0034031C">
                                  <w:pPr>
                                    <w:rPr>
                                      <w:color w:val="auto"/>
                                      <w:sz w:val="12"/>
                                      <w:szCs w:val="20"/>
                                    </w:rPr>
                                  </w:pPr>
                                  <w:r>
                                    <w:rPr>
                                      <w:color w:val="auto"/>
                                      <w:sz w:val="12"/>
                                    </w:rPr>
                                    <w:t>Augsnes gaisa atsūknēšanas urbums</w:t>
                                  </w:r>
                                </w:p>
                                <w:p w14:paraId="48695BD4" w14:textId="77777777" w:rsidR="00BC46A6" w:rsidRPr="0034031C" w:rsidRDefault="00BC46A6" w:rsidP="0034031C">
                                  <w:pPr>
                                    <w:rPr>
                                      <w:color w:val="auto"/>
                                      <w:sz w:val="10"/>
                                      <w:szCs w:val="18"/>
                                    </w:rPr>
                                  </w:pPr>
                                </w:p>
                                <w:p w14:paraId="0CF4A145" w14:textId="77777777" w:rsidR="00BC46A6" w:rsidRPr="0034031C" w:rsidRDefault="00BC46A6" w:rsidP="0034031C">
                                  <w:pPr>
                                    <w:rPr>
                                      <w:color w:val="auto"/>
                                      <w:sz w:val="12"/>
                                      <w:szCs w:val="20"/>
                                    </w:rPr>
                                  </w:pPr>
                                  <w:r>
                                    <w:rPr>
                                      <w:color w:val="auto"/>
                                      <w:sz w:val="12"/>
                                    </w:rPr>
                                    <w:t>Tvaika injekcijas urbums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7BF4083" id="_x0000_s1698" type="#_x0000_t202" style="position:absolute;left:0;text-align:left;margin-left:96.75pt;margin-top:525.4pt;width:161.8pt;height:57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" stroked="f">
                      <v:textbox inset="0,0,0,0">
                        <w:txbxContent>
                          <w:p w14:paraId="7424AF3A" w14:textId="77777777" w:rsidR="00BC46A6" w:rsidRPr="00CC30DD" w:rsidRDefault="00BC46A6" w:rsidP="0034031C">
                            <w:pPr>
                              <w:rPr>
                                <w:color w:val="auto"/>
                                <w:sz w:val="12"/>
                                <w:szCs w:val="20"/>
                              </w:rPr>
                            </w:pPr>
                            <w:r>
                              <w:rPr>
                                <w:color w:val="auto"/>
                                <w:sz w:val="12"/>
                              </w:rPr>
                              <w:t>Temperatūras mērīšanas zondes</w:t>
                            </w:r>
                          </w:p>
                          <w:p w14:paraId="3E633763" w14:textId="77777777" w:rsidR="00BC46A6" w:rsidRPr="00CC30DD" w:rsidRDefault="00BC46A6" w:rsidP="0034031C">
                            <w:pPr>
                              <w:rPr>
                                <w:color w:val="auto"/>
                                <w:sz w:val="8"/>
                                <w:szCs w:val="16"/>
                                <w:lang w:val="de-DE"/>
                              </w:rPr>
                            </w:pPr>
                          </w:p>
                          <w:p w14:paraId="7F50996B" w14:textId="77777777" w:rsidR="00BC46A6" w:rsidRPr="00CC30DD" w:rsidRDefault="00BC46A6" w:rsidP="0034031C">
                            <w:pPr>
                              <w:rPr>
                                <w:color w:val="auto"/>
                                <w:sz w:val="12"/>
                                <w:szCs w:val="20"/>
                              </w:rPr>
                            </w:pPr>
                            <w:r>
                              <w:rPr>
                                <w:color w:val="auto"/>
                                <w:sz w:val="12"/>
                              </w:rPr>
                              <w:t>Lauka / atsūknēšanas urbums</w:t>
                            </w:r>
                          </w:p>
                          <w:p w14:paraId="521A9083" w14:textId="77777777" w:rsidR="00BC46A6" w:rsidRPr="00CC30DD" w:rsidRDefault="00BC46A6" w:rsidP="0034031C">
                            <w:pPr>
                              <w:rPr>
                                <w:color w:val="auto"/>
                                <w:sz w:val="10"/>
                                <w:szCs w:val="18"/>
                                <w:lang w:val="de-DE"/>
                              </w:rPr>
                            </w:pPr>
                          </w:p>
                          <w:p w14:paraId="6026C821" w14:textId="77777777" w:rsidR="00BC46A6" w:rsidRPr="00CC30DD" w:rsidRDefault="00BC46A6" w:rsidP="0034031C">
                            <w:pPr>
                              <w:rPr>
                                <w:color w:val="auto"/>
                                <w:sz w:val="12"/>
                                <w:szCs w:val="20"/>
                              </w:rPr>
                            </w:pPr>
                            <w:r>
                              <w:rPr>
                                <w:color w:val="auto"/>
                                <w:sz w:val="12"/>
                              </w:rPr>
                              <w:t>Kombinētais urbums (gruntsūdens un augsnes gaiss)</w:t>
                            </w:r>
                          </w:p>
                          <w:p w14:paraId="4AD89253" w14:textId="77777777" w:rsidR="00BC46A6" w:rsidRPr="00CC30DD" w:rsidRDefault="00BC46A6" w:rsidP="0034031C">
                            <w:pPr>
                              <w:rPr>
                                <w:color w:val="auto"/>
                                <w:sz w:val="10"/>
                                <w:szCs w:val="18"/>
                                <w:lang w:val="de-DE"/>
                              </w:rPr>
                            </w:pPr>
                          </w:p>
                          <w:p w14:paraId="7172490D" w14:textId="77777777" w:rsidR="00BC46A6" w:rsidRPr="0034031C" w:rsidRDefault="00BC46A6" w:rsidP="0034031C">
                            <w:pPr>
                              <w:rPr>
                                <w:color w:val="auto"/>
                                <w:sz w:val="12"/>
                                <w:szCs w:val="20"/>
                              </w:rPr>
                            </w:pPr>
                            <w:r>
                              <w:rPr>
                                <w:color w:val="auto"/>
                                <w:sz w:val="12"/>
                              </w:rPr>
                              <w:t>Augsnes gaisa atsūknēšanas urbums</w:t>
                            </w:r>
                          </w:p>
                          <w:p w14:paraId="48695BD4" w14:textId="77777777" w:rsidR="00BC46A6" w:rsidRPr="0034031C" w:rsidRDefault="00BC46A6" w:rsidP="0034031C">
                            <w:pPr>
                              <w:rPr>
                                <w:color w:val="auto"/>
                                <w:sz w:val="10"/>
                                <w:szCs w:val="18"/>
                              </w:rPr>
                            </w:pPr>
                          </w:p>
                          <w:p w14:paraId="0CF4A145" w14:textId="77777777" w:rsidR="00BC46A6" w:rsidRPr="0034031C" w:rsidRDefault="00BC46A6" w:rsidP="0034031C">
                            <w:pPr>
                              <w:rPr>
                                <w:color w:val="auto"/>
                                <w:sz w:val="12"/>
                                <w:szCs w:val="20"/>
                              </w:rPr>
                            </w:pPr>
                            <w:r>
                              <w:rPr>
                                <w:color w:val="auto"/>
                                <w:sz w:val="12"/>
                              </w:rPr>
                              <w:t>Tvaika injekcijas urbums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598848" behindDoc="0" locked="0" layoutInCell="1" allowOverlap="1" wp14:anchorId="122A5EE4" wp14:editId="7E870F17">
                      <wp:simplePos x="0" y="0"/>
                      <wp:positionH relativeFrom="column">
                        <wp:posOffset>1111885</wp:posOffset>
                      </wp:positionH>
                      <wp:positionV relativeFrom="paragraph">
                        <wp:posOffset>2295525</wp:posOffset>
                      </wp:positionV>
                      <wp:extent cx="811530" cy="189865"/>
                      <wp:effectExtent l="0" t="0" r="7620" b="635"/>
                      <wp:wrapNone/>
                      <wp:docPr id="18275092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898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7B3F31" w14:textId="77777777" w:rsidR="00BC46A6" w:rsidRPr="0034031C" w:rsidRDefault="00BC46A6" w:rsidP="00CC30DD">
                                  <w:pPr>
                                    <w:rPr>
                                      <w:color w:val="auto"/>
                                      <w:sz w:val="22"/>
                                      <w:szCs w:val="36"/>
                                    </w:rPr>
                                  </w:pPr>
                                  <w:r>
                                    <w:rPr>
                                      <w:color w:val="auto"/>
                                      <w:sz w:val="22"/>
                                    </w:rPr>
                                    <w:t>Autostāvvieta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22A5EE4" id="_x0000_s1699" type="#_x0000_t202" style="position:absolute;left:0;text-align:left;margin-left:87.55pt;margin-top:180.75pt;width:63.9pt;height:14.9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" stroked="f">
                      <v:textbox inset="0,0,0,0">
                        <w:txbxContent>
                          <w:p w14:paraId="457B3F31" w14:textId="77777777" w:rsidR="00BC46A6" w:rsidRPr="0034031C" w:rsidRDefault="00BC46A6" w:rsidP="00CC30DD">
                            <w:pPr>
                              <w:rPr>
                                <w:color w:val="auto"/>
                                <w:sz w:val="22"/>
                                <w:szCs w:val="36"/>
                              </w:rPr>
                            </w:pPr>
                            <w:r>
                              <w:rPr>
                                <w:color w:val="auto"/>
                                <w:sz w:val="22"/>
                              </w:rPr>
                              <w:t>Autostāvvieta</w:t>
                            </w:r>
                          </w:p>
                        </w:txbxContent>
                      </v:textbox>
                    </v:shape>
                  </w:pict>
                </mc:Fallback>
              </mc:AlternateContent>
            </w:r>
            <w:r w:rsidRPr="00920B72">
              <w:rPr>
                <w:rFonts w:ascii="Times New Roman" w:hAnsi="Times New Roman" w:cs="Times New Roman"/>
                <w:noProof/>
                <w:color w:val="auto"/>
                <w:sz w:val="28"/>
              </w:rPr>
              <w:drawing>
                <wp:inline distT="0" distB="0" distL="0" distR="0" wp14:anchorId="1E5AE363" wp14:editId="1FD21486">
                  <wp:extent cx="5215137" cy="7449137"/>
                  <wp:effectExtent l="0" t="0" r="5080" b="0"/>
                  <wp:docPr id="82" name="Picutre 82" descr="Изображение выглядит как текст, карта, диаграмм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2" name="Picutre 82" descr="Изображение выглядит как текст, карта, диаграмма, План&#10;&#10;Содержимое, созданное искусственным интеллектом, может быть неверным."/>
                          <pic:cNvPicPr/>
                        </pic:nvPicPr>
                        <pic:blipFill>
                          <a:blip r:embed="rId126"/>
                          <a:stretch/>
                        </pic:blipFill>
                        <pic:spPr>
                          <a:xfrm>
                            <a:off x="0" y="0"/>
                            <a:ext cx="5215137" cy="7449137"/>
                          </a:xfrm>
                          <a:prstGeom prst="rect">
                            <a:avLst/>
                          </a:prstGeom>
                        </pic:spPr>
                      </pic:pic>
                    </a:graphicData>
                  </a:graphic>
                </wp:inline>
              </w:drawing>
            </w:r>
          </w:p>
        </w:tc>
      </w:tr>
      <w:tr w:rsidR="00722F96" w:rsidRPr="00920B72" w14:paraId="1E9597F9" w14:textId="77777777" w:rsidTr="0034031C">
        <w:trPr>
          <w:trHeight w:val="170"/>
        </w:trPr>
        <w:tc>
          <w:tcPr>
            <w:tcW w:w="5000" w:type="pct"/>
            <w:tcBorders>
              <w:left w:val="single" w:sz="4" w:space="0" w:color="auto"/>
              <w:bottom w:val="single" w:sz="4" w:space="0" w:color="auto"/>
              <w:right w:val="single" w:sz="4" w:space="0" w:color="auto"/>
            </w:tcBorders>
          </w:tcPr>
          <w:p w14:paraId="49BE24C6" w14:textId="77777777" w:rsidR="009A4E07" w:rsidRPr="00920B72" w:rsidRDefault="009A4E07" w:rsidP="0034031C">
            <w:pPr>
              <w:jc w:val="center"/>
              <w:rPr>
                <w:rFonts w:ascii="Times New Roman" w:hAnsi="Times New Roman" w:cs="Times New Roman"/>
                <w:color w:val="auto"/>
              </w:rPr>
            </w:pPr>
            <w:r w:rsidRPr="00920B72">
              <w:rPr>
                <w:rFonts w:ascii="Times New Roman" w:hAnsi="Times New Roman" w:cs="Times New Roman"/>
                <w:color w:val="auto"/>
              </w:rPr>
              <w:t>6. attēls: Sanācijas secības zonas A+B (F1 - F5) un C (F6 - F11).</w:t>
            </w:r>
          </w:p>
        </w:tc>
      </w:tr>
    </w:tbl>
    <w:p w14:paraId="6BF3EF57" w14:textId="77777777" w:rsidR="00876EF7" w:rsidRPr="00920B72" w:rsidRDefault="00876EF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0F5ADCAD" w14:textId="77777777" w:rsidTr="009B5274">
        <w:trPr>
          <w:trHeight w:val="170"/>
        </w:trPr>
        <w:tc>
          <w:tcPr>
            <w:tcW w:w="5000" w:type="pct"/>
          </w:tcPr>
          <w:p w14:paraId="0831CC2D" w14:textId="77777777" w:rsidR="009B5274" w:rsidRPr="00920B72" w:rsidRDefault="009B5274" w:rsidP="009B5274">
            <w:pPr>
              <w:jc w:val="center"/>
              <w:rPr>
                <w:rFonts w:ascii="Times New Roman" w:hAnsi="Times New Roman" w:cs="Times New Roman"/>
                <w:color w:val="auto"/>
              </w:rPr>
            </w:pPr>
            <w:r w:rsidRPr="00920B72">
              <w:rPr>
                <w:rFonts w:ascii="Times New Roman" w:hAnsi="Times New Roman" w:cs="Times New Roman"/>
                <w:color w:val="auto"/>
              </w:rPr>
              <w:lastRenderedPageBreak/>
              <w:t>Apzīmējums 6. attēls</w:t>
            </w:r>
          </w:p>
          <w:tbl>
            <w:tblPr>
              <w:tblOverlap w:val="never"/>
              <w:tblW w:w="5000" w:type="pct"/>
              <w:tblCellMar>
                <w:top w:w="28" w:type="dxa"/>
                <w:left w:w="85" w:type="dxa"/>
                <w:right w:w="85" w:type="dxa"/>
              </w:tblCellMar>
              <w:tblLook w:val="04A0" w:firstRow="1" w:lastRow="0" w:firstColumn="1" w:lastColumn="0" w:noHBand="0" w:noVBand="1"/>
            </w:tblPr>
            <w:tblGrid>
              <w:gridCol w:w="4979"/>
              <w:gridCol w:w="4980"/>
            </w:tblGrid>
            <w:tr w:rsidR="009B5274" w:rsidRPr="00920B72" w14:paraId="385E2085" w14:textId="77777777" w:rsidTr="009B5274">
              <w:trPr>
                <w:trHeight w:val="170"/>
              </w:trPr>
              <w:tc>
                <w:tcPr>
                  <w:tcW w:w="2500" w:type="pct"/>
                  <w:tcBorders>
                    <w:top w:val="single" w:sz="4" w:space="0" w:color="auto"/>
                    <w:left w:val="single" w:sz="4" w:space="0" w:color="auto"/>
                  </w:tcBorders>
                </w:tcPr>
                <w:p w14:paraId="79729FA7" w14:textId="77777777" w:rsidR="009B5274" w:rsidRPr="00920B72" w:rsidRDefault="009B5274" w:rsidP="009B5274">
                  <w:pPr>
                    <w:rPr>
                      <w:rFonts w:ascii="Times New Roman" w:hAnsi="Times New Roman" w:cs="Times New Roman"/>
                      <w:b/>
                      <w:bCs/>
                      <w:color w:val="auto"/>
                      <w:sz w:val="22"/>
                      <w:szCs w:val="22"/>
                    </w:rPr>
                  </w:pPr>
                  <w:r w:rsidRPr="00920B72">
                    <w:rPr>
                      <w:rFonts w:ascii="Times New Roman" w:hAnsi="Times New Roman" w:cs="Times New Roman"/>
                      <w:b/>
                      <w:color w:val="auto"/>
                      <w:sz w:val="22"/>
                    </w:rPr>
                    <w:t>Vācu valodā</w:t>
                  </w:r>
                </w:p>
              </w:tc>
              <w:tc>
                <w:tcPr>
                  <w:tcW w:w="2500" w:type="pct"/>
                  <w:tcBorders>
                    <w:top w:val="single" w:sz="4" w:space="0" w:color="auto"/>
                    <w:left w:val="single" w:sz="4" w:space="0" w:color="auto"/>
                    <w:right w:val="single" w:sz="4" w:space="0" w:color="auto"/>
                  </w:tcBorders>
                </w:tcPr>
                <w:p w14:paraId="3D63CA8C" w14:textId="77777777" w:rsidR="009B5274" w:rsidRPr="00920B72" w:rsidRDefault="009B5274" w:rsidP="009B5274">
                  <w:pPr>
                    <w:rPr>
                      <w:rFonts w:ascii="Times New Roman" w:hAnsi="Times New Roman" w:cs="Times New Roman"/>
                      <w:b/>
                      <w:bCs/>
                      <w:color w:val="auto"/>
                      <w:sz w:val="22"/>
                      <w:szCs w:val="22"/>
                    </w:rPr>
                  </w:pPr>
                  <w:r w:rsidRPr="00920B72">
                    <w:rPr>
                      <w:rFonts w:ascii="Times New Roman" w:hAnsi="Times New Roman" w:cs="Times New Roman"/>
                      <w:b/>
                      <w:color w:val="auto"/>
                      <w:sz w:val="22"/>
                    </w:rPr>
                    <w:t>Latviešu valodā</w:t>
                  </w:r>
                </w:p>
              </w:tc>
            </w:tr>
            <w:tr w:rsidR="009B5274" w:rsidRPr="00920B72" w14:paraId="340C6914" w14:textId="77777777" w:rsidTr="009B5274">
              <w:trPr>
                <w:trHeight w:val="170"/>
              </w:trPr>
              <w:tc>
                <w:tcPr>
                  <w:tcW w:w="2500" w:type="pct"/>
                  <w:tcBorders>
                    <w:top w:val="single" w:sz="4" w:space="0" w:color="auto"/>
                    <w:left w:val="single" w:sz="4" w:space="0" w:color="auto"/>
                  </w:tcBorders>
                </w:tcPr>
                <w:p w14:paraId="0E1268FC"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Parkplatz</w:t>
                  </w:r>
                  <w:proofErr w:type="spellEnd"/>
                </w:p>
              </w:tc>
              <w:tc>
                <w:tcPr>
                  <w:tcW w:w="2500" w:type="pct"/>
                  <w:tcBorders>
                    <w:top w:val="single" w:sz="4" w:space="0" w:color="auto"/>
                    <w:left w:val="single" w:sz="4" w:space="0" w:color="auto"/>
                    <w:right w:val="single" w:sz="4" w:space="0" w:color="auto"/>
                  </w:tcBorders>
                </w:tcPr>
                <w:p w14:paraId="735236C7"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Autostāvvieta</w:t>
                  </w:r>
                </w:p>
              </w:tc>
            </w:tr>
            <w:tr w:rsidR="009B5274" w:rsidRPr="00920B72" w14:paraId="7878A201" w14:textId="77777777" w:rsidTr="009B5274">
              <w:trPr>
                <w:trHeight w:val="170"/>
              </w:trPr>
              <w:tc>
                <w:tcPr>
                  <w:tcW w:w="2500" w:type="pct"/>
                  <w:tcBorders>
                    <w:top w:val="single" w:sz="4" w:space="0" w:color="auto"/>
                    <w:left w:val="single" w:sz="4" w:space="0" w:color="auto"/>
                  </w:tcBorders>
                </w:tcPr>
                <w:p w14:paraId="5B27F69C"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Temperaturmesslanzen</w:t>
                  </w:r>
                  <w:proofErr w:type="spellEnd"/>
                </w:p>
              </w:tc>
              <w:tc>
                <w:tcPr>
                  <w:tcW w:w="2500" w:type="pct"/>
                  <w:tcBorders>
                    <w:top w:val="single" w:sz="4" w:space="0" w:color="auto"/>
                    <w:left w:val="single" w:sz="4" w:space="0" w:color="auto"/>
                    <w:right w:val="single" w:sz="4" w:space="0" w:color="auto"/>
                  </w:tcBorders>
                </w:tcPr>
                <w:p w14:paraId="272CB06A"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Temperatūras mērīšanas ierīces</w:t>
                  </w:r>
                </w:p>
              </w:tc>
            </w:tr>
            <w:tr w:rsidR="009B5274" w:rsidRPr="00920B72" w14:paraId="6965E55B" w14:textId="77777777" w:rsidTr="009B5274">
              <w:trPr>
                <w:trHeight w:val="170"/>
              </w:trPr>
              <w:tc>
                <w:tcPr>
                  <w:tcW w:w="2500" w:type="pct"/>
                  <w:tcBorders>
                    <w:top w:val="single" w:sz="4" w:space="0" w:color="auto"/>
                    <w:left w:val="single" w:sz="4" w:space="0" w:color="auto"/>
                  </w:tcBorders>
                </w:tcPr>
                <w:p w14:paraId="46EBF5DA"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Feld</w:t>
                  </w:r>
                  <w:proofErr w:type="spellEnd"/>
                  <w:r w:rsidRPr="00920B72">
                    <w:rPr>
                      <w:rFonts w:ascii="Times New Roman" w:hAnsi="Times New Roman" w:cs="Times New Roman"/>
                      <w:color w:val="auto"/>
                      <w:sz w:val="22"/>
                    </w:rPr>
                    <w:t>/</w:t>
                  </w:r>
                  <w:proofErr w:type="spellStart"/>
                  <w:r w:rsidRPr="00920B72">
                    <w:rPr>
                      <w:rFonts w:ascii="Times New Roman" w:hAnsi="Times New Roman" w:cs="Times New Roman"/>
                      <w:color w:val="auto"/>
                      <w:sz w:val="22"/>
                    </w:rPr>
                    <w:t>Absaugbrunnen</w:t>
                  </w:r>
                  <w:proofErr w:type="spellEnd"/>
                </w:p>
              </w:tc>
              <w:tc>
                <w:tcPr>
                  <w:tcW w:w="2500" w:type="pct"/>
                  <w:tcBorders>
                    <w:top w:val="single" w:sz="4" w:space="0" w:color="auto"/>
                    <w:left w:val="single" w:sz="4" w:space="0" w:color="auto"/>
                    <w:right w:val="single" w:sz="4" w:space="0" w:color="auto"/>
                  </w:tcBorders>
                </w:tcPr>
                <w:p w14:paraId="65437ED7"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Lauka/ekstrakcijas urbums</w:t>
                  </w:r>
                </w:p>
              </w:tc>
            </w:tr>
            <w:tr w:rsidR="009B5274" w:rsidRPr="00920B72" w14:paraId="18B197A0" w14:textId="77777777" w:rsidTr="009B5274">
              <w:trPr>
                <w:trHeight w:val="170"/>
              </w:trPr>
              <w:tc>
                <w:tcPr>
                  <w:tcW w:w="2500" w:type="pct"/>
                  <w:tcBorders>
                    <w:top w:val="single" w:sz="4" w:space="0" w:color="auto"/>
                    <w:left w:val="single" w:sz="4" w:space="0" w:color="auto"/>
                  </w:tcBorders>
                </w:tcPr>
                <w:p w14:paraId="051CB971"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Kombinationsbrunnen</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Grundwasser</w:t>
                  </w:r>
                  <w:proofErr w:type="spellEnd"/>
                  <w:r w:rsidRPr="00920B72">
                    <w:rPr>
                      <w:rFonts w:ascii="Times New Roman" w:hAnsi="Times New Roman" w:cs="Times New Roman"/>
                      <w:color w:val="auto"/>
                      <w:sz w:val="22"/>
                    </w:rPr>
                    <w:t xml:space="preserve"> &amp; </w:t>
                  </w:r>
                  <w:proofErr w:type="spellStart"/>
                  <w:r w:rsidRPr="00920B72">
                    <w:rPr>
                      <w:rFonts w:ascii="Times New Roman" w:hAnsi="Times New Roman" w:cs="Times New Roman"/>
                      <w:color w:val="auto"/>
                      <w:sz w:val="22"/>
                    </w:rPr>
                    <w:t>Bodenluft</w:t>
                  </w:r>
                  <w:proofErr w:type="spellEnd"/>
                </w:p>
              </w:tc>
              <w:tc>
                <w:tcPr>
                  <w:tcW w:w="2500" w:type="pct"/>
                  <w:tcBorders>
                    <w:top w:val="single" w:sz="4" w:space="0" w:color="auto"/>
                    <w:left w:val="single" w:sz="4" w:space="0" w:color="auto"/>
                    <w:right w:val="single" w:sz="4" w:space="0" w:color="auto"/>
                  </w:tcBorders>
                </w:tcPr>
                <w:p w14:paraId="3A02CE50"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Kombinētā urbuma gruntsūdeņi un augsnes tvaiki</w:t>
                  </w:r>
                </w:p>
              </w:tc>
            </w:tr>
            <w:tr w:rsidR="009B5274" w:rsidRPr="00920B72" w14:paraId="4E761A9A" w14:textId="77777777" w:rsidTr="009B5274">
              <w:trPr>
                <w:trHeight w:val="170"/>
              </w:trPr>
              <w:tc>
                <w:tcPr>
                  <w:tcW w:w="2500" w:type="pct"/>
                  <w:tcBorders>
                    <w:top w:val="single" w:sz="4" w:space="0" w:color="auto"/>
                    <w:left w:val="single" w:sz="4" w:space="0" w:color="auto"/>
                  </w:tcBorders>
                </w:tcPr>
                <w:p w14:paraId="70129051"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Bodenluftabsaugbrunnen</w:t>
                  </w:r>
                  <w:proofErr w:type="spellEnd"/>
                </w:p>
              </w:tc>
              <w:tc>
                <w:tcPr>
                  <w:tcW w:w="2500" w:type="pct"/>
                  <w:tcBorders>
                    <w:top w:val="single" w:sz="4" w:space="0" w:color="auto"/>
                    <w:left w:val="single" w:sz="4" w:space="0" w:color="auto"/>
                    <w:right w:val="single" w:sz="4" w:space="0" w:color="auto"/>
                  </w:tcBorders>
                </w:tcPr>
                <w:p w14:paraId="1337604D"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ekstrakcijas urbums</w:t>
                  </w:r>
                </w:p>
              </w:tc>
            </w:tr>
            <w:tr w:rsidR="009B5274" w:rsidRPr="00920B72" w14:paraId="51F2BF24" w14:textId="77777777" w:rsidTr="009B5274">
              <w:trPr>
                <w:trHeight w:val="170"/>
              </w:trPr>
              <w:tc>
                <w:tcPr>
                  <w:tcW w:w="2500" w:type="pct"/>
                  <w:tcBorders>
                    <w:top w:val="single" w:sz="4" w:space="0" w:color="auto"/>
                    <w:left w:val="single" w:sz="4" w:space="0" w:color="auto"/>
                  </w:tcBorders>
                </w:tcPr>
                <w:p w14:paraId="23E75B5E"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Dampfinjektionsbrunnen</w:t>
                  </w:r>
                  <w:proofErr w:type="spellEnd"/>
                </w:p>
              </w:tc>
              <w:tc>
                <w:tcPr>
                  <w:tcW w:w="2500" w:type="pct"/>
                  <w:tcBorders>
                    <w:top w:val="single" w:sz="4" w:space="0" w:color="auto"/>
                    <w:left w:val="single" w:sz="4" w:space="0" w:color="auto"/>
                    <w:right w:val="single" w:sz="4" w:space="0" w:color="auto"/>
                  </w:tcBorders>
                </w:tcPr>
                <w:p w14:paraId="7DA8DB51"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Tvaika iesūknēšanas urbums</w:t>
                  </w:r>
                </w:p>
              </w:tc>
            </w:tr>
            <w:tr w:rsidR="009B5274" w:rsidRPr="00920B72" w14:paraId="5580A663" w14:textId="77777777" w:rsidTr="009B5274">
              <w:trPr>
                <w:trHeight w:val="170"/>
              </w:trPr>
              <w:tc>
                <w:tcPr>
                  <w:tcW w:w="2500" w:type="pct"/>
                  <w:tcBorders>
                    <w:top w:val="single" w:sz="4" w:space="0" w:color="auto"/>
                    <w:left w:val="single" w:sz="4" w:space="0" w:color="auto"/>
                  </w:tcBorders>
                </w:tcPr>
                <w:p w14:paraId="689BA6B6"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Frischluft</w:t>
                  </w:r>
                  <w:proofErr w:type="spellEnd"/>
                </w:p>
              </w:tc>
              <w:tc>
                <w:tcPr>
                  <w:tcW w:w="2500" w:type="pct"/>
                  <w:tcBorders>
                    <w:top w:val="single" w:sz="4" w:space="0" w:color="auto"/>
                    <w:left w:val="single" w:sz="4" w:space="0" w:color="auto"/>
                    <w:right w:val="single" w:sz="4" w:space="0" w:color="auto"/>
                  </w:tcBorders>
                </w:tcPr>
                <w:p w14:paraId="36577DC4"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Svaigs gaiss</w:t>
                  </w:r>
                </w:p>
              </w:tc>
            </w:tr>
            <w:tr w:rsidR="009B5274" w:rsidRPr="00920B72" w14:paraId="52A42993" w14:textId="77777777" w:rsidTr="009B5274">
              <w:trPr>
                <w:trHeight w:val="170"/>
              </w:trPr>
              <w:tc>
                <w:tcPr>
                  <w:tcW w:w="2500" w:type="pct"/>
                  <w:tcBorders>
                    <w:top w:val="single" w:sz="4" w:space="0" w:color="auto"/>
                    <w:left w:val="single" w:sz="4" w:space="0" w:color="auto"/>
                  </w:tcBorders>
                </w:tcPr>
                <w:p w14:paraId="437C0A2B"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Stripkolonne</w:t>
                  </w:r>
                  <w:proofErr w:type="spellEnd"/>
                </w:p>
              </w:tc>
              <w:tc>
                <w:tcPr>
                  <w:tcW w:w="2500" w:type="pct"/>
                  <w:tcBorders>
                    <w:top w:val="single" w:sz="4" w:space="0" w:color="auto"/>
                    <w:left w:val="single" w:sz="4" w:space="0" w:color="auto"/>
                    <w:right w:val="single" w:sz="4" w:space="0" w:color="auto"/>
                  </w:tcBorders>
                </w:tcPr>
                <w:p w14:paraId="089EE42C"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Atdalīšanas kolonna</w:t>
                  </w:r>
                </w:p>
              </w:tc>
            </w:tr>
            <w:tr w:rsidR="009B5274" w:rsidRPr="00920B72" w14:paraId="5F765447" w14:textId="77777777" w:rsidTr="009B5274">
              <w:trPr>
                <w:trHeight w:val="170"/>
              </w:trPr>
              <w:tc>
                <w:tcPr>
                  <w:tcW w:w="2500" w:type="pct"/>
                  <w:tcBorders>
                    <w:top w:val="single" w:sz="4" w:space="0" w:color="auto"/>
                    <w:left w:val="single" w:sz="4" w:space="0" w:color="auto"/>
                  </w:tcBorders>
                </w:tcPr>
                <w:p w14:paraId="7EDBD214"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Reinluft</w:t>
                  </w:r>
                  <w:proofErr w:type="spellEnd"/>
                </w:p>
              </w:tc>
              <w:tc>
                <w:tcPr>
                  <w:tcW w:w="2500" w:type="pct"/>
                  <w:tcBorders>
                    <w:top w:val="single" w:sz="4" w:space="0" w:color="auto"/>
                    <w:left w:val="single" w:sz="4" w:space="0" w:color="auto"/>
                    <w:right w:val="single" w:sz="4" w:space="0" w:color="auto"/>
                  </w:tcBorders>
                </w:tcPr>
                <w:p w14:paraId="521735C3"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Tīrs gaiss</w:t>
                  </w:r>
                </w:p>
              </w:tc>
            </w:tr>
            <w:tr w:rsidR="009B5274" w:rsidRPr="00920B72" w14:paraId="5FA94F9E" w14:textId="77777777" w:rsidTr="009B5274">
              <w:trPr>
                <w:trHeight w:val="170"/>
              </w:trPr>
              <w:tc>
                <w:tcPr>
                  <w:tcW w:w="2500" w:type="pct"/>
                  <w:tcBorders>
                    <w:top w:val="single" w:sz="4" w:space="0" w:color="auto"/>
                    <w:left w:val="single" w:sz="4" w:space="0" w:color="auto"/>
                  </w:tcBorders>
                </w:tcPr>
                <w:p w14:paraId="598C0AD9"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Luftaktivkohlefilter</w:t>
                  </w:r>
                  <w:proofErr w:type="spellEnd"/>
                </w:p>
              </w:tc>
              <w:tc>
                <w:tcPr>
                  <w:tcW w:w="2500" w:type="pct"/>
                  <w:tcBorders>
                    <w:top w:val="single" w:sz="4" w:space="0" w:color="auto"/>
                    <w:left w:val="single" w:sz="4" w:space="0" w:color="auto"/>
                    <w:right w:val="single" w:sz="4" w:space="0" w:color="auto"/>
                  </w:tcBorders>
                </w:tcPr>
                <w:p w14:paraId="6C89059D"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Gaisa aktivētā oglekļa filtrs</w:t>
                  </w:r>
                </w:p>
              </w:tc>
            </w:tr>
            <w:tr w:rsidR="009B5274" w:rsidRPr="00920B72" w14:paraId="1C6A95A0" w14:textId="77777777" w:rsidTr="009B5274">
              <w:trPr>
                <w:trHeight w:val="170"/>
              </w:trPr>
              <w:tc>
                <w:tcPr>
                  <w:tcW w:w="2500" w:type="pct"/>
                  <w:tcBorders>
                    <w:top w:val="single" w:sz="4" w:space="0" w:color="auto"/>
                    <w:left w:val="single" w:sz="4" w:space="0" w:color="auto"/>
                  </w:tcBorders>
                </w:tcPr>
                <w:p w14:paraId="7D605CB3"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Wasseraktivkohlefilter</w:t>
                  </w:r>
                  <w:proofErr w:type="spellEnd"/>
                </w:p>
              </w:tc>
              <w:tc>
                <w:tcPr>
                  <w:tcW w:w="2500" w:type="pct"/>
                  <w:tcBorders>
                    <w:top w:val="single" w:sz="4" w:space="0" w:color="auto"/>
                    <w:left w:val="single" w:sz="4" w:space="0" w:color="auto"/>
                    <w:right w:val="single" w:sz="4" w:space="0" w:color="auto"/>
                  </w:tcBorders>
                </w:tcPr>
                <w:p w14:paraId="74D14C57"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Ūdens aktivētās ogles filtrs</w:t>
                  </w:r>
                </w:p>
              </w:tc>
            </w:tr>
            <w:tr w:rsidR="009B5274" w:rsidRPr="00920B72" w14:paraId="394BEEBD" w14:textId="77777777" w:rsidTr="009B5274">
              <w:trPr>
                <w:trHeight w:val="170"/>
              </w:trPr>
              <w:tc>
                <w:tcPr>
                  <w:tcW w:w="2500" w:type="pct"/>
                  <w:tcBorders>
                    <w:top w:val="single" w:sz="4" w:space="0" w:color="auto"/>
                    <w:left w:val="single" w:sz="4" w:space="0" w:color="auto"/>
                  </w:tcBorders>
                </w:tcPr>
                <w:p w14:paraId="3FFAE3E1"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Reinwasserbecken</w:t>
                  </w:r>
                  <w:proofErr w:type="spellEnd"/>
                </w:p>
              </w:tc>
              <w:tc>
                <w:tcPr>
                  <w:tcW w:w="2500" w:type="pct"/>
                  <w:tcBorders>
                    <w:top w:val="single" w:sz="4" w:space="0" w:color="auto"/>
                    <w:left w:val="single" w:sz="4" w:space="0" w:color="auto"/>
                    <w:right w:val="single" w:sz="4" w:space="0" w:color="auto"/>
                  </w:tcBorders>
                </w:tcPr>
                <w:p w14:paraId="170516E4"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Tīra ūdens tvertne</w:t>
                  </w:r>
                </w:p>
              </w:tc>
            </w:tr>
            <w:tr w:rsidR="009B5274" w:rsidRPr="00920B72" w14:paraId="20648B02" w14:textId="77777777" w:rsidTr="009B5274">
              <w:trPr>
                <w:trHeight w:val="170"/>
              </w:trPr>
              <w:tc>
                <w:tcPr>
                  <w:tcW w:w="2500" w:type="pct"/>
                  <w:tcBorders>
                    <w:top w:val="single" w:sz="4" w:space="0" w:color="auto"/>
                    <w:left w:val="single" w:sz="4" w:space="0" w:color="auto"/>
                  </w:tcBorders>
                </w:tcPr>
                <w:p w14:paraId="31128E32"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Ableitung</w:t>
                  </w:r>
                  <w:proofErr w:type="spellEnd"/>
                </w:p>
              </w:tc>
              <w:tc>
                <w:tcPr>
                  <w:tcW w:w="2500" w:type="pct"/>
                  <w:tcBorders>
                    <w:top w:val="single" w:sz="4" w:space="0" w:color="auto"/>
                    <w:left w:val="single" w:sz="4" w:space="0" w:color="auto"/>
                    <w:right w:val="single" w:sz="4" w:space="0" w:color="auto"/>
                  </w:tcBorders>
                </w:tcPr>
                <w:p w14:paraId="2FE5DD38"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Izplūde</w:t>
                  </w:r>
                </w:p>
              </w:tc>
            </w:tr>
            <w:tr w:rsidR="009B5274" w:rsidRPr="00920B72" w14:paraId="49B191DC" w14:textId="77777777" w:rsidTr="009B5274">
              <w:trPr>
                <w:trHeight w:val="170"/>
              </w:trPr>
              <w:tc>
                <w:tcPr>
                  <w:tcW w:w="2500" w:type="pct"/>
                  <w:tcBorders>
                    <w:top w:val="single" w:sz="4" w:space="0" w:color="auto"/>
                    <w:left w:val="single" w:sz="4" w:space="0" w:color="auto"/>
                  </w:tcBorders>
                </w:tcPr>
                <w:p w14:paraId="4C358126"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Kühlwasser</w:t>
                  </w:r>
                  <w:proofErr w:type="spellEnd"/>
                  <w:r w:rsidRPr="00920B72">
                    <w:rPr>
                      <w:rFonts w:ascii="Times New Roman" w:hAnsi="Times New Roman" w:cs="Times New Roman"/>
                      <w:color w:val="auto"/>
                      <w:sz w:val="22"/>
                    </w:rPr>
                    <w:t xml:space="preserve"> BLA-</w:t>
                  </w:r>
                  <w:proofErr w:type="spellStart"/>
                  <w:r w:rsidRPr="00920B72">
                    <w:rPr>
                      <w:rFonts w:ascii="Times New Roman" w:hAnsi="Times New Roman" w:cs="Times New Roman"/>
                      <w:color w:val="auto"/>
                      <w:sz w:val="22"/>
                    </w:rPr>
                    <w:t>Anlage</w:t>
                  </w:r>
                  <w:proofErr w:type="spellEnd"/>
                </w:p>
              </w:tc>
              <w:tc>
                <w:tcPr>
                  <w:tcW w:w="2500" w:type="pct"/>
                  <w:tcBorders>
                    <w:top w:val="single" w:sz="4" w:space="0" w:color="auto"/>
                    <w:left w:val="single" w:sz="4" w:space="0" w:color="auto"/>
                    <w:right w:val="single" w:sz="4" w:space="0" w:color="auto"/>
                  </w:tcBorders>
                </w:tcPr>
                <w:p w14:paraId="3BA87C33"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Dzesēšanas ūdens SVE iekārta</w:t>
                  </w:r>
                </w:p>
              </w:tc>
            </w:tr>
            <w:tr w:rsidR="009B5274" w:rsidRPr="00920B72" w14:paraId="3807B3B7" w14:textId="77777777" w:rsidTr="009B5274">
              <w:trPr>
                <w:trHeight w:val="170"/>
              </w:trPr>
              <w:tc>
                <w:tcPr>
                  <w:tcW w:w="2500" w:type="pct"/>
                  <w:tcBorders>
                    <w:top w:val="single" w:sz="4" w:space="0" w:color="auto"/>
                    <w:left w:val="single" w:sz="4" w:space="0" w:color="auto"/>
                  </w:tcBorders>
                </w:tcPr>
                <w:p w14:paraId="3C357CE3"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Einzelstränge</w:t>
                  </w:r>
                  <w:proofErr w:type="spellEnd"/>
                  <w:r w:rsidRPr="00920B72">
                    <w:rPr>
                      <w:rFonts w:ascii="Times New Roman" w:hAnsi="Times New Roman" w:cs="Times New Roman"/>
                      <w:color w:val="auto"/>
                      <w:sz w:val="22"/>
                    </w:rPr>
                    <w:t xml:space="preserve"> BLA</w:t>
                  </w:r>
                </w:p>
              </w:tc>
              <w:tc>
                <w:tcPr>
                  <w:tcW w:w="2500" w:type="pct"/>
                  <w:tcBorders>
                    <w:top w:val="single" w:sz="4" w:space="0" w:color="auto"/>
                    <w:left w:val="single" w:sz="4" w:space="0" w:color="auto"/>
                    <w:right w:val="single" w:sz="4" w:space="0" w:color="auto"/>
                  </w:tcBorders>
                </w:tcPr>
                <w:p w14:paraId="6B04F3BE"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Vienas līnijas SVE</w:t>
                  </w:r>
                </w:p>
              </w:tc>
            </w:tr>
            <w:tr w:rsidR="009B5274" w:rsidRPr="00920B72" w14:paraId="7D86FADE" w14:textId="77777777" w:rsidTr="009B5274">
              <w:trPr>
                <w:trHeight w:val="170"/>
              </w:trPr>
              <w:tc>
                <w:tcPr>
                  <w:tcW w:w="2500" w:type="pct"/>
                  <w:tcBorders>
                    <w:top w:val="single" w:sz="4" w:space="0" w:color="auto"/>
                    <w:left w:val="single" w:sz="4" w:space="0" w:color="auto"/>
                    <w:bottom w:val="single" w:sz="4" w:space="0" w:color="auto"/>
                  </w:tcBorders>
                </w:tcPr>
                <w:p w14:paraId="1A863858" w14:textId="77777777" w:rsidR="009B5274" w:rsidRPr="00920B72" w:rsidRDefault="009B5274" w:rsidP="009B5274">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Injektionsrate</w:t>
                  </w:r>
                  <w:proofErr w:type="spellEnd"/>
                </w:p>
              </w:tc>
              <w:tc>
                <w:tcPr>
                  <w:tcW w:w="2500" w:type="pct"/>
                  <w:tcBorders>
                    <w:top w:val="single" w:sz="4" w:space="0" w:color="auto"/>
                    <w:left w:val="single" w:sz="4" w:space="0" w:color="auto"/>
                    <w:bottom w:val="single" w:sz="4" w:space="0" w:color="auto"/>
                    <w:right w:val="single" w:sz="4" w:space="0" w:color="auto"/>
                  </w:tcBorders>
                </w:tcPr>
                <w:p w14:paraId="2A2C38AC"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Iesūknēšanas ātrums</w:t>
                  </w:r>
                </w:p>
              </w:tc>
            </w:tr>
          </w:tbl>
          <w:p w14:paraId="3E53156D" w14:textId="77777777" w:rsidR="009B5274" w:rsidRPr="00920B72" w:rsidRDefault="009B5274" w:rsidP="0074660E">
            <w:pPr>
              <w:jc w:val="both"/>
              <w:rPr>
                <w:rFonts w:ascii="Times New Roman" w:hAnsi="Times New Roman" w:cs="Times New Roman"/>
                <w:color w:val="auto"/>
                <w:sz w:val="22"/>
                <w:szCs w:val="22"/>
              </w:rPr>
            </w:pPr>
          </w:p>
          <w:p w14:paraId="1469DD54"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Apjoma noteikšanas projekts</w:t>
            </w:r>
          </w:p>
          <w:p w14:paraId="3C5C941E" w14:textId="77777777" w:rsidR="009B5274" w:rsidRPr="00920B72" w:rsidRDefault="009B5274" w:rsidP="0074660E">
            <w:pPr>
              <w:jc w:val="both"/>
              <w:rPr>
                <w:rFonts w:ascii="Times New Roman" w:hAnsi="Times New Roman" w:cs="Times New Roman"/>
                <w:b/>
                <w:bCs/>
                <w:color w:val="auto"/>
                <w:sz w:val="22"/>
                <w:szCs w:val="22"/>
              </w:rPr>
            </w:pPr>
          </w:p>
          <w:tbl>
            <w:tblPr>
              <w:tblOverlap w:val="never"/>
              <w:tblW w:w="5000" w:type="pct"/>
              <w:tblCellMar>
                <w:top w:w="28" w:type="dxa"/>
                <w:left w:w="85" w:type="dxa"/>
                <w:right w:w="85" w:type="dxa"/>
              </w:tblCellMar>
              <w:tblLook w:val="04A0" w:firstRow="1" w:lastRow="0" w:firstColumn="1" w:lastColumn="0" w:noHBand="0" w:noVBand="1"/>
            </w:tblPr>
            <w:tblGrid>
              <w:gridCol w:w="4703"/>
              <w:gridCol w:w="5256"/>
            </w:tblGrid>
            <w:tr w:rsidR="009B5274" w:rsidRPr="00920B72" w14:paraId="2AABB0AA" w14:textId="77777777" w:rsidTr="009B5274">
              <w:trPr>
                <w:trHeight w:val="170"/>
              </w:trPr>
              <w:tc>
                <w:tcPr>
                  <w:tcW w:w="5000" w:type="pct"/>
                  <w:gridSpan w:val="2"/>
                  <w:tcBorders>
                    <w:top w:val="single" w:sz="4" w:space="0" w:color="auto"/>
                    <w:left w:val="single" w:sz="4" w:space="0" w:color="auto"/>
                    <w:right w:val="single" w:sz="4" w:space="0" w:color="auto"/>
                  </w:tcBorders>
                  <w:shd w:val="clear" w:color="auto" w:fill="EEECE1"/>
                </w:tcPr>
                <w:p w14:paraId="46AB0A01"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Sanācijas lauka aprīkojums, pazemes slānis</w:t>
                  </w:r>
                </w:p>
              </w:tc>
            </w:tr>
            <w:tr w:rsidR="009B5274" w:rsidRPr="00920B72" w14:paraId="71CFC016" w14:textId="77777777" w:rsidTr="009B5274">
              <w:trPr>
                <w:trHeight w:val="170"/>
              </w:trPr>
              <w:tc>
                <w:tcPr>
                  <w:tcW w:w="2361" w:type="pct"/>
                  <w:tcBorders>
                    <w:top w:val="single" w:sz="4" w:space="0" w:color="auto"/>
                    <w:left w:val="single" w:sz="4" w:space="0" w:color="auto"/>
                  </w:tcBorders>
                </w:tcPr>
                <w:p w14:paraId="17A53D9B" w14:textId="77777777" w:rsidR="009B5274" w:rsidRPr="00920B72" w:rsidRDefault="009B5274" w:rsidP="009B5274">
                  <w:pPr>
                    <w:numPr>
                      <w:ilvl w:val="0"/>
                      <w:numId w:val="84"/>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33 iesūknēšanas urbumi, SAI divos līmeņos</w:t>
                  </w:r>
                </w:p>
                <w:p w14:paraId="3939209A" w14:textId="77777777" w:rsidR="009B5274" w:rsidRPr="00920B72" w:rsidRDefault="009B5274" w:rsidP="009B5274">
                  <w:pPr>
                    <w:numPr>
                      <w:ilvl w:val="0"/>
                      <w:numId w:val="84"/>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11 kombinētie urbumi</w:t>
                  </w:r>
                </w:p>
              </w:tc>
              <w:tc>
                <w:tcPr>
                  <w:tcW w:w="2639" w:type="pct"/>
                  <w:tcBorders>
                    <w:top w:val="single" w:sz="4" w:space="0" w:color="auto"/>
                    <w:left w:val="single" w:sz="4" w:space="0" w:color="auto"/>
                    <w:right w:val="single" w:sz="4" w:space="0" w:color="auto"/>
                  </w:tcBorders>
                </w:tcPr>
                <w:p w14:paraId="5FA47DC0" w14:textId="77777777" w:rsidR="009B5274" w:rsidRPr="00920B72" w:rsidRDefault="009B5274" w:rsidP="009B5274">
                  <w:pPr>
                    <w:numPr>
                      <w:ilvl w:val="0"/>
                      <w:numId w:val="85"/>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29 augsnes tvaiku ekstrakcijas urbumi</w:t>
                  </w:r>
                </w:p>
                <w:p w14:paraId="4479055E" w14:textId="77777777" w:rsidR="009B5274" w:rsidRPr="00920B72" w:rsidRDefault="009B5274" w:rsidP="009B5274">
                  <w:pPr>
                    <w:numPr>
                      <w:ilvl w:val="0"/>
                      <w:numId w:val="85"/>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84 temperatūras mērīšanas ierīces</w:t>
                  </w:r>
                </w:p>
              </w:tc>
            </w:tr>
            <w:tr w:rsidR="009B5274" w:rsidRPr="00920B72" w14:paraId="55E3E5FB" w14:textId="77777777" w:rsidTr="009B5274">
              <w:trPr>
                <w:trHeight w:val="170"/>
              </w:trPr>
              <w:tc>
                <w:tcPr>
                  <w:tcW w:w="5000" w:type="pct"/>
                  <w:gridSpan w:val="2"/>
                  <w:tcBorders>
                    <w:top w:val="single" w:sz="4" w:space="0" w:color="auto"/>
                    <w:left w:val="single" w:sz="4" w:space="0" w:color="auto"/>
                    <w:right w:val="single" w:sz="4" w:space="0" w:color="auto"/>
                  </w:tcBorders>
                  <w:shd w:val="clear" w:color="auto" w:fill="EEECE1"/>
                </w:tcPr>
                <w:p w14:paraId="4A08FD22"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Iekārtas un sanācijas tehnoloģijas darbības mainīgie lielumi</w:t>
                  </w:r>
                </w:p>
              </w:tc>
            </w:tr>
            <w:tr w:rsidR="009B5274" w:rsidRPr="00920B72" w14:paraId="5C197FE5" w14:textId="77777777" w:rsidTr="009B5274">
              <w:trPr>
                <w:trHeight w:val="170"/>
              </w:trPr>
              <w:tc>
                <w:tcPr>
                  <w:tcW w:w="2361" w:type="pct"/>
                  <w:tcBorders>
                    <w:top w:val="single" w:sz="4" w:space="0" w:color="auto"/>
                    <w:left w:val="single" w:sz="4" w:space="0" w:color="auto"/>
                  </w:tcBorders>
                </w:tcPr>
                <w:p w14:paraId="22FAA5DA" w14:textId="77777777" w:rsidR="009B5274" w:rsidRPr="00920B72" w:rsidRDefault="009B5274" w:rsidP="009B5274">
                  <w:pPr>
                    <w:numPr>
                      <w:ilvl w:val="0"/>
                      <w:numId w:val="86"/>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1000-1500 kW tvaika jauda, parastā darbība: 1100-1250 kW</w:t>
                  </w:r>
                </w:p>
                <w:p w14:paraId="04B9639B" w14:textId="77777777" w:rsidR="009B5274" w:rsidRPr="00920B72" w:rsidRDefault="009B5274" w:rsidP="009B5274">
                  <w:pPr>
                    <w:numPr>
                      <w:ilvl w:val="0"/>
                      <w:numId w:val="86"/>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100-180 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/h gaisa iesūknēšana, parastā darbība: 120 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/h</w:t>
                  </w:r>
                </w:p>
              </w:tc>
              <w:tc>
                <w:tcPr>
                  <w:tcW w:w="2639" w:type="pct"/>
                  <w:tcBorders>
                    <w:top w:val="single" w:sz="4" w:space="0" w:color="auto"/>
                    <w:left w:val="single" w:sz="4" w:space="0" w:color="auto"/>
                    <w:right w:val="single" w:sz="4" w:space="0" w:color="auto"/>
                  </w:tcBorders>
                </w:tcPr>
                <w:p w14:paraId="572EE8C1" w14:textId="77777777" w:rsidR="009B5274" w:rsidRPr="00920B72" w:rsidRDefault="009B5274" w:rsidP="009B5274">
                  <w:pPr>
                    <w:numPr>
                      <w:ilvl w:val="0"/>
                      <w:numId w:val="87"/>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1800-3200 Nm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/h augsnes tvaiku ekstrakcija, parastā darbība: 2500 Nm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 xml:space="preserve">/h, 140 </w:t>
                  </w:r>
                  <w:proofErr w:type="spellStart"/>
                  <w:r w:rsidRPr="00920B72">
                    <w:rPr>
                      <w:rFonts w:ascii="Times New Roman" w:hAnsi="Times New Roman" w:cs="Times New Roman"/>
                      <w:color w:val="auto"/>
                      <w:sz w:val="22"/>
                    </w:rPr>
                    <w:t>mbar</w:t>
                  </w:r>
                  <w:proofErr w:type="spellEnd"/>
                </w:p>
                <w:p w14:paraId="3DA41DD6" w14:textId="77777777" w:rsidR="009B5274" w:rsidRPr="00920B72" w:rsidRDefault="009B5274" w:rsidP="009B5274">
                  <w:pPr>
                    <w:numPr>
                      <w:ilvl w:val="0"/>
                      <w:numId w:val="87"/>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15-30 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/h gruntsūdeņu ieguve, parastā darbība: 25 m</w:t>
                  </w:r>
                  <w:r w:rsidRPr="00920B72">
                    <w:rPr>
                      <w:rFonts w:ascii="Times New Roman" w:hAnsi="Times New Roman" w:cs="Times New Roman"/>
                      <w:color w:val="auto"/>
                      <w:sz w:val="22"/>
                      <w:vertAlign w:val="superscript"/>
                    </w:rPr>
                    <w:t>3</w:t>
                  </w:r>
                  <w:r w:rsidRPr="00920B72">
                    <w:rPr>
                      <w:rFonts w:ascii="Times New Roman" w:hAnsi="Times New Roman" w:cs="Times New Roman"/>
                      <w:color w:val="auto"/>
                      <w:sz w:val="22"/>
                    </w:rPr>
                    <w:t>/h</w:t>
                  </w:r>
                </w:p>
              </w:tc>
            </w:tr>
            <w:tr w:rsidR="009B5274" w:rsidRPr="00920B72" w14:paraId="60968C5A" w14:textId="77777777" w:rsidTr="009B5274">
              <w:trPr>
                <w:trHeight w:val="170"/>
              </w:trPr>
              <w:tc>
                <w:tcPr>
                  <w:tcW w:w="5000" w:type="pct"/>
                  <w:gridSpan w:val="2"/>
                  <w:tcBorders>
                    <w:top w:val="single" w:sz="4" w:space="0" w:color="auto"/>
                    <w:left w:val="single" w:sz="4" w:space="0" w:color="auto"/>
                    <w:right w:val="single" w:sz="4" w:space="0" w:color="auto"/>
                  </w:tcBorders>
                  <w:shd w:val="clear" w:color="auto" w:fill="EEECE1"/>
                </w:tcPr>
                <w:p w14:paraId="594C5645"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SAI ilgums katrai lauka iedaļai</w:t>
                  </w:r>
                </w:p>
              </w:tc>
            </w:tr>
            <w:tr w:rsidR="009B5274" w:rsidRPr="00920B72" w14:paraId="277F0AE1" w14:textId="77777777" w:rsidTr="009B5274">
              <w:trPr>
                <w:trHeight w:val="170"/>
              </w:trPr>
              <w:tc>
                <w:tcPr>
                  <w:tcW w:w="2361" w:type="pct"/>
                  <w:tcBorders>
                    <w:top w:val="single" w:sz="4" w:space="0" w:color="auto"/>
                    <w:left w:val="single" w:sz="4" w:space="0" w:color="auto"/>
                  </w:tcBorders>
                </w:tcPr>
                <w:p w14:paraId="0A933922" w14:textId="77777777" w:rsidR="009B5274" w:rsidRPr="00920B72" w:rsidRDefault="009B5274" w:rsidP="009B5274">
                  <w:pPr>
                    <w:numPr>
                      <w:ilvl w:val="0"/>
                      <w:numId w:val="88"/>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Siltuma un tvaiku caurlaidība: 3-4 dienas</w:t>
                  </w:r>
                </w:p>
                <w:p w14:paraId="4D03780F" w14:textId="77777777" w:rsidR="009B5274" w:rsidRPr="00920B72" w:rsidRDefault="009B5274" w:rsidP="009B5274">
                  <w:pPr>
                    <w:numPr>
                      <w:ilvl w:val="0"/>
                      <w:numId w:val="88"/>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Uzkarsēšanas fāze līdz maisījuma vārīšanās temperatūrai: 3-5 dienas</w:t>
                  </w:r>
                </w:p>
                <w:p w14:paraId="1921C5D2" w14:textId="77777777" w:rsidR="009B5274" w:rsidRPr="00920B72" w:rsidRDefault="009B5274" w:rsidP="009B5274">
                  <w:pPr>
                    <w:ind w:left="235"/>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hvCHC</w:t>
                  </w:r>
                  <w:proofErr w:type="spellEnd"/>
                  <w:r w:rsidRPr="00920B72">
                    <w:rPr>
                      <w:rFonts w:ascii="Times New Roman" w:hAnsi="Times New Roman" w:cs="Times New Roman"/>
                      <w:color w:val="auto"/>
                      <w:sz w:val="22"/>
                    </w:rPr>
                    <w:t xml:space="preserve"> izplūdes fāze: min. 6-10 dienas</w:t>
                  </w:r>
                </w:p>
              </w:tc>
              <w:tc>
                <w:tcPr>
                  <w:tcW w:w="2639" w:type="pct"/>
                  <w:tcBorders>
                    <w:top w:val="single" w:sz="4" w:space="0" w:color="auto"/>
                    <w:left w:val="single" w:sz="4" w:space="0" w:color="auto"/>
                    <w:right w:val="single" w:sz="4" w:space="0" w:color="auto"/>
                  </w:tcBorders>
                </w:tcPr>
                <w:p w14:paraId="3FAED21F" w14:textId="77777777" w:rsidR="009B5274" w:rsidRPr="00920B72" w:rsidRDefault="009B5274" w:rsidP="009B5274">
                  <w:pPr>
                    <w:pStyle w:val="ListParagraph"/>
                    <w:numPr>
                      <w:ilvl w:val="0"/>
                      <w:numId w:val="88"/>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Piesārņojošo vielu izplūdei nepieciešamais laiks:</w:t>
                  </w:r>
                </w:p>
                <w:p w14:paraId="30BFB805" w14:textId="77777777" w:rsidR="009B5274" w:rsidRPr="00920B72" w:rsidRDefault="009B5274" w:rsidP="009B5274">
                  <w:pPr>
                    <w:pStyle w:val="ListParagraph"/>
                    <w:ind w:left="235"/>
                    <w:rPr>
                      <w:rFonts w:ascii="Times New Roman" w:hAnsi="Times New Roman" w:cs="Times New Roman"/>
                      <w:color w:val="auto"/>
                      <w:sz w:val="22"/>
                      <w:szCs w:val="22"/>
                    </w:rPr>
                  </w:pPr>
                  <w:r w:rsidRPr="00920B72">
                    <w:rPr>
                      <w:rFonts w:ascii="Times New Roman" w:hAnsi="Times New Roman" w:cs="Times New Roman"/>
                      <w:color w:val="auto"/>
                      <w:sz w:val="22"/>
                    </w:rPr>
                    <w:t xml:space="preserve">90 dienas maks. apjomam 2000 kg </w:t>
                  </w:r>
                  <w:proofErr w:type="spellStart"/>
                  <w:r w:rsidRPr="00920B72">
                    <w:rPr>
                      <w:rFonts w:ascii="Times New Roman" w:hAnsi="Times New Roman" w:cs="Times New Roman"/>
                      <w:color w:val="auto"/>
                      <w:sz w:val="22"/>
                    </w:rPr>
                    <w:t>hvCHC</w:t>
                  </w:r>
                  <w:proofErr w:type="spellEnd"/>
                  <w:r w:rsidRPr="00920B72">
                    <w:rPr>
                      <w:rFonts w:ascii="Times New Roman" w:hAnsi="Times New Roman" w:cs="Times New Roman"/>
                      <w:color w:val="auto"/>
                      <w:sz w:val="22"/>
                    </w:rPr>
                    <w:t>,</w:t>
                  </w:r>
                </w:p>
                <w:p w14:paraId="4603599A" w14:textId="77777777" w:rsidR="009B5274" w:rsidRPr="00920B72" w:rsidRDefault="009B5274" w:rsidP="009B5274">
                  <w:pPr>
                    <w:pStyle w:val="ListParagraph"/>
                    <w:ind w:left="235"/>
                    <w:rPr>
                      <w:rFonts w:ascii="Times New Roman" w:hAnsi="Times New Roman" w:cs="Times New Roman"/>
                      <w:color w:val="auto"/>
                      <w:sz w:val="22"/>
                      <w:szCs w:val="22"/>
                    </w:rPr>
                  </w:pPr>
                  <w:r w:rsidRPr="00920B72">
                    <w:rPr>
                      <w:rFonts w:ascii="Times New Roman" w:hAnsi="Times New Roman" w:cs="Times New Roman"/>
                      <w:color w:val="auto"/>
                      <w:sz w:val="22"/>
                    </w:rPr>
                    <w:t>75 dienas (siltuma fronte) + 15 dienas (iztvaikošana)</w:t>
                  </w:r>
                </w:p>
                <w:p w14:paraId="09915538" w14:textId="77777777" w:rsidR="009B5274" w:rsidRPr="00920B72" w:rsidRDefault="009B5274" w:rsidP="009B5274">
                  <w:pPr>
                    <w:pStyle w:val="ListParagraph"/>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w:t>
                  </w:r>
                  <w:r w:rsidRPr="00920B72">
                    <w:rPr>
                      <w:rFonts w:ascii="Times New Roman" w:hAnsi="Times New Roman" w:cs="Times New Roman"/>
                      <w:color w:val="auto"/>
                      <w:sz w:val="22"/>
                    </w:rPr>
                    <w:tab/>
                    <w:t>Atdzesēšanas fāze min. 28 dienas (līdz 45°C), 50 dienas (līdz 30-35°C)</w:t>
                  </w:r>
                </w:p>
              </w:tc>
            </w:tr>
            <w:tr w:rsidR="009B5274" w:rsidRPr="00920B72" w14:paraId="2530A369" w14:textId="77777777" w:rsidTr="009B5274">
              <w:trPr>
                <w:trHeight w:val="170"/>
              </w:trPr>
              <w:tc>
                <w:tcPr>
                  <w:tcW w:w="5000" w:type="pct"/>
                  <w:gridSpan w:val="2"/>
                  <w:tcBorders>
                    <w:top w:val="single" w:sz="4" w:space="0" w:color="auto"/>
                    <w:left w:val="single" w:sz="4" w:space="0" w:color="auto"/>
                    <w:right w:val="single" w:sz="4" w:space="0" w:color="auto"/>
                  </w:tcBorders>
                  <w:shd w:val="clear" w:color="auto" w:fill="EEECE1"/>
                </w:tcPr>
                <w:p w14:paraId="4FD122CB"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SAI ilgums</w:t>
                  </w:r>
                </w:p>
              </w:tc>
            </w:tr>
            <w:tr w:rsidR="009B5274" w:rsidRPr="00920B72" w14:paraId="454CC5C5" w14:textId="77777777" w:rsidTr="009B5274">
              <w:trPr>
                <w:trHeight w:val="170"/>
              </w:trPr>
              <w:tc>
                <w:tcPr>
                  <w:tcW w:w="2361" w:type="pct"/>
                  <w:tcBorders>
                    <w:top w:val="single" w:sz="4" w:space="0" w:color="auto"/>
                    <w:left w:val="single" w:sz="4" w:space="0" w:color="auto"/>
                    <w:bottom w:val="single" w:sz="4" w:space="0" w:color="auto"/>
                  </w:tcBorders>
                </w:tcPr>
                <w:p w14:paraId="55F9A891" w14:textId="77777777" w:rsidR="009B5274" w:rsidRPr="00920B72" w:rsidRDefault="009B5274" w:rsidP="009B5274">
                  <w:pPr>
                    <w:numPr>
                      <w:ilvl w:val="0"/>
                      <w:numId w:val="89"/>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Izplūdes fāze: 90 dienas</w:t>
                  </w:r>
                </w:p>
                <w:p w14:paraId="65C4B012" w14:textId="77777777" w:rsidR="009B5274" w:rsidRPr="00920B72" w:rsidRDefault="009B5274" w:rsidP="009B5274">
                  <w:pPr>
                    <w:numPr>
                      <w:ilvl w:val="0"/>
                      <w:numId w:val="89"/>
                    </w:num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Sanācijas laiks: Kopā 205 dienas</w:t>
                  </w:r>
                </w:p>
              </w:tc>
              <w:tc>
                <w:tcPr>
                  <w:tcW w:w="2639" w:type="pct"/>
                  <w:tcBorders>
                    <w:top w:val="single" w:sz="4" w:space="0" w:color="auto"/>
                    <w:left w:val="single" w:sz="4" w:space="0" w:color="auto"/>
                    <w:bottom w:val="single" w:sz="4" w:space="0" w:color="auto"/>
                    <w:right w:val="single" w:sz="4" w:space="0" w:color="auto"/>
                  </w:tcBorders>
                </w:tcPr>
                <w:p w14:paraId="45A383DF"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146 dienu ilga sanācija:</w:t>
                  </w:r>
                </w:p>
                <w:p w14:paraId="2D06D9FB" w14:textId="77777777" w:rsidR="009B5274" w:rsidRPr="00920B72" w:rsidRDefault="009B5274" w:rsidP="009B5274">
                  <w:pPr>
                    <w:rPr>
                      <w:rFonts w:ascii="Times New Roman" w:hAnsi="Times New Roman" w:cs="Times New Roman"/>
                      <w:color w:val="auto"/>
                      <w:sz w:val="22"/>
                      <w:szCs w:val="22"/>
                    </w:rPr>
                  </w:pPr>
                  <w:r w:rsidRPr="00920B72">
                    <w:rPr>
                      <w:rFonts w:ascii="Times New Roman" w:hAnsi="Times New Roman" w:cs="Times New Roman"/>
                      <w:color w:val="auto"/>
                      <w:sz w:val="22"/>
                    </w:rPr>
                    <w:t>28 dienas ilga palaišanas + 90 dienas izplūdes laiks + 28 dienas dzesēšanas laiks + 31 diena dzesēšana galīgajai</w:t>
                  </w:r>
                </w:p>
                <w:p w14:paraId="7AE52F19" w14:textId="77777777" w:rsidR="009B5274" w:rsidRPr="00920B72" w:rsidRDefault="009B5274" w:rsidP="009B5274">
                  <w:pPr>
                    <w:ind w:left="235" w:hanging="235"/>
                    <w:rPr>
                      <w:rFonts w:ascii="Times New Roman" w:hAnsi="Times New Roman" w:cs="Times New Roman"/>
                      <w:color w:val="auto"/>
                      <w:sz w:val="22"/>
                      <w:szCs w:val="22"/>
                    </w:rPr>
                  </w:pPr>
                  <w:r w:rsidRPr="00920B72">
                    <w:rPr>
                      <w:rFonts w:ascii="Times New Roman" w:hAnsi="Times New Roman" w:cs="Times New Roman"/>
                      <w:color w:val="auto"/>
                      <w:sz w:val="22"/>
                    </w:rPr>
                    <w:t>paraugu ņemšanai + 28 dienu konversijas laiks</w:t>
                  </w:r>
                </w:p>
              </w:tc>
            </w:tr>
          </w:tbl>
          <w:p w14:paraId="2D4C01CA" w14:textId="77777777" w:rsidR="009A4E07" w:rsidRPr="00920B72" w:rsidRDefault="009A4E07" w:rsidP="009B5274">
            <w:pPr>
              <w:jc w:val="center"/>
              <w:rPr>
                <w:rFonts w:ascii="Times New Roman" w:hAnsi="Times New Roman" w:cs="Times New Roman"/>
                <w:color w:val="auto"/>
              </w:rPr>
            </w:pPr>
            <w:r w:rsidRPr="00920B72">
              <w:rPr>
                <w:rFonts w:ascii="Times New Roman" w:hAnsi="Times New Roman" w:cs="Times New Roman"/>
                <w:color w:val="auto"/>
              </w:rPr>
              <w:t xml:space="preserve">1. tabula: Apjoma noteikšanas projekts SAI </w:t>
            </w:r>
            <w:proofErr w:type="spellStart"/>
            <w:r w:rsidRPr="00920B72">
              <w:rPr>
                <w:rFonts w:ascii="Times New Roman" w:hAnsi="Times New Roman" w:cs="Times New Roman"/>
                <w:color w:val="auto"/>
              </w:rPr>
              <w:t>Stoverweg</w:t>
            </w:r>
            <w:proofErr w:type="spellEnd"/>
          </w:p>
          <w:p w14:paraId="57ED7973" w14:textId="77777777" w:rsidR="009B5274" w:rsidRPr="00920B72" w:rsidRDefault="009B5274" w:rsidP="0074660E">
            <w:pPr>
              <w:jc w:val="both"/>
              <w:rPr>
                <w:rFonts w:ascii="Times New Roman" w:hAnsi="Times New Roman" w:cs="Times New Roman"/>
                <w:color w:val="auto"/>
                <w:sz w:val="28"/>
                <w:szCs w:val="28"/>
              </w:rPr>
            </w:pPr>
          </w:p>
          <w:p w14:paraId="4C590D2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apjoma noteikšana, norādot lauka aprīkojumu, iekārtas tehnoloģiju, kā arī sanācijas laiku, ir attēlota 1. tabulā.</w:t>
            </w:r>
          </w:p>
        </w:tc>
      </w:tr>
    </w:tbl>
    <w:p w14:paraId="2BD09936"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3DFFD6CC" w14:textId="77777777" w:rsidTr="009B5274">
        <w:trPr>
          <w:trHeight w:val="170"/>
        </w:trPr>
        <w:tc>
          <w:tcPr>
            <w:tcW w:w="5000" w:type="pct"/>
          </w:tcPr>
          <w:p w14:paraId="7C92879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Izmaksu aplēses, kas tika veiktas, pamatojoties uz tirgus cenām, parādīja, ka kopējā summa piesārņotās teritorijas (A+B zonas) sanācijai ir aptuveni 1,4 miljoni eiro, bet kopējai sanācijai (A+B+C zonas) 8 m dziļumā - aptuveni 2,25 miljoni eiro ar īpašajām izmaksām 231 eiro par tonnu (A+B) un 236 eiro par tonnu augsnes.</w:t>
            </w:r>
          </w:p>
          <w:p w14:paraId="1C68263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Šis plāns tika pārskatīts 2020. gadā. Kopējais tilpums tika samazināts līdz 3700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un vidējais sanācijas zonas dziļums bija 5,7 m. 2020. gadā aplēstās neto izmaksas bija 1,2 miljoni eiro = 180 EUR/t augsnes.</w:t>
            </w:r>
          </w:p>
          <w:p w14:paraId="628FB42C" w14:textId="77777777" w:rsidR="009B5274" w:rsidRPr="00920B72" w:rsidRDefault="009B5274" w:rsidP="0074660E">
            <w:pPr>
              <w:jc w:val="both"/>
              <w:rPr>
                <w:rFonts w:ascii="Times New Roman" w:hAnsi="Times New Roman" w:cs="Times New Roman"/>
                <w:color w:val="auto"/>
                <w:sz w:val="28"/>
                <w:szCs w:val="28"/>
              </w:rPr>
            </w:pPr>
          </w:p>
        </w:tc>
      </w:tr>
    </w:tbl>
    <w:p w14:paraId="1AE02FA5" w14:textId="77777777" w:rsidR="009A4E07" w:rsidRPr="00920B72" w:rsidRDefault="009A4E07" w:rsidP="0074660E">
      <w:pPr>
        <w:jc w:val="both"/>
        <w:rPr>
          <w:rFonts w:ascii="Times New Roman" w:hAnsi="Times New Roman" w:cs="Times New Roman"/>
          <w:color w:val="auto"/>
          <w:sz w:val="28"/>
          <w:szCs w:val="28"/>
        </w:rPr>
      </w:pPr>
    </w:p>
    <w:p w14:paraId="2590971F" w14:textId="77777777" w:rsidR="009A4E07" w:rsidRPr="00920B72" w:rsidRDefault="009B5274"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3702535C" w14:textId="77777777" w:rsidR="009B5274" w:rsidRPr="00920B72" w:rsidRDefault="009B5274" w:rsidP="0074660E">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9D74321" w14:textId="77777777" w:rsidTr="009B5274">
        <w:trPr>
          <w:trHeight w:val="170"/>
        </w:trPr>
        <w:tc>
          <w:tcPr>
            <w:tcW w:w="5000" w:type="pct"/>
          </w:tcPr>
          <w:p w14:paraId="6F44B4C1"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0C30A0E4" w14:textId="77777777" w:rsidTr="009B5274">
        <w:trPr>
          <w:trHeight w:val="170"/>
        </w:trPr>
        <w:tc>
          <w:tcPr>
            <w:tcW w:w="5000" w:type="pct"/>
          </w:tcPr>
          <w:p w14:paraId="12371BF0" w14:textId="77777777" w:rsidR="009A4E07" w:rsidRPr="00920B72" w:rsidRDefault="009B5274" w:rsidP="009B5274">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4.1.1. Līguma slēgšanas tiesību piešķiršana un tvērums</w:t>
            </w:r>
          </w:p>
          <w:p w14:paraId="67377C95" w14:textId="77777777" w:rsidR="009A4E07" w:rsidRPr="00920B72" w:rsidRDefault="009A4E07" w:rsidP="0074660E">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Noiminsteres</w:t>
            </w:r>
            <w:proofErr w:type="spellEnd"/>
            <w:r w:rsidRPr="00920B72">
              <w:rPr>
                <w:rFonts w:ascii="Times New Roman" w:hAnsi="Times New Roman" w:cs="Times New Roman"/>
                <w:color w:val="auto"/>
                <w:sz w:val="28"/>
              </w:rPr>
              <w:t xml:space="preserve"> pilsēta kā pasūtītāja iestāde publiskā iepirkuma procedūrā gruntsūdeņu piesārņojuma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pakalpojumus </w:t>
            </w:r>
            <w:proofErr w:type="spellStart"/>
            <w:r w:rsidRPr="00920B72">
              <w:rPr>
                <w:rFonts w:ascii="Times New Roman" w:hAnsi="Times New Roman" w:cs="Times New Roman"/>
                <w:color w:val="auto"/>
                <w:sz w:val="28"/>
              </w:rPr>
              <w:t>Stoverweg</w:t>
            </w:r>
            <w:proofErr w:type="spellEnd"/>
            <w:r w:rsidRPr="00920B72">
              <w:rPr>
                <w:rFonts w:ascii="Times New Roman" w:hAnsi="Times New Roman" w:cs="Times New Roman"/>
                <w:color w:val="auto"/>
                <w:sz w:val="28"/>
              </w:rPr>
              <w:t xml:space="preserve"> 38, </w:t>
            </w:r>
            <w:proofErr w:type="spellStart"/>
            <w:r w:rsidRPr="00920B72">
              <w:rPr>
                <w:rFonts w:ascii="Times New Roman" w:hAnsi="Times New Roman" w:cs="Times New Roman"/>
                <w:color w:val="auto"/>
                <w:sz w:val="28"/>
              </w:rPr>
              <w:t>Neumünster</w:t>
            </w:r>
            <w:proofErr w:type="spellEnd"/>
            <w:r w:rsidRPr="00920B72">
              <w:rPr>
                <w:rFonts w:ascii="Times New Roman" w:hAnsi="Times New Roman" w:cs="Times New Roman"/>
                <w:color w:val="auto"/>
                <w:sz w:val="28"/>
              </w:rPr>
              <w:t xml:space="preserve">, uzdeva veikt uzņēmumam </w:t>
            </w: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r w:rsidRPr="00920B72">
              <w:rPr>
                <w:rFonts w:ascii="Times New Roman" w:hAnsi="Times New Roman" w:cs="Times New Roman"/>
                <w:color w:val="auto"/>
                <w:sz w:val="28"/>
              </w:rPr>
              <w:t xml:space="preserve">, kas bija iesniedzis ekonomiski visizdevīgāko piedāvājuma koncepciju. Sākotnēji līgumā bija iekļauta piedāvājuma koncepcijas ticamības pārbaude salīdzinājumā ar sanācijas koncepciju un 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ar visiem sanācijas komponentiem apjoma atkārtota noteikšana. Tas ietvēra siltumenerģijas prasību, tvaika iesūknēšanas un ekstrakcijas ātrumu, iesūknēšanas un ekstrakcijas urbumu un to izvietojuma sanācijas zonā pabeigšanu. Grafikā tika parādīta visa sanācijas procesa laika secība ar sildīšanas, izplūdes, dzesēšanas un pārveidošanas fāzēm. Turpmākā projekta īstenošana ietvēra urbumu izbūvi un tehniskā aprīkojuma uzstādīšanu, termiskās sanācijas darbu veikšanu un pilnīgu visu sanācijas komponentu demontāžu pēc sekmīgas sanācijas pabeigšanas.</w:t>
            </w:r>
          </w:p>
          <w:p w14:paraId="56B35B63" w14:textId="77777777" w:rsidR="009B5274" w:rsidRPr="00920B72" w:rsidRDefault="009B5274" w:rsidP="009B5274">
            <w:pPr>
              <w:jc w:val="both"/>
              <w:rPr>
                <w:rFonts w:ascii="Times New Roman" w:hAnsi="Times New Roman" w:cs="Times New Roman"/>
                <w:b/>
                <w:bCs/>
                <w:color w:val="auto"/>
                <w:sz w:val="28"/>
                <w:szCs w:val="28"/>
              </w:rPr>
            </w:pPr>
          </w:p>
          <w:p w14:paraId="39C5B716" w14:textId="77777777" w:rsidR="009A4E07" w:rsidRPr="00920B72" w:rsidRDefault="009B5274" w:rsidP="009B5274">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4.1.2. Sanācijas lauka izstrāde</w:t>
            </w:r>
          </w:p>
          <w:p w14:paraId="710DA3D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(ISTR) sanācijas zona aizņēma aptuveni 650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platību. Trīs sanācijas zonas A, B (piesārņojuma avots) un C (lejteces zona) tika sadalītas desmit laukos (F1-F10, 5. attēls). Galvenā piesārņojuma zona (sanācijas zona A) tika sanēta pārklājošā veidā, lai nodrošinātu ilgāku piesārņotāju izplūdes fāzi. Pārklāšanās nozīmē, ka iesūknēšanas un ekstrakcijas urbumi tika pakāpeniski integrēti nākamajos laukos (6. attēls, 7. attēls).</w:t>
            </w:r>
          </w:p>
          <w:p w14:paraId="3352D7E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Tvaika-gaisa maisījuma iesūknēšanas vajadzībām 7,0-8,0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tika izurbts 31 urbums. A un B sanācijas zonā, kas ir ļoti noslogota, tie tika novietoti 4,0 m attālumā, bet C sanācijas zonā - 5,0 m attālumā.</w:t>
            </w:r>
          </w:p>
        </w:tc>
      </w:tr>
    </w:tbl>
    <w:p w14:paraId="40990F9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2B98EB1" w14:textId="77777777" w:rsidTr="009B5274">
        <w:trPr>
          <w:trHeight w:val="170"/>
        </w:trPr>
        <w:tc>
          <w:tcPr>
            <w:tcW w:w="5000" w:type="pct"/>
          </w:tcPr>
          <w:p w14:paraId="4AF8CA2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Katrā laukā tika izmantoti trīs līdz četri iesūknēšanas urbumi. Tvaika izplatīšanās tika aprēķināta atbilstoši tvaika daudzumam (400 kg/h) ar aptuveni 2,5 m radiālo diapazonu 6,0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Piesārņojošo vielu savākšanai sākotnēji tika izbūvēti 50 ekstrakcijas urbumi 3,0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Konstrukcijas pamatā bija paredzamais ekstrakcijas diapazons līdz 15 m, un, izvietojot ekstrakcijas urbumus aptuveni 3,0-6,0 m attālumā, tika nodrošināta pneimatiskā kontrole. Viena apakšlauka sanācijas veikšanai darbojās līdz pat 16 ekstrakcijas urbumiem.</w:t>
            </w:r>
          </w:p>
          <w:p w14:paraId="456F5ADC" w14:textId="77777777" w:rsidR="009B5274" w:rsidRPr="00920B72" w:rsidRDefault="009B5274" w:rsidP="0074660E">
            <w:pPr>
              <w:jc w:val="both"/>
              <w:rPr>
                <w:rFonts w:ascii="Times New Roman" w:hAnsi="Times New Roman" w:cs="Times New Roman"/>
                <w:color w:val="auto"/>
                <w:sz w:val="28"/>
                <w:szCs w:val="28"/>
                <w:lang w:val="en-GB"/>
              </w:rPr>
            </w:pPr>
          </w:p>
          <w:p w14:paraId="5BFD81F6" w14:textId="77777777" w:rsidR="009A4E07" w:rsidRPr="00920B72" w:rsidRDefault="002960C5" w:rsidP="009B5274">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01920" behindDoc="0" locked="0" layoutInCell="1" allowOverlap="1" wp14:anchorId="596A1E10" wp14:editId="57102D4B">
                      <wp:simplePos x="0" y="0"/>
                      <wp:positionH relativeFrom="column">
                        <wp:posOffset>4469384</wp:posOffset>
                      </wp:positionH>
                      <wp:positionV relativeFrom="paragraph">
                        <wp:posOffset>1000125</wp:posOffset>
                      </wp:positionV>
                      <wp:extent cx="1729105" cy="476250"/>
                      <wp:effectExtent l="0" t="0" r="4445" b="0"/>
                      <wp:wrapNone/>
                      <wp:docPr id="19957600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105" cy="476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5C057F" w14:textId="77777777" w:rsidR="00BC46A6" w:rsidRDefault="00BC46A6" w:rsidP="009B5274">
                                  <w:pPr>
                                    <w:rPr>
                                      <w:color w:val="auto"/>
                                      <w:sz w:val="10"/>
                                      <w:szCs w:val="18"/>
                                    </w:rPr>
                                  </w:pPr>
                                  <w:r>
                                    <w:rPr>
                                      <w:color w:val="auto"/>
                                      <w:sz w:val="10"/>
                                    </w:rPr>
                                    <w:t>Iesūknēšanas urbums I-1.1 līdz I-10.4 (31 gab.)</w:t>
                                  </w:r>
                                </w:p>
                                <w:p w14:paraId="4E4BD478" w14:textId="77777777" w:rsidR="00BC46A6" w:rsidRPr="009B5274" w:rsidRDefault="00BC46A6" w:rsidP="009B5274">
                                  <w:pPr>
                                    <w:rPr>
                                      <w:color w:val="auto"/>
                                      <w:sz w:val="4"/>
                                      <w:szCs w:val="12"/>
                                    </w:rPr>
                                  </w:pPr>
                                </w:p>
                                <w:p w14:paraId="4E22D8D5" w14:textId="77777777" w:rsidR="00BC46A6" w:rsidRPr="009B5274" w:rsidRDefault="00BC46A6" w:rsidP="009B5274">
                                  <w:pPr>
                                    <w:rPr>
                                      <w:color w:val="auto"/>
                                      <w:sz w:val="10"/>
                                      <w:szCs w:val="18"/>
                                    </w:rPr>
                                  </w:pPr>
                                  <w:r>
                                    <w:rPr>
                                      <w:color w:val="auto"/>
                                      <w:sz w:val="10"/>
                                    </w:rPr>
                                    <w:t>Ekstrakcijas urbums A-1.1 līdz A-7.10 (50 gab.)</w:t>
                                  </w:r>
                                </w:p>
                                <w:p w14:paraId="29E54A08" w14:textId="77777777" w:rsidR="00BC46A6" w:rsidRPr="009B5274" w:rsidRDefault="00BC46A6" w:rsidP="009B5274">
                                  <w:pPr>
                                    <w:rPr>
                                      <w:color w:val="auto"/>
                                      <w:sz w:val="6"/>
                                      <w:szCs w:val="14"/>
                                    </w:rPr>
                                  </w:pPr>
                                </w:p>
                                <w:p w14:paraId="5C55E8E6" w14:textId="77777777" w:rsidR="00BC46A6" w:rsidRPr="009B5274" w:rsidRDefault="00BC46A6" w:rsidP="009B5274">
                                  <w:pPr>
                                    <w:rPr>
                                      <w:color w:val="auto"/>
                                      <w:sz w:val="10"/>
                                      <w:szCs w:val="18"/>
                                    </w:rPr>
                                  </w:pPr>
                                  <w:r>
                                    <w:rPr>
                                      <w:color w:val="auto"/>
                                      <w:sz w:val="10"/>
                                    </w:rPr>
                                    <w:t>Kombinētais urbums KB-1 līdz KB-5 (5 gab.)</w:t>
                                  </w:r>
                                </w:p>
                                <w:p w14:paraId="66D4B125" w14:textId="77777777" w:rsidR="00BC46A6" w:rsidRPr="009B5274" w:rsidRDefault="00BC46A6" w:rsidP="009B5274">
                                  <w:pPr>
                                    <w:rPr>
                                      <w:color w:val="auto"/>
                                      <w:sz w:val="4"/>
                                      <w:szCs w:val="12"/>
                                    </w:rPr>
                                  </w:pPr>
                                </w:p>
                                <w:p w14:paraId="089CC05F" w14:textId="77777777" w:rsidR="00BC46A6" w:rsidRPr="009B5274" w:rsidRDefault="00BC46A6" w:rsidP="009B5274">
                                  <w:pPr>
                                    <w:rPr>
                                      <w:color w:val="auto"/>
                                      <w:sz w:val="10"/>
                                      <w:szCs w:val="18"/>
                                    </w:rPr>
                                  </w:pPr>
                                  <w:r>
                                    <w:rPr>
                                      <w:color w:val="auto"/>
                                      <w:sz w:val="10"/>
                                    </w:rPr>
                                    <w:t>Temperatūras mērīšanas punkts no T-1 līdz T-26 (26 gab.)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96A1E10" id="_x0000_s1700" type="#_x0000_t202" style="position:absolute;left:0;text-align:left;margin-left:351.9pt;margin-top:78.75pt;width:136.15pt;height:3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" stroked="f">
                      <v:textbox inset="0,0,0,0">
                        <w:txbxContent>
                          <w:p w14:paraId="7D5C057F" w14:textId="77777777" w:rsidR="00BC46A6" w:rsidRDefault="00BC46A6" w:rsidP="009B5274">
                            <w:pPr>
                              <w:rPr>
                                <w:color w:val="auto"/>
                                <w:sz w:val="10"/>
                                <w:szCs w:val="18"/>
                              </w:rPr>
                            </w:pPr>
                            <w:r>
                              <w:rPr>
                                <w:color w:val="auto"/>
                                <w:sz w:val="10"/>
                              </w:rPr>
                              <w:t>Iesūknēšanas urbums I-1.1 līdz I-10.4 (31 gab.)</w:t>
                            </w:r>
                          </w:p>
                          <w:p w14:paraId="4E4BD478" w14:textId="77777777" w:rsidR="00BC46A6" w:rsidRPr="009B5274" w:rsidRDefault="00BC46A6" w:rsidP="009B5274">
                            <w:pPr>
                              <w:rPr>
                                <w:color w:val="auto"/>
                                <w:sz w:val="4"/>
                                <w:szCs w:val="12"/>
                              </w:rPr>
                            </w:pPr>
                          </w:p>
                          <w:p w14:paraId="4E22D8D5" w14:textId="77777777" w:rsidR="00BC46A6" w:rsidRPr="009B5274" w:rsidRDefault="00BC46A6" w:rsidP="009B5274">
                            <w:pPr>
                              <w:rPr>
                                <w:color w:val="auto"/>
                                <w:sz w:val="10"/>
                                <w:szCs w:val="18"/>
                              </w:rPr>
                            </w:pPr>
                            <w:r>
                              <w:rPr>
                                <w:color w:val="auto"/>
                                <w:sz w:val="10"/>
                              </w:rPr>
                              <w:t>Ekstrakcijas urbums A-1.1 līdz A-7.10 (50 gab.)</w:t>
                            </w:r>
                          </w:p>
                          <w:p w14:paraId="29E54A08" w14:textId="77777777" w:rsidR="00BC46A6" w:rsidRPr="009B5274" w:rsidRDefault="00BC46A6" w:rsidP="009B5274">
                            <w:pPr>
                              <w:rPr>
                                <w:color w:val="auto"/>
                                <w:sz w:val="6"/>
                                <w:szCs w:val="14"/>
                              </w:rPr>
                            </w:pPr>
                          </w:p>
                          <w:p w14:paraId="5C55E8E6" w14:textId="77777777" w:rsidR="00BC46A6" w:rsidRPr="009B5274" w:rsidRDefault="00BC46A6" w:rsidP="009B5274">
                            <w:pPr>
                              <w:rPr>
                                <w:color w:val="auto"/>
                                <w:sz w:val="10"/>
                                <w:szCs w:val="18"/>
                              </w:rPr>
                            </w:pPr>
                            <w:r>
                              <w:rPr>
                                <w:color w:val="auto"/>
                                <w:sz w:val="10"/>
                              </w:rPr>
                              <w:t>Kombinētais urbums KB-1 līdz KB-5 (5 gab.)</w:t>
                            </w:r>
                          </w:p>
                          <w:p w14:paraId="66D4B125" w14:textId="77777777" w:rsidR="00BC46A6" w:rsidRPr="009B5274" w:rsidRDefault="00BC46A6" w:rsidP="009B5274">
                            <w:pPr>
                              <w:rPr>
                                <w:color w:val="auto"/>
                                <w:sz w:val="4"/>
                                <w:szCs w:val="12"/>
                              </w:rPr>
                            </w:pPr>
                          </w:p>
                          <w:p w14:paraId="089CC05F" w14:textId="77777777" w:rsidR="00BC46A6" w:rsidRPr="009B5274" w:rsidRDefault="00BC46A6" w:rsidP="009B5274">
                            <w:pPr>
                              <w:rPr>
                                <w:color w:val="auto"/>
                                <w:sz w:val="10"/>
                                <w:szCs w:val="18"/>
                              </w:rPr>
                            </w:pPr>
                            <w:r>
                              <w:rPr>
                                <w:color w:val="auto"/>
                                <w:sz w:val="10"/>
                              </w:rPr>
                              <w:t>Temperatūras mērīšanas punkts no T-1 līdz T-26 (26 gab.)</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00896" behindDoc="0" locked="0" layoutInCell="1" allowOverlap="1" wp14:anchorId="22A67C27" wp14:editId="67F598D7">
                      <wp:simplePos x="0" y="0"/>
                      <wp:positionH relativeFrom="column">
                        <wp:posOffset>4688205</wp:posOffset>
                      </wp:positionH>
                      <wp:positionV relativeFrom="paragraph">
                        <wp:posOffset>449580</wp:posOffset>
                      </wp:positionV>
                      <wp:extent cx="1408430" cy="476250"/>
                      <wp:effectExtent l="0" t="0" r="1270" b="0"/>
                      <wp:wrapNone/>
                      <wp:docPr id="9115085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476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E972DA" w14:textId="77777777" w:rsidR="00BC46A6" w:rsidRPr="00CC30DD" w:rsidRDefault="00BC46A6" w:rsidP="009B5274">
                                  <w:pPr>
                                    <w:rPr>
                                      <w:color w:val="auto"/>
                                      <w:sz w:val="10"/>
                                      <w:szCs w:val="18"/>
                                    </w:rPr>
                                  </w:pPr>
                                  <w:r>
                                    <w:rPr>
                                      <w:color w:val="auto"/>
                                      <w:sz w:val="10"/>
                                    </w:rPr>
                                    <w:t>Sanācijas zona A</w:t>
                                  </w:r>
                                </w:p>
                                <w:p w14:paraId="29E7DD21" w14:textId="77777777" w:rsidR="00BC46A6" w:rsidRPr="00CC30DD" w:rsidRDefault="00BC46A6" w:rsidP="009B5274">
                                  <w:pPr>
                                    <w:rPr>
                                      <w:color w:val="auto"/>
                                      <w:sz w:val="10"/>
                                      <w:szCs w:val="18"/>
                                      <w:lang w:val="fr-FR"/>
                                    </w:rPr>
                                  </w:pPr>
                                </w:p>
                                <w:p w14:paraId="3F1B085A" w14:textId="77777777" w:rsidR="00BC46A6" w:rsidRPr="00CC30DD" w:rsidRDefault="00BC46A6" w:rsidP="009B5274">
                                  <w:pPr>
                                    <w:rPr>
                                      <w:color w:val="auto"/>
                                      <w:sz w:val="10"/>
                                      <w:szCs w:val="18"/>
                                    </w:rPr>
                                  </w:pPr>
                                  <w:r>
                                    <w:rPr>
                                      <w:color w:val="auto"/>
                                      <w:sz w:val="10"/>
                                    </w:rPr>
                                    <w:t>Sanācijas zona В</w:t>
                                  </w:r>
                                </w:p>
                                <w:p w14:paraId="0B1C4039" w14:textId="77777777" w:rsidR="00BC46A6" w:rsidRPr="00CC30DD" w:rsidRDefault="00BC46A6" w:rsidP="009B5274">
                                  <w:pPr>
                                    <w:rPr>
                                      <w:color w:val="auto"/>
                                      <w:sz w:val="14"/>
                                      <w:szCs w:val="22"/>
                                      <w:lang w:val="fr-FR"/>
                                    </w:rPr>
                                  </w:pPr>
                                </w:p>
                                <w:p w14:paraId="55D88C7E" w14:textId="77777777" w:rsidR="00BC46A6" w:rsidRPr="009B5274" w:rsidRDefault="00BC46A6" w:rsidP="009B5274">
                                  <w:pPr>
                                    <w:rPr>
                                      <w:color w:val="auto"/>
                                      <w:sz w:val="10"/>
                                      <w:szCs w:val="18"/>
                                    </w:rPr>
                                  </w:pPr>
                                  <w:r>
                                    <w:rPr>
                                      <w:color w:val="auto"/>
                                      <w:sz w:val="10"/>
                                    </w:rPr>
                                    <w:t>Sanācijas zona 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2A67C27" id="_x0000_s1701" type="#_x0000_t202" style="position:absolute;left:0;text-align:left;margin-left:369.15pt;margin-top:35.4pt;width:110.9pt;height:3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" stroked="f">
                      <v:textbox inset="0,0,0,0">
                        <w:txbxContent>
                          <w:p w14:paraId="2FE972DA" w14:textId="77777777" w:rsidR="00BC46A6" w:rsidRPr="00CC30DD" w:rsidRDefault="00BC46A6" w:rsidP="009B5274">
                            <w:pPr>
                              <w:rPr>
                                <w:color w:val="auto"/>
                                <w:sz w:val="10"/>
                                <w:szCs w:val="18"/>
                              </w:rPr>
                            </w:pPr>
                            <w:r>
                              <w:rPr>
                                <w:color w:val="auto"/>
                                <w:sz w:val="10"/>
                              </w:rPr>
                              <w:t>Sanācijas zona A</w:t>
                            </w:r>
                          </w:p>
                          <w:p w14:paraId="29E7DD21" w14:textId="77777777" w:rsidR="00BC46A6" w:rsidRPr="00CC30DD" w:rsidRDefault="00BC46A6" w:rsidP="009B5274">
                            <w:pPr>
                              <w:rPr>
                                <w:color w:val="auto"/>
                                <w:sz w:val="10"/>
                                <w:szCs w:val="18"/>
                                <w:lang w:val="fr-FR"/>
                              </w:rPr>
                            </w:pPr>
                          </w:p>
                          <w:p w14:paraId="3F1B085A" w14:textId="77777777" w:rsidR="00BC46A6" w:rsidRPr="00CC30DD" w:rsidRDefault="00BC46A6" w:rsidP="009B5274">
                            <w:pPr>
                              <w:rPr>
                                <w:color w:val="auto"/>
                                <w:sz w:val="10"/>
                                <w:szCs w:val="18"/>
                              </w:rPr>
                            </w:pPr>
                            <w:r>
                              <w:rPr>
                                <w:color w:val="auto"/>
                                <w:sz w:val="10"/>
                              </w:rPr>
                              <w:t>Sanācijas zona В</w:t>
                            </w:r>
                          </w:p>
                          <w:p w14:paraId="0B1C4039" w14:textId="77777777" w:rsidR="00BC46A6" w:rsidRPr="00CC30DD" w:rsidRDefault="00BC46A6" w:rsidP="009B5274">
                            <w:pPr>
                              <w:rPr>
                                <w:color w:val="auto"/>
                                <w:sz w:val="14"/>
                                <w:szCs w:val="22"/>
                                <w:lang w:val="fr-FR"/>
                              </w:rPr>
                            </w:pPr>
                          </w:p>
                          <w:p w14:paraId="55D88C7E" w14:textId="77777777" w:rsidR="00BC46A6" w:rsidRPr="009B5274" w:rsidRDefault="00BC46A6" w:rsidP="009B5274">
                            <w:pPr>
                              <w:rPr>
                                <w:color w:val="auto"/>
                                <w:sz w:val="10"/>
                                <w:szCs w:val="18"/>
                              </w:rPr>
                            </w:pPr>
                            <w:r>
                              <w:rPr>
                                <w:color w:val="auto"/>
                                <w:sz w:val="10"/>
                              </w:rPr>
                              <w:t>Sanācijas zona C</w:t>
                            </w:r>
                          </w:p>
                        </w:txbxContent>
                      </v:textbox>
                    </v:shape>
                  </w:pict>
                </mc:Fallback>
              </mc:AlternateContent>
            </w:r>
            <w:r w:rsidRPr="00920B72">
              <w:rPr>
                <w:rFonts w:ascii="Times New Roman" w:hAnsi="Times New Roman" w:cs="Times New Roman"/>
                <w:noProof/>
                <w:color w:val="auto"/>
                <w:sz w:val="28"/>
              </w:rPr>
              <w:drawing>
                <wp:inline distT="0" distB="0" distL="0" distR="0" wp14:anchorId="53F5648B" wp14:editId="081F0CAE">
                  <wp:extent cx="6219645" cy="4094342"/>
                  <wp:effectExtent l="0" t="0" r="0" b="1905"/>
                  <wp:docPr id="83" name="Picutre 83" descr="Изображение выглядит как текст, диаграмма, снимок экран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3" name="Picutre 83" descr="Изображение выглядит как текст, диаграмма, снимок экрана, карта&#10;&#10;Содержимое, созданное искусственным интеллектом, может быть неверным."/>
                          <pic:cNvPicPr/>
                        </pic:nvPicPr>
                        <pic:blipFill>
                          <a:blip r:embed="rId127"/>
                          <a:stretch/>
                        </pic:blipFill>
                        <pic:spPr>
                          <a:xfrm>
                            <a:off x="0" y="0"/>
                            <a:ext cx="6219645" cy="4094342"/>
                          </a:xfrm>
                          <a:prstGeom prst="rect">
                            <a:avLst/>
                          </a:prstGeom>
                        </pic:spPr>
                      </pic:pic>
                    </a:graphicData>
                  </a:graphic>
                </wp:inline>
              </w:drawing>
            </w:r>
          </w:p>
          <w:p w14:paraId="276FA49E" w14:textId="77777777" w:rsidR="009B5274" w:rsidRPr="00920B72" w:rsidRDefault="009B5274" w:rsidP="009B5274">
            <w:pPr>
              <w:jc w:val="center"/>
              <w:rPr>
                <w:rFonts w:ascii="Times New Roman" w:hAnsi="Times New Roman" w:cs="Times New Roman"/>
                <w:color w:val="auto"/>
                <w:lang w:val="en-GB"/>
              </w:rPr>
            </w:pPr>
          </w:p>
          <w:p w14:paraId="010B0A9C" w14:textId="77777777" w:rsidR="009A4E07" w:rsidRPr="00920B72" w:rsidRDefault="009A4E07" w:rsidP="009B5274">
            <w:pPr>
              <w:jc w:val="center"/>
              <w:rPr>
                <w:rFonts w:ascii="Times New Roman" w:hAnsi="Times New Roman" w:cs="Times New Roman"/>
                <w:color w:val="auto"/>
              </w:rPr>
            </w:pPr>
            <w:r w:rsidRPr="00920B72">
              <w:rPr>
                <w:rFonts w:ascii="Times New Roman" w:hAnsi="Times New Roman" w:cs="Times New Roman"/>
                <w:color w:val="auto"/>
              </w:rPr>
              <w:t>7. attēls: Teritorijas plāns ar iesūknēšanas un ekstrakcijas urbumiem un sanācijas apakšlaukiem.</w:t>
            </w:r>
          </w:p>
          <w:p w14:paraId="1FA2A18B" w14:textId="77777777" w:rsidR="009B5274" w:rsidRPr="00920B72" w:rsidRDefault="009B5274" w:rsidP="0074660E">
            <w:pPr>
              <w:jc w:val="both"/>
              <w:rPr>
                <w:rFonts w:ascii="Times New Roman" w:hAnsi="Times New Roman" w:cs="Times New Roman"/>
                <w:color w:val="auto"/>
                <w:sz w:val="28"/>
                <w:szCs w:val="28"/>
                <w:lang w:val="en-GB"/>
              </w:rPr>
            </w:pPr>
          </w:p>
          <w:p w14:paraId="3D1C250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Pie sanācijas zonas robežām tika izbūvēti pieci kombinētie urbumi līdz 11,0 m dziļumam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Papildus esošajiem gruntsūdeņu urbumiem šie urbumi bija paredzēti kombinētai gruntsūdeņu un augsnes tvaiku ieguvei un kalpoja kā hidrauliskā kontrole. Nebija nepieciešams veikt gruntsūdeņu kontroli, izmantojot kombinētos urbumus, jo bija pieejams sanācijas urbums.</w:t>
            </w:r>
          </w:p>
          <w:p w14:paraId="7BC5EA4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zonā tika izveidoti 26 temperatūras mērīšanas punkti, lai kontrolētu un uzraudzītu augsnes sasilšanu līdz vajadzīgajai mērķa temperatūrai 92°C, kas noteikta konstatētajam piesārņojuma maisījumam PCE-TCE. Temperatūras mērījumu veica, diferencējot pēc augstuma 1,0 m intervālos.</w:t>
            </w:r>
          </w:p>
        </w:tc>
      </w:tr>
    </w:tbl>
    <w:p w14:paraId="53A4018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7867AE8" w14:textId="77777777" w:rsidTr="009B5274">
        <w:trPr>
          <w:trHeight w:val="170"/>
        </w:trPr>
        <w:tc>
          <w:tcPr>
            <w:tcW w:w="5000" w:type="pct"/>
          </w:tcPr>
          <w:p w14:paraId="55DB812B" w14:textId="77777777" w:rsidR="009A4E07" w:rsidRPr="00920B72" w:rsidRDefault="009B5274"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Katrā mērījumu punktā nepārtraukti sešos dziļumos tika iegūtas pašreizējās temperatūras (1-6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lai trīsdimensiju mērogā novērtētu siltuma izplatīšanos un no tā izrietošo tvaika daudzuma pielāgošanu, lai ar minimālu enerģijas patēriņu saglabātu 92°C robežu.</w:t>
            </w:r>
          </w:p>
          <w:p w14:paraId="60F72264" w14:textId="77777777" w:rsidR="009B5274" w:rsidRPr="00920B72" w:rsidRDefault="009B5274" w:rsidP="0074660E">
            <w:pPr>
              <w:jc w:val="both"/>
              <w:rPr>
                <w:rFonts w:ascii="Times New Roman" w:hAnsi="Times New Roman" w:cs="Times New Roman"/>
                <w:color w:val="auto"/>
                <w:sz w:val="28"/>
                <w:szCs w:val="28"/>
              </w:rPr>
            </w:pPr>
          </w:p>
          <w:p w14:paraId="03EF3305" w14:textId="77777777" w:rsidR="009A4E07" w:rsidRPr="00920B72" w:rsidRDefault="009A4E07" w:rsidP="009B527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2A361D12" wp14:editId="7905F54E">
                  <wp:extent cx="6155140" cy="4087359"/>
                  <wp:effectExtent l="0" t="0" r="0" b="8890"/>
                  <wp:docPr id="84" name="Picutre 84" descr="Изображение выглядит как на открытом воздухе, детская площадка, земля, неб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4" name="Picutre 84" descr="Изображение выглядит как на открытом воздухе, детская площадка, земля, небо&#10;&#10;Содержимое, созданное искусственным интеллектом, может быть неверным."/>
                          <pic:cNvPicPr/>
                        </pic:nvPicPr>
                        <pic:blipFill>
                          <a:blip r:embed="rId128"/>
                          <a:stretch/>
                        </pic:blipFill>
                        <pic:spPr>
                          <a:xfrm>
                            <a:off x="0" y="0"/>
                            <a:ext cx="6155140" cy="4087359"/>
                          </a:xfrm>
                          <a:prstGeom prst="rect">
                            <a:avLst/>
                          </a:prstGeom>
                        </pic:spPr>
                      </pic:pic>
                    </a:graphicData>
                  </a:graphic>
                </wp:inline>
              </w:drawing>
            </w:r>
          </w:p>
          <w:p w14:paraId="0A84EE62" w14:textId="77777777" w:rsidR="009A4E07" w:rsidRPr="00920B72" w:rsidRDefault="009A4E07" w:rsidP="009B5274">
            <w:pPr>
              <w:jc w:val="center"/>
              <w:rPr>
                <w:rFonts w:ascii="Times New Roman" w:hAnsi="Times New Roman" w:cs="Times New Roman"/>
                <w:color w:val="auto"/>
              </w:rPr>
            </w:pPr>
            <w:r w:rsidRPr="00920B72">
              <w:rPr>
                <w:rFonts w:ascii="Times New Roman" w:hAnsi="Times New Roman" w:cs="Times New Roman"/>
                <w:color w:val="auto"/>
              </w:rPr>
              <w:t>8. attēls: Sanācijas zonas izstrāde (sarkana = iesūknēšanas urbums, zila = ekstrakcijas urbums)</w:t>
            </w:r>
          </w:p>
          <w:p w14:paraId="28B9D57C" w14:textId="77777777" w:rsidR="009B5274" w:rsidRPr="00920B72" w:rsidRDefault="009B5274" w:rsidP="0074660E">
            <w:pPr>
              <w:jc w:val="both"/>
              <w:rPr>
                <w:rFonts w:ascii="Times New Roman" w:hAnsi="Times New Roman" w:cs="Times New Roman"/>
                <w:color w:val="auto"/>
                <w:sz w:val="28"/>
                <w:szCs w:val="28"/>
              </w:rPr>
            </w:pPr>
          </w:p>
          <w:p w14:paraId="7C3FAC2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novērstu atmosfēras gaisa iesūkšanos un gāzizlādi, visa sanācijas zona tika nosegta ar PE plēvi. Urbumi un lauka mērīšanas iekārtas tika savienotas ar virs zemes ierīkotām temperatūras izturīgām līnijām. Tās tika uzstādītas ar nepārtrauktu slīpumu augsnes tvaiku ekstrakcijas sistēmas virzienā, lai vienmēr būtu nodrošināta radītā kondensāta atdalīšana.</w:t>
            </w:r>
          </w:p>
          <w:p w14:paraId="31BBE6D4" w14:textId="77777777" w:rsidR="009B5274" w:rsidRPr="00920B72" w:rsidRDefault="009B5274" w:rsidP="0074660E">
            <w:pPr>
              <w:jc w:val="both"/>
              <w:rPr>
                <w:rFonts w:ascii="Times New Roman" w:hAnsi="Times New Roman" w:cs="Times New Roman"/>
                <w:color w:val="auto"/>
                <w:sz w:val="28"/>
                <w:szCs w:val="28"/>
              </w:rPr>
            </w:pPr>
          </w:p>
          <w:p w14:paraId="10930F56"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4.1.3. Iekārtas inženierija</w:t>
            </w:r>
          </w:p>
          <w:p w14:paraId="74C0122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Katram sanācijas laukam tika piešķirti trīs līdz četri tvaika gaisa iesūknēšanas urbumi un līdz 16 saistītie ekstrakcijas urbumi. Dimensiju noteikšanā tika norādīts, ka nepieciešamais tvaika daudzums ir līdz 1600 kg/h, saspiestā gaisa daudzums - līdz 100 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 un ekstrakcijas ātrums līdz 2000 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/h. </w:t>
            </w:r>
            <w:proofErr w:type="spellStart"/>
            <w:r w:rsidRPr="00920B72">
              <w:rPr>
                <w:rFonts w:ascii="Times New Roman" w:hAnsi="Times New Roman" w:cs="Times New Roman"/>
                <w:color w:val="auto"/>
                <w:sz w:val="28"/>
              </w:rPr>
              <w:t>Hidroģeoloģija</w:t>
            </w:r>
            <w:proofErr w:type="spellEnd"/>
            <w:r w:rsidRPr="00920B72">
              <w:rPr>
                <w:rFonts w:ascii="Times New Roman" w:hAnsi="Times New Roman" w:cs="Times New Roman"/>
                <w:color w:val="auto"/>
                <w:sz w:val="28"/>
              </w:rPr>
              <w:t xml:space="preserve"> kopā ar iesūknēšanas dziļumu noteica, ka nepieciešamais absolūtais iesūknēšanas spiediens ir 1,5-1,7 bar pie aptuveni 115°C iesūknēšanas temperatūras.</w:t>
            </w:r>
          </w:p>
        </w:tc>
      </w:tr>
    </w:tbl>
    <w:p w14:paraId="4D25C41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F0258B7" w14:textId="77777777" w:rsidTr="00512C35">
        <w:trPr>
          <w:trHeight w:val="170"/>
        </w:trPr>
        <w:tc>
          <w:tcPr>
            <w:tcW w:w="5000" w:type="pct"/>
          </w:tcPr>
          <w:p w14:paraId="3CDF72FA" w14:textId="77777777" w:rsidR="009A4E07" w:rsidRPr="00920B72" w:rsidRDefault="008035E0" w:rsidP="009B527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02944" behindDoc="0" locked="0" layoutInCell="1" allowOverlap="1" wp14:anchorId="74A0B342" wp14:editId="5409E9FB">
                      <wp:simplePos x="0" y="0"/>
                      <wp:positionH relativeFrom="column">
                        <wp:posOffset>497924</wp:posOffset>
                      </wp:positionH>
                      <wp:positionV relativeFrom="paragraph">
                        <wp:posOffset>435502</wp:posOffset>
                      </wp:positionV>
                      <wp:extent cx="5589945" cy="2717862"/>
                      <wp:effectExtent l="0" t="0" r="0" b="6350"/>
                      <wp:wrapNone/>
                      <wp:docPr id="1504678724" name="Группа 389"/>
                      <wp:cNvGraphicFramePr/>
                      <a:graphic xmlns:a="http://schemas.openxmlformats.org/drawingml/2006/main">
                        <a:graphicData uri="http://schemas.microsoft.com/office/word/2010/wordprocessingGroup">
                          <wpg:wgp>
                            <wpg:cNvGrpSpPr/>
                            <wpg:grpSpPr>
                              <a:xfrm>
                                <a:off x="0" y="0"/>
                                <a:ext cx="5589945" cy="2717862"/>
                                <a:chOff x="0" y="0"/>
                                <a:chExt cx="5589945" cy="2717862"/>
                              </a:xfrm>
                            </wpg:grpSpPr>
                            <wps:wsp>
                              <wps:cNvPr id="240979875" name="Надпись 2"/>
                              <wps:cNvSpPr txBox="1">
                                <a:spLocks noChangeArrowheads="1"/>
                              </wps:cNvSpPr>
                              <wps:spPr bwMode="auto">
                                <a:xfrm>
                                  <a:off x="20472" y="218364"/>
                                  <a:ext cx="854766" cy="119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9253E4" w14:textId="77777777" w:rsidR="00BC46A6" w:rsidRPr="008035E0" w:rsidRDefault="00BC46A6" w:rsidP="00CC30DD">
                                    <w:pPr>
                                      <w:rPr>
                                        <w:sz w:val="10"/>
                                        <w:szCs w:val="18"/>
                                      </w:rPr>
                                    </w:pPr>
                                    <w:r>
                                      <w:rPr>
                                        <w:sz w:val="10"/>
                                      </w:rPr>
                                      <w:t xml:space="preserve">Degvielas </w:t>
                                    </w:r>
                                    <w:proofErr w:type="spellStart"/>
                                    <w:r>
                                      <w:rPr>
                                        <w:sz w:val="10"/>
                                      </w:rPr>
                                      <w:t>cil</w:t>
                                    </w:r>
                                    <w:proofErr w:type="spellEnd"/>
                                  </w:p>
                                </w:txbxContent>
                              </wps:txbx>
                              <wps:bodyPr rot="0" vert="horz" wrap="square" lIns="0" tIns="0" rIns="0" bIns="0" anchor="t" anchorCtr="0">
                                <a:noAutofit/>
                              </wps:bodyPr>
                            </wps:wsp>
                            <wps:wsp>
                              <wps:cNvPr id="222807472" name="Надпись 2"/>
                              <wps:cNvSpPr txBox="1">
                                <a:spLocks noChangeArrowheads="1"/>
                              </wps:cNvSpPr>
                              <wps:spPr bwMode="auto">
                                <a:xfrm>
                                  <a:off x="1644556" y="279779"/>
                                  <a:ext cx="854766" cy="988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38EB8D" w14:textId="77777777" w:rsidR="00BC46A6" w:rsidRPr="008035E0" w:rsidRDefault="00BC46A6" w:rsidP="00CC30DD">
                                    <w:pPr>
                                      <w:rPr>
                                        <w:sz w:val="10"/>
                                        <w:szCs w:val="18"/>
                                      </w:rPr>
                                    </w:pPr>
                                    <w:r>
                                      <w:rPr>
                                        <w:sz w:val="10"/>
                                      </w:rPr>
                                      <w:t>Degvielas tvertne</w:t>
                                    </w:r>
                                  </w:p>
                                </w:txbxContent>
                              </wps:txbx>
                              <wps:bodyPr rot="0" vert="horz" wrap="square" lIns="0" tIns="0" rIns="0" bIns="0" anchor="t" anchorCtr="0">
                                <a:noAutofit/>
                              </wps:bodyPr>
                            </wps:wsp>
                            <wps:wsp>
                              <wps:cNvPr id="642906649" name="Надпись 2"/>
                              <wps:cNvSpPr txBox="1">
                                <a:spLocks noChangeArrowheads="1"/>
                              </wps:cNvSpPr>
                              <wps:spPr bwMode="auto">
                                <a:xfrm>
                                  <a:off x="0" y="1153236"/>
                                  <a:ext cx="616226" cy="1232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63E856" w14:textId="77777777" w:rsidR="00BC46A6" w:rsidRPr="008035E0" w:rsidRDefault="00BC46A6" w:rsidP="00CC30DD">
                                    <w:pPr>
                                      <w:rPr>
                                        <w:sz w:val="10"/>
                                        <w:szCs w:val="18"/>
                                      </w:rPr>
                                    </w:pPr>
                                    <w:r>
                                      <w:rPr>
                                        <w:sz w:val="10"/>
                                      </w:rPr>
                                      <w:t>Dzeramais ūdens</w:t>
                                    </w:r>
                                  </w:p>
                                </w:txbxContent>
                              </wps:txbx>
                              <wps:bodyPr rot="0" vert="horz" wrap="square" lIns="0" tIns="0" rIns="0" bIns="0" anchor="t" anchorCtr="0">
                                <a:noAutofit/>
                              </wps:bodyPr>
                            </wps:wsp>
                            <wps:wsp>
                              <wps:cNvPr id="883870353" name="Надпись 2"/>
                              <wps:cNvSpPr txBox="1">
                                <a:spLocks noChangeArrowheads="1"/>
                              </wps:cNvSpPr>
                              <wps:spPr bwMode="auto">
                                <a:xfrm>
                                  <a:off x="6824" y="1487606"/>
                                  <a:ext cx="616226" cy="1232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503B5E" w14:textId="77777777" w:rsidR="00BC46A6" w:rsidRPr="008035E0" w:rsidRDefault="00BC46A6" w:rsidP="00CC30DD">
                                    <w:pPr>
                                      <w:rPr>
                                        <w:sz w:val="10"/>
                                        <w:szCs w:val="18"/>
                                      </w:rPr>
                                    </w:pPr>
                                    <w:r>
                                      <w:rPr>
                                        <w:sz w:val="10"/>
                                      </w:rPr>
                                      <w:t>notekūdeņi</w:t>
                                    </w:r>
                                  </w:p>
                                </w:txbxContent>
                              </wps:txbx>
                              <wps:bodyPr rot="0" vert="horz" wrap="square" lIns="0" tIns="0" rIns="0" bIns="0" anchor="t" anchorCtr="0">
                                <a:noAutofit/>
                              </wps:bodyPr>
                            </wps:wsp>
                            <wps:wsp>
                              <wps:cNvPr id="566330222" name="Надпись 2"/>
                              <wps:cNvSpPr txBox="1">
                                <a:spLocks noChangeArrowheads="1"/>
                              </wps:cNvSpPr>
                              <wps:spPr bwMode="auto">
                                <a:xfrm>
                                  <a:off x="20472" y="1910687"/>
                                  <a:ext cx="616226" cy="1232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6D1149" w14:textId="77777777" w:rsidR="00BC46A6" w:rsidRPr="008035E0" w:rsidRDefault="00BC46A6" w:rsidP="00CC30DD">
                                    <w:pPr>
                                      <w:rPr>
                                        <w:sz w:val="10"/>
                                        <w:szCs w:val="18"/>
                                      </w:rPr>
                                    </w:pPr>
                                    <w:r>
                                      <w:rPr>
                                        <w:sz w:val="10"/>
                                      </w:rPr>
                                      <w:t>Sālsūdens</w:t>
                                    </w:r>
                                  </w:p>
                                </w:txbxContent>
                              </wps:txbx>
                              <wps:bodyPr rot="0" vert="horz" wrap="square" lIns="0" tIns="0" rIns="0" bIns="0" anchor="t" anchorCtr="0">
                                <a:noAutofit/>
                              </wps:bodyPr>
                            </wps:wsp>
                            <wps:wsp>
                              <wps:cNvPr id="558104409" name="Надпись 2"/>
                              <wps:cNvSpPr txBox="1">
                                <a:spLocks noChangeArrowheads="1"/>
                              </wps:cNvSpPr>
                              <wps:spPr bwMode="auto">
                                <a:xfrm>
                                  <a:off x="1009935" y="1433015"/>
                                  <a:ext cx="421419" cy="22661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853818" w14:textId="77777777" w:rsidR="00BC46A6" w:rsidRPr="008035E0" w:rsidRDefault="00BC46A6" w:rsidP="00CC30DD">
                                    <w:pPr>
                                      <w:rPr>
                                        <w:sz w:val="10"/>
                                        <w:szCs w:val="18"/>
                                      </w:rPr>
                                    </w:pPr>
                                    <w:r>
                                      <w:rPr>
                                        <w:sz w:val="10"/>
                                      </w:rPr>
                                      <w:t>ūdens mīkstināšana</w:t>
                                    </w:r>
                                  </w:p>
                                </w:txbxContent>
                              </wps:txbx>
                              <wps:bodyPr rot="0" vert="horz" wrap="square" lIns="0" tIns="0" rIns="0" bIns="0" anchor="t" anchorCtr="0">
                                <a:noAutofit/>
                              </wps:bodyPr>
                            </wps:wsp>
                            <wps:wsp>
                              <wps:cNvPr id="1982598087" name="Надпись 2"/>
                              <wps:cNvSpPr txBox="1">
                                <a:spLocks noChangeArrowheads="1"/>
                              </wps:cNvSpPr>
                              <wps:spPr bwMode="auto">
                                <a:xfrm>
                                  <a:off x="1235123" y="2456597"/>
                                  <a:ext cx="711642" cy="1789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9A9F71" w14:textId="77777777" w:rsidR="00BC46A6" w:rsidRPr="008035E0" w:rsidRDefault="00BC46A6" w:rsidP="008035E0">
                                    <w:pPr>
                                      <w:jc w:val="center"/>
                                      <w:rPr>
                                        <w:sz w:val="10"/>
                                        <w:szCs w:val="18"/>
                                      </w:rPr>
                                    </w:pPr>
                                    <w:r>
                                      <w:rPr>
                                        <w:sz w:val="10"/>
                                      </w:rPr>
                                      <w:t>ūdens uzglabāšana</w:t>
                                    </w:r>
                                  </w:p>
                                </w:txbxContent>
                              </wps:txbx>
                              <wps:bodyPr rot="0" vert="horz" wrap="square" lIns="0" tIns="0" rIns="0" bIns="0" anchor="t" anchorCtr="0">
                                <a:noAutofit/>
                              </wps:bodyPr>
                            </wps:wsp>
                            <wps:wsp>
                              <wps:cNvPr id="889312019" name="Надпись 2"/>
                              <wps:cNvSpPr txBox="1">
                                <a:spLocks noChangeArrowheads="1"/>
                              </wps:cNvSpPr>
                              <wps:spPr bwMode="auto">
                                <a:xfrm>
                                  <a:off x="2722729" y="2463421"/>
                                  <a:ext cx="628153" cy="2544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A92778" w14:textId="77777777" w:rsidR="00BC46A6" w:rsidRPr="008035E0" w:rsidRDefault="00BC46A6" w:rsidP="008035E0">
                                    <w:pPr>
                                      <w:jc w:val="center"/>
                                      <w:rPr>
                                        <w:sz w:val="10"/>
                                        <w:szCs w:val="18"/>
                                      </w:rPr>
                                    </w:pPr>
                                    <w:r>
                                      <w:rPr>
                                        <w:sz w:val="10"/>
                                      </w:rPr>
                                      <w:t>tvaika ģenerators līdz 2,000 kg/h</w:t>
                                    </w:r>
                                  </w:p>
                                </w:txbxContent>
                              </wps:txbx>
                              <wps:bodyPr rot="0" vert="horz" wrap="square" lIns="0" tIns="0" rIns="0" bIns="0" anchor="t" anchorCtr="0">
                                <a:noAutofit/>
                              </wps:bodyPr>
                            </wps:wsp>
                            <wps:wsp>
                              <wps:cNvPr id="99394180" name="Надпись 2"/>
                              <wps:cNvSpPr txBox="1">
                                <a:spLocks noChangeArrowheads="1"/>
                              </wps:cNvSpPr>
                              <wps:spPr bwMode="auto">
                                <a:xfrm>
                                  <a:off x="2668138" y="0"/>
                                  <a:ext cx="715617" cy="1272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7A921D" w14:textId="77777777" w:rsidR="00BC46A6" w:rsidRPr="008035E0" w:rsidRDefault="00BC46A6" w:rsidP="008035E0">
                                    <w:pPr>
                                      <w:jc w:val="center"/>
                                      <w:rPr>
                                        <w:sz w:val="10"/>
                                        <w:szCs w:val="18"/>
                                      </w:rPr>
                                    </w:pPr>
                                    <w:r>
                                      <w:rPr>
                                        <w:sz w:val="10"/>
                                      </w:rPr>
                                      <w:t>Gāzes atkritumi</w:t>
                                    </w:r>
                                  </w:p>
                                </w:txbxContent>
                              </wps:txbx>
                              <wps:bodyPr rot="0" vert="horz" wrap="square" lIns="0" tIns="0" rIns="0" bIns="0" anchor="t" anchorCtr="0">
                                <a:noAutofit/>
                              </wps:bodyPr>
                            </wps:wsp>
                            <wps:wsp>
                              <wps:cNvPr id="2025380577" name="Надпись 2"/>
                              <wps:cNvSpPr txBox="1">
                                <a:spLocks noChangeArrowheads="1"/>
                              </wps:cNvSpPr>
                              <wps:spPr bwMode="auto">
                                <a:xfrm>
                                  <a:off x="3555242" y="6824"/>
                                  <a:ext cx="508883" cy="1272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E70AE5" w14:textId="77777777" w:rsidR="00BC46A6" w:rsidRPr="008035E0" w:rsidRDefault="00BC46A6" w:rsidP="008035E0">
                                    <w:pPr>
                                      <w:jc w:val="center"/>
                                      <w:rPr>
                                        <w:sz w:val="10"/>
                                        <w:szCs w:val="18"/>
                                      </w:rPr>
                                    </w:pPr>
                                    <w:r>
                                      <w:rPr>
                                        <w:sz w:val="10"/>
                                      </w:rPr>
                                      <w:t>Gaiss</w:t>
                                    </w:r>
                                  </w:p>
                                </w:txbxContent>
                              </wps:txbx>
                              <wps:bodyPr rot="0" vert="horz" wrap="square" lIns="0" tIns="0" rIns="0" bIns="0" anchor="t" anchorCtr="0">
                                <a:noAutofit/>
                              </wps:bodyPr>
                            </wps:wsp>
                            <wps:wsp>
                              <wps:cNvPr id="527062732" name="Надпись 2"/>
                              <wps:cNvSpPr txBox="1">
                                <a:spLocks noChangeArrowheads="1"/>
                              </wps:cNvSpPr>
                              <wps:spPr bwMode="auto">
                                <a:xfrm>
                                  <a:off x="4346812" y="1057702"/>
                                  <a:ext cx="1009816" cy="1028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F45942" w14:textId="77777777" w:rsidR="00BC46A6" w:rsidRPr="008035E0" w:rsidRDefault="00BC46A6" w:rsidP="008035E0">
                                    <w:pPr>
                                      <w:rPr>
                                        <w:sz w:val="10"/>
                                        <w:szCs w:val="18"/>
                                      </w:rPr>
                                    </w:pPr>
                                    <w:r>
                                      <w:rPr>
                                        <w:sz w:val="10"/>
                                      </w:rPr>
                                      <w:t>Tvaika gaisa iesūknēšana</w:t>
                                    </w:r>
                                  </w:p>
                                </w:txbxContent>
                              </wps:txbx>
                              <wps:bodyPr rot="0" vert="horz" wrap="square" lIns="0" tIns="0" rIns="0" bIns="0" anchor="t" anchorCtr="0">
                                <a:noAutofit/>
                              </wps:bodyPr>
                            </wps:wsp>
                            <wps:wsp>
                              <wps:cNvPr id="1175099069" name="Надпись 2"/>
                              <wps:cNvSpPr txBox="1">
                                <a:spLocks noChangeArrowheads="1"/>
                              </wps:cNvSpPr>
                              <wps:spPr bwMode="auto">
                                <a:xfrm>
                                  <a:off x="3916908" y="1562669"/>
                                  <a:ext cx="417443" cy="2385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29715E" w14:textId="77777777" w:rsidR="00BC46A6" w:rsidRPr="008035E0" w:rsidRDefault="00BC46A6" w:rsidP="008035E0">
                                    <w:pPr>
                                      <w:rPr>
                                        <w:sz w:val="10"/>
                                        <w:szCs w:val="18"/>
                                      </w:rPr>
                                    </w:pPr>
                                    <w:r>
                                      <w:rPr>
                                        <w:sz w:val="10"/>
                                      </w:rPr>
                                      <w:t>Kompresors</w:t>
                                    </w:r>
                                  </w:p>
                                </w:txbxContent>
                              </wps:txbx>
                              <wps:bodyPr rot="0" vert="horz" wrap="square" lIns="0" tIns="0" rIns="0" bIns="0" anchor="t" anchorCtr="0">
                                <a:noAutofit/>
                              </wps:bodyPr>
                            </wps:wsp>
                            <wps:wsp>
                              <wps:cNvPr id="1691742100" name="Надпись 2"/>
                              <wps:cNvSpPr txBox="1">
                                <a:spLocks noChangeArrowheads="1"/>
                              </wps:cNvSpPr>
                              <wps:spPr bwMode="auto">
                                <a:xfrm>
                                  <a:off x="5172502" y="1460311"/>
                                  <a:ext cx="417443"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44B76F" w14:textId="77777777" w:rsidR="00BC46A6" w:rsidRPr="008035E0" w:rsidRDefault="00BC46A6" w:rsidP="008035E0">
                                    <w:pPr>
                                      <w:rPr>
                                        <w:sz w:val="10"/>
                                        <w:szCs w:val="18"/>
                                      </w:rPr>
                                    </w:pPr>
                                    <w:r>
                                      <w:rPr>
                                        <w:sz w:val="10"/>
                                      </w:rPr>
                                      <w:t>Urbums 1</w:t>
                                    </w:r>
                                  </w:p>
                                </w:txbxContent>
                              </wps:txbx>
                              <wps:bodyPr rot="0" vert="horz" wrap="square" lIns="0" tIns="0" rIns="0" bIns="0" anchor="t" anchorCtr="0">
                                <a:noAutofit/>
                              </wps:bodyPr>
                            </wps:wsp>
                            <wps:wsp>
                              <wps:cNvPr id="1680651647" name="Надпись 2"/>
                              <wps:cNvSpPr txBox="1">
                                <a:spLocks noChangeArrowheads="1"/>
                              </wps:cNvSpPr>
                              <wps:spPr bwMode="auto">
                                <a:xfrm>
                                  <a:off x="5165641" y="1808288"/>
                                  <a:ext cx="424016" cy="1023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B8E985" w14:textId="77777777" w:rsidR="00BC46A6" w:rsidRPr="008035E0" w:rsidRDefault="00BC46A6" w:rsidP="008035E0">
                                    <w:pPr>
                                      <w:rPr>
                                        <w:sz w:val="10"/>
                                        <w:szCs w:val="18"/>
                                      </w:rPr>
                                    </w:pPr>
                                    <w:r>
                                      <w:rPr>
                                        <w:sz w:val="10"/>
                                      </w:rPr>
                                      <w:t>Urbums 2</w:t>
                                    </w:r>
                                  </w:p>
                                </w:txbxContent>
                              </wps:txbx>
                              <wps:bodyPr rot="0" vert="horz" wrap="square" lIns="0" tIns="0" rIns="0" bIns="0" anchor="t" anchorCtr="0">
                                <a:noAutofit/>
                              </wps:bodyPr>
                            </wps:wsp>
                            <wps:wsp>
                              <wps:cNvPr id="654411773" name="Надпись 2"/>
                              <wps:cNvSpPr txBox="1">
                                <a:spLocks noChangeArrowheads="1"/>
                              </wps:cNvSpPr>
                              <wps:spPr bwMode="auto">
                                <a:xfrm>
                                  <a:off x="5165678" y="2142699"/>
                                  <a:ext cx="41719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8F43D8" w14:textId="77777777" w:rsidR="00BC46A6" w:rsidRPr="008035E0" w:rsidRDefault="00BC46A6" w:rsidP="008035E0">
                                    <w:pPr>
                                      <w:rPr>
                                        <w:sz w:val="10"/>
                                        <w:szCs w:val="18"/>
                                      </w:rPr>
                                    </w:pPr>
                                    <w:r>
                                      <w:rPr>
                                        <w:sz w:val="10"/>
                                      </w:rPr>
                                      <w:t>Urbums 3</w:t>
                                    </w:r>
                                  </w:p>
                                </w:txbxContent>
                              </wps:txbx>
                              <wps:bodyPr rot="0" vert="horz" wrap="square" lIns="0" tIns="0" rIns="0" bIns="0" anchor="t" anchorCtr="0">
                                <a:noAutofit/>
                              </wps:bodyPr>
                            </wps:wsp>
                            <wps:wsp>
                              <wps:cNvPr id="247815982" name="Надпись 2"/>
                              <wps:cNvSpPr txBox="1">
                                <a:spLocks noChangeArrowheads="1"/>
                              </wps:cNvSpPr>
                              <wps:spPr bwMode="auto">
                                <a:xfrm>
                                  <a:off x="5165641" y="2463422"/>
                                  <a:ext cx="41719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7513B0" w14:textId="77777777" w:rsidR="00BC46A6" w:rsidRPr="008035E0" w:rsidRDefault="00BC46A6" w:rsidP="008035E0">
                                    <w:pPr>
                                      <w:rPr>
                                        <w:sz w:val="10"/>
                                        <w:szCs w:val="18"/>
                                      </w:rPr>
                                    </w:pPr>
                                    <w:r>
                                      <w:rPr>
                                        <w:sz w:val="10"/>
                                      </w:rPr>
                                      <w:t>Urbums 4</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4A0B342" id="Группа 389" o:spid="_x0000_s1702" style="position:absolute;left:0;text-align:left;margin-left:39.2pt;margin-top:34.3pt;width:440.15pt;height:214pt;z-index:251602944" coordsize="55899,27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">
                      <v:shape id="_x0000_s1703" type="#_x0000_t202" style="position:absolute;left:204;top:2183;width:8548;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" stroked="f">
                        <v:textbox inset="0,0,0,0">
                          <w:txbxContent>
                            <w:p w14:paraId="689253E4" w14:textId="77777777" w:rsidR="00BC46A6" w:rsidRPr="008035E0" w:rsidRDefault="00BC46A6" w:rsidP="00CC30DD">
                              <w:pPr>
                                <w:rPr>
                                  <w:sz w:val="10"/>
                                  <w:szCs w:val="18"/>
                                </w:rPr>
                              </w:pPr>
                              <w:r>
                                <w:rPr>
                                  <w:sz w:val="10"/>
                                </w:rPr>
                                <w:t xml:space="preserve">Degvielas </w:t>
                              </w:r>
                              <w:proofErr w:type="spellStart"/>
                              <w:r>
                                <w:rPr>
                                  <w:sz w:val="10"/>
                                </w:rPr>
                                <w:t>cil</w:t>
                              </w:r>
                              <w:proofErr w:type="spellEnd"/>
                            </w:p>
                          </w:txbxContent>
                        </v:textbox>
                      </v:shape>
                      <v:shape id="_x0000_s1704" type="#_x0000_t202" style="position:absolute;left:16445;top:2797;width:8548;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" stroked="f">
                        <v:textbox inset="0,0,0,0">
                          <w:txbxContent>
                            <w:p w14:paraId="0838EB8D" w14:textId="77777777" w:rsidR="00BC46A6" w:rsidRPr="008035E0" w:rsidRDefault="00BC46A6" w:rsidP="00CC30DD">
                              <w:pPr>
                                <w:rPr>
                                  <w:sz w:val="10"/>
                                  <w:szCs w:val="18"/>
                                </w:rPr>
                              </w:pPr>
                              <w:r>
                                <w:rPr>
                                  <w:sz w:val="10"/>
                                </w:rPr>
                                <w:t>Degvielas tvertne</w:t>
                              </w:r>
                            </w:p>
                          </w:txbxContent>
                        </v:textbox>
                      </v:shape>
                      <v:shape id="_x0000_s1705" type="#_x0000_t202" style="position:absolute;top:11532;width:616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" stroked="f">
                        <v:textbox inset="0,0,0,0">
                          <w:txbxContent>
                            <w:p w14:paraId="4B63E856" w14:textId="77777777" w:rsidR="00BC46A6" w:rsidRPr="008035E0" w:rsidRDefault="00BC46A6" w:rsidP="00CC30DD">
                              <w:pPr>
                                <w:rPr>
                                  <w:sz w:val="10"/>
                                  <w:szCs w:val="18"/>
                                </w:rPr>
                              </w:pPr>
                              <w:r>
                                <w:rPr>
                                  <w:sz w:val="10"/>
                                </w:rPr>
                                <w:t>Dzeramais ūdens</w:t>
                              </w:r>
                            </w:p>
                          </w:txbxContent>
                        </v:textbox>
                      </v:shape>
                      <v:shape id="_x0000_s1706" type="#_x0000_t202" style="position:absolute;left:68;top:14876;width:616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" stroked="f">
                        <v:textbox inset="0,0,0,0">
                          <w:txbxContent>
                            <w:p w14:paraId="52503B5E" w14:textId="77777777" w:rsidR="00BC46A6" w:rsidRPr="008035E0" w:rsidRDefault="00BC46A6" w:rsidP="00CC30DD">
                              <w:pPr>
                                <w:rPr>
                                  <w:sz w:val="10"/>
                                  <w:szCs w:val="18"/>
                                </w:rPr>
                              </w:pPr>
                              <w:r>
                                <w:rPr>
                                  <w:sz w:val="10"/>
                                </w:rPr>
                                <w:t>notekūdeņi</w:t>
                              </w:r>
                            </w:p>
                          </w:txbxContent>
                        </v:textbox>
                      </v:shape>
                      <v:shape id="_x0000_s1707" type="#_x0000_t202" style="position:absolute;left:204;top:19106;width:6162;height: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" stroked="f">
                        <v:textbox inset="0,0,0,0">
                          <w:txbxContent>
                            <w:p w14:paraId="566D1149" w14:textId="77777777" w:rsidR="00BC46A6" w:rsidRPr="008035E0" w:rsidRDefault="00BC46A6" w:rsidP="00CC30DD">
                              <w:pPr>
                                <w:rPr>
                                  <w:sz w:val="10"/>
                                  <w:szCs w:val="18"/>
                                </w:rPr>
                              </w:pPr>
                              <w:r>
                                <w:rPr>
                                  <w:sz w:val="10"/>
                                </w:rPr>
                                <w:t>Sālsūdens</w:t>
                              </w:r>
                            </w:p>
                          </w:txbxContent>
                        </v:textbox>
                      </v:shape>
                      <v:shape id="_x0000_s1708" type="#_x0000_t202" style="position:absolute;left:10099;top:14330;width:4214;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" stroked="f">
                        <v:textbox inset="0,0,0,0">
                          <w:txbxContent>
                            <w:p w14:paraId="0D853818" w14:textId="77777777" w:rsidR="00BC46A6" w:rsidRPr="008035E0" w:rsidRDefault="00BC46A6" w:rsidP="00CC30DD">
                              <w:pPr>
                                <w:rPr>
                                  <w:sz w:val="10"/>
                                  <w:szCs w:val="18"/>
                                </w:rPr>
                              </w:pPr>
                              <w:r>
                                <w:rPr>
                                  <w:sz w:val="10"/>
                                </w:rPr>
                                <w:t>ūdens mīkstināšana</w:t>
                              </w:r>
                            </w:p>
                          </w:txbxContent>
                        </v:textbox>
                      </v:shape>
                      <v:shape id="_x0000_s1709" type="#_x0000_t202" style="position:absolute;left:12351;top:24565;width:7116;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" stroked="f">
                        <v:textbox inset="0,0,0,0">
                          <w:txbxContent>
                            <w:p w14:paraId="1B9A9F71" w14:textId="77777777" w:rsidR="00BC46A6" w:rsidRPr="008035E0" w:rsidRDefault="00BC46A6" w:rsidP="008035E0">
                              <w:pPr>
                                <w:jc w:val="center"/>
                                <w:rPr>
                                  <w:sz w:val="10"/>
                                  <w:szCs w:val="18"/>
                                </w:rPr>
                              </w:pPr>
                              <w:r>
                                <w:rPr>
                                  <w:sz w:val="10"/>
                                </w:rPr>
                                <w:t>ūdens uzglabāšana</w:t>
                              </w:r>
                            </w:p>
                          </w:txbxContent>
                        </v:textbox>
                      </v:shape>
                      <v:shape id="_x0000_s1710" type="#_x0000_t202" style="position:absolute;left:27227;top:24634;width:6281;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" stroked="f">
                        <v:textbox inset="0,0,0,0">
                          <w:txbxContent>
                            <w:p w14:paraId="51A92778" w14:textId="77777777" w:rsidR="00BC46A6" w:rsidRPr="008035E0" w:rsidRDefault="00BC46A6" w:rsidP="008035E0">
                              <w:pPr>
                                <w:jc w:val="center"/>
                                <w:rPr>
                                  <w:sz w:val="10"/>
                                  <w:szCs w:val="18"/>
                                </w:rPr>
                              </w:pPr>
                              <w:r>
                                <w:rPr>
                                  <w:sz w:val="10"/>
                                </w:rPr>
                                <w:t>tvaika ģenerators līdz 2,000 kg/h</w:t>
                              </w:r>
                            </w:p>
                          </w:txbxContent>
                        </v:textbox>
                      </v:shape>
                      <v:shape id="_x0000_s1711" type="#_x0000_t202" style="position:absolute;left:26681;width:7156;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" stroked="f">
                        <v:textbox inset="0,0,0,0">
                          <w:txbxContent>
                            <w:p w14:paraId="247A921D" w14:textId="77777777" w:rsidR="00BC46A6" w:rsidRPr="008035E0" w:rsidRDefault="00BC46A6" w:rsidP="008035E0">
                              <w:pPr>
                                <w:jc w:val="center"/>
                                <w:rPr>
                                  <w:sz w:val="10"/>
                                  <w:szCs w:val="18"/>
                                </w:rPr>
                              </w:pPr>
                              <w:r>
                                <w:rPr>
                                  <w:sz w:val="10"/>
                                </w:rPr>
                                <w:t>Gāzes atkritumi</w:t>
                              </w:r>
                            </w:p>
                          </w:txbxContent>
                        </v:textbox>
                      </v:shape>
                      <v:shape id="_x0000_s1712" type="#_x0000_t202" style="position:absolute;left:35552;top:68;width:5089;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" stroked="f">
                        <v:textbox inset="0,0,0,0">
                          <w:txbxContent>
                            <w:p w14:paraId="0CE70AE5" w14:textId="77777777" w:rsidR="00BC46A6" w:rsidRPr="008035E0" w:rsidRDefault="00BC46A6" w:rsidP="008035E0">
                              <w:pPr>
                                <w:jc w:val="center"/>
                                <w:rPr>
                                  <w:sz w:val="10"/>
                                  <w:szCs w:val="18"/>
                                </w:rPr>
                              </w:pPr>
                              <w:r>
                                <w:rPr>
                                  <w:sz w:val="10"/>
                                </w:rPr>
                                <w:t>Gaiss</w:t>
                              </w:r>
                            </w:p>
                          </w:txbxContent>
                        </v:textbox>
                      </v:shape>
                      <v:shape id="_x0000_s1713" type="#_x0000_t202" style="position:absolute;left:43468;top:10577;width:10098;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" stroked="f">
                        <v:textbox inset="0,0,0,0">
                          <w:txbxContent>
                            <w:p w14:paraId="22F45942" w14:textId="77777777" w:rsidR="00BC46A6" w:rsidRPr="008035E0" w:rsidRDefault="00BC46A6" w:rsidP="008035E0">
                              <w:pPr>
                                <w:rPr>
                                  <w:sz w:val="10"/>
                                  <w:szCs w:val="18"/>
                                </w:rPr>
                              </w:pPr>
                              <w:r>
                                <w:rPr>
                                  <w:sz w:val="10"/>
                                </w:rPr>
                                <w:t>Tvaika gaisa iesūknēšana</w:t>
                              </w:r>
                            </w:p>
                          </w:txbxContent>
                        </v:textbox>
                      </v:shape>
                      <v:shape id="_x0000_s1714" type="#_x0000_t202" style="position:absolute;left:39169;top:15626;width:417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" stroked="f">
                        <v:textbox inset="0,0,0,0">
                          <w:txbxContent>
                            <w:p w14:paraId="0B29715E" w14:textId="77777777" w:rsidR="00BC46A6" w:rsidRPr="008035E0" w:rsidRDefault="00BC46A6" w:rsidP="008035E0">
                              <w:pPr>
                                <w:rPr>
                                  <w:sz w:val="10"/>
                                  <w:szCs w:val="18"/>
                                </w:rPr>
                              </w:pPr>
                              <w:r>
                                <w:rPr>
                                  <w:sz w:val="10"/>
                                </w:rPr>
                                <w:t>Kompresors</w:t>
                              </w:r>
                            </w:p>
                          </w:txbxContent>
                        </v:textbox>
                      </v:shape>
                      <v:shape id="_x0000_s1715" type="#_x0000_t202" style="position:absolute;left:51725;top:14603;width:417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" stroked="f">
                        <v:textbox inset="0,0,0,0">
                          <w:txbxContent>
                            <w:p w14:paraId="1A44B76F" w14:textId="77777777" w:rsidR="00BC46A6" w:rsidRPr="008035E0" w:rsidRDefault="00BC46A6" w:rsidP="008035E0">
                              <w:pPr>
                                <w:rPr>
                                  <w:sz w:val="10"/>
                                  <w:szCs w:val="18"/>
                                </w:rPr>
                              </w:pPr>
                              <w:r>
                                <w:rPr>
                                  <w:sz w:val="10"/>
                                </w:rPr>
                                <w:t>Urbums 1</w:t>
                              </w:r>
                            </w:p>
                          </w:txbxContent>
                        </v:textbox>
                      </v:shape>
                      <v:shape id="_x0000_s1716" type="#_x0000_t202" style="position:absolute;left:51656;top:18082;width:4240;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" stroked="f">
                        <v:textbox inset="0,0,0,0">
                          <w:txbxContent>
                            <w:p w14:paraId="37B8E985" w14:textId="77777777" w:rsidR="00BC46A6" w:rsidRPr="008035E0" w:rsidRDefault="00BC46A6" w:rsidP="008035E0">
                              <w:pPr>
                                <w:rPr>
                                  <w:sz w:val="10"/>
                                  <w:szCs w:val="18"/>
                                </w:rPr>
                              </w:pPr>
                              <w:r>
                                <w:rPr>
                                  <w:sz w:val="10"/>
                                </w:rPr>
                                <w:t>Urbums 2</w:t>
                              </w:r>
                            </w:p>
                          </w:txbxContent>
                        </v:textbox>
                      </v:shape>
                      <v:shape id="_x0000_s1717" type="#_x0000_t202" style="position:absolute;left:51656;top:21426;width:417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" stroked="f">
                        <v:textbox inset="0,0,0,0">
                          <w:txbxContent>
                            <w:p w14:paraId="6C8F43D8" w14:textId="77777777" w:rsidR="00BC46A6" w:rsidRPr="008035E0" w:rsidRDefault="00BC46A6" w:rsidP="008035E0">
                              <w:pPr>
                                <w:rPr>
                                  <w:sz w:val="10"/>
                                  <w:szCs w:val="18"/>
                                </w:rPr>
                              </w:pPr>
                              <w:r>
                                <w:rPr>
                                  <w:sz w:val="10"/>
                                </w:rPr>
                                <w:t>Urbums 3</w:t>
                              </w:r>
                            </w:p>
                          </w:txbxContent>
                        </v:textbox>
                      </v:shape>
                      <v:shape id="_x0000_s1718" type="#_x0000_t202" style="position:absolute;left:51656;top:24634;width:4172;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" stroked="f">
                        <v:textbox inset="0,0,0,0">
                          <w:txbxContent>
                            <w:p w14:paraId="2F7513B0" w14:textId="77777777" w:rsidR="00BC46A6" w:rsidRPr="008035E0" w:rsidRDefault="00BC46A6" w:rsidP="008035E0">
                              <w:pPr>
                                <w:rPr>
                                  <w:sz w:val="10"/>
                                  <w:szCs w:val="18"/>
                                </w:rPr>
                              </w:pPr>
                              <w:r>
                                <w:rPr>
                                  <w:sz w:val="10"/>
                                </w:rPr>
                                <w:t>Urbums 4</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B621788" wp14:editId="1D2D6B9D">
                  <wp:extent cx="6080760" cy="3959225"/>
                  <wp:effectExtent l="0" t="0" r="0" b="0"/>
                  <wp:docPr id="85" name="Picutre 85"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5" name="Picutre 85"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29"/>
                          <a:stretch/>
                        </pic:blipFill>
                        <pic:spPr>
                          <a:xfrm>
                            <a:off x="0" y="0"/>
                            <a:ext cx="6080760" cy="3959225"/>
                          </a:xfrm>
                          <a:prstGeom prst="rect">
                            <a:avLst/>
                          </a:prstGeom>
                        </pic:spPr>
                      </pic:pic>
                    </a:graphicData>
                  </a:graphic>
                </wp:inline>
              </w:drawing>
            </w:r>
          </w:p>
          <w:p w14:paraId="634AC080" w14:textId="77777777" w:rsidR="009A4E07" w:rsidRPr="00920B72" w:rsidRDefault="009A4E07" w:rsidP="009B5274">
            <w:pPr>
              <w:jc w:val="center"/>
              <w:rPr>
                <w:rFonts w:ascii="Times New Roman" w:hAnsi="Times New Roman" w:cs="Times New Roman"/>
                <w:color w:val="auto"/>
              </w:rPr>
            </w:pPr>
            <w:r w:rsidRPr="00920B72">
              <w:rPr>
                <w:rFonts w:ascii="Times New Roman" w:hAnsi="Times New Roman" w:cs="Times New Roman"/>
                <w:color w:val="auto"/>
              </w:rPr>
              <w:t>9. attēls: Tvaika un gaisa iesūknēšanas sistēmas pamata plūsmas shēma</w:t>
            </w:r>
          </w:p>
          <w:p w14:paraId="45C7ECFB" w14:textId="77777777" w:rsidR="009A4E07" w:rsidRPr="00920B72" w:rsidRDefault="009A4E07" w:rsidP="009B527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2862A24" wp14:editId="200BAB8E">
                  <wp:extent cx="6039134" cy="4038227"/>
                  <wp:effectExtent l="0" t="0" r="0" b="635"/>
                  <wp:docPr id="86" name="Picutre 86" descr="Изображение выглядит как на открытом воздухе, небо, газ, поезд&#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6" name="Picutre 86" descr="Изображение выглядит как на открытом воздухе, небо, газ, поезд&#10;&#10;Содержимое, созданное искусственным интеллектом, может быть неверным."/>
                          <pic:cNvPicPr/>
                        </pic:nvPicPr>
                        <pic:blipFill>
                          <a:blip r:embed="rId130"/>
                          <a:stretch/>
                        </pic:blipFill>
                        <pic:spPr>
                          <a:xfrm>
                            <a:off x="0" y="0"/>
                            <a:ext cx="6039134" cy="4038227"/>
                          </a:xfrm>
                          <a:prstGeom prst="rect">
                            <a:avLst/>
                          </a:prstGeom>
                        </pic:spPr>
                      </pic:pic>
                    </a:graphicData>
                  </a:graphic>
                </wp:inline>
              </w:drawing>
            </w:r>
          </w:p>
          <w:p w14:paraId="21DB240A" w14:textId="77777777" w:rsidR="009A4E07" w:rsidRPr="00920B72" w:rsidRDefault="009A4E07" w:rsidP="009B5274">
            <w:pPr>
              <w:jc w:val="center"/>
              <w:rPr>
                <w:rFonts w:ascii="Times New Roman" w:hAnsi="Times New Roman" w:cs="Times New Roman"/>
                <w:color w:val="auto"/>
              </w:rPr>
            </w:pPr>
            <w:r w:rsidRPr="00920B72">
              <w:rPr>
                <w:rFonts w:ascii="Times New Roman" w:hAnsi="Times New Roman" w:cs="Times New Roman"/>
                <w:color w:val="auto"/>
              </w:rPr>
              <w:t>10. attēls: Konteiners ar tvaika ģeneratoru un mazuta tvertni</w:t>
            </w:r>
          </w:p>
        </w:tc>
      </w:tr>
    </w:tbl>
    <w:p w14:paraId="4812507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EE1DC38" w14:textId="77777777" w:rsidTr="008035E0">
        <w:trPr>
          <w:trHeight w:val="170"/>
        </w:trPr>
        <w:tc>
          <w:tcPr>
            <w:tcW w:w="5000" w:type="pct"/>
          </w:tcPr>
          <w:p w14:paraId="01A5423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Uzstādītā tvaika-gaisa iesūknēšanas iekārtas tehnoloģija sastāvēja no šādiem komponentiem: Padeves ūdens attīrīšana ar mīkstināšanas iekārtu, tvaika ģenerators ar tvaika izlaidi līdz 2000 kg/h, kompresors saspiestā gaisa padevei un mērīšanas un kontroles tehnoloģija tvaika- gaisa iesūknēšanas ātruma kontrolei (9., 10. attēls).</w:t>
            </w:r>
          </w:p>
          <w:p w14:paraId="3BEAFEAB" w14:textId="77777777" w:rsidR="008035E0" w:rsidRPr="00920B72" w:rsidRDefault="008035E0" w:rsidP="0074660E">
            <w:pPr>
              <w:jc w:val="both"/>
              <w:rPr>
                <w:rFonts w:ascii="Times New Roman" w:hAnsi="Times New Roman" w:cs="Times New Roman"/>
                <w:color w:val="auto"/>
                <w:sz w:val="28"/>
                <w:szCs w:val="28"/>
              </w:rPr>
            </w:pPr>
          </w:p>
          <w:p w14:paraId="4138BE2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Mazuts bija galvenais enerģijas avots ūdens sildīšanai un tvaika ražošanai. Tvaika ražošanai tika izmantots mīkstināts dzeramais ūdens.</w:t>
            </w:r>
          </w:p>
          <w:p w14:paraId="38E4209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tvaiku ekstrakcijas un attīrīšanas sistēmu veidoja šādi komponenti: neapstrādāti gaisa mērīšanas punkti ar spiediena, plūsmas un temperatūras mērījumiem, kondensāta separators, siltummainis karsto augsnes tvaiku dzesēšanai, trīs ekstrakcijas kompresori ar frekvenču regulēšanu, divi aktīvās ogles gaisa filtri piesārņotāju adsorbcijai (11. att., 12. att.).</w:t>
            </w:r>
          </w:p>
          <w:p w14:paraId="22C3C1DD" w14:textId="77777777" w:rsidR="008035E0" w:rsidRPr="00920B72" w:rsidRDefault="008035E0" w:rsidP="0074660E">
            <w:pPr>
              <w:jc w:val="both"/>
              <w:rPr>
                <w:rFonts w:ascii="Times New Roman" w:hAnsi="Times New Roman" w:cs="Times New Roman"/>
                <w:color w:val="auto"/>
                <w:sz w:val="28"/>
                <w:szCs w:val="28"/>
              </w:rPr>
            </w:pPr>
          </w:p>
          <w:p w14:paraId="4AF0EFCF" w14:textId="77777777" w:rsidR="009A4E07" w:rsidRPr="00920B72" w:rsidRDefault="008035E0" w:rsidP="008035E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03968" behindDoc="0" locked="0" layoutInCell="1" allowOverlap="1" wp14:anchorId="7AC11F74" wp14:editId="5DE0A02C">
                      <wp:simplePos x="0" y="0"/>
                      <wp:positionH relativeFrom="column">
                        <wp:posOffset>234267</wp:posOffset>
                      </wp:positionH>
                      <wp:positionV relativeFrom="paragraph">
                        <wp:posOffset>365125</wp:posOffset>
                      </wp:positionV>
                      <wp:extent cx="5926311" cy="2973967"/>
                      <wp:effectExtent l="0" t="0" r="0" b="0"/>
                      <wp:wrapNone/>
                      <wp:docPr id="1744428101" name="Группа 390"/>
                      <wp:cNvGraphicFramePr/>
                      <a:graphic xmlns:a="http://schemas.openxmlformats.org/drawingml/2006/main">
                        <a:graphicData uri="http://schemas.microsoft.com/office/word/2010/wordprocessingGroup">
                          <wpg:wgp>
                            <wpg:cNvGrpSpPr/>
                            <wpg:grpSpPr>
                              <a:xfrm>
                                <a:off x="0" y="0"/>
                                <a:ext cx="5926311" cy="2973967"/>
                                <a:chOff x="0" y="0"/>
                                <a:chExt cx="5926311" cy="2973967"/>
                              </a:xfrm>
                            </wpg:grpSpPr>
                            <wps:wsp>
                              <wps:cNvPr id="939043110" name="Надпись 2"/>
                              <wps:cNvSpPr txBox="1">
                                <a:spLocks noChangeArrowheads="1"/>
                              </wps:cNvSpPr>
                              <wps:spPr bwMode="auto">
                                <a:xfrm>
                                  <a:off x="249382" y="908463"/>
                                  <a:ext cx="1104900" cy="953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3DF634" w14:textId="77777777" w:rsidR="00BC46A6" w:rsidRPr="008035E0" w:rsidRDefault="00BC46A6" w:rsidP="00CC30DD">
                                    <w:pPr>
                                      <w:rPr>
                                        <w:color w:val="auto"/>
                                        <w:sz w:val="10"/>
                                        <w:szCs w:val="18"/>
                                      </w:rPr>
                                    </w:pPr>
                                    <w:r>
                                      <w:rPr>
                                        <w:color w:val="auto"/>
                                        <w:sz w:val="10"/>
                                      </w:rPr>
                                      <w:t>augsnes tvaiku ekstrakcija</w:t>
                                    </w:r>
                                  </w:p>
                                </w:txbxContent>
                              </wps:txbx>
                              <wps:bodyPr rot="0" vert="horz" wrap="square" lIns="0" tIns="0" rIns="0" bIns="0" anchor="t" anchorCtr="0">
                                <a:noAutofit/>
                              </wps:bodyPr>
                            </wps:wsp>
                            <wps:wsp>
                              <wps:cNvPr id="396040585" name="Надпись 2"/>
                              <wps:cNvSpPr txBox="1">
                                <a:spLocks noChangeArrowheads="1"/>
                              </wps:cNvSpPr>
                              <wps:spPr bwMode="auto">
                                <a:xfrm>
                                  <a:off x="1561605" y="1288473"/>
                                  <a:ext cx="363642" cy="1694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4B2AE5" w14:textId="77777777" w:rsidR="00BC46A6" w:rsidRPr="008035E0" w:rsidRDefault="00BC46A6" w:rsidP="008035E0">
                                    <w:pPr>
                                      <w:jc w:val="center"/>
                                      <w:rPr>
                                        <w:color w:val="auto"/>
                                        <w:sz w:val="10"/>
                                        <w:szCs w:val="18"/>
                                      </w:rPr>
                                    </w:pPr>
                                    <w:r>
                                      <w:rPr>
                                        <w:color w:val="auto"/>
                                        <w:sz w:val="10"/>
                                      </w:rPr>
                                      <w:t>ūdens separators</w:t>
                                    </w:r>
                                  </w:p>
                                </w:txbxContent>
                              </wps:txbx>
                              <wps:bodyPr rot="0" vert="horz" wrap="square" lIns="0" tIns="0" rIns="0" bIns="0" anchor="t" anchorCtr="0">
                                <a:noAutofit/>
                              </wps:bodyPr>
                            </wps:wsp>
                            <wps:wsp>
                              <wps:cNvPr id="51028781" name="Надпись 2"/>
                              <wps:cNvSpPr txBox="1">
                                <a:spLocks noChangeArrowheads="1"/>
                              </wps:cNvSpPr>
                              <wps:spPr bwMode="auto">
                                <a:xfrm>
                                  <a:off x="1561605" y="967839"/>
                                  <a:ext cx="663734" cy="2047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EB774C" w14:textId="77777777" w:rsidR="00BC46A6" w:rsidRPr="008035E0" w:rsidRDefault="00BC46A6" w:rsidP="008035E0">
                                    <w:pPr>
                                      <w:rPr>
                                        <w:color w:val="auto"/>
                                        <w:sz w:val="10"/>
                                        <w:szCs w:val="18"/>
                                      </w:rPr>
                                    </w:pPr>
                                    <w:r>
                                      <w:rPr>
                                        <w:color w:val="auto"/>
                                        <w:sz w:val="10"/>
                                      </w:rPr>
                                      <w:t>Dzesēšanas ūdens attīrīšanas sistēma</w:t>
                                    </w:r>
                                  </w:p>
                                </w:txbxContent>
                              </wps:txbx>
                              <wps:bodyPr rot="0" vert="horz" wrap="square" lIns="0" tIns="0" rIns="0" bIns="0" anchor="t" anchorCtr="0">
                                <a:noAutofit/>
                              </wps:bodyPr>
                            </wps:wsp>
                            <wps:wsp>
                              <wps:cNvPr id="1038825584" name="Надпись 2"/>
                              <wps:cNvSpPr txBox="1">
                                <a:spLocks noChangeArrowheads="1"/>
                              </wps:cNvSpPr>
                              <wps:spPr bwMode="auto">
                                <a:xfrm>
                                  <a:off x="2838203" y="855024"/>
                                  <a:ext cx="663734" cy="2047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CF58C6" w14:textId="77777777" w:rsidR="00BC46A6" w:rsidRPr="008035E0" w:rsidRDefault="00BC46A6" w:rsidP="008035E0">
                                    <w:pPr>
                                      <w:rPr>
                                        <w:color w:val="auto"/>
                                        <w:sz w:val="10"/>
                                        <w:szCs w:val="18"/>
                                      </w:rPr>
                                    </w:pPr>
                                    <w:r>
                                      <w:rPr>
                                        <w:color w:val="auto"/>
                                        <w:sz w:val="10"/>
                                      </w:rPr>
                                      <w:t>Izplūde</w:t>
                                    </w:r>
                                  </w:p>
                                </w:txbxContent>
                              </wps:txbx>
                              <wps:bodyPr rot="0" vert="horz" wrap="square" lIns="0" tIns="0" rIns="0" bIns="0" anchor="t" anchorCtr="0">
                                <a:noAutofit/>
                              </wps:bodyPr>
                            </wps:wsp>
                            <wps:wsp>
                              <wps:cNvPr id="1530103875" name="Надпись 2"/>
                              <wps:cNvSpPr txBox="1">
                                <a:spLocks noChangeArrowheads="1"/>
                              </wps:cNvSpPr>
                              <wps:spPr bwMode="auto">
                                <a:xfrm>
                                  <a:off x="2725387" y="1258785"/>
                                  <a:ext cx="501332" cy="2047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C521B8" w14:textId="77777777" w:rsidR="00BC46A6" w:rsidRDefault="00BC46A6" w:rsidP="008035E0">
                                    <w:pPr>
                                      <w:jc w:val="center"/>
                                      <w:rPr>
                                        <w:color w:val="auto"/>
                                        <w:sz w:val="10"/>
                                        <w:szCs w:val="18"/>
                                      </w:rPr>
                                    </w:pPr>
                                    <w:r>
                                      <w:rPr>
                                        <w:color w:val="auto"/>
                                        <w:sz w:val="10"/>
                                      </w:rPr>
                                      <w:t>Ekstrakcijas ventilators</w:t>
                                    </w:r>
                                  </w:p>
                                  <w:p w14:paraId="1FAB5BC0" w14:textId="77777777" w:rsidR="00BC46A6" w:rsidRPr="008035E0" w:rsidRDefault="00BC46A6" w:rsidP="008035E0">
                                    <w:pPr>
                                      <w:jc w:val="center"/>
                                      <w:rPr>
                                        <w:color w:val="auto"/>
                                        <w:sz w:val="10"/>
                                        <w:szCs w:val="18"/>
                                      </w:rPr>
                                    </w:pPr>
                                    <w:r>
                                      <w:rPr>
                                        <w:color w:val="auto"/>
                                        <w:sz w:val="10"/>
                                      </w:rPr>
                                      <w:t>3 x 1,000 m</w:t>
                                    </w:r>
                                    <w:r>
                                      <w:rPr>
                                        <w:color w:val="auto"/>
                                        <w:sz w:val="10"/>
                                        <w:vertAlign w:val="superscript"/>
                                      </w:rPr>
                                      <w:t>3</w:t>
                                    </w:r>
                                    <w:r>
                                      <w:rPr>
                                        <w:color w:val="auto"/>
                                        <w:sz w:val="10"/>
                                      </w:rPr>
                                      <w:t>/h</w:t>
                                    </w:r>
                                  </w:p>
                                </w:txbxContent>
                              </wps:txbx>
                              <wps:bodyPr rot="0" vert="horz" wrap="square" lIns="0" tIns="0" rIns="0" bIns="0" anchor="t" anchorCtr="0">
                                <a:noAutofit/>
                              </wps:bodyPr>
                            </wps:wsp>
                            <wps:wsp>
                              <wps:cNvPr id="933919718" name="Надпись 2"/>
                              <wps:cNvSpPr txBox="1">
                                <a:spLocks noChangeArrowheads="1"/>
                              </wps:cNvSpPr>
                              <wps:spPr bwMode="auto">
                                <a:xfrm>
                                  <a:off x="2161309" y="1692234"/>
                                  <a:ext cx="458649" cy="2047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D8CA9C" w14:textId="77777777" w:rsidR="00BC46A6" w:rsidRPr="008035E0" w:rsidRDefault="00BC46A6" w:rsidP="008035E0">
                                    <w:pPr>
                                      <w:jc w:val="center"/>
                                      <w:rPr>
                                        <w:color w:val="auto"/>
                                        <w:sz w:val="10"/>
                                        <w:szCs w:val="18"/>
                                      </w:rPr>
                                    </w:pPr>
                                    <w:r>
                                      <w:rPr>
                                        <w:color w:val="auto"/>
                                        <w:sz w:val="10"/>
                                      </w:rPr>
                                      <w:t>Siltummainis I</w:t>
                                    </w:r>
                                  </w:p>
                                </w:txbxContent>
                              </wps:txbx>
                              <wps:bodyPr rot="0" vert="horz" wrap="square" lIns="0" tIns="0" rIns="0" bIns="0" anchor="t" anchorCtr="0">
                                <a:noAutofit/>
                              </wps:bodyPr>
                            </wps:wsp>
                            <wps:wsp>
                              <wps:cNvPr id="239881932" name="Надпись 2"/>
                              <wps:cNvSpPr txBox="1">
                                <a:spLocks noChangeArrowheads="1"/>
                              </wps:cNvSpPr>
                              <wps:spPr bwMode="auto">
                                <a:xfrm>
                                  <a:off x="3384468" y="1335974"/>
                                  <a:ext cx="582533" cy="1126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4E84F0" w14:textId="77777777" w:rsidR="00BC46A6" w:rsidRPr="008035E0" w:rsidRDefault="00BC46A6" w:rsidP="008035E0">
                                    <w:pPr>
                                      <w:jc w:val="center"/>
                                      <w:rPr>
                                        <w:color w:val="auto"/>
                                        <w:sz w:val="10"/>
                                        <w:szCs w:val="18"/>
                                      </w:rPr>
                                    </w:pPr>
                                    <w:r>
                                      <w:rPr>
                                        <w:color w:val="auto"/>
                                        <w:sz w:val="10"/>
                                      </w:rPr>
                                      <w:t>Siltummainis II</w:t>
                                    </w:r>
                                  </w:p>
                                </w:txbxContent>
                              </wps:txbx>
                              <wps:bodyPr rot="0" vert="horz" wrap="square" lIns="0" tIns="0" rIns="0" bIns="0" anchor="t" anchorCtr="0">
                                <a:noAutofit/>
                              </wps:bodyPr>
                            </wps:wsp>
                            <wps:wsp>
                              <wps:cNvPr id="167729722" name="Надпись 2"/>
                              <wps:cNvSpPr txBox="1">
                                <a:spLocks noChangeArrowheads="1"/>
                              </wps:cNvSpPr>
                              <wps:spPr bwMode="auto">
                                <a:xfrm>
                                  <a:off x="3360717" y="2048494"/>
                                  <a:ext cx="621369" cy="1126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45ED9A" w14:textId="77777777" w:rsidR="00BC46A6" w:rsidRPr="008035E0" w:rsidRDefault="00BC46A6" w:rsidP="008035E0">
                                    <w:pPr>
                                      <w:jc w:val="center"/>
                                      <w:rPr>
                                        <w:color w:val="auto"/>
                                        <w:sz w:val="10"/>
                                        <w:szCs w:val="18"/>
                                      </w:rPr>
                                    </w:pPr>
                                    <w:r>
                                      <w:rPr>
                                        <w:color w:val="auto"/>
                                        <w:sz w:val="10"/>
                                      </w:rPr>
                                      <w:t>dzesēšanas iekārta</w:t>
                                    </w:r>
                                  </w:p>
                                </w:txbxContent>
                              </wps:txbx>
                              <wps:bodyPr rot="0" vert="horz" wrap="square" lIns="0" tIns="0" rIns="0" bIns="0" anchor="t" anchorCtr="0">
                                <a:noAutofit/>
                              </wps:bodyPr>
                            </wps:wsp>
                            <wps:wsp>
                              <wps:cNvPr id="1049798800" name="Надпись 2"/>
                              <wps:cNvSpPr txBox="1">
                                <a:spLocks noChangeArrowheads="1"/>
                              </wps:cNvSpPr>
                              <wps:spPr bwMode="auto">
                                <a:xfrm>
                                  <a:off x="4328556" y="2190998"/>
                                  <a:ext cx="1055188" cy="215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5BED3D" w14:textId="77777777" w:rsidR="00BC46A6" w:rsidRDefault="00BC46A6" w:rsidP="008035E0">
                                    <w:pPr>
                                      <w:jc w:val="center"/>
                                      <w:rPr>
                                        <w:color w:val="auto"/>
                                        <w:sz w:val="10"/>
                                        <w:szCs w:val="18"/>
                                      </w:rPr>
                                    </w:pPr>
                                    <w:r>
                                      <w:rPr>
                                        <w:color w:val="auto"/>
                                        <w:sz w:val="10"/>
                                      </w:rPr>
                                      <w:t>Gaisa aktivizētais filtrs</w:t>
                                    </w:r>
                                  </w:p>
                                  <w:p w14:paraId="22A90671" w14:textId="77777777" w:rsidR="00BC46A6" w:rsidRPr="008035E0" w:rsidRDefault="00BC46A6" w:rsidP="008035E0">
                                    <w:pPr>
                                      <w:jc w:val="center"/>
                                      <w:rPr>
                                        <w:color w:val="auto"/>
                                        <w:sz w:val="10"/>
                                        <w:szCs w:val="18"/>
                                      </w:rPr>
                                    </w:pPr>
                                    <w:r>
                                      <w:rPr>
                                        <w:color w:val="auto"/>
                                        <w:sz w:val="10"/>
                                      </w:rPr>
                                      <w:t>2 x 2,0 m</w:t>
                                    </w:r>
                                    <w:r>
                                      <w:rPr>
                                        <w:color w:val="auto"/>
                                        <w:sz w:val="10"/>
                                        <w:vertAlign w:val="superscript"/>
                                      </w:rPr>
                                      <w:t>3</w:t>
                                    </w:r>
                                  </w:p>
                                </w:txbxContent>
                              </wps:txbx>
                              <wps:bodyPr rot="0" vert="horz" wrap="square" lIns="0" tIns="0" rIns="0" bIns="0" anchor="t" anchorCtr="0">
                                <a:noAutofit/>
                              </wps:bodyPr>
                            </wps:wsp>
                            <wps:wsp>
                              <wps:cNvPr id="1937714724" name="Надпись 2"/>
                              <wps:cNvSpPr txBox="1">
                                <a:spLocks noChangeArrowheads="1"/>
                              </wps:cNvSpPr>
                              <wps:spPr bwMode="auto">
                                <a:xfrm>
                                  <a:off x="5379522" y="1134094"/>
                                  <a:ext cx="546789" cy="1376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C93209" w14:textId="77777777" w:rsidR="00BC46A6" w:rsidRPr="008035E0" w:rsidRDefault="00BC46A6" w:rsidP="008035E0">
                                    <w:pPr>
                                      <w:jc w:val="center"/>
                                      <w:rPr>
                                        <w:color w:val="auto"/>
                                        <w:sz w:val="10"/>
                                        <w:szCs w:val="18"/>
                                      </w:rPr>
                                    </w:pPr>
                                    <w:r>
                                      <w:rPr>
                                        <w:color w:val="auto"/>
                                        <w:sz w:val="10"/>
                                      </w:rPr>
                                      <w:t>tīrs gaiss</w:t>
                                    </w:r>
                                  </w:p>
                                </w:txbxContent>
                              </wps:txbx>
                              <wps:bodyPr rot="0" vert="horz" wrap="square" lIns="0" tIns="0" rIns="0" bIns="0" anchor="t" anchorCtr="0">
                                <a:noAutofit/>
                              </wps:bodyPr>
                            </wps:wsp>
                            <wps:wsp>
                              <wps:cNvPr id="508299481" name="Надпись 2"/>
                              <wps:cNvSpPr txBox="1">
                                <a:spLocks noChangeArrowheads="1"/>
                              </wps:cNvSpPr>
                              <wps:spPr bwMode="auto">
                                <a:xfrm>
                                  <a:off x="5130140" y="2755076"/>
                                  <a:ext cx="639021" cy="21889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C72927" w14:textId="77777777" w:rsidR="00BC46A6" w:rsidRPr="008035E0" w:rsidRDefault="00BC46A6" w:rsidP="008035E0">
                                    <w:pPr>
                                      <w:jc w:val="right"/>
                                      <w:rPr>
                                        <w:color w:val="auto"/>
                                        <w:sz w:val="10"/>
                                        <w:szCs w:val="18"/>
                                      </w:rPr>
                                    </w:pPr>
                                    <w:r>
                                      <w:rPr>
                                        <w:color w:val="auto"/>
                                        <w:sz w:val="10"/>
                                      </w:rPr>
                                      <w:t>gruntsūdeņu attīrīšanas iekārta</w:t>
                                    </w:r>
                                  </w:p>
                                </w:txbxContent>
                              </wps:txbx>
                              <wps:bodyPr rot="0" vert="horz" wrap="square" lIns="0" tIns="0" rIns="0" bIns="0" anchor="t" anchorCtr="0">
                                <a:noAutofit/>
                              </wps:bodyPr>
                            </wps:wsp>
                            <wps:wsp>
                              <wps:cNvPr id="1567637813" name="Надпись 2"/>
                              <wps:cNvSpPr txBox="1">
                                <a:spLocks noChangeArrowheads="1"/>
                              </wps:cNvSpPr>
                              <wps:spPr bwMode="auto">
                                <a:xfrm>
                                  <a:off x="1425039" y="0"/>
                                  <a:ext cx="1920240" cy="119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1C651D" w14:textId="77777777" w:rsidR="00BC46A6" w:rsidRPr="008035E0" w:rsidRDefault="00BC46A6" w:rsidP="008035E0">
                                    <w:pPr>
                                      <w:rPr>
                                        <w:color w:val="auto"/>
                                        <w:sz w:val="10"/>
                                        <w:szCs w:val="18"/>
                                      </w:rPr>
                                    </w:pPr>
                                    <w:r>
                                      <w:rPr>
                                        <w:color w:val="auto"/>
                                        <w:sz w:val="10"/>
                                      </w:rPr>
                                      <w:t>Tiešsaistes koncentrācijas mērīšana</w:t>
                                    </w:r>
                                  </w:p>
                                </w:txbxContent>
                              </wps:txbx>
                              <wps:bodyPr rot="0" vert="horz" wrap="square" lIns="0" tIns="0" rIns="0" bIns="0" anchor="t" anchorCtr="0">
                                <a:noAutofit/>
                              </wps:bodyPr>
                            </wps:wsp>
                            <wps:wsp>
                              <wps:cNvPr id="835165709" name="Надпись 2"/>
                              <wps:cNvSpPr txBox="1">
                                <a:spLocks noChangeArrowheads="1"/>
                              </wps:cNvSpPr>
                              <wps:spPr bwMode="auto">
                                <a:xfrm>
                                  <a:off x="1454727" y="148442"/>
                                  <a:ext cx="544664" cy="2425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97DA1A" w14:textId="77777777" w:rsidR="00BC46A6" w:rsidRDefault="00BC46A6" w:rsidP="008035E0">
                                    <w:pPr>
                                      <w:jc w:val="center"/>
                                      <w:rPr>
                                        <w:color w:val="auto"/>
                                        <w:sz w:val="10"/>
                                        <w:szCs w:val="18"/>
                                      </w:rPr>
                                    </w:pPr>
                                    <w:r>
                                      <w:rPr>
                                        <w:color w:val="auto"/>
                                        <w:sz w:val="10"/>
                                      </w:rPr>
                                      <w:t>Mērīšanas punkti</w:t>
                                    </w:r>
                                  </w:p>
                                  <w:p w14:paraId="48970A9C" w14:textId="77777777" w:rsidR="00BC46A6" w:rsidRPr="008035E0" w:rsidRDefault="00BC46A6" w:rsidP="008035E0">
                                    <w:pPr>
                                      <w:jc w:val="center"/>
                                      <w:rPr>
                                        <w:color w:val="auto"/>
                                        <w:sz w:val="10"/>
                                        <w:szCs w:val="18"/>
                                      </w:rPr>
                                    </w:pPr>
                                    <w:r>
                                      <w:rPr>
                                        <w:color w:val="auto"/>
                                        <w:sz w:val="10"/>
                                      </w:rPr>
                                      <w:t>PN1 – PN7</w:t>
                                    </w:r>
                                  </w:p>
                                </w:txbxContent>
                              </wps:txbx>
                              <wps:bodyPr rot="0" vert="horz" wrap="square" lIns="0" tIns="0" rIns="0" bIns="0" anchor="ctr" anchorCtr="0">
                                <a:noAutofit/>
                              </wps:bodyPr>
                            </wps:wsp>
                            <wps:wsp>
                              <wps:cNvPr id="923030004" name="Надпись 2"/>
                              <wps:cNvSpPr txBox="1">
                                <a:spLocks noChangeArrowheads="1"/>
                              </wps:cNvSpPr>
                              <wps:spPr bwMode="auto">
                                <a:xfrm>
                                  <a:off x="2470068" y="154379"/>
                                  <a:ext cx="524786" cy="2425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E9B33C" w14:textId="77777777" w:rsidR="00BC46A6" w:rsidRPr="008035E0" w:rsidRDefault="00BC46A6" w:rsidP="008035E0">
                                    <w:pPr>
                                      <w:jc w:val="center"/>
                                      <w:rPr>
                                        <w:color w:val="auto"/>
                                        <w:sz w:val="10"/>
                                        <w:szCs w:val="18"/>
                                      </w:rPr>
                                    </w:pPr>
                                    <w:r>
                                      <w:rPr>
                                        <w:color w:val="auto"/>
                                        <w:sz w:val="10"/>
                                      </w:rPr>
                                      <w:t>Mērīšanas punkta slēdzis</w:t>
                                    </w:r>
                                  </w:p>
                                </w:txbxContent>
                              </wps:txbx>
                              <wps:bodyPr rot="0" vert="horz" wrap="square" lIns="0" tIns="0" rIns="0" bIns="0" anchor="ctr" anchorCtr="0">
                                <a:noAutofit/>
                              </wps:bodyPr>
                            </wps:wsp>
                            <wps:wsp>
                              <wps:cNvPr id="453027114" name="Надпись 2"/>
                              <wps:cNvSpPr txBox="1">
                                <a:spLocks noChangeArrowheads="1"/>
                              </wps:cNvSpPr>
                              <wps:spPr bwMode="auto">
                                <a:xfrm>
                                  <a:off x="3461657" y="154379"/>
                                  <a:ext cx="469127" cy="2425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A00505" w14:textId="77777777" w:rsidR="00BC46A6" w:rsidRPr="008035E0" w:rsidRDefault="00BC46A6" w:rsidP="008035E0">
                                    <w:pPr>
                                      <w:jc w:val="center"/>
                                      <w:rPr>
                                        <w:color w:val="auto"/>
                                        <w:sz w:val="10"/>
                                        <w:szCs w:val="18"/>
                                      </w:rPr>
                                    </w:pPr>
                                    <w:r>
                                      <w:rPr>
                                        <w:color w:val="auto"/>
                                        <w:sz w:val="10"/>
                                      </w:rPr>
                                      <w:t>Gāzu analīze</w:t>
                                    </w:r>
                                  </w:p>
                                </w:txbxContent>
                              </wps:txbx>
                              <wps:bodyPr rot="0" vert="horz" wrap="square" lIns="0" tIns="0" rIns="0" bIns="0" anchor="ctr" anchorCtr="0">
                                <a:noAutofit/>
                              </wps:bodyPr>
                            </wps:wsp>
                            <wps:wsp>
                              <wps:cNvPr id="293157224" name="Надпись 2"/>
                              <wps:cNvSpPr txBox="1">
                                <a:spLocks noChangeArrowheads="1"/>
                              </wps:cNvSpPr>
                              <wps:spPr bwMode="auto">
                                <a:xfrm>
                                  <a:off x="0" y="1217221"/>
                                  <a:ext cx="236543" cy="1906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EE9C94" w14:textId="77777777" w:rsidR="00BC46A6" w:rsidRPr="008035E0" w:rsidRDefault="00BC46A6" w:rsidP="008035E0">
                                    <w:pPr>
                                      <w:rPr>
                                        <w:color w:val="auto"/>
                                        <w:sz w:val="10"/>
                                        <w:szCs w:val="18"/>
                                      </w:rPr>
                                    </w:pPr>
                                    <w:r>
                                      <w:rPr>
                                        <w:color w:val="auto"/>
                                        <w:sz w:val="10"/>
                                      </w:rPr>
                                      <w:t>1. rinda</w:t>
                                    </w:r>
                                  </w:p>
                                </w:txbxContent>
                              </wps:txbx>
                              <wps:bodyPr rot="0" vert="horz" wrap="square" lIns="0" tIns="0" rIns="0" bIns="0" anchor="t" anchorCtr="0">
                                <a:noAutofit/>
                              </wps:bodyPr>
                            </wps:wsp>
                            <wps:wsp>
                              <wps:cNvPr id="1638666558" name="Надпись 2"/>
                              <wps:cNvSpPr txBox="1">
                                <a:spLocks noChangeArrowheads="1"/>
                              </wps:cNvSpPr>
                              <wps:spPr bwMode="auto">
                                <a:xfrm>
                                  <a:off x="5938" y="1573481"/>
                                  <a:ext cx="236543" cy="1906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968326" w14:textId="77777777" w:rsidR="00BC46A6" w:rsidRPr="008035E0" w:rsidRDefault="00BC46A6" w:rsidP="008035E0">
                                    <w:pPr>
                                      <w:rPr>
                                        <w:color w:val="auto"/>
                                        <w:sz w:val="10"/>
                                        <w:szCs w:val="18"/>
                                      </w:rPr>
                                    </w:pPr>
                                    <w:r>
                                      <w:rPr>
                                        <w:color w:val="auto"/>
                                        <w:sz w:val="10"/>
                                      </w:rPr>
                                      <w:t>2. rinda</w:t>
                                    </w:r>
                                  </w:p>
                                </w:txbxContent>
                              </wps:txbx>
                              <wps:bodyPr rot="0" vert="horz" wrap="square" lIns="0" tIns="0" rIns="0" bIns="0" anchor="t" anchorCtr="0">
                                <a:noAutofit/>
                              </wps:bodyPr>
                            </wps:wsp>
                            <wps:wsp>
                              <wps:cNvPr id="721279187" name="Надпись 2"/>
                              <wps:cNvSpPr txBox="1">
                                <a:spLocks noChangeArrowheads="1"/>
                              </wps:cNvSpPr>
                              <wps:spPr bwMode="auto">
                                <a:xfrm>
                                  <a:off x="5938" y="1935678"/>
                                  <a:ext cx="236543" cy="1906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44E4A2" w14:textId="77777777" w:rsidR="00BC46A6" w:rsidRPr="008035E0" w:rsidRDefault="00BC46A6" w:rsidP="008035E0">
                                    <w:pPr>
                                      <w:rPr>
                                        <w:color w:val="auto"/>
                                        <w:sz w:val="10"/>
                                        <w:szCs w:val="18"/>
                                      </w:rPr>
                                    </w:pPr>
                                    <w:r>
                                      <w:rPr>
                                        <w:color w:val="auto"/>
                                        <w:sz w:val="10"/>
                                      </w:rPr>
                                      <w:t>3. rinda</w:t>
                                    </w:r>
                                  </w:p>
                                </w:txbxContent>
                              </wps:txbx>
                              <wps:bodyPr rot="0" vert="horz" wrap="square" lIns="0" tIns="0" rIns="0" bIns="0" anchor="t" anchorCtr="0">
                                <a:noAutofit/>
                              </wps:bodyPr>
                            </wps:wsp>
                            <wps:wsp>
                              <wps:cNvPr id="1243720850" name="Надпись 2"/>
                              <wps:cNvSpPr txBox="1">
                                <a:spLocks noChangeArrowheads="1"/>
                              </wps:cNvSpPr>
                              <wps:spPr bwMode="auto">
                                <a:xfrm>
                                  <a:off x="5938" y="2291938"/>
                                  <a:ext cx="236543" cy="1906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3BB486" w14:textId="77777777" w:rsidR="00BC46A6" w:rsidRPr="008035E0" w:rsidRDefault="00BC46A6" w:rsidP="008035E0">
                                    <w:pPr>
                                      <w:rPr>
                                        <w:color w:val="auto"/>
                                        <w:sz w:val="10"/>
                                        <w:szCs w:val="18"/>
                                      </w:rPr>
                                    </w:pPr>
                                    <w:r>
                                      <w:rPr>
                                        <w:color w:val="auto"/>
                                        <w:sz w:val="10"/>
                                      </w:rPr>
                                      <w:t>4. rinda</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AC11F74" id="Группа 390" o:spid="_x0000_s1719" style="position:absolute;left:0;text-align:left;margin-left:18.45pt;margin-top:28.75pt;width:466.65pt;height:234.15pt;z-index:251603968" coordsize="59263,29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">
                      <v:shape id="_x0000_s1720" type="#_x0000_t202" style="position:absolute;left:2493;top:9084;width:11049;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" stroked="f">
                        <v:textbox inset="0,0,0,0">
                          <w:txbxContent>
                            <w:p w14:paraId="283DF634" w14:textId="77777777" w:rsidR="00BC46A6" w:rsidRPr="008035E0" w:rsidRDefault="00BC46A6" w:rsidP="00CC30DD">
                              <w:pPr>
                                <w:rPr>
                                  <w:color w:val="auto"/>
                                  <w:sz w:val="10"/>
                                  <w:szCs w:val="18"/>
                                </w:rPr>
                              </w:pPr>
                              <w:r>
                                <w:rPr>
                                  <w:color w:val="auto"/>
                                  <w:sz w:val="10"/>
                                </w:rPr>
                                <w:t>augsnes tvaiku ekstrakcija</w:t>
                              </w:r>
                            </w:p>
                          </w:txbxContent>
                        </v:textbox>
                      </v:shape>
                      <v:shape id="_x0000_s1721" type="#_x0000_t202" style="position:absolute;left:15616;top:12884;width:363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" stroked="f">
                        <v:textbox inset="0,0,0,0">
                          <w:txbxContent>
                            <w:p w14:paraId="5E4B2AE5" w14:textId="77777777" w:rsidR="00BC46A6" w:rsidRPr="008035E0" w:rsidRDefault="00BC46A6" w:rsidP="008035E0">
                              <w:pPr>
                                <w:jc w:val="center"/>
                                <w:rPr>
                                  <w:color w:val="auto"/>
                                  <w:sz w:val="10"/>
                                  <w:szCs w:val="18"/>
                                </w:rPr>
                              </w:pPr>
                              <w:r>
                                <w:rPr>
                                  <w:color w:val="auto"/>
                                  <w:sz w:val="10"/>
                                </w:rPr>
                                <w:t>ūdens separators</w:t>
                              </w:r>
                            </w:p>
                          </w:txbxContent>
                        </v:textbox>
                      </v:shape>
                      <v:shape id="_x0000_s1722" type="#_x0000_t202" style="position:absolute;left:15616;top:9678;width:6637;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" stroked="f">
                        <v:textbox inset="0,0,0,0">
                          <w:txbxContent>
                            <w:p w14:paraId="5BEB774C" w14:textId="77777777" w:rsidR="00BC46A6" w:rsidRPr="008035E0" w:rsidRDefault="00BC46A6" w:rsidP="008035E0">
                              <w:pPr>
                                <w:rPr>
                                  <w:color w:val="auto"/>
                                  <w:sz w:val="10"/>
                                  <w:szCs w:val="18"/>
                                </w:rPr>
                              </w:pPr>
                              <w:r>
                                <w:rPr>
                                  <w:color w:val="auto"/>
                                  <w:sz w:val="10"/>
                                </w:rPr>
                                <w:t>Dzesēšanas ūdens attīrīšanas sistēma</w:t>
                              </w:r>
                            </w:p>
                          </w:txbxContent>
                        </v:textbox>
                      </v:shape>
                      <v:shape id="_x0000_s1723" type="#_x0000_t202" style="position:absolute;left:28382;top:8550;width:6637;height:2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" stroked="f">
                        <v:textbox inset="0,0,0,0">
                          <w:txbxContent>
                            <w:p w14:paraId="58CF58C6" w14:textId="77777777" w:rsidR="00BC46A6" w:rsidRPr="008035E0" w:rsidRDefault="00BC46A6" w:rsidP="008035E0">
                              <w:pPr>
                                <w:rPr>
                                  <w:color w:val="auto"/>
                                  <w:sz w:val="10"/>
                                  <w:szCs w:val="18"/>
                                </w:rPr>
                              </w:pPr>
                              <w:r>
                                <w:rPr>
                                  <w:color w:val="auto"/>
                                  <w:sz w:val="10"/>
                                </w:rPr>
                                <w:t>Izplūde</w:t>
                              </w:r>
                            </w:p>
                          </w:txbxContent>
                        </v:textbox>
                      </v:shape>
                      <v:shape id="_x0000_s1724" type="#_x0000_t202" style="position:absolute;left:27253;top:12587;width:5014;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" stroked="f">
                        <v:textbox inset="0,0,0,0">
                          <w:txbxContent>
                            <w:p w14:paraId="42C521B8" w14:textId="77777777" w:rsidR="00BC46A6" w:rsidRDefault="00BC46A6" w:rsidP="008035E0">
                              <w:pPr>
                                <w:jc w:val="center"/>
                                <w:rPr>
                                  <w:color w:val="auto"/>
                                  <w:sz w:val="10"/>
                                  <w:szCs w:val="18"/>
                                </w:rPr>
                              </w:pPr>
                              <w:r>
                                <w:rPr>
                                  <w:color w:val="auto"/>
                                  <w:sz w:val="10"/>
                                </w:rPr>
                                <w:t>Ekstrakcijas ventilators</w:t>
                              </w:r>
                            </w:p>
                            <w:p w14:paraId="1FAB5BC0" w14:textId="77777777" w:rsidR="00BC46A6" w:rsidRPr="008035E0" w:rsidRDefault="00BC46A6" w:rsidP="008035E0">
                              <w:pPr>
                                <w:jc w:val="center"/>
                                <w:rPr>
                                  <w:color w:val="auto"/>
                                  <w:sz w:val="10"/>
                                  <w:szCs w:val="18"/>
                                </w:rPr>
                              </w:pPr>
                              <w:r>
                                <w:rPr>
                                  <w:color w:val="auto"/>
                                  <w:sz w:val="10"/>
                                </w:rPr>
                                <w:t>3 x 1,000 m</w:t>
                              </w:r>
                              <w:r>
                                <w:rPr>
                                  <w:color w:val="auto"/>
                                  <w:sz w:val="10"/>
                                  <w:vertAlign w:val="superscript"/>
                                </w:rPr>
                                <w:t>3</w:t>
                              </w:r>
                              <w:r>
                                <w:rPr>
                                  <w:color w:val="auto"/>
                                  <w:sz w:val="10"/>
                                </w:rPr>
                                <w:t>/h</w:t>
                              </w:r>
                            </w:p>
                          </w:txbxContent>
                        </v:textbox>
                      </v:shape>
                      <v:shape id="_x0000_s1725" type="#_x0000_t202" style="position:absolute;left:21613;top:16922;width:4586;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" stroked="f">
                        <v:textbox inset="0,0,0,0">
                          <w:txbxContent>
                            <w:p w14:paraId="65D8CA9C" w14:textId="77777777" w:rsidR="00BC46A6" w:rsidRPr="008035E0" w:rsidRDefault="00BC46A6" w:rsidP="008035E0">
                              <w:pPr>
                                <w:jc w:val="center"/>
                                <w:rPr>
                                  <w:color w:val="auto"/>
                                  <w:sz w:val="10"/>
                                  <w:szCs w:val="18"/>
                                </w:rPr>
                              </w:pPr>
                              <w:r>
                                <w:rPr>
                                  <w:color w:val="auto"/>
                                  <w:sz w:val="10"/>
                                </w:rPr>
                                <w:t>Siltummainis I</w:t>
                              </w:r>
                            </w:p>
                          </w:txbxContent>
                        </v:textbox>
                      </v:shape>
                      <v:shape id="_x0000_s1726" type="#_x0000_t202" style="position:absolute;left:33844;top:13359;width:5826;height: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" stroked="f">
                        <v:textbox inset="0,0,0,0">
                          <w:txbxContent>
                            <w:p w14:paraId="174E84F0" w14:textId="77777777" w:rsidR="00BC46A6" w:rsidRPr="008035E0" w:rsidRDefault="00BC46A6" w:rsidP="008035E0">
                              <w:pPr>
                                <w:jc w:val="center"/>
                                <w:rPr>
                                  <w:color w:val="auto"/>
                                  <w:sz w:val="10"/>
                                  <w:szCs w:val="18"/>
                                </w:rPr>
                              </w:pPr>
                              <w:r>
                                <w:rPr>
                                  <w:color w:val="auto"/>
                                  <w:sz w:val="10"/>
                                </w:rPr>
                                <w:t>Siltummainis II</w:t>
                              </w:r>
                            </w:p>
                          </w:txbxContent>
                        </v:textbox>
                      </v:shape>
                      <v:shape id="_x0000_s1727" type="#_x0000_t202" style="position:absolute;left:33607;top:20484;width:6213;height: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" stroked="f">
                        <v:textbox inset="0,0,0,0">
                          <w:txbxContent>
                            <w:p w14:paraId="7845ED9A" w14:textId="77777777" w:rsidR="00BC46A6" w:rsidRPr="008035E0" w:rsidRDefault="00BC46A6" w:rsidP="008035E0">
                              <w:pPr>
                                <w:jc w:val="center"/>
                                <w:rPr>
                                  <w:color w:val="auto"/>
                                  <w:sz w:val="10"/>
                                  <w:szCs w:val="18"/>
                                </w:rPr>
                              </w:pPr>
                              <w:r>
                                <w:rPr>
                                  <w:color w:val="auto"/>
                                  <w:sz w:val="10"/>
                                </w:rPr>
                                <w:t>dzesēšanas iekārta</w:t>
                              </w:r>
                            </w:p>
                          </w:txbxContent>
                        </v:textbox>
                      </v:shape>
                      <v:shape id="_x0000_s1728" type="#_x0000_t202" style="position:absolute;left:43285;top:21909;width:10552;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" stroked="f">
                        <v:textbox inset="0,0,0,0">
                          <w:txbxContent>
                            <w:p w14:paraId="355BED3D" w14:textId="77777777" w:rsidR="00BC46A6" w:rsidRDefault="00BC46A6" w:rsidP="008035E0">
                              <w:pPr>
                                <w:jc w:val="center"/>
                                <w:rPr>
                                  <w:color w:val="auto"/>
                                  <w:sz w:val="10"/>
                                  <w:szCs w:val="18"/>
                                </w:rPr>
                              </w:pPr>
                              <w:r>
                                <w:rPr>
                                  <w:color w:val="auto"/>
                                  <w:sz w:val="10"/>
                                </w:rPr>
                                <w:t>Gaisa aktivizētais filtrs</w:t>
                              </w:r>
                            </w:p>
                            <w:p w14:paraId="22A90671" w14:textId="77777777" w:rsidR="00BC46A6" w:rsidRPr="008035E0" w:rsidRDefault="00BC46A6" w:rsidP="008035E0">
                              <w:pPr>
                                <w:jc w:val="center"/>
                                <w:rPr>
                                  <w:color w:val="auto"/>
                                  <w:sz w:val="10"/>
                                  <w:szCs w:val="18"/>
                                </w:rPr>
                              </w:pPr>
                              <w:r>
                                <w:rPr>
                                  <w:color w:val="auto"/>
                                  <w:sz w:val="10"/>
                                </w:rPr>
                                <w:t>2 x 2,0 m</w:t>
                              </w:r>
                              <w:r>
                                <w:rPr>
                                  <w:color w:val="auto"/>
                                  <w:sz w:val="10"/>
                                  <w:vertAlign w:val="superscript"/>
                                </w:rPr>
                                <w:t>3</w:t>
                              </w:r>
                            </w:p>
                          </w:txbxContent>
                        </v:textbox>
                      </v:shape>
                      <v:shape id="_x0000_s1729" type="#_x0000_t202" style="position:absolute;left:53795;top:11340;width:5468;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" stroked="f">
                        <v:textbox inset="0,0,0,0">
                          <w:txbxContent>
                            <w:p w14:paraId="58C93209" w14:textId="77777777" w:rsidR="00BC46A6" w:rsidRPr="008035E0" w:rsidRDefault="00BC46A6" w:rsidP="008035E0">
                              <w:pPr>
                                <w:jc w:val="center"/>
                                <w:rPr>
                                  <w:color w:val="auto"/>
                                  <w:sz w:val="10"/>
                                  <w:szCs w:val="18"/>
                                </w:rPr>
                              </w:pPr>
                              <w:r>
                                <w:rPr>
                                  <w:color w:val="auto"/>
                                  <w:sz w:val="10"/>
                                </w:rPr>
                                <w:t>tīrs gaiss</w:t>
                              </w:r>
                            </w:p>
                          </w:txbxContent>
                        </v:textbox>
                      </v:shape>
                      <v:shape id="_x0000_s1730" type="#_x0000_t202" style="position:absolute;left:51301;top:27550;width:6390;height:2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" stroked="f">
                        <v:textbox inset="0,0,0,0">
                          <w:txbxContent>
                            <w:p w14:paraId="1BC72927" w14:textId="77777777" w:rsidR="00BC46A6" w:rsidRPr="008035E0" w:rsidRDefault="00BC46A6" w:rsidP="008035E0">
                              <w:pPr>
                                <w:jc w:val="right"/>
                                <w:rPr>
                                  <w:color w:val="auto"/>
                                  <w:sz w:val="10"/>
                                  <w:szCs w:val="18"/>
                                </w:rPr>
                              </w:pPr>
                              <w:r>
                                <w:rPr>
                                  <w:color w:val="auto"/>
                                  <w:sz w:val="10"/>
                                </w:rPr>
                                <w:t>gruntsūdeņu attīrīšanas iekārta</w:t>
                              </w:r>
                            </w:p>
                          </w:txbxContent>
                        </v:textbox>
                      </v:shape>
                      <v:shape id="_x0000_s1731" type="#_x0000_t202" style="position:absolute;left:14250;width:19202;height:1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" stroked="f">
                        <v:textbox inset="0,0,0,0">
                          <w:txbxContent>
                            <w:p w14:paraId="231C651D" w14:textId="77777777" w:rsidR="00BC46A6" w:rsidRPr="008035E0" w:rsidRDefault="00BC46A6" w:rsidP="008035E0">
                              <w:pPr>
                                <w:rPr>
                                  <w:color w:val="auto"/>
                                  <w:sz w:val="10"/>
                                  <w:szCs w:val="18"/>
                                </w:rPr>
                              </w:pPr>
                              <w:r>
                                <w:rPr>
                                  <w:color w:val="auto"/>
                                  <w:sz w:val="10"/>
                                </w:rPr>
                                <w:t>Tiešsaistes koncentrācijas mērīšana</w:t>
                              </w:r>
                            </w:p>
                          </w:txbxContent>
                        </v:textbox>
                      </v:shape>
                      <v:shape id="_x0000_s1732" type="#_x0000_t202" style="position:absolute;left:14547;top:1484;width:5446;height:2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" stroked="f">
                        <v:textbox inset="0,0,0,0">
                          <w:txbxContent>
                            <w:p w14:paraId="5C97DA1A" w14:textId="77777777" w:rsidR="00BC46A6" w:rsidRDefault="00BC46A6" w:rsidP="008035E0">
                              <w:pPr>
                                <w:jc w:val="center"/>
                                <w:rPr>
                                  <w:color w:val="auto"/>
                                  <w:sz w:val="10"/>
                                  <w:szCs w:val="18"/>
                                </w:rPr>
                              </w:pPr>
                              <w:r>
                                <w:rPr>
                                  <w:color w:val="auto"/>
                                  <w:sz w:val="10"/>
                                </w:rPr>
                                <w:t>Mērīšanas punkti</w:t>
                              </w:r>
                            </w:p>
                            <w:p w14:paraId="48970A9C" w14:textId="77777777" w:rsidR="00BC46A6" w:rsidRPr="008035E0" w:rsidRDefault="00BC46A6" w:rsidP="008035E0">
                              <w:pPr>
                                <w:jc w:val="center"/>
                                <w:rPr>
                                  <w:color w:val="auto"/>
                                  <w:sz w:val="10"/>
                                  <w:szCs w:val="18"/>
                                </w:rPr>
                              </w:pPr>
                              <w:r>
                                <w:rPr>
                                  <w:color w:val="auto"/>
                                  <w:sz w:val="10"/>
                                </w:rPr>
                                <w:t>PN1 – PN7</w:t>
                              </w:r>
                            </w:p>
                          </w:txbxContent>
                        </v:textbox>
                      </v:shape>
                      <v:shape id="_x0000_s1733" type="#_x0000_t202" style="position:absolute;left:24700;top:1543;width:5248;height:2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" stroked="f">
                        <v:textbox inset="0,0,0,0">
                          <w:txbxContent>
                            <w:p w14:paraId="4FE9B33C" w14:textId="77777777" w:rsidR="00BC46A6" w:rsidRPr="008035E0" w:rsidRDefault="00BC46A6" w:rsidP="008035E0">
                              <w:pPr>
                                <w:jc w:val="center"/>
                                <w:rPr>
                                  <w:color w:val="auto"/>
                                  <w:sz w:val="10"/>
                                  <w:szCs w:val="18"/>
                                </w:rPr>
                              </w:pPr>
                              <w:r>
                                <w:rPr>
                                  <w:color w:val="auto"/>
                                  <w:sz w:val="10"/>
                                </w:rPr>
                                <w:t>Mērīšanas punkta slēdzis</w:t>
                              </w:r>
                            </w:p>
                          </w:txbxContent>
                        </v:textbox>
                      </v:shape>
                      <v:shape id="_x0000_s1734" type="#_x0000_t202" style="position:absolute;left:34616;top:1543;width:4691;height:2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" stroked="f">
                        <v:textbox inset="0,0,0,0">
                          <w:txbxContent>
                            <w:p w14:paraId="04A00505" w14:textId="77777777" w:rsidR="00BC46A6" w:rsidRPr="008035E0" w:rsidRDefault="00BC46A6" w:rsidP="008035E0">
                              <w:pPr>
                                <w:jc w:val="center"/>
                                <w:rPr>
                                  <w:color w:val="auto"/>
                                  <w:sz w:val="10"/>
                                  <w:szCs w:val="18"/>
                                </w:rPr>
                              </w:pPr>
                              <w:r>
                                <w:rPr>
                                  <w:color w:val="auto"/>
                                  <w:sz w:val="10"/>
                                </w:rPr>
                                <w:t>Gāzu analīze</w:t>
                              </w:r>
                            </w:p>
                          </w:txbxContent>
                        </v:textbox>
                      </v:shape>
                      <v:shape id="_x0000_s1735" type="#_x0000_t202" style="position:absolute;top:12172;width:2365;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" stroked="f">
                        <v:textbox inset="0,0,0,0">
                          <w:txbxContent>
                            <w:p w14:paraId="6EEE9C94" w14:textId="77777777" w:rsidR="00BC46A6" w:rsidRPr="008035E0" w:rsidRDefault="00BC46A6" w:rsidP="008035E0">
                              <w:pPr>
                                <w:rPr>
                                  <w:color w:val="auto"/>
                                  <w:sz w:val="10"/>
                                  <w:szCs w:val="18"/>
                                </w:rPr>
                              </w:pPr>
                              <w:r>
                                <w:rPr>
                                  <w:color w:val="auto"/>
                                  <w:sz w:val="10"/>
                                </w:rPr>
                                <w:t>1. rinda</w:t>
                              </w:r>
                            </w:p>
                          </w:txbxContent>
                        </v:textbox>
                      </v:shape>
                      <v:shape id="_x0000_s1736" type="#_x0000_t202" style="position:absolute;left:59;top:15734;width:2365;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" stroked="f">
                        <v:textbox inset="0,0,0,0">
                          <w:txbxContent>
                            <w:p w14:paraId="54968326" w14:textId="77777777" w:rsidR="00BC46A6" w:rsidRPr="008035E0" w:rsidRDefault="00BC46A6" w:rsidP="008035E0">
                              <w:pPr>
                                <w:rPr>
                                  <w:color w:val="auto"/>
                                  <w:sz w:val="10"/>
                                  <w:szCs w:val="18"/>
                                </w:rPr>
                              </w:pPr>
                              <w:r>
                                <w:rPr>
                                  <w:color w:val="auto"/>
                                  <w:sz w:val="10"/>
                                </w:rPr>
                                <w:t>2. rinda</w:t>
                              </w:r>
                            </w:p>
                          </w:txbxContent>
                        </v:textbox>
                      </v:shape>
                      <v:shape id="_x0000_s1737" type="#_x0000_t202" style="position:absolute;left:59;top:19356;width:2365;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" stroked="f">
                        <v:textbox inset="0,0,0,0">
                          <w:txbxContent>
                            <w:p w14:paraId="7A44E4A2" w14:textId="77777777" w:rsidR="00BC46A6" w:rsidRPr="008035E0" w:rsidRDefault="00BC46A6" w:rsidP="008035E0">
                              <w:pPr>
                                <w:rPr>
                                  <w:color w:val="auto"/>
                                  <w:sz w:val="10"/>
                                  <w:szCs w:val="18"/>
                                </w:rPr>
                              </w:pPr>
                              <w:r>
                                <w:rPr>
                                  <w:color w:val="auto"/>
                                  <w:sz w:val="10"/>
                                </w:rPr>
                                <w:t>3. rinda</w:t>
                              </w:r>
                            </w:p>
                          </w:txbxContent>
                        </v:textbox>
                      </v:shape>
                      <v:shape id="_x0000_s1738" type="#_x0000_t202" style="position:absolute;left:59;top:22919;width:2365;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" stroked="f">
                        <v:textbox inset="0,0,0,0">
                          <w:txbxContent>
                            <w:p w14:paraId="763BB486" w14:textId="77777777" w:rsidR="00BC46A6" w:rsidRPr="008035E0" w:rsidRDefault="00BC46A6" w:rsidP="008035E0">
                              <w:pPr>
                                <w:rPr>
                                  <w:color w:val="auto"/>
                                  <w:sz w:val="10"/>
                                  <w:szCs w:val="18"/>
                                </w:rPr>
                              </w:pPr>
                              <w:r>
                                <w:rPr>
                                  <w:color w:val="auto"/>
                                  <w:sz w:val="10"/>
                                </w:rPr>
                                <w:t>4. rinda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D6D9BB8" wp14:editId="40FB8C41">
                  <wp:extent cx="6175612" cy="4020510"/>
                  <wp:effectExtent l="0" t="0" r="0" b="0"/>
                  <wp:docPr id="87" name="Picutre 87" descr="Изображение выглядит как текст, диаграмма, План,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7" name="Picutre 87" descr="Изображение выглядит как текст, диаграмма, План, Параллельный&#10;&#10;Содержимое, созданное искусственным интеллектом, может быть неверным."/>
                          <pic:cNvPicPr/>
                        </pic:nvPicPr>
                        <pic:blipFill>
                          <a:blip r:embed="rId131"/>
                          <a:stretch/>
                        </pic:blipFill>
                        <pic:spPr>
                          <a:xfrm>
                            <a:off x="0" y="0"/>
                            <a:ext cx="6175612" cy="4020510"/>
                          </a:xfrm>
                          <a:prstGeom prst="rect">
                            <a:avLst/>
                          </a:prstGeom>
                        </pic:spPr>
                      </pic:pic>
                    </a:graphicData>
                  </a:graphic>
                </wp:inline>
              </w:drawing>
            </w:r>
          </w:p>
          <w:p w14:paraId="182CBEB4" w14:textId="77777777" w:rsidR="009A4E07" w:rsidRPr="00920B72" w:rsidRDefault="009A4E07" w:rsidP="008035E0">
            <w:pPr>
              <w:jc w:val="center"/>
              <w:rPr>
                <w:rFonts w:ascii="Times New Roman" w:hAnsi="Times New Roman" w:cs="Times New Roman"/>
                <w:color w:val="auto"/>
              </w:rPr>
            </w:pPr>
            <w:r w:rsidRPr="00920B72">
              <w:rPr>
                <w:rFonts w:ascii="Times New Roman" w:hAnsi="Times New Roman" w:cs="Times New Roman"/>
                <w:color w:val="auto"/>
              </w:rPr>
              <w:t>11. attēls: Augsnes tvaiku ekstrakcijas sistēmas procesa shēma (vienkāršota).</w:t>
            </w:r>
          </w:p>
          <w:p w14:paraId="079CC574" w14:textId="77777777" w:rsidR="008035E0" w:rsidRPr="00920B72" w:rsidRDefault="008035E0" w:rsidP="0074660E">
            <w:pPr>
              <w:jc w:val="both"/>
              <w:rPr>
                <w:rFonts w:ascii="Times New Roman" w:hAnsi="Times New Roman" w:cs="Times New Roman"/>
                <w:color w:val="auto"/>
                <w:sz w:val="28"/>
                <w:szCs w:val="28"/>
              </w:rPr>
            </w:pPr>
          </w:p>
          <w:p w14:paraId="244FA040" w14:textId="77777777" w:rsidR="009A4E07" w:rsidRPr="00920B72" w:rsidRDefault="009A4E07" w:rsidP="0074660E">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koncentrāciju analizēja ar tiešsaistes gāzes analizatoru (GC-FID) ar mērīšanas punkta slēdzi. Tika nepārtraukti noteikta un novērtēta piesārņojošo vielu izplūde, izmantojot augsnes tvaiku ekstrakciju, un izplūdes gaisa attīrīšanas efektivitāte.</w:t>
            </w:r>
          </w:p>
          <w:p w14:paraId="1DC37811" w14:textId="77777777" w:rsidR="008035E0" w:rsidRPr="00920B72" w:rsidRDefault="008035E0" w:rsidP="0074660E">
            <w:pPr>
              <w:jc w:val="both"/>
              <w:rPr>
                <w:rFonts w:ascii="Times New Roman" w:hAnsi="Times New Roman" w:cs="Times New Roman"/>
                <w:color w:val="auto"/>
                <w:sz w:val="28"/>
                <w:szCs w:val="28"/>
              </w:rPr>
            </w:pPr>
          </w:p>
        </w:tc>
      </w:tr>
    </w:tbl>
    <w:p w14:paraId="69CA4B7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34ECE6D" w14:textId="77777777" w:rsidTr="008035E0">
        <w:trPr>
          <w:trHeight w:val="170"/>
        </w:trPr>
        <w:tc>
          <w:tcPr>
            <w:tcW w:w="5000" w:type="pct"/>
          </w:tcPr>
          <w:p w14:paraId="10BD6567" w14:textId="77777777" w:rsidR="008035E0" w:rsidRPr="00920B72" w:rsidRDefault="008035E0" w:rsidP="008035E0">
            <w:pPr>
              <w:rPr>
                <w:rFonts w:ascii="Times New Roman" w:hAnsi="Times New Roman" w:cs="Times New Roman"/>
                <w:color w:val="auto"/>
                <w:sz w:val="28"/>
                <w:szCs w:val="28"/>
              </w:rPr>
            </w:pPr>
          </w:p>
          <w:p w14:paraId="4CE7E61A" w14:textId="77777777" w:rsidR="009A4E07" w:rsidRPr="00920B72" w:rsidRDefault="009A4E07" w:rsidP="008035E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0D406C1D" wp14:editId="7B80477C">
                  <wp:extent cx="6106381" cy="4588111"/>
                  <wp:effectExtent l="0" t="0" r="8890" b="3175"/>
                  <wp:docPr id="88" name="Picutre 88" descr="Изображение выглядит как труба, стальной, в помещении, промышленност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8" name="Picutre 88" descr="Изображение выглядит как труба, стальной, в помещении, промышленность&#10;&#10;Содержимое, созданное искусственным интеллектом, может быть неверным."/>
                          <pic:cNvPicPr/>
                        </pic:nvPicPr>
                        <pic:blipFill>
                          <a:blip r:embed="rId132"/>
                          <a:stretch/>
                        </pic:blipFill>
                        <pic:spPr>
                          <a:xfrm>
                            <a:off x="0" y="0"/>
                            <a:ext cx="6106381" cy="4588111"/>
                          </a:xfrm>
                          <a:prstGeom prst="rect">
                            <a:avLst/>
                          </a:prstGeom>
                        </pic:spPr>
                      </pic:pic>
                    </a:graphicData>
                  </a:graphic>
                </wp:inline>
              </w:drawing>
            </w:r>
          </w:p>
          <w:p w14:paraId="77734A6F" w14:textId="77777777" w:rsidR="009A4E07" w:rsidRPr="00920B72" w:rsidRDefault="009A4E07" w:rsidP="008035E0">
            <w:pPr>
              <w:jc w:val="center"/>
              <w:rPr>
                <w:rFonts w:ascii="Times New Roman" w:hAnsi="Times New Roman" w:cs="Times New Roman"/>
                <w:color w:val="auto"/>
              </w:rPr>
            </w:pPr>
            <w:r w:rsidRPr="00920B72">
              <w:rPr>
                <w:rFonts w:ascii="Times New Roman" w:hAnsi="Times New Roman" w:cs="Times New Roman"/>
                <w:color w:val="auto"/>
              </w:rPr>
              <w:t>12. attēls: Augsnes tvaiku ekstrakcijas sistēmas neapstrādātā gaisa mērīšanas sekcijas un kondensāta separators.</w:t>
            </w:r>
          </w:p>
          <w:p w14:paraId="1CFB801C" w14:textId="77777777" w:rsidR="008035E0" w:rsidRPr="00920B72" w:rsidRDefault="008035E0" w:rsidP="0074660E">
            <w:pPr>
              <w:jc w:val="both"/>
              <w:rPr>
                <w:rFonts w:ascii="Times New Roman" w:hAnsi="Times New Roman" w:cs="Times New Roman"/>
                <w:color w:val="auto"/>
                <w:sz w:val="28"/>
                <w:szCs w:val="28"/>
              </w:rPr>
            </w:pPr>
          </w:p>
          <w:p w14:paraId="776E685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Tvaika masas frakcija gaisā īpaši noslogo iesūkšanas kompresorus. Lai risinātu šo problēmu, paralēli tika uzstādīti trīs kompresori, no kuriem tikai divi bija paredzēti ieguvei, bet trešais bija pieejams kā avārijas rezerve. Lai atdzesētu karstos augsnes tvaikus un kondensētu reizē ar tiem novadītos ūdens tvaikus, tika uzstādīts gaisa/šķidruma siltummainis, kas tika darbināts ar dzesēšanas ūdeni no gruntsūdens attīrīšanas iekārtām. Otrs siltummainis atdzesēja augsnes tvaikus līdz aptuveni 25°C, lai nodrošinātu optimālu piesārņotāju adsorbciju gaisa aktivētā oglē. Iegūtais kondensāts tika attīrīts gruntsūdeņu attīrīšanas iekārtā (11. attēls, 12. attēls). Atdzesēto augsnes tvaiku attīrīšana notika divos virknē savienotos gaisa aktīvās ogles filtros.</w:t>
            </w:r>
          </w:p>
          <w:p w14:paraId="61A5DE52"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Iespējamai lejteces kontrolei un dzesēšanas ūdens nodrošināšanai objektā tika uzbūvēta gruntsūdeņu attīrīšanas iekārta, kas nodrošina ūdens plūsmu līdz 30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w:t>
            </w:r>
          </w:p>
        </w:tc>
      </w:tr>
    </w:tbl>
    <w:p w14:paraId="7151EEE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5411307" w14:textId="77777777" w:rsidTr="008035E0">
        <w:trPr>
          <w:trHeight w:val="170"/>
        </w:trPr>
        <w:tc>
          <w:tcPr>
            <w:tcW w:w="5000" w:type="pct"/>
            <w:tcBorders>
              <w:top w:val="single" w:sz="4" w:space="0" w:color="auto"/>
              <w:left w:val="single" w:sz="4" w:space="0" w:color="auto"/>
              <w:right w:val="single" w:sz="4" w:space="0" w:color="auto"/>
            </w:tcBorders>
          </w:tcPr>
          <w:p w14:paraId="6F463249" w14:textId="77777777" w:rsidR="009A4E07" w:rsidRPr="00920B72" w:rsidRDefault="008035E0"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Iekārtu veidoja tādi procesa posmi kā gruntsūdeņu atdalīšana, smilšu filtrācija cieto daļiņu atdalīšanai, nostādīšana gaistošu hlorēto ogļūdeņražu atdalīšanai, izplūdes gaisa attīrīšana, izmantojot gaisa aktivēto ogli un ūdens aktivēto ogles filtru, kas pilda drošības un </w:t>
            </w:r>
            <w:commentRangeStart w:id="86"/>
            <w:commentRangeStart w:id="87"/>
            <w:commentRangeStart w:id="88"/>
            <w:commentRangeStart w:id="89"/>
            <w:r w:rsidRPr="00920B72">
              <w:rPr>
                <w:rFonts w:ascii="Times New Roman" w:hAnsi="Times New Roman" w:cs="Times New Roman"/>
                <w:color w:val="auto"/>
                <w:sz w:val="28"/>
              </w:rPr>
              <w:t>policijas</w:t>
            </w:r>
            <w:commentRangeEnd w:id="86"/>
            <w:r w:rsidR="008F77A4">
              <w:rPr>
                <w:rStyle w:val="CommentReference"/>
                <w:color w:val="auto"/>
              </w:rPr>
              <w:commentReference w:id="86"/>
            </w:r>
            <w:commentRangeEnd w:id="87"/>
            <w:r w:rsidR="001250BF">
              <w:rPr>
                <w:rStyle w:val="CommentReference"/>
                <w:color w:val="auto"/>
              </w:rPr>
              <w:commentReference w:id="87"/>
            </w:r>
            <w:commentRangeEnd w:id="88"/>
            <w:r w:rsidR="00114D32">
              <w:rPr>
                <w:rStyle w:val="CommentReference"/>
                <w:color w:val="auto"/>
              </w:rPr>
              <w:commentReference w:id="88"/>
            </w:r>
            <w:commentRangeEnd w:id="89"/>
            <w:r w:rsidR="00A1470D">
              <w:rPr>
                <w:rStyle w:val="CommentReference"/>
                <w:color w:val="auto"/>
              </w:rPr>
              <w:commentReference w:id="89"/>
            </w:r>
            <w:r w:rsidRPr="00920B72">
              <w:rPr>
                <w:rFonts w:ascii="Times New Roman" w:hAnsi="Times New Roman" w:cs="Times New Roman"/>
                <w:color w:val="auto"/>
                <w:sz w:val="28"/>
              </w:rPr>
              <w:t xml:space="preserve"> filtra funkcijas.</w:t>
            </w:r>
          </w:p>
          <w:p w14:paraId="730400CB" w14:textId="77777777" w:rsidR="008035E0" w:rsidRPr="00920B72" w:rsidRDefault="008035E0" w:rsidP="0074660E">
            <w:pPr>
              <w:jc w:val="both"/>
              <w:rPr>
                <w:rFonts w:ascii="Times New Roman" w:hAnsi="Times New Roman" w:cs="Times New Roman"/>
                <w:color w:val="auto"/>
                <w:sz w:val="28"/>
                <w:szCs w:val="28"/>
              </w:rPr>
            </w:pPr>
          </w:p>
          <w:p w14:paraId="7B9F69B2" w14:textId="77777777" w:rsidR="009A4E07" w:rsidRPr="00920B72" w:rsidRDefault="00C02221" w:rsidP="008035E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04992" behindDoc="0" locked="0" layoutInCell="1" allowOverlap="1" wp14:anchorId="03434DAC" wp14:editId="48076912">
                      <wp:simplePos x="0" y="0"/>
                      <wp:positionH relativeFrom="column">
                        <wp:posOffset>479114</wp:posOffset>
                      </wp:positionH>
                      <wp:positionV relativeFrom="paragraph">
                        <wp:posOffset>491490</wp:posOffset>
                      </wp:positionV>
                      <wp:extent cx="5449550" cy="2811780"/>
                      <wp:effectExtent l="0" t="0" r="0" b="7620"/>
                      <wp:wrapNone/>
                      <wp:docPr id="2084483673" name="Группа 391"/>
                      <wp:cNvGraphicFramePr/>
                      <a:graphic xmlns:a="http://schemas.openxmlformats.org/drawingml/2006/main">
                        <a:graphicData uri="http://schemas.microsoft.com/office/word/2010/wordprocessingGroup">
                          <wpg:wgp>
                            <wpg:cNvGrpSpPr/>
                            <wpg:grpSpPr>
                              <a:xfrm>
                                <a:off x="0" y="0"/>
                                <a:ext cx="5449550" cy="2811780"/>
                                <a:chOff x="0" y="0"/>
                                <a:chExt cx="5449550" cy="2811780"/>
                              </a:xfrm>
                            </wpg:grpSpPr>
                            <wps:wsp>
                              <wps:cNvPr id="1479365057" name="Надпись 2"/>
                              <wps:cNvSpPr txBox="1">
                                <a:spLocks noChangeArrowheads="1"/>
                              </wps:cNvSpPr>
                              <wps:spPr bwMode="auto">
                                <a:xfrm>
                                  <a:off x="6350" y="127000"/>
                                  <a:ext cx="522514" cy="18711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39D90E" w14:textId="77777777" w:rsidR="00BC46A6" w:rsidRPr="00C02221" w:rsidRDefault="00BC46A6" w:rsidP="00CC30DD">
                                    <w:pPr>
                                      <w:rPr>
                                        <w:color w:val="auto"/>
                                        <w:sz w:val="10"/>
                                        <w:szCs w:val="18"/>
                                      </w:rPr>
                                    </w:pPr>
                                    <w:r>
                                      <w:rPr>
                                        <w:color w:val="auto"/>
                                        <w:sz w:val="10"/>
                                      </w:rPr>
                                      <w:t>Kondensāta SVE iekārta</w:t>
                                    </w:r>
                                  </w:p>
                                </w:txbxContent>
                              </wps:txbx>
                              <wps:bodyPr rot="0" vert="horz" wrap="square" lIns="0" tIns="0" rIns="0" bIns="0" anchor="t" anchorCtr="0">
                                <a:noAutofit/>
                              </wps:bodyPr>
                            </wps:wsp>
                            <wps:wsp>
                              <wps:cNvPr id="276475255" name="Надпись 2"/>
                              <wps:cNvSpPr txBox="1">
                                <a:spLocks noChangeArrowheads="1"/>
                              </wps:cNvSpPr>
                              <wps:spPr bwMode="auto">
                                <a:xfrm>
                                  <a:off x="0" y="444500"/>
                                  <a:ext cx="681387" cy="18711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6AE2FB" w14:textId="77777777" w:rsidR="00BC46A6" w:rsidRPr="00C02221" w:rsidRDefault="00BC46A6" w:rsidP="00CC30DD">
                                    <w:pPr>
                                      <w:rPr>
                                        <w:color w:val="auto"/>
                                        <w:sz w:val="10"/>
                                        <w:szCs w:val="18"/>
                                      </w:rPr>
                                    </w:pPr>
                                    <w:r>
                                      <w:rPr>
                                        <w:color w:val="auto"/>
                                        <w:sz w:val="10"/>
                                      </w:rPr>
                                      <w:t>Gruntsūdeņi</w:t>
                                    </w:r>
                                  </w:p>
                                </w:txbxContent>
                              </wps:txbx>
                              <wps:bodyPr rot="0" vert="horz" wrap="square" lIns="0" tIns="0" rIns="0" bIns="0" anchor="t" anchorCtr="0">
                                <a:noAutofit/>
                              </wps:bodyPr>
                            </wps:wsp>
                            <wps:wsp>
                              <wps:cNvPr id="25368498" name="Надпись 2"/>
                              <wps:cNvSpPr txBox="1">
                                <a:spLocks noChangeArrowheads="1"/>
                              </wps:cNvSpPr>
                              <wps:spPr bwMode="auto">
                                <a:xfrm>
                                  <a:off x="673100" y="1377950"/>
                                  <a:ext cx="540166" cy="144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80E36B" w14:textId="77777777" w:rsidR="00BC46A6" w:rsidRPr="00C02221" w:rsidRDefault="00BC46A6" w:rsidP="00C02221">
                                    <w:pPr>
                                      <w:jc w:val="center"/>
                                      <w:rPr>
                                        <w:color w:val="auto"/>
                                        <w:sz w:val="10"/>
                                        <w:szCs w:val="18"/>
                                      </w:rPr>
                                    </w:pPr>
                                    <w:r>
                                      <w:rPr>
                                        <w:color w:val="auto"/>
                                        <w:sz w:val="10"/>
                                      </w:rPr>
                                      <w:t>Uzglabāšana</w:t>
                                    </w:r>
                                  </w:p>
                                </w:txbxContent>
                              </wps:txbx>
                              <wps:bodyPr rot="0" vert="horz" wrap="square" lIns="0" tIns="0" rIns="0" bIns="0" anchor="t" anchorCtr="0">
                                <a:noAutofit/>
                              </wps:bodyPr>
                            </wps:wsp>
                            <wps:wsp>
                              <wps:cNvPr id="2062395051" name="Надпись 2"/>
                              <wps:cNvSpPr txBox="1">
                                <a:spLocks noChangeArrowheads="1"/>
                              </wps:cNvSpPr>
                              <wps:spPr bwMode="auto">
                                <a:xfrm>
                                  <a:off x="469900" y="2000250"/>
                                  <a:ext cx="533106" cy="2259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1F4752" w14:textId="77777777" w:rsidR="00BC46A6" w:rsidRPr="00C02221" w:rsidRDefault="00BC46A6" w:rsidP="00C02221">
                                    <w:pPr>
                                      <w:jc w:val="center"/>
                                      <w:rPr>
                                        <w:color w:val="auto"/>
                                        <w:sz w:val="10"/>
                                        <w:szCs w:val="18"/>
                                      </w:rPr>
                                    </w:pPr>
                                    <w:r>
                                      <w:rPr>
                                        <w:color w:val="auto"/>
                                        <w:sz w:val="10"/>
                                      </w:rPr>
                                      <w:t>Nostādināšanas tvertne</w:t>
                                    </w:r>
                                  </w:p>
                                </w:txbxContent>
                              </wps:txbx>
                              <wps:bodyPr rot="0" vert="horz" wrap="square" lIns="0" tIns="0" rIns="0" bIns="0" anchor="t" anchorCtr="0">
                                <a:noAutofit/>
                              </wps:bodyPr>
                            </wps:wsp>
                            <wps:wsp>
                              <wps:cNvPr id="1722811002" name="Надпись 2"/>
                              <wps:cNvSpPr txBox="1">
                                <a:spLocks noChangeArrowheads="1"/>
                              </wps:cNvSpPr>
                              <wps:spPr bwMode="auto">
                                <a:xfrm>
                                  <a:off x="1619250" y="2336800"/>
                                  <a:ext cx="526045" cy="1447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335685" w14:textId="77777777" w:rsidR="00BC46A6" w:rsidRPr="00C02221" w:rsidRDefault="00BC46A6" w:rsidP="00C02221">
                                    <w:pPr>
                                      <w:jc w:val="center"/>
                                      <w:rPr>
                                        <w:color w:val="auto"/>
                                        <w:sz w:val="10"/>
                                        <w:szCs w:val="18"/>
                                      </w:rPr>
                                    </w:pPr>
                                    <w:r>
                                      <w:rPr>
                                        <w:color w:val="auto"/>
                                        <w:sz w:val="10"/>
                                      </w:rPr>
                                      <w:t>Smilšu filtrs II</w:t>
                                    </w:r>
                                  </w:p>
                                </w:txbxContent>
                              </wps:txbx>
                              <wps:bodyPr rot="0" vert="horz" wrap="square" lIns="0" tIns="0" rIns="0" bIns="0" anchor="t" anchorCtr="0">
                                <a:noAutofit/>
                              </wps:bodyPr>
                            </wps:wsp>
                            <wps:wsp>
                              <wps:cNvPr id="1060466086" name="Надпись 2"/>
                              <wps:cNvSpPr txBox="1">
                                <a:spLocks noChangeArrowheads="1"/>
                              </wps:cNvSpPr>
                              <wps:spPr bwMode="auto">
                                <a:xfrm>
                                  <a:off x="1612900" y="1092200"/>
                                  <a:ext cx="526045" cy="1447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39C61B" w14:textId="77777777" w:rsidR="00BC46A6" w:rsidRPr="00C02221" w:rsidRDefault="00BC46A6" w:rsidP="00C02221">
                                    <w:pPr>
                                      <w:jc w:val="center"/>
                                      <w:rPr>
                                        <w:color w:val="auto"/>
                                        <w:sz w:val="10"/>
                                        <w:szCs w:val="18"/>
                                      </w:rPr>
                                    </w:pPr>
                                    <w:r>
                                      <w:rPr>
                                        <w:color w:val="auto"/>
                                        <w:sz w:val="10"/>
                                      </w:rPr>
                                      <w:t>Smilšu filtrs I</w:t>
                                    </w:r>
                                  </w:p>
                                </w:txbxContent>
                              </wps:txbx>
                              <wps:bodyPr rot="0" vert="horz" wrap="square" lIns="0" tIns="0" rIns="0" bIns="0" anchor="t" anchorCtr="0">
                                <a:noAutofit/>
                              </wps:bodyPr>
                            </wps:wsp>
                            <wps:wsp>
                              <wps:cNvPr id="600034686" name="Надпись 2"/>
                              <wps:cNvSpPr txBox="1">
                                <a:spLocks noChangeArrowheads="1"/>
                              </wps:cNvSpPr>
                              <wps:spPr bwMode="auto">
                                <a:xfrm>
                                  <a:off x="2730500" y="0"/>
                                  <a:ext cx="688448" cy="1016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ED69A4" w14:textId="77777777" w:rsidR="00BC46A6" w:rsidRPr="00C02221" w:rsidRDefault="00BC46A6" w:rsidP="00C02221">
                                    <w:pPr>
                                      <w:jc w:val="center"/>
                                      <w:rPr>
                                        <w:color w:val="auto"/>
                                        <w:sz w:val="10"/>
                                        <w:szCs w:val="18"/>
                                      </w:rPr>
                                    </w:pPr>
                                    <w:r>
                                      <w:rPr>
                                        <w:color w:val="auto"/>
                                        <w:sz w:val="10"/>
                                      </w:rPr>
                                      <w:t>ūdens separators</w:t>
                                    </w:r>
                                  </w:p>
                                </w:txbxContent>
                              </wps:txbx>
                              <wps:bodyPr rot="0" vert="horz" wrap="square" lIns="0" tIns="0" rIns="0" bIns="0" anchor="t" anchorCtr="0">
                                <a:noAutofit/>
                              </wps:bodyPr>
                            </wps:wsp>
                            <wps:wsp>
                              <wps:cNvPr id="951946817" name="Надпись 2"/>
                              <wps:cNvSpPr txBox="1">
                                <a:spLocks noChangeArrowheads="1"/>
                              </wps:cNvSpPr>
                              <wps:spPr bwMode="auto">
                                <a:xfrm>
                                  <a:off x="3517900" y="882650"/>
                                  <a:ext cx="1087394" cy="1016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ACB80E" w14:textId="77777777" w:rsidR="00BC46A6" w:rsidRPr="00C02221" w:rsidRDefault="00BC46A6" w:rsidP="00C02221">
                                    <w:pPr>
                                      <w:jc w:val="center"/>
                                      <w:rPr>
                                        <w:color w:val="auto"/>
                                        <w:sz w:val="10"/>
                                        <w:szCs w:val="18"/>
                                      </w:rPr>
                                    </w:pPr>
                                    <w:r>
                                      <w:rPr>
                                        <w:color w:val="auto"/>
                                        <w:sz w:val="10"/>
                                      </w:rPr>
                                      <w:t>gaisa aktivētā oglekļa filtrs</w:t>
                                    </w:r>
                                  </w:p>
                                </w:txbxContent>
                              </wps:txbx>
                              <wps:bodyPr rot="0" vert="horz" wrap="square" lIns="0" tIns="0" rIns="0" bIns="0" anchor="t" anchorCtr="0">
                                <a:noAutofit/>
                              </wps:bodyPr>
                            </wps:wsp>
                            <wps:wsp>
                              <wps:cNvPr id="131314345" name="Надпись 2"/>
                              <wps:cNvSpPr txBox="1">
                                <a:spLocks noChangeArrowheads="1"/>
                              </wps:cNvSpPr>
                              <wps:spPr bwMode="auto">
                                <a:xfrm>
                                  <a:off x="3619500" y="1079500"/>
                                  <a:ext cx="536636" cy="1694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383530" w14:textId="77777777" w:rsidR="00BC46A6" w:rsidRPr="00C02221" w:rsidRDefault="00BC46A6" w:rsidP="00C02221">
                                    <w:pPr>
                                      <w:jc w:val="center"/>
                                      <w:rPr>
                                        <w:color w:val="auto"/>
                                        <w:sz w:val="10"/>
                                        <w:szCs w:val="18"/>
                                      </w:rPr>
                                    </w:pPr>
                                    <w:r>
                                      <w:rPr>
                                        <w:color w:val="auto"/>
                                        <w:sz w:val="10"/>
                                      </w:rPr>
                                      <w:t>ūdens aktivētās ogles filtrs</w:t>
                                    </w:r>
                                  </w:p>
                                </w:txbxContent>
                              </wps:txbx>
                              <wps:bodyPr rot="0" vert="horz" wrap="square" lIns="0" tIns="0" rIns="0" bIns="0" anchor="t" anchorCtr="0">
                                <a:noAutofit/>
                              </wps:bodyPr>
                            </wps:wsp>
                            <wps:wsp>
                              <wps:cNvPr id="619420331" name="Надпись 2"/>
                              <wps:cNvSpPr txBox="1">
                                <a:spLocks noChangeArrowheads="1"/>
                              </wps:cNvSpPr>
                              <wps:spPr bwMode="auto">
                                <a:xfrm>
                                  <a:off x="2946400" y="1530350"/>
                                  <a:ext cx="416599" cy="15181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989E48" w14:textId="77777777" w:rsidR="00BC46A6" w:rsidRPr="00C02221" w:rsidRDefault="00BC46A6" w:rsidP="00C02221">
                                    <w:pPr>
                                      <w:jc w:val="center"/>
                                      <w:rPr>
                                        <w:color w:val="auto"/>
                                        <w:sz w:val="10"/>
                                        <w:szCs w:val="18"/>
                                      </w:rPr>
                                    </w:pPr>
                                    <w:r>
                                      <w:rPr>
                                        <w:color w:val="auto"/>
                                        <w:sz w:val="10"/>
                                      </w:rPr>
                                      <w:t>Svaigs gaiss</w:t>
                                    </w:r>
                                  </w:p>
                                </w:txbxContent>
                              </wps:txbx>
                              <wps:bodyPr rot="0" vert="horz" wrap="square" lIns="0" tIns="0" rIns="0" bIns="0" anchor="t" anchorCtr="0">
                                <a:noAutofit/>
                              </wps:bodyPr>
                            </wps:wsp>
                            <wps:wsp>
                              <wps:cNvPr id="601317614" name="Надпись 2"/>
                              <wps:cNvSpPr txBox="1">
                                <a:spLocks noChangeArrowheads="1"/>
                              </wps:cNvSpPr>
                              <wps:spPr bwMode="auto">
                                <a:xfrm>
                                  <a:off x="2387600" y="1981200"/>
                                  <a:ext cx="586063" cy="1977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0A188B" w14:textId="77777777" w:rsidR="00BC46A6" w:rsidRPr="00C02221" w:rsidRDefault="00BC46A6" w:rsidP="00C02221">
                                    <w:pPr>
                                      <w:jc w:val="center"/>
                                      <w:rPr>
                                        <w:color w:val="auto"/>
                                        <w:sz w:val="10"/>
                                        <w:szCs w:val="18"/>
                                      </w:rPr>
                                    </w:pPr>
                                    <w:r>
                                      <w:rPr>
                                        <w:color w:val="auto"/>
                                        <w:sz w:val="10"/>
                                      </w:rPr>
                                      <w:t>Atdalīšanas kolonna</w:t>
                                    </w:r>
                                  </w:p>
                                </w:txbxContent>
                              </wps:txbx>
                              <wps:bodyPr rot="0" vert="horz" wrap="square" lIns="0" tIns="0" rIns="0" bIns="0" anchor="t" anchorCtr="0">
                                <a:noAutofit/>
                              </wps:bodyPr>
                            </wps:wsp>
                            <wps:wsp>
                              <wps:cNvPr id="1653972230" name="Надпись 2"/>
                              <wps:cNvSpPr txBox="1">
                                <a:spLocks noChangeArrowheads="1"/>
                              </wps:cNvSpPr>
                              <wps:spPr bwMode="auto">
                                <a:xfrm>
                                  <a:off x="4368800" y="1847850"/>
                                  <a:ext cx="635490" cy="1053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BA784F" w14:textId="77777777" w:rsidR="00BC46A6" w:rsidRPr="00C02221" w:rsidRDefault="00BC46A6" w:rsidP="00C02221">
                                    <w:pPr>
                                      <w:jc w:val="center"/>
                                      <w:rPr>
                                        <w:color w:val="auto"/>
                                        <w:sz w:val="10"/>
                                        <w:szCs w:val="18"/>
                                      </w:rPr>
                                    </w:pPr>
                                    <w:r>
                                      <w:rPr>
                                        <w:color w:val="auto"/>
                                        <w:sz w:val="10"/>
                                      </w:rPr>
                                      <w:t>Tīra ūdens tvertne</w:t>
                                    </w:r>
                                  </w:p>
                                </w:txbxContent>
                              </wps:txbx>
                              <wps:bodyPr rot="0" vert="horz" wrap="square" lIns="0" tIns="0" rIns="0" bIns="0" anchor="t" anchorCtr="0">
                                <a:noAutofit/>
                              </wps:bodyPr>
                            </wps:wsp>
                            <wps:wsp>
                              <wps:cNvPr id="1963599300" name="Надпись 2"/>
                              <wps:cNvSpPr txBox="1">
                                <a:spLocks noChangeArrowheads="1"/>
                              </wps:cNvSpPr>
                              <wps:spPr bwMode="auto">
                                <a:xfrm>
                                  <a:off x="5022850" y="2095500"/>
                                  <a:ext cx="426700" cy="2082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421BE7" w14:textId="77777777" w:rsidR="00BC46A6" w:rsidRPr="00C02221" w:rsidRDefault="00BC46A6" w:rsidP="00C02221">
                                    <w:pPr>
                                      <w:jc w:val="right"/>
                                      <w:rPr>
                                        <w:color w:val="auto"/>
                                        <w:sz w:val="10"/>
                                        <w:szCs w:val="18"/>
                                      </w:rPr>
                                    </w:pPr>
                                    <w:r>
                                      <w:rPr>
                                        <w:color w:val="auto"/>
                                        <w:sz w:val="10"/>
                                      </w:rPr>
                                      <w:t>Izplūde</w:t>
                                    </w:r>
                                  </w:p>
                                </w:txbxContent>
                              </wps:txbx>
                              <wps:bodyPr rot="0" vert="horz" wrap="square" lIns="0" tIns="0" rIns="0" bIns="0" anchor="t" anchorCtr="0">
                                <a:noAutofit/>
                              </wps:bodyPr>
                            </wps:wsp>
                            <wps:wsp>
                              <wps:cNvPr id="989445685" name="Надпись 2"/>
                              <wps:cNvSpPr txBox="1">
                                <a:spLocks noChangeArrowheads="1"/>
                              </wps:cNvSpPr>
                              <wps:spPr bwMode="auto">
                                <a:xfrm>
                                  <a:off x="5010150" y="114300"/>
                                  <a:ext cx="426700" cy="2082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434906" w14:textId="77777777" w:rsidR="00BC46A6" w:rsidRPr="00C02221" w:rsidRDefault="00BC46A6" w:rsidP="00C02221">
                                    <w:pPr>
                                      <w:jc w:val="right"/>
                                      <w:rPr>
                                        <w:color w:val="auto"/>
                                        <w:sz w:val="10"/>
                                        <w:szCs w:val="18"/>
                                      </w:rPr>
                                    </w:pPr>
                                    <w:r>
                                      <w:rPr>
                                        <w:color w:val="auto"/>
                                        <w:sz w:val="10"/>
                                      </w:rPr>
                                      <w:t>tīrs gaiss</w:t>
                                    </w:r>
                                  </w:p>
                                </w:txbxContent>
                              </wps:txbx>
                              <wps:bodyPr rot="0" vert="horz" wrap="square" lIns="0" tIns="0" rIns="0" bIns="0" anchor="t" anchorCtr="0">
                                <a:noAutofit/>
                              </wps:bodyPr>
                            </wps:wsp>
                            <wps:wsp>
                              <wps:cNvPr id="568150666" name="Надпись 2"/>
                              <wps:cNvSpPr txBox="1">
                                <a:spLocks noChangeArrowheads="1"/>
                              </wps:cNvSpPr>
                              <wps:spPr bwMode="auto">
                                <a:xfrm>
                                  <a:off x="5010150" y="2603500"/>
                                  <a:ext cx="426085" cy="2082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64EA0C" w14:textId="77777777" w:rsidR="00BC46A6" w:rsidRPr="00C02221" w:rsidRDefault="00BC46A6" w:rsidP="00C02221">
                                    <w:pPr>
                                      <w:jc w:val="right"/>
                                      <w:rPr>
                                        <w:color w:val="auto"/>
                                        <w:sz w:val="10"/>
                                        <w:szCs w:val="18"/>
                                      </w:rPr>
                                    </w:pPr>
                                    <w:r>
                                      <w:rPr>
                                        <w:color w:val="auto"/>
                                        <w:sz w:val="10"/>
                                      </w:rPr>
                                      <w:t>Dzesēšanas ūdens SVE iekārta</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3434DAC" id="Группа 391" o:spid="_x0000_s1739" style="position:absolute;left:0;text-align:left;margin-left:37.75pt;margin-top:38.7pt;width:429.1pt;height:221.4pt;z-index:251604992" coordsize="54495,28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">
                      <v:shape id="_x0000_s1740" type="#_x0000_t202" style="position:absolute;left:63;top:1270;width:5225;height: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" stroked="f">
                        <v:textbox inset="0,0,0,0">
                          <w:txbxContent>
                            <w:p w14:paraId="1539D90E" w14:textId="77777777" w:rsidR="00BC46A6" w:rsidRPr="00C02221" w:rsidRDefault="00BC46A6" w:rsidP="00CC30DD">
                              <w:pPr>
                                <w:rPr>
                                  <w:color w:val="auto"/>
                                  <w:sz w:val="10"/>
                                  <w:szCs w:val="18"/>
                                </w:rPr>
                              </w:pPr>
                              <w:r>
                                <w:rPr>
                                  <w:color w:val="auto"/>
                                  <w:sz w:val="10"/>
                                </w:rPr>
                                <w:t>Kondensāta SVE iekārta</w:t>
                              </w:r>
                            </w:p>
                          </w:txbxContent>
                        </v:textbox>
                      </v:shape>
                      <v:shape id="_x0000_s1741" type="#_x0000_t202" style="position:absolute;top:4445;width:6813;height: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" stroked="f">
                        <v:textbox inset="0,0,0,0">
                          <w:txbxContent>
                            <w:p w14:paraId="686AE2FB" w14:textId="77777777" w:rsidR="00BC46A6" w:rsidRPr="00C02221" w:rsidRDefault="00BC46A6" w:rsidP="00CC30DD">
                              <w:pPr>
                                <w:rPr>
                                  <w:color w:val="auto"/>
                                  <w:sz w:val="10"/>
                                  <w:szCs w:val="18"/>
                                </w:rPr>
                              </w:pPr>
                              <w:r>
                                <w:rPr>
                                  <w:color w:val="auto"/>
                                  <w:sz w:val="10"/>
                                </w:rPr>
                                <w:t>Gruntsūdeņi</w:t>
                              </w:r>
                            </w:p>
                          </w:txbxContent>
                        </v:textbox>
                      </v:shape>
                      <v:shape id="_x0000_s1742" type="#_x0000_t202" style="position:absolute;left:6731;top:13779;width:5401;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" stroked="f">
                        <v:textbox inset="0,0,0,0">
                          <w:txbxContent>
                            <w:p w14:paraId="0280E36B" w14:textId="77777777" w:rsidR="00BC46A6" w:rsidRPr="00C02221" w:rsidRDefault="00BC46A6" w:rsidP="00C02221">
                              <w:pPr>
                                <w:jc w:val="center"/>
                                <w:rPr>
                                  <w:color w:val="auto"/>
                                  <w:sz w:val="10"/>
                                  <w:szCs w:val="18"/>
                                </w:rPr>
                              </w:pPr>
                              <w:r>
                                <w:rPr>
                                  <w:color w:val="auto"/>
                                  <w:sz w:val="10"/>
                                </w:rPr>
                                <w:t>Uzglabāšana</w:t>
                              </w:r>
                            </w:p>
                          </w:txbxContent>
                        </v:textbox>
                      </v:shape>
                      <v:shape id="_x0000_s1743" type="#_x0000_t202" style="position:absolute;left:4699;top:20002;width:53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" stroked="f">
                        <v:textbox inset="0,0,0,0">
                          <w:txbxContent>
                            <w:p w14:paraId="321F4752" w14:textId="77777777" w:rsidR="00BC46A6" w:rsidRPr="00C02221" w:rsidRDefault="00BC46A6" w:rsidP="00C02221">
                              <w:pPr>
                                <w:jc w:val="center"/>
                                <w:rPr>
                                  <w:color w:val="auto"/>
                                  <w:sz w:val="10"/>
                                  <w:szCs w:val="18"/>
                                </w:rPr>
                              </w:pPr>
                              <w:r>
                                <w:rPr>
                                  <w:color w:val="auto"/>
                                  <w:sz w:val="10"/>
                                </w:rPr>
                                <w:t>Nostādināšanas tvertne</w:t>
                              </w:r>
                            </w:p>
                          </w:txbxContent>
                        </v:textbox>
                      </v:shape>
                      <v:shape id="_x0000_s1744" type="#_x0000_t202" style="position:absolute;left:16192;top:23368;width:526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" stroked="f">
                        <v:textbox inset="0,0,0,0">
                          <w:txbxContent>
                            <w:p w14:paraId="18335685" w14:textId="77777777" w:rsidR="00BC46A6" w:rsidRPr="00C02221" w:rsidRDefault="00BC46A6" w:rsidP="00C02221">
                              <w:pPr>
                                <w:jc w:val="center"/>
                                <w:rPr>
                                  <w:color w:val="auto"/>
                                  <w:sz w:val="10"/>
                                  <w:szCs w:val="18"/>
                                </w:rPr>
                              </w:pPr>
                              <w:r>
                                <w:rPr>
                                  <w:color w:val="auto"/>
                                  <w:sz w:val="10"/>
                                </w:rPr>
                                <w:t>Smilšu filtrs II</w:t>
                              </w:r>
                            </w:p>
                          </w:txbxContent>
                        </v:textbox>
                      </v:shape>
                      <v:shape id="_x0000_s1745" type="#_x0000_t202" style="position:absolute;left:16129;top:10922;width:526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" stroked="f">
                        <v:textbox inset="0,0,0,0">
                          <w:txbxContent>
                            <w:p w14:paraId="5E39C61B" w14:textId="77777777" w:rsidR="00BC46A6" w:rsidRPr="00C02221" w:rsidRDefault="00BC46A6" w:rsidP="00C02221">
                              <w:pPr>
                                <w:jc w:val="center"/>
                                <w:rPr>
                                  <w:color w:val="auto"/>
                                  <w:sz w:val="10"/>
                                  <w:szCs w:val="18"/>
                                </w:rPr>
                              </w:pPr>
                              <w:r>
                                <w:rPr>
                                  <w:color w:val="auto"/>
                                  <w:sz w:val="10"/>
                                </w:rPr>
                                <w:t>Smilšu filtrs I</w:t>
                              </w:r>
                            </w:p>
                          </w:txbxContent>
                        </v:textbox>
                      </v:shape>
                      <v:shape id="_x0000_s1746" type="#_x0000_t202" style="position:absolute;left:27305;width:6884;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" stroked="f">
                        <v:textbox inset="0,0,0,0">
                          <w:txbxContent>
                            <w:p w14:paraId="52ED69A4" w14:textId="77777777" w:rsidR="00BC46A6" w:rsidRPr="00C02221" w:rsidRDefault="00BC46A6" w:rsidP="00C02221">
                              <w:pPr>
                                <w:jc w:val="center"/>
                                <w:rPr>
                                  <w:color w:val="auto"/>
                                  <w:sz w:val="10"/>
                                  <w:szCs w:val="18"/>
                                </w:rPr>
                              </w:pPr>
                              <w:r>
                                <w:rPr>
                                  <w:color w:val="auto"/>
                                  <w:sz w:val="10"/>
                                </w:rPr>
                                <w:t>ūdens separators</w:t>
                              </w:r>
                            </w:p>
                          </w:txbxContent>
                        </v:textbox>
                      </v:shape>
                      <v:shape id="_x0000_s1747" type="#_x0000_t202" style="position:absolute;left:35179;top:8826;width:10873;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" stroked="f">
                        <v:textbox inset="0,0,0,0">
                          <w:txbxContent>
                            <w:p w14:paraId="43ACB80E" w14:textId="77777777" w:rsidR="00BC46A6" w:rsidRPr="00C02221" w:rsidRDefault="00BC46A6" w:rsidP="00C02221">
                              <w:pPr>
                                <w:jc w:val="center"/>
                                <w:rPr>
                                  <w:color w:val="auto"/>
                                  <w:sz w:val="10"/>
                                  <w:szCs w:val="18"/>
                                </w:rPr>
                              </w:pPr>
                              <w:r>
                                <w:rPr>
                                  <w:color w:val="auto"/>
                                  <w:sz w:val="10"/>
                                </w:rPr>
                                <w:t>gaisa aktivētā oglekļa filtrs</w:t>
                              </w:r>
                            </w:p>
                          </w:txbxContent>
                        </v:textbox>
                      </v:shape>
                      <v:shape id="_x0000_s1748" type="#_x0000_t202" style="position:absolute;left:36195;top:10795;width:5366;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" stroked="f">
                        <v:textbox inset="0,0,0,0">
                          <w:txbxContent>
                            <w:p w14:paraId="16383530" w14:textId="77777777" w:rsidR="00BC46A6" w:rsidRPr="00C02221" w:rsidRDefault="00BC46A6" w:rsidP="00C02221">
                              <w:pPr>
                                <w:jc w:val="center"/>
                                <w:rPr>
                                  <w:color w:val="auto"/>
                                  <w:sz w:val="10"/>
                                  <w:szCs w:val="18"/>
                                </w:rPr>
                              </w:pPr>
                              <w:r>
                                <w:rPr>
                                  <w:color w:val="auto"/>
                                  <w:sz w:val="10"/>
                                </w:rPr>
                                <w:t>ūdens aktivētās ogles filtrs</w:t>
                              </w:r>
                            </w:p>
                          </w:txbxContent>
                        </v:textbox>
                      </v:shape>
                      <v:shape id="_x0000_s1749" type="#_x0000_t202" style="position:absolute;left:29464;top:15303;width:416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" stroked="f">
                        <v:textbox inset="0,0,0,0">
                          <w:txbxContent>
                            <w:p w14:paraId="60989E48" w14:textId="77777777" w:rsidR="00BC46A6" w:rsidRPr="00C02221" w:rsidRDefault="00BC46A6" w:rsidP="00C02221">
                              <w:pPr>
                                <w:jc w:val="center"/>
                                <w:rPr>
                                  <w:color w:val="auto"/>
                                  <w:sz w:val="10"/>
                                  <w:szCs w:val="18"/>
                                </w:rPr>
                              </w:pPr>
                              <w:r>
                                <w:rPr>
                                  <w:color w:val="auto"/>
                                  <w:sz w:val="10"/>
                                </w:rPr>
                                <w:t>Svaigs gaiss</w:t>
                              </w:r>
                            </w:p>
                          </w:txbxContent>
                        </v:textbox>
                      </v:shape>
                      <v:shape id="_x0000_s1750" type="#_x0000_t202" style="position:absolute;left:23876;top:19812;width:5860;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" stroked="f">
                        <v:textbox inset="0,0,0,0">
                          <w:txbxContent>
                            <w:p w14:paraId="600A188B" w14:textId="77777777" w:rsidR="00BC46A6" w:rsidRPr="00C02221" w:rsidRDefault="00BC46A6" w:rsidP="00C02221">
                              <w:pPr>
                                <w:jc w:val="center"/>
                                <w:rPr>
                                  <w:color w:val="auto"/>
                                  <w:sz w:val="10"/>
                                  <w:szCs w:val="18"/>
                                </w:rPr>
                              </w:pPr>
                              <w:r>
                                <w:rPr>
                                  <w:color w:val="auto"/>
                                  <w:sz w:val="10"/>
                                </w:rPr>
                                <w:t>Atdalīšanas kolonna</w:t>
                              </w:r>
                            </w:p>
                          </w:txbxContent>
                        </v:textbox>
                      </v:shape>
                      <v:shape id="_x0000_s1751" type="#_x0000_t202" style="position:absolute;left:43688;top:18478;width:6354;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" stroked="f">
                        <v:textbox inset="0,0,0,0">
                          <w:txbxContent>
                            <w:p w14:paraId="3ABA784F" w14:textId="77777777" w:rsidR="00BC46A6" w:rsidRPr="00C02221" w:rsidRDefault="00BC46A6" w:rsidP="00C02221">
                              <w:pPr>
                                <w:jc w:val="center"/>
                                <w:rPr>
                                  <w:color w:val="auto"/>
                                  <w:sz w:val="10"/>
                                  <w:szCs w:val="18"/>
                                </w:rPr>
                              </w:pPr>
                              <w:r>
                                <w:rPr>
                                  <w:color w:val="auto"/>
                                  <w:sz w:val="10"/>
                                </w:rPr>
                                <w:t>Tīra ūdens tvertne</w:t>
                              </w:r>
                            </w:p>
                          </w:txbxContent>
                        </v:textbox>
                      </v:shape>
                      <v:shape id="_x0000_s1752" type="#_x0000_t202" style="position:absolute;left:50228;top:20955;width:4267;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" stroked="f">
                        <v:textbox inset="0,0,0,0">
                          <w:txbxContent>
                            <w:p w14:paraId="6D421BE7" w14:textId="77777777" w:rsidR="00BC46A6" w:rsidRPr="00C02221" w:rsidRDefault="00BC46A6" w:rsidP="00C02221">
                              <w:pPr>
                                <w:jc w:val="right"/>
                                <w:rPr>
                                  <w:color w:val="auto"/>
                                  <w:sz w:val="10"/>
                                  <w:szCs w:val="18"/>
                                </w:rPr>
                              </w:pPr>
                              <w:r>
                                <w:rPr>
                                  <w:color w:val="auto"/>
                                  <w:sz w:val="10"/>
                                </w:rPr>
                                <w:t>Izplūde</w:t>
                              </w:r>
                            </w:p>
                          </w:txbxContent>
                        </v:textbox>
                      </v:shape>
                      <v:shape id="_x0000_s1753" type="#_x0000_t202" style="position:absolute;left:50101;top:1143;width:4267;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" stroked="f">
                        <v:textbox inset="0,0,0,0">
                          <w:txbxContent>
                            <w:p w14:paraId="49434906" w14:textId="77777777" w:rsidR="00BC46A6" w:rsidRPr="00C02221" w:rsidRDefault="00BC46A6" w:rsidP="00C02221">
                              <w:pPr>
                                <w:jc w:val="right"/>
                                <w:rPr>
                                  <w:color w:val="auto"/>
                                  <w:sz w:val="10"/>
                                  <w:szCs w:val="18"/>
                                </w:rPr>
                              </w:pPr>
                              <w:r>
                                <w:rPr>
                                  <w:color w:val="auto"/>
                                  <w:sz w:val="10"/>
                                </w:rPr>
                                <w:t>tīrs gaiss</w:t>
                              </w:r>
                            </w:p>
                          </w:txbxContent>
                        </v:textbox>
                      </v:shape>
                      <v:shape id="_x0000_s1754" type="#_x0000_t202" style="position:absolute;left:50101;top:26035;width:4261;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" stroked="f">
                        <v:textbox inset="0,0,0,0">
                          <w:txbxContent>
                            <w:p w14:paraId="2564EA0C" w14:textId="77777777" w:rsidR="00BC46A6" w:rsidRPr="00C02221" w:rsidRDefault="00BC46A6" w:rsidP="00C02221">
                              <w:pPr>
                                <w:jc w:val="right"/>
                                <w:rPr>
                                  <w:color w:val="auto"/>
                                  <w:sz w:val="10"/>
                                  <w:szCs w:val="18"/>
                                </w:rPr>
                              </w:pPr>
                              <w:r>
                                <w:rPr>
                                  <w:color w:val="auto"/>
                                  <w:sz w:val="10"/>
                                </w:rPr>
                                <w:t>Dzesēšanas ūdens SVE iekārta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F56AA1C" wp14:editId="1AC8EB76">
                  <wp:extent cx="5987332" cy="3905880"/>
                  <wp:effectExtent l="0" t="0" r="0" b="0"/>
                  <wp:docPr id="89" name="Picutre 89" descr="Изображение выглядит как текст, диаграмма, План,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9" name="Picutre 89" descr="Изображение выглядит как текст, диаграмма, План, карта&#10;&#10;Содержимое, созданное искусственным интеллектом, может быть неверным."/>
                          <pic:cNvPicPr/>
                        </pic:nvPicPr>
                        <pic:blipFill>
                          <a:blip r:embed="rId133"/>
                          <a:stretch/>
                        </pic:blipFill>
                        <pic:spPr>
                          <a:xfrm>
                            <a:off x="0" y="0"/>
                            <a:ext cx="5988483" cy="3906631"/>
                          </a:xfrm>
                          <a:prstGeom prst="rect">
                            <a:avLst/>
                          </a:prstGeom>
                        </pic:spPr>
                      </pic:pic>
                    </a:graphicData>
                  </a:graphic>
                </wp:inline>
              </w:drawing>
            </w:r>
          </w:p>
          <w:p w14:paraId="2DA6DEE8" w14:textId="77777777" w:rsidR="009A4E07" w:rsidRPr="00920B72" w:rsidRDefault="009A4E07" w:rsidP="008035E0">
            <w:pPr>
              <w:jc w:val="center"/>
              <w:rPr>
                <w:rFonts w:ascii="Times New Roman" w:hAnsi="Times New Roman" w:cs="Times New Roman"/>
                <w:color w:val="auto"/>
                <w:sz w:val="28"/>
                <w:szCs w:val="28"/>
              </w:rPr>
            </w:pPr>
            <w:r w:rsidRPr="00920B72">
              <w:rPr>
                <w:rFonts w:ascii="Times New Roman" w:hAnsi="Times New Roman" w:cs="Times New Roman"/>
                <w:color w:val="auto"/>
              </w:rPr>
              <w:t>12. attēls: Gruntsūdeņu attīrīšanas iekārtas procesa shēma (vienkāršota).</w:t>
            </w:r>
          </w:p>
          <w:p w14:paraId="75C22CE4" w14:textId="77777777" w:rsidR="008035E0" w:rsidRPr="00920B72" w:rsidRDefault="008035E0" w:rsidP="0074660E">
            <w:pPr>
              <w:jc w:val="both"/>
              <w:rPr>
                <w:rFonts w:ascii="Times New Roman" w:hAnsi="Times New Roman" w:cs="Times New Roman"/>
                <w:color w:val="auto"/>
                <w:sz w:val="28"/>
                <w:szCs w:val="28"/>
              </w:rPr>
            </w:pPr>
          </w:p>
        </w:tc>
      </w:tr>
      <w:tr w:rsidR="00722F96" w:rsidRPr="00920B72" w14:paraId="0C78C4B7" w14:textId="77777777" w:rsidTr="008035E0">
        <w:trPr>
          <w:trHeight w:val="170"/>
        </w:trPr>
        <w:tc>
          <w:tcPr>
            <w:tcW w:w="5000" w:type="pct"/>
            <w:tcBorders>
              <w:left w:val="single" w:sz="4" w:space="0" w:color="auto"/>
              <w:bottom w:val="single" w:sz="4" w:space="0" w:color="auto"/>
              <w:right w:val="single" w:sz="4" w:space="0" w:color="auto"/>
            </w:tcBorders>
          </w:tcPr>
          <w:p w14:paraId="1C83B21C" w14:textId="77777777" w:rsidR="009A4E07" w:rsidRPr="00920B72" w:rsidRDefault="009A4E07" w:rsidP="008035E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28FDC7F0" wp14:editId="2AEC1343">
                  <wp:extent cx="5923501" cy="2594029"/>
                  <wp:effectExtent l="0" t="0" r="1270" b="0"/>
                  <wp:docPr id="90" name="Picutre 90" descr="Изображение выглядит как небо, на открытом воздухе, облако, дере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0" name="Picutre 90" descr="Изображение выглядит как небо, на открытом воздухе, облако, дерево&#10;&#10;Содержимое, созданное искусственным интеллектом, может быть неверным."/>
                          <pic:cNvPicPr/>
                        </pic:nvPicPr>
                        <pic:blipFill>
                          <a:blip r:embed="rId134"/>
                          <a:stretch/>
                        </pic:blipFill>
                        <pic:spPr>
                          <a:xfrm>
                            <a:off x="0" y="0"/>
                            <a:ext cx="5925259" cy="2594799"/>
                          </a:xfrm>
                          <a:prstGeom prst="rect">
                            <a:avLst/>
                          </a:prstGeom>
                        </pic:spPr>
                      </pic:pic>
                    </a:graphicData>
                  </a:graphic>
                </wp:inline>
              </w:drawing>
            </w:r>
          </w:p>
          <w:p w14:paraId="0354A95A" w14:textId="77777777" w:rsidR="009A4E07" w:rsidRPr="00920B72" w:rsidRDefault="009A4E07" w:rsidP="008035E0">
            <w:pPr>
              <w:jc w:val="center"/>
              <w:rPr>
                <w:rFonts w:ascii="Times New Roman" w:hAnsi="Times New Roman" w:cs="Times New Roman"/>
                <w:color w:val="auto"/>
              </w:rPr>
            </w:pPr>
            <w:r w:rsidRPr="00920B72">
              <w:rPr>
                <w:rFonts w:ascii="Times New Roman" w:hAnsi="Times New Roman" w:cs="Times New Roman"/>
                <w:color w:val="auto"/>
              </w:rPr>
              <w:t>13. attēls: Sanācijas sistēma ar gruntsūdeņu attīrīšanas iekārtu (kreisajā pusē).</w:t>
            </w:r>
          </w:p>
          <w:p w14:paraId="61F1989E" w14:textId="77777777" w:rsidR="008035E0" w:rsidRPr="00920B72" w:rsidRDefault="008035E0" w:rsidP="0074660E">
            <w:pPr>
              <w:jc w:val="both"/>
              <w:rPr>
                <w:rFonts w:ascii="Times New Roman" w:hAnsi="Times New Roman" w:cs="Times New Roman"/>
                <w:color w:val="auto"/>
                <w:sz w:val="28"/>
                <w:szCs w:val="28"/>
              </w:rPr>
            </w:pPr>
          </w:p>
        </w:tc>
      </w:tr>
    </w:tbl>
    <w:p w14:paraId="101F466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DD996CA" w14:textId="77777777" w:rsidTr="00C02221">
        <w:trPr>
          <w:trHeight w:val="170"/>
        </w:trPr>
        <w:tc>
          <w:tcPr>
            <w:tcW w:w="5000" w:type="pct"/>
          </w:tcPr>
          <w:p w14:paraId="1ADC671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Sanācijas tehnoloģijas un būvlaukuma aprīkojuma zona atradās tieši blakus sanācijas zonai. Darbībai tika izbūvēts elektrības pieslēgums, dzeramā ūdens pieslēgums, notekūdeņu pieslēgums un mazuta tvertņu sistēma.</w:t>
            </w:r>
          </w:p>
          <w:p w14:paraId="146B7B08" w14:textId="77777777" w:rsidR="00C02221" w:rsidRPr="00920B72" w:rsidRDefault="00C02221" w:rsidP="0074660E">
            <w:pPr>
              <w:jc w:val="both"/>
              <w:rPr>
                <w:rFonts w:ascii="Times New Roman" w:hAnsi="Times New Roman" w:cs="Times New Roman"/>
                <w:color w:val="auto"/>
                <w:sz w:val="28"/>
                <w:szCs w:val="28"/>
              </w:rPr>
            </w:pPr>
          </w:p>
          <w:p w14:paraId="7A5B92AE" w14:textId="77777777" w:rsidR="009A4E07" w:rsidRPr="00920B72" w:rsidRDefault="00C02221" w:rsidP="00C02221">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4.1.4. Projekta grafiks</w:t>
            </w:r>
          </w:p>
          <w:p w14:paraId="261726E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Koordinācija ar visiem projekta dalībniekiem un detalizēta termiskās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sanācijas plānošana sākās 2021. gada februārī. Pēc tam </w:t>
            </w: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r w:rsidRPr="00920B72">
              <w:rPr>
                <w:rFonts w:ascii="Times New Roman" w:hAnsi="Times New Roman" w:cs="Times New Roman"/>
                <w:color w:val="auto"/>
                <w:sz w:val="28"/>
              </w:rPr>
              <w:t xml:space="preserve"> rūpnīcā tika uzsākta tehnisko iekārtu ražošana. Vienlaikus tika iesniegti nepieciešamie apstiprinājuma dokumenti un paziņojumi saskaņā ar būvniecības, veselības aizsardzības un darba drošības, produktu drošības un emisiju kontroles tiesību aktiem. Pirmie darbi objektā, piemēram, urbumu izbūve, sākās 2021. gada martā. Visus būvniecības un montāžas darbus varēja pabeigt kā paredzēts, jūlija beigās, pēc visu atļauju un oficiālo apstiprinājumu saņemšanas.</w:t>
            </w:r>
          </w:p>
          <w:p w14:paraId="613D4CE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veiksmīgas testa fāzes termiskā sanācija 2021. gada 16. augustā 1. apakšlaukā sākās ziemeļu sanācijas zonā. Pēc tam apakšlauki tika attīrīti pa posmiem virzienā uz dienvidiem. Tika prognozēts, ka atsevišķu apakšlauku sanācijas laiks būs divas līdz trīs nedēļas, un katram apakšlaukam tika paredzēta viena līdz divas nedēļas ilga iztvaikošanas fāze. Attīrīšana tika uzsākta ar maksimālu tvaika kustības ātrumu, lai 3 dienu laikā uzsildītu augsni un gruntsūdeņi sasniegtu </w:t>
            </w:r>
            <w:proofErr w:type="spellStart"/>
            <w:r w:rsidRPr="00920B72">
              <w:rPr>
                <w:rFonts w:ascii="Times New Roman" w:hAnsi="Times New Roman" w:cs="Times New Roman"/>
                <w:color w:val="auto"/>
                <w:sz w:val="28"/>
              </w:rPr>
              <w:t>līdzvārīšanās</w:t>
            </w:r>
            <w:proofErr w:type="spellEnd"/>
            <w:r w:rsidRPr="00920B72">
              <w:rPr>
                <w:rFonts w:ascii="Times New Roman" w:hAnsi="Times New Roman" w:cs="Times New Roman"/>
                <w:color w:val="auto"/>
                <w:sz w:val="28"/>
              </w:rPr>
              <w:t xml:space="preserve"> temperatūru 92°C.</w:t>
            </w:r>
          </w:p>
          <w:p w14:paraId="07BC2EF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Pirmais sanācijas lauks tika ekspluatēts visilgāk, jo šeit tika iegūta sākotnējā ekspluatācijas pieredze, un piesārņojošo vielu izplūde bija vislielākā, jo atradās tuvu iespējamajai izplūdes vietai. 8. apakšlauka rietumu zonā atkārtoti tika uzsākta tvaika darbība, jo bija aizdomas, ka šeit vēl nav pilnībā sasniegts ar produktivitāti saistītais sanācijas mērķis.</w:t>
            </w:r>
          </w:p>
          <w:p w14:paraId="59623C34" w14:textId="77777777" w:rsidR="00C02221" w:rsidRPr="00920B72" w:rsidRDefault="00C02221" w:rsidP="00C02221">
            <w:pPr>
              <w:jc w:val="both"/>
              <w:rPr>
                <w:rFonts w:ascii="Times New Roman" w:hAnsi="Times New Roman" w:cs="Times New Roman"/>
                <w:b/>
                <w:bCs/>
                <w:color w:val="auto"/>
                <w:sz w:val="28"/>
                <w:szCs w:val="28"/>
              </w:rPr>
            </w:pPr>
          </w:p>
          <w:p w14:paraId="28AC7082" w14:textId="77777777" w:rsidR="009A4E07" w:rsidRPr="00920B72" w:rsidRDefault="00C02221" w:rsidP="00C02221">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4.1.5. Traucējumi</w:t>
            </w:r>
          </w:p>
          <w:p w14:paraId="7A64E7F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laikā 1. un 2. apakšlaukā tika reģistrēts ievērojams ekstrakcijas ātruma samazinājums. Ekstrakcijas urbumu izpēte atklāja ievērojamu nepiesātināto poru telpas samitrināšanos un aizsērēšanu, kā arī ekstrakcijas urbumu filtru posmu aizsērēšanu.</w:t>
            </w:r>
          </w:p>
          <w:p w14:paraId="0C24E10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Pārejot uz apkārtējiem ekstrakcijas urbumiem, abos laukos varēja sekmīgi veikt sanāciju. Vēlāka zondēšana un analītiska pārbaude apstiprināja, ka sanācija ir bijusi veiksmīga. Tā kā iepriekš 1. un 2. apakšlaukā tika veikti sākotnējie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ķīmiskās un bioloģiskās sanācijas metodes testi, kā arī daļēja augsnes apmaiņa, bija aizdomas, ka šie lauki uz kondensāta veidošanos reaģēs daudz jūtīgāk nekā citi apakšlauki. Tā kā turpmākajos apakšlaukos nenotika iegremdēšana ūdenī, šo pieņēmumu varēja pārbaudīt.</w:t>
            </w:r>
          </w:p>
        </w:tc>
      </w:tr>
    </w:tbl>
    <w:p w14:paraId="1F7ACE0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C64117B" w14:textId="77777777" w:rsidTr="00C02221">
        <w:trPr>
          <w:trHeight w:val="170"/>
        </w:trPr>
        <w:tc>
          <w:tcPr>
            <w:tcW w:w="5000" w:type="pct"/>
            <w:tcBorders>
              <w:bottom w:val="single" w:sz="4" w:space="0" w:color="auto"/>
            </w:tcBorders>
          </w:tcPr>
          <w:p w14:paraId="453DB156" w14:textId="77777777" w:rsidR="009A4E07" w:rsidRPr="00920B72" w:rsidRDefault="00C02221"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Kā jau bija domājams, vislielākais bojājumu risks bija saistīts ar iesūkšanas kompresoriem. Lai sanācijas zonu uzsildītu līdz vajadzīgajiem 92°C un uzturētu to visu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izvadīšanas laiku, bija nepieciešama liela tvaika jauda. Tas izraisīja kondensāta uzkrāšanos cauruļvados sanācijas laukā un rūpnīcā. Izmantojot trešo ekstrakcijas kompresoru, kas bija uzstādīts kā rezerve, ekstrakcijas darbību bija iespējams saglabāt pat tad, ja ievērojami veidojās pilieni.</w:t>
            </w:r>
          </w:p>
          <w:p w14:paraId="6AC91A3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Tomēr bija jāveic arī tehniskas ekstrakcijas sistēmas modifikācijas, lai līdz minimumam samazinātu kaitīgo ietekmi un no sistēmas varētu efektīvāk novadīt ūdeni. Šis darbs tika plānots pārveidošanas fāzē starp diviem daļējiem laukiem, lai šim nolūkam nebūtu jāpārtrauc termiskās sanācijas darbi.</w:t>
            </w:r>
          </w:p>
          <w:p w14:paraId="3FFE9D7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Pateicoties augstai iekārtas pieejamībai, termiskā sanācija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(ISTR) tika veiksmīgi pabeigta noteiktajā termiņā. Piesārņojošo vielu izplūde aizņēma nedaudz ilgāku laiku, nekā sākotnēji bija plānots, tāpēc grafikā bija jāveic nelielas korekcijas.</w:t>
            </w:r>
          </w:p>
          <w:p w14:paraId="25ECE6EE" w14:textId="77777777" w:rsidR="00C02221" w:rsidRPr="00920B72" w:rsidRDefault="00C02221" w:rsidP="0074660E">
            <w:pPr>
              <w:jc w:val="both"/>
              <w:rPr>
                <w:rFonts w:ascii="Times New Roman" w:hAnsi="Times New Roman" w:cs="Times New Roman"/>
                <w:color w:val="auto"/>
                <w:sz w:val="28"/>
                <w:szCs w:val="28"/>
              </w:rPr>
            </w:pPr>
          </w:p>
        </w:tc>
      </w:tr>
      <w:tr w:rsidR="00722F96" w:rsidRPr="00920B72" w14:paraId="4F9D4D06" w14:textId="77777777" w:rsidTr="00C02221">
        <w:trPr>
          <w:trHeight w:val="170"/>
        </w:trPr>
        <w:tc>
          <w:tcPr>
            <w:tcW w:w="5000" w:type="pct"/>
            <w:tcBorders>
              <w:top w:val="single" w:sz="4" w:space="0" w:color="auto"/>
              <w:left w:val="nil"/>
              <w:bottom w:val="single" w:sz="4" w:space="0" w:color="auto"/>
              <w:right w:val="nil"/>
            </w:tcBorders>
          </w:tcPr>
          <w:p w14:paraId="75FF4710" w14:textId="77777777" w:rsidR="009A4E07" w:rsidRPr="00920B72" w:rsidRDefault="009A4E07" w:rsidP="0074660E">
            <w:pPr>
              <w:jc w:val="both"/>
              <w:rPr>
                <w:rFonts w:ascii="Times New Roman" w:hAnsi="Times New Roman" w:cs="Times New Roman"/>
                <w:color w:val="auto"/>
                <w:sz w:val="28"/>
                <w:szCs w:val="28"/>
              </w:rPr>
            </w:pPr>
          </w:p>
          <w:p w14:paraId="5D563788" w14:textId="77777777" w:rsidR="00C02221" w:rsidRPr="00920B72" w:rsidRDefault="00C02221" w:rsidP="0074660E">
            <w:pPr>
              <w:jc w:val="both"/>
              <w:rPr>
                <w:rFonts w:ascii="Times New Roman" w:hAnsi="Times New Roman" w:cs="Times New Roman"/>
                <w:color w:val="auto"/>
                <w:sz w:val="28"/>
                <w:szCs w:val="28"/>
              </w:rPr>
            </w:pPr>
          </w:p>
        </w:tc>
      </w:tr>
      <w:tr w:rsidR="00722F96" w:rsidRPr="00920B72" w14:paraId="10EF661A" w14:textId="77777777" w:rsidTr="00C02221">
        <w:trPr>
          <w:trHeight w:val="170"/>
        </w:trPr>
        <w:tc>
          <w:tcPr>
            <w:tcW w:w="5000" w:type="pct"/>
            <w:tcBorders>
              <w:top w:val="single" w:sz="4" w:space="0" w:color="auto"/>
              <w:bottom w:val="single" w:sz="4" w:space="0" w:color="auto"/>
            </w:tcBorders>
          </w:tcPr>
          <w:p w14:paraId="60A0B93E"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0EE0B14F" w14:textId="77777777" w:rsidTr="00C02221">
        <w:trPr>
          <w:trHeight w:val="170"/>
        </w:trPr>
        <w:tc>
          <w:tcPr>
            <w:tcW w:w="5000" w:type="pct"/>
            <w:tcBorders>
              <w:bottom w:val="single" w:sz="4" w:space="0" w:color="auto"/>
            </w:tcBorders>
          </w:tcPr>
          <w:p w14:paraId="4B2CC07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tvaika-gaisa iesūknēšanas (SAI) beigām 6 mēnešu garumā tika turpināta gruntsūdeņu kontrole. Rezultāti rāda, ka kopējā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izplūdes slodze ir mazāka par 6 g/d, un tādējādi gruntsūdeņu ieguvi var pārtraukt.</w:t>
            </w:r>
          </w:p>
        </w:tc>
      </w:tr>
      <w:tr w:rsidR="00722F96" w:rsidRPr="00920B72" w14:paraId="3EB06A33" w14:textId="77777777" w:rsidTr="00C02221">
        <w:trPr>
          <w:trHeight w:val="170"/>
        </w:trPr>
        <w:tc>
          <w:tcPr>
            <w:tcW w:w="5000" w:type="pct"/>
            <w:tcBorders>
              <w:top w:val="single" w:sz="4" w:space="0" w:color="auto"/>
              <w:left w:val="nil"/>
              <w:bottom w:val="single" w:sz="4" w:space="0" w:color="auto"/>
              <w:right w:val="nil"/>
            </w:tcBorders>
          </w:tcPr>
          <w:p w14:paraId="5CFEE4E3" w14:textId="77777777" w:rsidR="009A4E07" w:rsidRPr="00920B72" w:rsidRDefault="009A4E07" w:rsidP="0074660E">
            <w:pPr>
              <w:jc w:val="both"/>
              <w:rPr>
                <w:rFonts w:ascii="Times New Roman" w:hAnsi="Times New Roman" w:cs="Times New Roman"/>
                <w:color w:val="auto"/>
                <w:sz w:val="28"/>
                <w:szCs w:val="28"/>
              </w:rPr>
            </w:pPr>
          </w:p>
          <w:p w14:paraId="399FB35B" w14:textId="77777777" w:rsidR="00C02221" w:rsidRPr="00920B72" w:rsidRDefault="00C02221" w:rsidP="0074660E">
            <w:pPr>
              <w:jc w:val="both"/>
              <w:rPr>
                <w:rFonts w:ascii="Times New Roman" w:hAnsi="Times New Roman" w:cs="Times New Roman"/>
                <w:color w:val="auto"/>
                <w:sz w:val="28"/>
                <w:szCs w:val="28"/>
              </w:rPr>
            </w:pPr>
          </w:p>
        </w:tc>
      </w:tr>
      <w:tr w:rsidR="00722F96" w:rsidRPr="00920B72" w14:paraId="060F09F7" w14:textId="77777777" w:rsidTr="00C02221">
        <w:trPr>
          <w:trHeight w:val="170"/>
        </w:trPr>
        <w:tc>
          <w:tcPr>
            <w:tcW w:w="5000" w:type="pct"/>
            <w:tcBorders>
              <w:top w:val="single" w:sz="4" w:space="0" w:color="auto"/>
            </w:tcBorders>
          </w:tcPr>
          <w:p w14:paraId="10E6EC97"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Vadības parametri (pilns mērogs)</w:t>
            </w:r>
          </w:p>
        </w:tc>
      </w:tr>
      <w:tr w:rsidR="00722F96" w:rsidRPr="00920B72" w14:paraId="11D1DF56" w14:textId="77777777" w:rsidTr="00C02221">
        <w:trPr>
          <w:trHeight w:val="170"/>
        </w:trPr>
        <w:tc>
          <w:tcPr>
            <w:tcW w:w="5000" w:type="pct"/>
          </w:tcPr>
          <w:p w14:paraId="09FE098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laikā tika mērīti galvenokārt šādi parametri, lai kontrolētu iesūknēšanas un ekstrakcijas darbības un nodrošinātu piesārņotāju atdalīšanas efektivitāti:</w:t>
            </w:r>
          </w:p>
          <w:p w14:paraId="71C0F7E7"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koncentrācija, izmantojot gāzu hromatogrāfiju neapstrādātā gaisā un tīrā gaisā, kā arī izplūdes sistēmā</w:t>
            </w:r>
          </w:p>
          <w:p w14:paraId="12F35407"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Augsnes tvaiku ekstrakcijas plūsmas ātrums no sanācijas laukiem</w:t>
            </w:r>
          </w:p>
          <w:p w14:paraId="1BEB54CE"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Tvaika un gaisa iesūknēšanas plūsmas ātrums iesūknēšanas urbumos</w:t>
            </w:r>
          </w:p>
          <w:p w14:paraId="2E212885"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Tvaika-gaisa iesūknēšanas tvaika masas daļa</w:t>
            </w:r>
          </w:p>
          <w:p w14:paraId="491C4D4F"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Tvaika-gaisa iesūknēšanas gaisa saturs</w:t>
            </w:r>
          </w:p>
          <w:p w14:paraId="5DCEA51E"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Tvaika iesūknēšanas spiediens uz katru iesūknēšanas urbumu</w:t>
            </w:r>
          </w:p>
          <w:p w14:paraId="5BA14C6F"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Temperatūras sanācijas laukos, diferencētas pēc augstuma ar 1 m intervāliem</w:t>
            </w:r>
          </w:p>
          <w:p w14:paraId="55FE24AD" w14:textId="77777777" w:rsidR="009A4E07" w:rsidRPr="00920B72" w:rsidRDefault="009A4E07" w:rsidP="00C02221">
            <w:pPr>
              <w:numPr>
                <w:ilvl w:val="0"/>
                <w:numId w:val="93"/>
              </w:numPr>
              <w:ind w:left="76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Temperatūras neapstrādātajā gaisā un tīrā gaisā, kā arī izplūdes sistēmā</w:t>
            </w:r>
          </w:p>
        </w:tc>
      </w:tr>
    </w:tbl>
    <w:p w14:paraId="3B719B9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106AD649" w14:textId="77777777" w:rsidR="009A4E07" w:rsidRPr="00920B72" w:rsidRDefault="00C02221"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6DAB6D9B" w14:textId="77777777" w:rsidR="00C02221" w:rsidRPr="00920B72" w:rsidRDefault="00C02221"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5A0DE37" w14:textId="77777777" w:rsidTr="00C02221">
        <w:trPr>
          <w:trHeight w:val="170"/>
        </w:trPr>
        <w:tc>
          <w:tcPr>
            <w:tcW w:w="5000" w:type="pct"/>
            <w:tcBorders>
              <w:top w:val="single" w:sz="4" w:space="0" w:color="auto"/>
              <w:left w:val="single" w:sz="4" w:space="0" w:color="auto"/>
              <w:right w:val="single" w:sz="4" w:space="0" w:color="auto"/>
            </w:tcBorders>
          </w:tcPr>
          <w:p w14:paraId="6498D143"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7D579A39" w14:textId="77777777" w:rsidTr="00C02221">
        <w:trPr>
          <w:trHeight w:val="170"/>
        </w:trPr>
        <w:tc>
          <w:tcPr>
            <w:tcW w:w="5000" w:type="pct"/>
            <w:tcBorders>
              <w:top w:val="single" w:sz="4" w:space="0" w:color="auto"/>
              <w:left w:val="single" w:sz="4" w:space="0" w:color="auto"/>
              <w:bottom w:val="single" w:sz="4" w:space="0" w:color="auto"/>
              <w:right w:val="single" w:sz="4" w:space="0" w:color="auto"/>
            </w:tcBorders>
          </w:tcPr>
          <w:p w14:paraId="1779CCE2" w14:textId="77777777" w:rsidR="009A4E07" w:rsidRPr="00920B72" w:rsidRDefault="00C02221" w:rsidP="00C02221">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5.1.1. Tvaika-gaisa iesūknēšanas (SAI) rezultāti</w:t>
            </w:r>
          </w:p>
          <w:p w14:paraId="36B5B8F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VEGAS </w:t>
            </w: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uzdevumā līdz ar SAI nodrošināja siltuma izplatīšanās attēlojumu un novērtējumu, un/vai konsultācijas par sanācijas darbību, sniedzot iknedēļas ziņojumus. Tika novērtēti iekārtas tehnoloģijas darbības dati, lai varētu pielāgot iekārtas darbības režīmu attiecībā uz mērķa temperatūras sasniegšanu, piesārņojošo vielu izplūdi un tvaika izkliedi. Galvenā uzmanība tika pievērsta attiecīgā sanācijas lauka pabeigšanas prognozēšanai vai noteikšanai, kā arī izplūdes gaisa un tvaika daudzuma kontrolei, lai nodrošinātu ekonomisku iekārtas darbību. Uzmanība tika pievērsta tipiskai piesārņojošo vielu izplūdei, skaidram piesārņojošo vielu izplūdes palielinājumam pēc tvaika izplūdes cauri ekstrakcijas urbumiem, izplūdes palielinājumam pēc maisījuma vārīšanās temperatūras sasniegšanas un radiālai tvaika izkliedei vismaz 2,5 m apjomā. Maisījuma vārīšanās temperatūras uzturēšana ir pamats gandrīz pilnīgai piesārņotāju izvadīšanai no piesārņotā augsnes masīva. Iztvaikošanas fāzē piesārņojošo vielu izplūde nepārtraukti samazinās. Pēc tam, kad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koncentrācija karstās augsnes tvaikos ir nokritusies zem aptuveni 20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var prognozēt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izdalīšanos vai izšķīdināšanu no atdzesētās augsnes ar izskalojumiem vai gruntsūdeņiem 10-20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robežās [4].</w:t>
            </w:r>
          </w:p>
          <w:p w14:paraId="7485C4C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Pateicoties iekārtu pieejamības rādītājam &gt; 97%, šis sanācijas mērķis visos sanācijas laukos tika sasniegts 10-16 dienu laikā pēc SAI, izņemot 1. lauku, kas darbojās 28 dienas.</w:t>
            </w:r>
          </w:p>
          <w:p w14:paraId="4ADAF97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Sākotnēji bija plānotas 126 sanācijas iekārtas darbības dienas ar 28 dzesēšanas dienām un diviem iesūknēšanas līmeņiem katrā iesūknēšanas filtrā. Reāli SAI notika 145 darba dienas, dzesēšanas periods - 50 darba dienas. Pārskatot sanācijas koncepciju, tika aprēķināts, ka SAI darbība ilgs 147 dienas, dzesēšanas periods - aptuveni 40 dienas. Tādējādi reālais sanācijas periods ar 195 darbības dienām bija tikai nedaudz ilgāks par 187 dienām, kas tika prognozētas pirms sanācijas sākuma.</w:t>
            </w:r>
          </w:p>
          <w:p w14:paraId="4DA0DE63" w14:textId="77777777" w:rsidR="00C02221" w:rsidRPr="00920B72" w:rsidRDefault="00C02221" w:rsidP="00C02221">
            <w:pPr>
              <w:jc w:val="both"/>
              <w:rPr>
                <w:rFonts w:ascii="Times New Roman" w:hAnsi="Times New Roman" w:cs="Times New Roman"/>
                <w:b/>
                <w:bCs/>
                <w:color w:val="auto"/>
                <w:sz w:val="28"/>
                <w:szCs w:val="28"/>
              </w:rPr>
            </w:pPr>
          </w:p>
          <w:p w14:paraId="2F80507C" w14:textId="77777777" w:rsidR="009A4E07" w:rsidRPr="00920B72" w:rsidRDefault="00C02221" w:rsidP="00C02221">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5.1.2. Iekārtas darbība</w:t>
            </w:r>
          </w:p>
          <w:p w14:paraId="689C7AB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Tvaika iesūknēšanas un augsnes tvaika ekstrakcijas sistēmu darbība (14. attēls) ilustrē ekstrakcijas ātruma samazināšanos 1., 2. un 5. lauka nepiesātinātās augsnes zonas aizsērēšanas un samitrināšanas dēļ.</w:t>
            </w:r>
          </w:p>
          <w:p w14:paraId="561BA361" w14:textId="77777777" w:rsidR="00C02221" w:rsidRPr="00920B72" w:rsidRDefault="00C02221" w:rsidP="0074660E">
            <w:pPr>
              <w:jc w:val="both"/>
              <w:rPr>
                <w:rFonts w:ascii="Times New Roman" w:hAnsi="Times New Roman" w:cs="Times New Roman"/>
                <w:color w:val="auto"/>
                <w:sz w:val="28"/>
                <w:szCs w:val="28"/>
              </w:rPr>
            </w:pPr>
          </w:p>
        </w:tc>
      </w:tr>
    </w:tbl>
    <w:p w14:paraId="24C482AE"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7FA78AE9" w14:textId="77777777" w:rsidTr="00C02221">
        <w:trPr>
          <w:trHeight w:val="170"/>
        </w:trPr>
        <w:tc>
          <w:tcPr>
            <w:tcW w:w="5000" w:type="pct"/>
          </w:tcPr>
          <w:p w14:paraId="21D61E5C" w14:textId="77777777" w:rsidR="009A4E07" w:rsidRPr="00920B72" w:rsidRDefault="00240534" w:rsidP="00C02221">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06016" behindDoc="0" locked="0" layoutInCell="1" allowOverlap="1" wp14:anchorId="3DABB959" wp14:editId="7FF25429">
                      <wp:simplePos x="0" y="0"/>
                      <wp:positionH relativeFrom="column">
                        <wp:posOffset>150118</wp:posOffset>
                      </wp:positionH>
                      <wp:positionV relativeFrom="paragraph">
                        <wp:posOffset>56937</wp:posOffset>
                      </wp:positionV>
                      <wp:extent cx="6034898" cy="2633123"/>
                      <wp:effectExtent l="0" t="0" r="4445" b="0"/>
                      <wp:wrapNone/>
                      <wp:docPr id="1566818927" name="Группа 392"/>
                      <wp:cNvGraphicFramePr/>
                      <a:graphic xmlns:a="http://schemas.openxmlformats.org/drawingml/2006/main">
                        <a:graphicData uri="http://schemas.microsoft.com/office/word/2010/wordprocessingGroup">
                          <wpg:wgp>
                            <wpg:cNvGrpSpPr/>
                            <wpg:grpSpPr>
                              <a:xfrm>
                                <a:off x="0" y="0"/>
                                <a:ext cx="6034898" cy="2633123"/>
                                <a:chOff x="0" y="-13465"/>
                                <a:chExt cx="6034898" cy="2633123"/>
                              </a:xfrm>
                            </wpg:grpSpPr>
                            <wps:wsp>
                              <wps:cNvPr id="624069838" name="Надпись 2"/>
                              <wps:cNvSpPr txBox="1">
                                <a:spLocks noChangeArrowheads="1"/>
                              </wps:cNvSpPr>
                              <wps:spPr bwMode="auto">
                                <a:xfrm>
                                  <a:off x="81887" y="163773"/>
                                  <a:ext cx="139148" cy="1053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39B306" w14:textId="77777777" w:rsidR="00BC46A6" w:rsidRPr="00C02221" w:rsidRDefault="00BC46A6" w:rsidP="00C02221">
                                    <w:pPr>
                                      <w:jc w:val="center"/>
                                      <w:rPr>
                                        <w:color w:val="auto"/>
                                        <w:sz w:val="12"/>
                                        <w:szCs w:val="20"/>
                                      </w:rPr>
                                    </w:pPr>
                                    <w:r>
                                      <w:rPr>
                                        <w:color w:val="auto"/>
                                        <w:sz w:val="12"/>
                                      </w:rPr>
                                      <w:t>Injekcijas ātrums [kg/h]</w:t>
                                    </w:r>
                                  </w:p>
                                </w:txbxContent>
                              </wps:txbx>
                              <wps:bodyPr rot="0" vert="vert270" wrap="square" lIns="0" tIns="0" rIns="0" bIns="0" anchor="t" anchorCtr="0">
                                <a:noAutofit/>
                              </wps:bodyPr>
                            </wps:wsp>
                            <wps:wsp>
                              <wps:cNvPr id="1133914245" name="Надпись 2"/>
                              <wps:cNvSpPr txBox="1">
                                <a:spLocks noChangeArrowheads="1"/>
                              </wps:cNvSpPr>
                              <wps:spPr bwMode="auto">
                                <a:xfrm>
                                  <a:off x="81887" y="1392071"/>
                                  <a:ext cx="139148" cy="1053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E1EBF3" w14:textId="77777777" w:rsidR="00BC46A6" w:rsidRPr="00C02221" w:rsidRDefault="00BC46A6" w:rsidP="00C02221">
                                    <w:pPr>
                                      <w:jc w:val="center"/>
                                      <w:rPr>
                                        <w:color w:val="auto"/>
                                        <w:sz w:val="12"/>
                                        <w:szCs w:val="20"/>
                                      </w:rPr>
                                    </w:pPr>
                                    <w:r>
                                      <w:rPr>
                                        <w:color w:val="auto"/>
                                        <w:sz w:val="12"/>
                                      </w:rPr>
                                      <w:t>Atsevišķie BLA posmi [kg/h]</w:t>
                                    </w:r>
                                  </w:p>
                                </w:txbxContent>
                              </wps:txbx>
                              <wps:bodyPr rot="0" vert="vert270" wrap="square" lIns="0" tIns="0" rIns="0" bIns="0" anchor="t" anchorCtr="0">
                                <a:noAutofit/>
                              </wps:bodyPr>
                            </wps:wsp>
                            <wps:wsp>
                              <wps:cNvPr id="494923091" name="Надпись 2"/>
                              <wps:cNvSpPr txBox="1">
                                <a:spLocks noChangeArrowheads="1"/>
                              </wps:cNvSpPr>
                              <wps:spPr bwMode="auto">
                                <a:xfrm>
                                  <a:off x="0" y="2504364"/>
                                  <a:ext cx="401541" cy="1152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50EC3A" w14:textId="77777777" w:rsidR="00BC46A6" w:rsidRPr="00C02221" w:rsidRDefault="00BC46A6" w:rsidP="00C02221">
                                    <w:pPr>
                                      <w:jc w:val="center"/>
                                      <w:rPr>
                                        <w:color w:val="auto"/>
                                        <w:sz w:val="12"/>
                                        <w:szCs w:val="20"/>
                                      </w:rPr>
                                    </w:pPr>
                                    <w:r>
                                      <w:rPr>
                                        <w:color w:val="auto"/>
                                        <w:sz w:val="12"/>
                                      </w:rPr>
                                      <w:t>Laiks [d]</w:t>
                                    </w:r>
                                  </w:p>
                                </w:txbxContent>
                              </wps:txbx>
                              <wps:bodyPr rot="0" vert="horz" wrap="square" lIns="0" tIns="0" rIns="0" bIns="0" anchor="t" anchorCtr="0">
                                <a:noAutofit/>
                              </wps:bodyPr>
                            </wps:wsp>
                            <wps:wsp>
                              <wps:cNvPr id="36118413" name="Надпись 2"/>
                              <wps:cNvSpPr txBox="1">
                                <a:spLocks noChangeArrowheads="1"/>
                              </wps:cNvSpPr>
                              <wps:spPr bwMode="auto">
                                <a:xfrm>
                                  <a:off x="682388" y="13648"/>
                                  <a:ext cx="556591" cy="115294"/>
                                </a:xfrm>
                                <a:prstGeom prst="rect">
                                  <a:avLst/>
                                </a:prstGeom>
                                <a:solidFill>
                                  <a:srgbClr val="FED5B5"/>
                                </a:solidFill>
                                <a:ln w="9525" cap="flat" cmpd="sng" algn="ctr">
                                  <a:noFill/>
                                  <a:prstDash val="solid"/>
                                  <a:miter lim="800000"/>
                                  <a:headEnd type="none" w="med" len="med"/>
                                  <a:tailEnd type="none" w="med" len="med"/>
                                </a:ln>
                              </wps:spPr>
                              <wps:txbx>
                                <w:txbxContent>
                                  <w:p w14:paraId="1C8BB011" w14:textId="77777777" w:rsidR="00BC46A6" w:rsidRPr="00C02221" w:rsidRDefault="00BC46A6" w:rsidP="00C02221">
                                    <w:pPr>
                                      <w:jc w:val="center"/>
                                      <w:rPr>
                                        <w:b/>
                                        <w:bCs/>
                                        <w:color w:val="auto"/>
                                        <w:sz w:val="8"/>
                                        <w:szCs w:val="16"/>
                                      </w:rPr>
                                    </w:pPr>
                                    <w:r>
                                      <w:rPr>
                                        <w:b/>
                                        <w:color w:val="auto"/>
                                        <w:sz w:val="8"/>
                                      </w:rPr>
                                      <w:t>1. lauks</w:t>
                                    </w:r>
                                  </w:p>
                                </w:txbxContent>
                              </wps:txbx>
                              <wps:bodyPr rot="0" vert="horz" wrap="square" lIns="0" tIns="0" rIns="0" bIns="0" anchor="ctr" anchorCtr="0">
                                <a:noAutofit/>
                              </wps:bodyPr>
                            </wps:wsp>
                            <wps:wsp>
                              <wps:cNvPr id="325964561" name="Надпись 2"/>
                              <wps:cNvSpPr txBox="1">
                                <a:spLocks noChangeArrowheads="1"/>
                              </wps:cNvSpPr>
                              <wps:spPr bwMode="auto">
                                <a:xfrm>
                                  <a:off x="1303361" y="13648"/>
                                  <a:ext cx="210709" cy="115294"/>
                                </a:xfrm>
                                <a:prstGeom prst="rect">
                                  <a:avLst/>
                                </a:prstGeom>
                                <a:solidFill>
                                  <a:srgbClr val="FFFF00"/>
                                </a:solidFill>
                                <a:ln w="9525" cap="flat" cmpd="sng" algn="ctr">
                                  <a:noFill/>
                                  <a:prstDash val="solid"/>
                                  <a:miter lim="800000"/>
                                  <a:headEnd type="none" w="med" len="med"/>
                                  <a:tailEnd type="none" w="med" len="med"/>
                                </a:ln>
                              </wps:spPr>
                              <wps:txbx>
                                <w:txbxContent>
                                  <w:p w14:paraId="0EB51F30" w14:textId="77777777" w:rsidR="00BC46A6" w:rsidRPr="00C02221" w:rsidRDefault="00BC46A6" w:rsidP="00C02221">
                                    <w:pPr>
                                      <w:jc w:val="center"/>
                                      <w:rPr>
                                        <w:b/>
                                        <w:bCs/>
                                        <w:color w:val="auto"/>
                                        <w:sz w:val="8"/>
                                        <w:szCs w:val="16"/>
                                      </w:rPr>
                                    </w:pPr>
                                    <w:r>
                                      <w:rPr>
                                        <w:b/>
                                        <w:color w:val="auto"/>
                                        <w:sz w:val="8"/>
                                      </w:rPr>
                                      <w:t>2. lauks</w:t>
                                    </w:r>
                                  </w:p>
                                </w:txbxContent>
                              </wps:txbx>
                              <wps:bodyPr rot="0" vert="horz" wrap="square" lIns="0" tIns="0" rIns="0" bIns="0" anchor="ctr" anchorCtr="0">
                                <a:noAutofit/>
                              </wps:bodyPr>
                            </wps:wsp>
                            <wps:wsp>
                              <wps:cNvPr id="1597102588" name="Надпись 2"/>
                              <wps:cNvSpPr txBox="1">
                                <a:spLocks noChangeArrowheads="1"/>
                              </wps:cNvSpPr>
                              <wps:spPr bwMode="auto">
                                <a:xfrm>
                                  <a:off x="1842448" y="27295"/>
                                  <a:ext cx="266369" cy="115294"/>
                                </a:xfrm>
                                <a:prstGeom prst="rect">
                                  <a:avLst/>
                                </a:prstGeom>
                                <a:solidFill>
                                  <a:schemeClr val="bg1"/>
                                </a:solidFill>
                                <a:ln w="9525" cap="flat" cmpd="sng" algn="ctr">
                                  <a:noFill/>
                                  <a:prstDash val="solid"/>
                                  <a:miter lim="800000"/>
                                  <a:headEnd type="none" w="med" len="med"/>
                                  <a:tailEnd type="none" w="med" len="med"/>
                                </a:ln>
                              </wps:spPr>
                              <wps:txbx>
                                <w:txbxContent>
                                  <w:p w14:paraId="49B914EC" w14:textId="77777777" w:rsidR="00BC46A6" w:rsidRPr="00C02221" w:rsidRDefault="00BC46A6" w:rsidP="00C02221">
                                    <w:pPr>
                                      <w:jc w:val="center"/>
                                      <w:rPr>
                                        <w:b/>
                                        <w:bCs/>
                                        <w:color w:val="auto"/>
                                        <w:sz w:val="8"/>
                                        <w:szCs w:val="16"/>
                                      </w:rPr>
                                    </w:pPr>
                                    <w:r>
                                      <w:rPr>
                                        <w:b/>
                                        <w:color w:val="auto"/>
                                        <w:sz w:val="8"/>
                                      </w:rPr>
                                      <w:t>4. lauks</w:t>
                                    </w:r>
                                  </w:p>
                                </w:txbxContent>
                              </wps:txbx>
                              <wps:bodyPr rot="0" vert="horz" wrap="square" lIns="0" tIns="0" rIns="0" bIns="0" anchor="ctr" anchorCtr="0">
                                <a:noAutofit/>
                              </wps:bodyPr>
                            </wps:wsp>
                            <wps:wsp>
                              <wps:cNvPr id="1775245956" name="Надпись 2"/>
                              <wps:cNvSpPr txBox="1">
                                <a:spLocks noChangeArrowheads="1"/>
                              </wps:cNvSpPr>
                              <wps:spPr bwMode="auto">
                                <a:xfrm>
                                  <a:off x="2190137" y="-4509"/>
                                  <a:ext cx="158750" cy="168259"/>
                                </a:xfrm>
                                <a:prstGeom prst="rect">
                                  <a:avLst/>
                                </a:prstGeom>
                                <a:solidFill>
                                  <a:srgbClr val="F7E8DB"/>
                                </a:solidFill>
                                <a:ln w="9525" cap="flat" cmpd="sng" algn="ctr">
                                  <a:noFill/>
                                  <a:prstDash val="solid"/>
                                  <a:miter lim="800000"/>
                                  <a:headEnd type="none" w="med" len="med"/>
                                  <a:tailEnd type="none" w="med" len="med"/>
                                </a:ln>
                              </wps:spPr>
                              <wps:txbx>
                                <w:txbxContent>
                                  <w:p w14:paraId="15EB47D2" w14:textId="77777777" w:rsidR="00BC46A6" w:rsidRPr="00C02221" w:rsidRDefault="00BC46A6" w:rsidP="00C02221">
                                    <w:pPr>
                                      <w:jc w:val="center"/>
                                      <w:rPr>
                                        <w:b/>
                                        <w:bCs/>
                                        <w:color w:val="auto"/>
                                        <w:sz w:val="8"/>
                                        <w:szCs w:val="16"/>
                                      </w:rPr>
                                    </w:pPr>
                                    <w:r>
                                      <w:rPr>
                                        <w:b/>
                                        <w:color w:val="auto"/>
                                        <w:sz w:val="8"/>
                                      </w:rPr>
                                      <w:t>3. lauks</w:t>
                                    </w:r>
                                  </w:p>
                                </w:txbxContent>
                              </wps:txbx>
                              <wps:bodyPr rot="0" vert="horz" wrap="square" lIns="0" tIns="0" rIns="0" bIns="0" anchor="ctr" anchorCtr="0">
                                <a:noAutofit/>
                              </wps:bodyPr>
                            </wps:wsp>
                            <wps:wsp>
                              <wps:cNvPr id="2041820319" name="Надпись 2"/>
                              <wps:cNvSpPr txBox="1">
                                <a:spLocks noChangeArrowheads="1"/>
                              </wps:cNvSpPr>
                              <wps:spPr bwMode="auto">
                                <a:xfrm>
                                  <a:off x="2463421" y="27295"/>
                                  <a:ext cx="333375" cy="114935"/>
                                </a:xfrm>
                                <a:prstGeom prst="rect">
                                  <a:avLst/>
                                </a:prstGeom>
                                <a:solidFill>
                                  <a:srgbClr val="02FE00"/>
                                </a:solidFill>
                                <a:ln w="9525" cap="flat" cmpd="sng" algn="ctr">
                                  <a:noFill/>
                                  <a:prstDash val="solid"/>
                                  <a:miter lim="800000"/>
                                  <a:headEnd type="none" w="med" len="med"/>
                                  <a:tailEnd type="none" w="med" len="med"/>
                                </a:ln>
                              </wps:spPr>
                              <wps:txbx>
                                <w:txbxContent>
                                  <w:p w14:paraId="69701DE0" w14:textId="77777777" w:rsidR="00BC46A6" w:rsidRPr="00C02221" w:rsidRDefault="00BC46A6" w:rsidP="00C02221">
                                    <w:pPr>
                                      <w:jc w:val="center"/>
                                      <w:rPr>
                                        <w:b/>
                                        <w:bCs/>
                                        <w:color w:val="auto"/>
                                        <w:sz w:val="8"/>
                                        <w:szCs w:val="16"/>
                                      </w:rPr>
                                    </w:pPr>
                                    <w:r>
                                      <w:rPr>
                                        <w:b/>
                                        <w:color w:val="auto"/>
                                        <w:sz w:val="8"/>
                                      </w:rPr>
                                      <w:t>5. lauks</w:t>
                                    </w:r>
                                  </w:p>
                                </w:txbxContent>
                              </wps:txbx>
                              <wps:bodyPr rot="0" vert="horz" wrap="square" lIns="0" tIns="0" rIns="0" bIns="0" anchor="ctr" anchorCtr="0">
                                <a:noAutofit/>
                              </wps:bodyPr>
                            </wps:wsp>
                            <wps:wsp>
                              <wps:cNvPr id="1696228304" name="Надпись 2"/>
                              <wps:cNvSpPr txBox="1">
                                <a:spLocks noChangeArrowheads="1"/>
                              </wps:cNvSpPr>
                              <wps:spPr bwMode="auto">
                                <a:xfrm>
                                  <a:off x="2968388" y="27295"/>
                                  <a:ext cx="333375" cy="114935"/>
                                </a:xfrm>
                                <a:prstGeom prst="rect">
                                  <a:avLst/>
                                </a:prstGeom>
                                <a:solidFill>
                                  <a:srgbClr val="E8C1C2"/>
                                </a:solidFill>
                                <a:ln w="9525" cap="flat" cmpd="sng" algn="ctr">
                                  <a:noFill/>
                                  <a:prstDash val="solid"/>
                                  <a:miter lim="800000"/>
                                  <a:headEnd type="none" w="med" len="med"/>
                                  <a:tailEnd type="none" w="med" len="med"/>
                                </a:ln>
                              </wps:spPr>
                              <wps:txbx>
                                <w:txbxContent>
                                  <w:p w14:paraId="12DE95A7" w14:textId="77777777" w:rsidR="00BC46A6" w:rsidRPr="00C02221" w:rsidRDefault="00BC46A6" w:rsidP="00C02221">
                                    <w:pPr>
                                      <w:jc w:val="center"/>
                                      <w:rPr>
                                        <w:b/>
                                        <w:bCs/>
                                        <w:color w:val="auto"/>
                                        <w:sz w:val="8"/>
                                        <w:szCs w:val="16"/>
                                      </w:rPr>
                                    </w:pPr>
                                    <w:r>
                                      <w:rPr>
                                        <w:b/>
                                        <w:color w:val="auto"/>
                                        <w:sz w:val="8"/>
                                      </w:rPr>
                                      <w:t>6. lauks</w:t>
                                    </w:r>
                                  </w:p>
                                </w:txbxContent>
                              </wps:txbx>
                              <wps:bodyPr rot="0" vert="horz" wrap="square" lIns="0" tIns="0" rIns="0" bIns="0" anchor="ctr" anchorCtr="0">
                                <a:noAutofit/>
                              </wps:bodyPr>
                            </wps:wsp>
                            <wps:wsp>
                              <wps:cNvPr id="927205120" name="Надпись 2"/>
                              <wps:cNvSpPr txBox="1">
                                <a:spLocks noChangeArrowheads="1"/>
                              </wps:cNvSpPr>
                              <wps:spPr bwMode="auto">
                                <a:xfrm>
                                  <a:off x="3480179" y="27295"/>
                                  <a:ext cx="302149" cy="114935"/>
                                </a:xfrm>
                                <a:prstGeom prst="rect">
                                  <a:avLst/>
                                </a:prstGeom>
                                <a:solidFill>
                                  <a:srgbClr val="BFC2C6"/>
                                </a:solidFill>
                                <a:ln w="9525" cap="flat" cmpd="sng" algn="ctr">
                                  <a:noFill/>
                                  <a:prstDash val="solid"/>
                                  <a:miter lim="800000"/>
                                  <a:headEnd type="none" w="med" len="med"/>
                                  <a:tailEnd type="none" w="med" len="med"/>
                                </a:ln>
                              </wps:spPr>
                              <wps:txbx>
                                <w:txbxContent>
                                  <w:p w14:paraId="6188A7B7" w14:textId="77777777" w:rsidR="00BC46A6" w:rsidRPr="00C02221" w:rsidRDefault="00BC46A6" w:rsidP="00C02221">
                                    <w:pPr>
                                      <w:jc w:val="center"/>
                                      <w:rPr>
                                        <w:b/>
                                        <w:bCs/>
                                        <w:color w:val="auto"/>
                                        <w:sz w:val="8"/>
                                        <w:szCs w:val="16"/>
                                      </w:rPr>
                                    </w:pPr>
                                    <w:r>
                                      <w:rPr>
                                        <w:b/>
                                        <w:color w:val="auto"/>
                                        <w:sz w:val="8"/>
                                      </w:rPr>
                                      <w:t>7. lauks</w:t>
                                    </w:r>
                                  </w:p>
                                </w:txbxContent>
                              </wps:txbx>
                              <wps:bodyPr rot="0" vert="horz" wrap="square" lIns="0" tIns="0" rIns="0" bIns="0" anchor="ctr" anchorCtr="0">
                                <a:noAutofit/>
                              </wps:bodyPr>
                            </wps:wsp>
                            <wps:wsp>
                              <wps:cNvPr id="378301518" name="Надпись 2"/>
                              <wps:cNvSpPr txBox="1">
                                <a:spLocks noChangeArrowheads="1"/>
                              </wps:cNvSpPr>
                              <wps:spPr bwMode="auto">
                                <a:xfrm>
                                  <a:off x="3998794" y="27295"/>
                                  <a:ext cx="302149" cy="114935"/>
                                </a:xfrm>
                                <a:prstGeom prst="rect">
                                  <a:avLst/>
                                </a:prstGeom>
                                <a:solidFill>
                                  <a:srgbClr val="CAD699"/>
                                </a:solidFill>
                                <a:ln w="9525" cap="flat" cmpd="sng" algn="ctr">
                                  <a:noFill/>
                                  <a:prstDash val="solid"/>
                                  <a:miter lim="800000"/>
                                  <a:headEnd type="none" w="med" len="med"/>
                                  <a:tailEnd type="none" w="med" len="med"/>
                                </a:ln>
                              </wps:spPr>
                              <wps:txbx>
                                <w:txbxContent>
                                  <w:p w14:paraId="05A3209B" w14:textId="77777777" w:rsidR="00BC46A6" w:rsidRPr="00C02221" w:rsidRDefault="00BC46A6" w:rsidP="00C02221">
                                    <w:pPr>
                                      <w:jc w:val="center"/>
                                      <w:rPr>
                                        <w:b/>
                                        <w:bCs/>
                                        <w:color w:val="auto"/>
                                        <w:sz w:val="8"/>
                                        <w:szCs w:val="16"/>
                                      </w:rPr>
                                    </w:pPr>
                                    <w:r>
                                      <w:rPr>
                                        <w:b/>
                                        <w:color w:val="auto"/>
                                        <w:sz w:val="8"/>
                                      </w:rPr>
                                      <w:t>8. lauks</w:t>
                                    </w:r>
                                  </w:p>
                                </w:txbxContent>
                              </wps:txbx>
                              <wps:bodyPr rot="0" vert="horz" wrap="square" lIns="0" tIns="0" rIns="0" bIns="0" anchor="ctr" anchorCtr="0">
                                <a:noAutofit/>
                              </wps:bodyPr>
                            </wps:wsp>
                            <wps:wsp>
                              <wps:cNvPr id="2124639689" name="Надпись 2"/>
                              <wps:cNvSpPr txBox="1">
                                <a:spLocks noChangeArrowheads="1"/>
                              </wps:cNvSpPr>
                              <wps:spPr bwMode="auto">
                                <a:xfrm>
                                  <a:off x="4462818" y="20471"/>
                                  <a:ext cx="301625" cy="114935"/>
                                </a:xfrm>
                                <a:prstGeom prst="rect">
                                  <a:avLst/>
                                </a:prstGeom>
                                <a:solidFill>
                                  <a:srgbClr val="BFC2C6"/>
                                </a:solidFill>
                                <a:ln w="9525" cap="flat" cmpd="sng" algn="ctr">
                                  <a:noFill/>
                                  <a:prstDash val="solid"/>
                                  <a:miter lim="800000"/>
                                  <a:headEnd type="none" w="med" len="med"/>
                                  <a:tailEnd type="none" w="med" len="med"/>
                                </a:ln>
                              </wps:spPr>
                              <wps:txbx>
                                <w:txbxContent>
                                  <w:p w14:paraId="0A535017" w14:textId="77777777" w:rsidR="00BC46A6" w:rsidRPr="00C02221" w:rsidRDefault="00BC46A6" w:rsidP="00C02221">
                                    <w:pPr>
                                      <w:jc w:val="center"/>
                                      <w:rPr>
                                        <w:b/>
                                        <w:bCs/>
                                        <w:color w:val="auto"/>
                                        <w:sz w:val="8"/>
                                        <w:szCs w:val="16"/>
                                      </w:rPr>
                                    </w:pPr>
                                    <w:r>
                                      <w:rPr>
                                        <w:b/>
                                        <w:color w:val="auto"/>
                                        <w:sz w:val="8"/>
                                      </w:rPr>
                                      <w:t>9. lauks</w:t>
                                    </w:r>
                                  </w:p>
                                </w:txbxContent>
                              </wps:txbx>
                              <wps:bodyPr rot="0" vert="horz" wrap="square" lIns="0" tIns="0" rIns="0" bIns="0" anchor="ctr" anchorCtr="0">
                                <a:noAutofit/>
                              </wps:bodyPr>
                            </wps:wsp>
                            <wps:wsp>
                              <wps:cNvPr id="456487121" name="Надпись 2"/>
                              <wps:cNvSpPr txBox="1">
                                <a:spLocks noChangeArrowheads="1"/>
                              </wps:cNvSpPr>
                              <wps:spPr bwMode="auto">
                                <a:xfrm>
                                  <a:off x="4797188" y="-13465"/>
                                  <a:ext cx="139148" cy="170953"/>
                                </a:xfrm>
                                <a:prstGeom prst="rect">
                                  <a:avLst/>
                                </a:prstGeom>
                                <a:solidFill>
                                  <a:srgbClr val="FFFFD0"/>
                                </a:solidFill>
                                <a:ln w="9525" cap="flat" cmpd="sng" algn="ctr">
                                  <a:noFill/>
                                  <a:prstDash val="solid"/>
                                  <a:miter lim="800000"/>
                                  <a:headEnd type="none" w="med" len="med"/>
                                  <a:tailEnd type="none" w="med" len="med"/>
                                </a:ln>
                              </wps:spPr>
                              <wps:txbx>
                                <w:txbxContent>
                                  <w:p w14:paraId="216410AD" w14:textId="77777777" w:rsidR="00BC46A6" w:rsidRPr="00C02221" w:rsidRDefault="00BC46A6" w:rsidP="00C02221">
                                    <w:pPr>
                                      <w:jc w:val="center"/>
                                      <w:rPr>
                                        <w:b/>
                                        <w:bCs/>
                                        <w:color w:val="auto"/>
                                        <w:sz w:val="8"/>
                                        <w:szCs w:val="16"/>
                                      </w:rPr>
                                    </w:pPr>
                                    <w:r>
                                      <w:rPr>
                                        <w:b/>
                                        <w:color w:val="auto"/>
                                        <w:sz w:val="8"/>
                                      </w:rPr>
                                      <w:t>8W. lauks</w:t>
                                    </w:r>
                                  </w:p>
                                </w:txbxContent>
                              </wps:txbx>
                              <wps:bodyPr rot="0" vert="horz" wrap="square" lIns="0" tIns="0" rIns="0" bIns="0" anchor="ctr" anchorCtr="0">
                                <a:noAutofit/>
                              </wps:bodyPr>
                            </wps:wsp>
                            <wps:wsp>
                              <wps:cNvPr id="1474510525" name="Надпись 2"/>
                              <wps:cNvSpPr txBox="1">
                                <a:spLocks noChangeArrowheads="1"/>
                              </wps:cNvSpPr>
                              <wps:spPr bwMode="auto">
                                <a:xfrm>
                                  <a:off x="4960961" y="6824"/>
                                  <a:ext cx="210709" cy="150661"/>
                                </a:xfrm>
                                <a:prstGeom prst="rect">
                                  <a:avLst/>
                                </a:prstGeom>
                                <a:solidFill>
                                  <a:srgbClr val="DC9C9A"/>
                                </a:solidFill>
                                <a:ln w="9525" cap="flat" cmpd="sng" algn="ctr">
                                  <a:noFill/>
                                  <a:prstDash val="solid"/>
                                  <a:miter lim="800000"/>
                                  <a:headEnd type="none" w="med" len="med"/>
                                  <a:tailEnd type="none" w="med" len="med"/>
                                </a:ln>
                              </wps:spPr>
                              <wps:txbx>
                                <w:txbxContent>
                                  <w:p w14:paraId="3DE29390" w14:textId="77777777" w:rsidR="00BC46A6" w:rsidRPr="00C02221" w:rsidRDefault="00BC46A6" w:rsidP="00C02221">
                                    <w:pPr>
                                      <w:jc w:val="center"/>
                                      <w:rPr>
                                        <w:b/>
                                        <w:bCs/>
                                        <w:color w:val="auto"/>
                                        <w:sz w:val="8"/>
                                        <w:szCs w:val="16"/>
                                      </w:rPr>
                                    </w:pPr>
                                    <w:r>
                                      <w:rPr>
                                        <w:b/>
                                        <w:color w:val="auto"/>
                                        <w:sz w:val="8"/>
                                      </w:rPr>
                                      <w:t>10. lauks</w:t>
                                    </w:r>
                                  </w:p>
                                </w:txbxContent>
                              </wps:txbx>
                              <wps:bodyPr rot="0" vert="horz" wrap="square" lIns="0" tIns="0" rIns="0" bIns="0" anchor="ctr" anchorCtr="0">
                                <a:noAutofit/>
                              </wps:bodyPr>
                            </wps:wsp>
                            <wps:wsp>
                              <wps:cNvPr id="2056943849" name="Надпись 2"/>
                              <wps:cNvSpPr txBox="1">
                                <a:spLocks noChangeArrowheads="1"/>
                              </wps:cNvSpPr>
                              <wps:spPr bwMode="auto">
                                <a:xfrm>
                                  <a:off x="5882185" y="286603"/>
                                  <a:ext cx="139065" cy="1053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7A94AC" w14:textId="77777777" w:rsidR="00BC46A6" w:rsidRPr="00C02221" w:rsidRDefault="00BC46A6" w:rsidP="00C02221">
                                    <w:pPr>
                                      <w:jc w:val="center"/>
                                      <w:rPr>
                                        <w:color w:val="auto"/>
                                        <w:sz w:val="12"/>
                                        <w:szCs w:val="20"/>
                                      </w:rPr>
                                    </w:pPr>
                                    <w:r>
                                      <w:rPr>
                                        <w:color w:val="auto"/>
                                        <w:sz w:val="12"/>
                                      </w:rPr>
                                      <w:t>Tvaika plūsmas ātrums [kg/h]</w:t>
                                    </w:r>
                                  </w:p>
                                </w:txbxContent>
                              </wps:txbx>
                              <wps:bodyPr rot="0" vert="vert270" wrap="square" lIns="0" tIns="0" rIns="0" bIns="0" anchor="t" anchorCtr="0">
                                <a:noAutofit/>
                              </wps:bodyPr>
                            </wps:wsp>
                            <wps:wsp>
                              <wps:cNvPr id="11989167" name="Надпись 2"/>
                              <wps:cNvSpPr txBox="1">
                                <a:spLocks noChangeArrowheads="1"/>
                              </wps:cNvSpPr>
                              <wps:spPr bwMode="auto">
                                <a:xfrm>
                                  <a:off x="5895833" y="1473958"/>
                                  <a:ext cx="139065" cy="1053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840DF3" w14:textId="77777777" w:rsidR="00BC46A6" w:rsidRPr="00C02221" w:rsidRDefault="00BC46A6" w:rsidP="00C02221">
                                    <w:pPr>
                                      <w:jc w:val="center"/>
                                      <w:rPr>
                                        <w:color w:val="auto"/>
                                        <w:sz w:val="12"/>
                                        <w:szCs w:val="20"/>
                                      </w:rPr>
                                    </w:pPr>
                                    <w:r>
                                      <w:rPr>
                                        <w:color w:val="auto"/>
                                        <w:sz w:val="12"/>
                                      </w:rPr>
                                      <w:t>Kopējais BLA [kg/h]</w:t>
                                    </w:r>
                                  </w:p>
                                </w:txbxContent>
                              </wps:txbx>
                              <wps:bodyPr rot="0" vert="vert270" wrap="square" lIns="0" tIns="0" rIns="0" bIns="0" anchor="t" anchorCtr="0">
                                <a:noAutofit/>
                              </wps:bodyPr>
                            </wps:wsp>
                            <wps:wsp>
                              <wps:cNvPr id="1393154617" name="Надпись 2"/>
                              <wps:cNvSpPr txBox="1">
                                <a:spLocks noChangeArrowheads="1"/>
                              </wps:cNvSpPr>
                              <wps:spPr bwMode="auto">
                                <a:xfrm>
                                  <a:off x="777923" y="225189"/>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D7114D" w14:textId="77777777" w:rsidR="00BC46A6" w:rsidRPr="00C02221" w:rsidRDefault="00BC46A6" w:rsidP="00C02221">
                                    <w:pPr>
                                      <w:rPr>
                                        <w:color w:val="auto"/>
                                        <w:sz w:val="10"/>
                                        <w:szCs w:val="18"/>
                                      </w:rPr>
                                    </w:pPr>
                                    <w:r>
                                      <w:rPr>
                                        <w:color w:val="auto"/>
                                        <w:sz w:val="10"/>
                                      </w:rPr>
                                      <w:t>SI1 [kg/h]</w:t>
                                    </w:r>
                                  </w:p>
                                </w:txbxContent>
                              </wps:txbx>
                              <wps:bodyPr rot="0" vert="horz" wrap="square" lIns="0" tIns="0" rIns="0" bIns="0" anchor="t" anchorCtr="0">
                                <a:noAutofit/>
                              </wps:bodyPr>
                            </wps:wsp>
                            <wps:wsp>
                              <wps:cNvPr id="1098514454" name="Надпись 2"/>
                              <wps:cNvSpPr txBox="1">
                                <a:spLocks noChangeArrowheads="1"/>
                              </wps:cNvSpPr>
                              <wps:spPr bwMode="auto">
                                <a:xfrm>
                                  <a:off x="1371600" y="225188"/>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66C657" w14:textId="77777777" w:rsidR="00BC46A6" w:rsidRPr="00C02221" w:rsidRDefault="00BC46A6" w:rsidP="00C02221">
                                    <w:pPr>
                                      <w:rPr>
                                        <w:color w:val="auto"/>
                                        <w:sz w:val="10"/>
                                        <w:szCs w:val="18"/>
                                      </w:rPr>
                                    </w:pPr>
                                    <w:r>
                                      <w:rPr>
                                        <w:color w:val="auto"/>
                                        <w:sz w:val="10"/>
                                      </w:rPr>
                                      <w:t>SI2 [kg/h]</w:t>
                                    </w:r>
                                  </w:p>
                                </w:txbxContent>
                              </wps:txbx>
                              <wps:bodyPr rot="0" vert="horz" wrap="square" lIns="0" tIns="0" rIns="0" bIns="0" anchor="t" anchorCtr="0">
                                <a:noAutofit/>
                              </wps:bodyPr>
                            </wps:wsp>
                            <wps:wsp>
                              <wps:cNvPr id="766774198" name="Надпись 2"/>
                              <wps:cNvSpPr txBox="1">
                                <a:spLocks noChangeArrowheads="1"/>
                              </wps:cNvSpPr>
                              <wps:spPr bwMode="auto">
                                <a:xfrm>
                                  <a:off x="1965278" y="232012"/>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19B3F6" w14:textId="77777777" w:rsidR="00BC46A6" w:rsidRPr="00C02221" w:rsidRDefault="00BC46A6" w:rsidP="00C02221">
                                    <w:pPr>
                                      <w:rPr>
                                        <w:color w:val="auto"/>
                                        <w:sz w:val="10"/>
                                        <w:szCs w:val="18"/>
                                      </w:rPr>
                                    </w:pPr>
                                    <w:r>
                                      <w:rPr>
                                        <w:color w:val="auto"/>
                                        <w:sz w:val="10"/>
                                      </w:rPr>
                                      <w:t>SI3 [kg/h]</w:t>
                                    </w:r>
                                  </w:p>
                                </w:txbxContent>
                              </wps:txbx>
                              <wps:bodyPr rot="0" vert="horz" wrap="square" lIns="0" tIns="0" rIns="0" bIns="0" anchor="t" anchorCtr="0">
                                <a:noAutofit/>
                              </wps:bodyPr>
                            </wps:wsp>
                            <wps:wsp>
                              <wps:cNvPr id="1415688556" name="Надпись 2"/>
                              <wps:cNvSpPr txBox="1">
                                <a:spLocks noChangeArrowheads="1"/>
                              </wps:cNvSpPr>
                              <wps:spPr bwMode="auto">
                                <a:xfrm>
                                  <a:off x="2565779" y="225189"/>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33B308" w14:textId="77777777" w:rsidR="00BC46A6" w:rsidRPr="00C02221" w:rsidRDefault="00BC46A6" w:rsidP="00C02221">
                                    <w:pPr>
                                      <w:rPr>
                                        <w:color w:val="auto"/>
                                        <w:sz w:val="10"/>
                                        <w:szCs w:val="18"/>
                                      </w:rPr>
                                    </w:pPr>
                                    <w:r>
                                      <w:rPr>
                                        <w:color w:val="auto"/>
                                        <w:sz w:val="10"/>
                                      </w:rPr>
                                      <w:t>SI4 [kg/h]</w:t>
                                    </w:r>
                                  </w:p>
                                </w:txbxContent>
                              </wps:txbx>
                              <wps:bodyPr rot="0" vert="horz" wrap="square" lIns="0" tIns="0" rIns="0" bIns="0" anchor="t" anchorCtr="0">
                                <a:noAutofit/>
                              </wps:bodyPr>
                            </wps:wsp>
                            <wps:wsp>
                              <wps:cNvPr id="748843575" name="Надпись 2"/>
                              <wps:cNvSpPr txBox="1">
                                <a:spLocks noChangeArrowheads="1"/>
                              </wps:cNvSpPr>
                              <wps:spPr bwMode="auto">
                                <a:xfrm>
                                  <a:off x="3159457" y="225188"/>
                                  <a:ext cx="898497"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26D673" w14:textId="77777777" w:rsidR="00BC46A6" w:rsidRPr="00CC30DD" w:rsidRDefault="00BC46A6" w:rsidP="00240534">
                                    <w:pPr>
                                      <w:rPr>
                                        <w:color w:val="auto"/>
                                        <w:sz w:val="10"/>
                                        <w:szCs w:val="18"/>
                                      </w:rPr>
                                    </w:pPr>
                                    <w:r>
                                      <w:rPr>
                                        <w:color w:val="auto"/>
                                        <w:sz w:val="10"/>
                                      </w:rPr>
                                      <w:t>Gaisa injekcijas plūsma  [kg/h]</w:t>
                                    </w:r>
                                  </w:p>
                                </w:txbxContent>
                              </wps:txbx>
                              <wps:bodyPr rot="0" vert="horz" wrap="square" lIns="0" tIns="0" rIns="0" bIns="0" anchor="t" anchorCtr="0">
                                <a:noAutofit/>
                              </wps:bodyPr>
                            </wps:wsp>
                            <wps:wsp>
                              <wps:cNvPr id="804533287" name="Надпись 2"/>
                              <wps:cNvSpPr txBox="1">
                                <a:spLocks noChangeArrowheads="1"/>
                              </wps:cNvSpPr>
                              <wps:spPr bwMode="auto">
                                <a:xfrm>
                                  <a:off x="4230806" y="232012"/>
                                  <a:ext cx="898497"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05168D" w14:textId="77777777" w:rsidR="00BC46A6" w:rsidRPr="00240534" w:rsidRDefault="00BC46A6" w:rsidP="00240534">
                                    <w:pPr>
                                      <w:rPr>
                                        <w:color w:val="auto"/>
                                        <w:sz w:val="10"/>
                                        <w:szCs w:val="18"/>
                                      </w:rPr>
                                    </w:pPr>
                                    <w:r>
                                      <w:rPr>
                                        <w:color w:val="auto"/>
                                        <w:sz w:val="10"/>
                                      </w:rPr>
                                      <w:t>Tvaika injekcija [kg/h]</w:t>
                                    </w:r>
                                  </w:p>
                                </w:txbxContent>
                              </wps:txbx>
                              <wps:bodyPr rot="0" vert="horz" wrap="square" lIns="0" tIns="0" rIns="0" bIns="0" anchor="t" anchorCtr="0">
                                <a:noAutofit/>
                              </wps:bodyPr>
                            </wps:wsp>
                            <wps:wsp>
                              <wps:cNvPr id="59344576" name="Надпись 2"/>
                              <wps:cNvSpPr txBox="1">
                                <a:spLocks noChangeArrowheads="1"/>
                              </wps:cNvSpPr>
                              <wps:spPr bwMode="auto">
                                <a:xfrm>
                                  <a:off x="1364776" y="1624083"/>
                                  <a:ext cx="62020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756606" w14:textId="77777777" w:rsidR="00BC46A6" w:rsidRPr="00240534" w:rsidRDefault="00BC46A6" w:rsidP="00240534">
                                    <w:pPr>
                                      <w:rPr>
                                        <w:color w:val="auto"/>
                                        <w:sz w:val="10"/>
                                        <w:szCs w:val="18"/>
                                      </w:rPr>
                                    </w:pPr>
                                    <w:r>
                                      <w:rPr>
                                        <w:color w:val="auto"/>
                                        <w:sz w:val="10"/>
                                      </w:rPr>
                                      <w:t>BLA S1 [kg/h]</w:t>
                                    </w:r>
                                  </w:p>
                                </w:txbxContent>
                              </wps:txbx>
                              <wps:bodyPr rot="0" vert="horz" wrap="square" lIns="0" tIns="0" rIns="0" bIns="0" anchor="t" anchorCtr="0">
                                <a:noAutofit/>
                              </wps:bodyPr>
                            </wps:wsp>
                            <wps:wsp>
                              <wps:cNvPr id="702419686" name="Надпись 2"/>
                              <wps:cNvSpPr txBox="1">
                                <a:spLocks noChangeArrowheads="1"/>
                              </wps:cNvSpPr>
                              <wps:spPr bwMode="auto">
                                <a:xfrm>
                                  <a:off x="2217761" y="1624083"/>
                                  <a:ext cx="62020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14430C" w14:textId="77777777" w:rsidR="00BC46A6" w:rsidRPr="00240534" w:rsidRDefault="00BC46A6" w:rsidP="00240534">
                                    <w:pPr>
                                      <w:rPr>
                                        <w:color w:val="auto"/>
                                        <w:sz w:val="10"/>
                                        <w:szCs w:val="18"/>
                                      </w:rPr>
                                    </w:pPr>
                                    <w:r>
                                      <w:rPr>
                                        <w:color w:val="auto"/>
                                        <w:sz w:val="10"/>
                                      </w:rPr>
                                      <w:t>BLA S2 [kg/h]</w:t>
                                    </w:r>
                                  </w:p>
                                </w:txbxContent>
                              </wps:txbx>
                              <wps:bodyPr rot="0" vert="horz" wrap="square" lIns="0" tIns="0" rIns="0" bIns="0" anchor="t" anchorCtr="0">
                                <a:noAutofit/>
                              </wps:bodyPr>
                            </wps:wsp>
                            <wps:wsp>
                              <wps:cNvPr id="1738376775" name="Надпись 2"/>
                              <wps:cNvSpPr txBox="1">
                                <a:spLocks noChangeArrowheads="1"/>
                              </wps:cNvSpPr>
                              <wps:spPr bwMode="auto">
                                <a:xfrm>
                                  <a:off x="3084394" y="1617260"/>
                                  <a:ext cx="62020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695A37" w14:textId="77777777" w:rsidR="00BC46A6" w:rsidRPr="00240534" w:rsidRDefault="00BC46A6" w:rsidP="00240534">
                                    <w:pPr>
                                      <w:rPr>
                                        <w:color w:val="auto"/>
                                        <w:sz w:val="10"/>
                                        <w:szCs w:val="18"/>
                                      </w:rPr>
                                    </w:pPr>
                                    <w:r>
                                      <w:rPr>
                                        <w:color w:val="auto"/>
                                        <w:sz w:val="10"/>
                                      </w:rPr>
                                      <w:t>BLA S3 [kg/h]</w:t>
                                    </w:r>
                                  </w:p>
                                </w:txbxContent>
                              </wps:txbx>
                              <wps:bodyPr rot="0" vert="horz" wrap="square" lIns="0" tIns="0" rIns="0" bIns="0" anchor="t" anchorCtr="0">
                                <a:noAutofit/>
                              </wps:bodyPr>
                            </wps:wsp>
                            <wps:wsp>
                              <wps:cNvPr id="345095907" name="Надпись 2"/>
                              <wps:cNvSpPr txBox="1">
                                <a:spLocks noChangeArrowheads="1"/>
                              </wps:cNvSpPr>
                              <wps:spPr bwMode="auto">
                                <a:xfrm>
                                  <a:off x="3916908" y="1624083"/>
                                  <a:ext cx="62020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4F9BA3" w14:textId="77777777" w:rsidR="00BC46A6" w:rsidRPr="00240534" w:rsidRDefault="00BC46A6" w:rsidP="00240534">
                                    <w:pPr>
                                      <w:rPr>
                                        <w:color w:val="auto"/>
                                        <w:sz w:val="10"/>
                                        <w:szCs w:val="18"/>
                                      </w:rPr>
                                    </w:pPr>
                                    <w:r>
                                      <w:rPr>
                                        <w:color w:val="auto"/>
                                        <w:sz w:val="10"/>
                                      </w:rPr>
                                      <w:t>BLA S4 [kg/h]</w:t>
                                    </w:r>
                                  </w:p>
                                </w:txbxContent>
                              </wps:txbx>
                              <wps:bodyPr rot="0" vert="horz" wrap="square" lIns="0" tIns="0" rIns="0" bIns="0" anchor="t" anchorCtr="0">
                                <a:noAutofit/>
                              </wps:bodyPr>
                            </wps:wsp>
                            <wps:wsp>
                              <wps:cNvPr id="2043822514" name="Надпись 2"/>
                              <wps:cNvSpPr txBox="1">
                                <a:spLocks noChangeArrowheads="1"/>
                              </wps:cNvSpPr>
                              <wps:spPr bwMode="auto">
                                <a:xfrm>
                                  <a:off x="4763069" y="1617260"/>
                                  <a:ext cx="62020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4A88D5" w14:textId="77777777" w:rsidR="00BC46A6" w:rsidRPr="00240534" w:rsidRDefault="00BC46A6" w:rsidP="00240534">
                                    <w:pPr>
                                      <w:rPr>
                                        <w:color w:val="auto"/>
                                        <w:sz w:val="10"/>
                                        <w:szCs w:val="18"/>
                                      </w:rPr>
                                    </w:pPr>
                                    <w:r>
                                      <w:rPr>
                                        <w:color w:val="auto"/>
                                        <w:sz w:val="10"/>
                                      </w:rPr>
                                      <w:t>BLA [kg/h]</w:t>
                                    </w:r>
                                  </w:p>
                                </w:txbxContent>
                              </wps:txbx>
                              <wps:bodyPr rot="0" vert="horz" wrap="square" lIns="0" tIns="0" rIns="0" bIns="0" anchor="t" anchorCtr="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DABB959" id="Группа 392" o:spid="_x0000_s1755" style="position:absolute;left:0;text-align:left;margin-left:11.8pt;margin-top:4.5pt;width:475.2pt;height:207.35pt;z-index:251606016;mso-height-relative:margin" coordorigin=",-134" coordsize="60348,2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">
                      <v:shape id="_x0000_s1756" type="#_x0000_t202" style="position:absolute;left:818;top:1637;width:1392;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" stroked="f">
                        <v:textbox style="layout-flow:vertical;mso-layout-flow-alt:bottom-to-top" inset="0,0,0,0">
                          <w:txbxContent>
                            <w:p w14:paraId="0D39B306" w14:textId="77777777" w:rsidR="00BC46A6" w:rsidRPr="00C02221" w:rsidRDefault="00BC46A6" w:rsidP="00C02221">
                              <w:pPr>
                                <w:jc w:val="center"/>
                                <w:rPr>
                                  <w:color w:val="auto"/>
                                  <w:sz w:val="12"/>
                                  <w:szCs w:val="20"/>
                                </w:rPr>
                              </w:pPr>
                              <w:r>
                                <w:rPr>
                                  <w:color w:val="auto"/>
                                  <w:sz w:val="12"/>
                                </w:rPr>
                                <w:t>Injekcijas ātrums [kg/h]</w:t>
                              </w:r>
                            </w:p>
                          </w:txbxContent>
                        </v:textbox>
                      </v:shape>
                      <v:shape id="_x0000_s1757" type="#_x0000_t202" style="position:absolute;left:818;top:13920;width:1392;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" stroked="f">
                        <v:textbox style="layout-flow:vertical;mso-layout-flow-alt:bottom-to-top" inset="0,0,0,0">
                          <w:txbxContent>
                            <w:p w14:paraId="7DE1EBF3" w14:textId="77777777" w:rsidR="00BC46A6" w:rsidRPr="00C02221" w:rsidRDefault="00BC46A6" w:rsidP="00C02221">
                              <w:pPr>
                                <w:jc w:val="center"/>
                                <w:rPr>
                                  <w:color w:val="auto"/>
                                  <w:sz w:val="12"/>
                                  <w:szCs w:val="20"/>
                                </w:rPr>
                              </w:pPr>
                              <w:r>
                                <w:rPr>
                                  <w:color w:val="auto"/>
                                  <w:sz w:val="12"/>
                                </w:rPr>
                                <w:t>Atsevišķie BLA posmi [kg/h]</w:t>
                              </w:r>
                            </w:p>
                          </w:txbxContent>
                        </v:textbox>
                      </v:shape>
                      <v:shape id="_x0000_s1758" type="#_x0000_t202" style="position:absolute;top:25043;width:4015;height:1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" stroked="f">
                        <v:textbox inset="0,0,0,0">
                          <w:txbxContent>
                            <w:p w14:paraId="4450EC3A" w14:textId="77777777" w:rsidR="00BC46A6" w:rsidRPr="00C02221" w:rsidRDefault="00BC46A6" w:rsidP="00C02221">
                              <w:pPr>
                                <w:jc w:val="center"/>
                                <w:rPr>
                                  <w:color w:val="auto"/>
                                  <w:sz w:val="12"/>
                                  <w:szCs w:val="20"/>
                                </w:rPr>
                              </w:pPr>
                              <w:r>
                                <w:rPr>
                                  <w:color w:val="auto"/>
                                  <w:sz w:val="12"/>
                                </w:rPr>
                                <w:t>Laiks [d]</w:t>
                              </w:r>
                            </w:p>
                          </w:txbxContent>
                        </v:textbox>
                      </v:shape>
                      <v:shape id="_x0000_s1759" type="#_x0000_t202" style="position:absolute;left:6823;top:136;width:5566;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" fillcolor="#fed5b5" stroked="f">
                        <v:textbox inset="0,0,0,0">
                          <w:txbxContent>
                            <w:p w14:paraId="1C8BB011" w14:textId="77777777" w:rsidR="00BC46A6" w:rsidRPr="00C02221" w:rsidRDefault="00BC46A6" w:rsidP="00C02221">
                              <w:pPr>
                                <w:jc w:val="center"/>
                                <w:rPr>
                                  <w:b/>
                                  <w:bCs/>
                                  <w:color w:val="auto"/>
                                  <w:sz w:val="8"/>
                                  <w:szCs w:val="16"/>
                                </w:rPr>
                              </w:pPr>
                              <w:r>
                                <w:rPr>
                                  <w:b/>
                                  <w:color w:val="auto"/>
                                  <w:sz w:val="8"/>
                                </w:rPr>
                                <w:t>1. lauks</w:t>
                              </w:r>
                            </w:p>
                          </w:txbxContent>
                        </v:textbox>
                      </v:shape>
                      <v:shape id="_x0000_s1760" type="#_x0000_t202" style="position:absolute;left:13033;top:136;width:2107;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" fillcolor="yellow" stroked="f">
                        <v:textbox inset="0,0,0,0">
                          <w:txbxContent>
                            <w:p w14:paraId="0EB51F30" w14:textId="77777777" w:rsidR="00BC46A6" w:rsidRPr="00C02221" w:rsidRDefault="00BC46A6" w:rsidP="00C02221">
                              <w:pPr>
                                <w:jc w:val="center"/>
                                <w:rPr>
                                  <w:b/>
                                  <w:bCs/>
                                  <w:color w:val="auto"/>
                                  <w:sz w:val="8"/>
                                  <w:szCs w:val="16"/>
                                </w:rPr>
                              </w:pPr>
                              <w:r>
                                <w:rPr>
                                  <w:b/>
                                  <w:color w:val="auto"/>
                                  <w:sz w:val="8"/>
                                </w:rPr>
                                <w:t>2. lauks</w:t>
                              </w:r>
                            </w:p>
                          </w:txbxContent>
                        </v:textbox>
                      </v:shape>
                      <v:shape id="_x0000_s1761" type="#_x0000_t202" style="position:absolute;left:18424;top:272;width:2664;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" fillcolor="white [3212]" stroked="f">
                        <v:textbox inset="0,0,0,0">
                          <w:txbxContent>
                            <w:p w14:paraId="49B914EC" w14:textId="77777777" w:rsidR="00BC46A6" w:rsidRPr="00C02221" w:rsidRDefault="00BC46A6" w:rsidP="00C02221">
                              <w:pPr>
                                <w:jc w:val="center"/>
                                <w:rPr>
                                  <w:b/>
                                  <w:bCs/>
                                  <w:color w:val="auto"/>
                                  <w:sz w:val="8"/>
                                  <w:szCs w:val="16"/>
                                </w:rPr>
                              </w:pPr>
                              <w:r>
                                <w:rPr>
                                  <w:b/>
                                  <w:color w:val="auto"/>
                                  <w:sz w:val="8"/>
                                </w:rPr>
                                <w:t>4. lauks</w:t>
                              </w:r>
                            </w:p>
                          </w:txbxContent>
                        </v:textbox>
                      </v:shape>
                      <v:shape id="_x0000_s1762" type="#_x0000_t202" style="position:absolute;left:21901;top:-45;width:1587;height:1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" fillcolor="#f7e8db" stroked="f">
                        <v:textbox inset="0,0,0,0">
                          <w:txbxContent>
                            <w:p w14:paraId="15EB47D2" w14:textId="77777777" w:rsidR="00BC46A6" w:rsidRPr="00C02221" w:rsidRDefault="00BC46A6" w:rsidP="00C02221">
                              <w:pPr>
                                <w:jc w:val="center"/>
                                <w:rPr>
                                  <w:b/>
                                  <w:bCs/>
                                  <w:color w:val="auto"/>
                                  <w:sz w:val="8"/>
                                  <w:szCs w:val="16"/>
                                </w:rPr>
                              </w:pPr>
                              <w:r>
                                <w:rPr>
                                  <w:b/>
                                  <w:color w:val="auto"/>
                                  <w:sz w:val="8"/>
                                </w:rPr>
                                <w:t>3. lauks</w:t>
                              </w:r>
                            </w:p>
                          </w:txbxContent>
                        </v:textbox>
                      </v:shape>
                      <v:shape id="_x0000_s1763" type="#_x0000_t202" style="position:absolute;left:24634;top:272;width:3333;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" fillcolor="#02fe00" stroked="f">
                        <v:textbox inset="0,0,0,0">
                          <w:txbxContent>
                            <w:p w14:paraId="69701DE0" w14:textId="77777777" w:rsidR="00BC46A6" w:rsidRPr="00C02221" w:rsidRDefault="00BC46A6" w:rsidP="00C02221">
                              <w:pPr>
                                <w:jc w:val="center"/>
                                <w:rPr>
                                  <w:b/>
                                  <w:bCs/>
                                  <w:color w:val="auto"/>
                                  <w:sz w:val="8"/>
                                  <w:szCs w:val="16"/>
                                </w:rPr>
                              </w:pPr>
                              <w:r>
                                <w:rPr>
                                  <w:b/>
                                  <w:color w:val="auto"/>
                                  <w:sz w:val="8"/>
                                </w:rPr>
                                <w:t>5. lauks</w:t>
                              </w:r>
                            </w:p>
                          </w:txbxContent>
                        </v:textbox>
                      </v:shape>
                      <v:shape id="_x0000_s1764" type="#_x0000_t202" style="position:absolute;left:29683;top:272;width:3334;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" fillcolor="#e8c1c2" stroked="f">
                        <v:textbox inset="0,0,0,0">
                          <w:txbxContent>
                            <w:p w14:paraId="12DE95A7" w14:textId="77777777" w:rsidR="00BC46A6" w:rsidRPr="00C02221" w:rsidRDefault="00BC46A6" w:rsidP="00C02221">
                              <w:pPr>
                                <w:jc w:val="center"/>
                                <w:rPr>
                                  <w:b/>
                                  <w:bCs/>
                                  <w:color w:val="auto"/>
                                  <w:sz w:val="8"/>
                                  <w:szCs w:val="16"/>
                                </w:rPr>
                              </w:pPr>
                              <w:r>
                                <w:rPr>
                                  <w:b/>
                                  <w:color w:val="auto"/>
                                  <w:sz w:val="8"/>
                                </w:rPr>
                                <w:t>6. lauks</w:t>
                              </w:r>
                            </w:p>
                          </w:txbxContent>
                        </v:textbox>
                      </v:shape>
                      <v:shape id="_x0000_s1765" type="#_x0000_t202" style="position:absolute;left:34801;top:272;width:3022;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" fillcolor="#bfc2c6" stroked="f">
                        <v:textbox inset="0,0,0,0">
                          <w:txbxContent>
                            <w:p w14:paraId="6188A7B7" w14:textId="77777777" w:rsidR="00BC46A6" w:rsidRPr="00C02221" w:rsidRDefault="00BC46A6" w:rsidP="00C02221">
                              <w:pPr>
                                <w:jc w:val="center"/>
                                <w:rPr>
                                  <w:b/>
                                  <w:bCs/>
                                  <w:color w:val="auto"/>
                                  <w:sz w:val="8"/>
                                  <w:szCs w:val="16"/>
                                </w:rPr>
                              </w:pPr>
                              <w:r>
                                <w:rPr>
                                  <w:b/>
                                  <w:color w:val="auto"/>
                                  <w:sz w:val="8"/>
                                </w:rPr>
                                <w:t>7. lauks</w:t>
                              </w:r>
                            </w:p>
                          </w:txbxContent>
                        </v:textbox>
                      </v:shape>
                      <v:shape id="_x0000_s1766" type="#_x0000_t202" style="position:absolute;left:39987;top:272;width:3022;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" fillcolor="#cad699" stroked="f">
                        <v:textbox inset="0,0,0,0">
                          <w:txbxContent>
                            <w:p w14:paraId="05A3209B" w14:textId="77777777" w:rsidR="00BC46A6" w:rsidRPr="00C02221" w:rsidRDefault="00BC46A6" w:rsidP="00C02221">
                              <w:pPr>
                                <w:jc w:val="center"/>
                                <w:rPr>
                                  <w:b/>
                                  <w:bCs/>
                                  <w:color w:val="auto"/>
                                  <w:sz w:val="8"/>
                                  <w:szCs w:val="16"/>
                                </w:rPr>
                              </w:pPr>
                              <w:r>
                                <w:rPr>
                                  <w:b/>
                                  <w:color w:val="auto"/>
                                  <w:sz w:val="8"/>
                                </w:rPr>
                                <w:t>8. lauks</w:t>
                              </w:r>
                            </w:p>
                          </w:txbxContent>
                        </v:textbox>
                      </v:shape>
                      <v:shape id="_x0000_s1767" type="#_x0000_t202" style="position:absolute;left:44628;top:204;width:3016;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" fillcolor="#bfc2c6" stroked="f">
                        <v:textbox inset="0,0,0,0">
                          <w:txbxContent>
                            <w:p w14:paraId="0A535017" w14:textId="77777777" w:rsidR="00BC46A6" w:rsidRPr="00C02221" w:rsidRDefault="00BC46A6" w:rsidP="00C02221">
                              <w:pPr>
                                <w:jc w:val="center"/>
                                <w:rPr>
                                  <w:b/>
                                  <w:bCs/>
                                  <w:color w:val="auto"/>
                                  <w:sz w:val="8"/>
                                  <w:szCs w:val="16"/>
                                </w:rPr>
                              </w:pPr>
                              <w:r>
                                <w:rPr>
                                  <w:b/>
                                  <w:color w:val="auto"/>
                                  <w:sz w:val="8"/>
                                </w:rPr>
                                <w:t>9. lauks</w:t>
                              </w:r>
                            </w:p>
                          </w:txbxContent>
                        </v:textbox>
                      </v:shape>
                      <v:shape id="_x0000_s1768" type="#_x0000_t202" style="position:absolute;left:47971;top:-134;width:1392;height:1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" fillcolor="#ffffd0" stroked="f">
                        <v:textbox inset="0,0,0,0">
                          <w:txbxContent>
                            <w:p w14:paraId="216410AD" w14:textId="77777777" w:rsidR="00BC46A6" w:rsidRPr="00C02221" w:rsidRDefault="00BC46A6" w:rsidP="00C02221">
                              <w:pPr>
                                <w:jc w:val="center"/>
                                <w:rPr>
                                  <w:b/>
                                  <w:bCs/>
                                  <w:color w:val="auto"/>
                                  <w:sz w:val="8"/>
                                  <w:szCs w:val="16"/>
                                </w:rPr>
                              </w:pPr>
                              <w:r>
                                <w:rPr>
                                  <w:b/>
                                  <w:color w:val="auto"/>
                                  <w:sz w:val="8"/>
                                </w:rPr>
                                <w:t>8W. lauks</w:t>
                              </w:r>
                            </w:p>
                          </w:txbxContent>
                        </v:textbox>
                      </v:shape>
                      <v:shape id="_x0000_s1769" type="#_x0000_t202" style="position:absolute;left:49609;top:68;width:2107;height:1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" fillcolor="#dc9c9a" stroked="f">
                        <v:textbox inset="0,0,0,0">
                          <w:txbxContent>
                            <w:p w14:paraId="3DE29390" w14:textId="77777777" w:rsidR="00BC46A6" w:rsidRPr="00C02221" w:rsidRDefault="00BC46A6" w:rsidP="00C02221">
                              <w:pPr>
                                <w:jc w:val="center"/>
                                <w:rPr>
                                  <w:b/>
                                  <w:bCs/>
                                  <w:color w:val="auto"/>
                                  <w:sz w:val="8"/>
                                  <w:szCs w:val="16"/>
                                </w:rPr>
                              </w:pPr>
                              <w:r>
                                <w:rPr>
                                  <w:b/>
                                  <w:color w:val="auto"/>
                                  <w:sz w:val="8"/>
                                </w:rPr>
                                <w:t>10. lauks</w:t>
                              </w:r>
                            </w:p>
                          </w:txbxContent>
                        </v:textbox>
                      </v:shape>
                      <v:shape id="_x0000_s1770" type="#_x0000_t202" style="position:absolute;left:58821;top:2866;width:1391;height:10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" stroked="f">
                        <v:textbox style="layout-flow:vertical;mso-layout-flow-alt:bottom-to-top" inset="0,0,0,0">
                          <w:txbxContent>
                            <w:p w14:paraId="1C7A94AC" w14:textId="77777777" w:rsidR="00BC46A6" w:rsidRPr="00C02221" w:rsidRDefault="00BC46A6" w:rsidP="00C02221">
                              <w:pPr>
                                <w:jc w:val="center"/>
                                <w:rPr>
                                  <w:color w:val="auto"/>
                                  <w:sz w:val="12"/>
                                  <w:szCs w:val="20"/>
                                </w:rPr>
                              </w:pPr>
                              <w:r>
                                <w:rPr>
                                  <w:color w:val="auto"/>
                                  <w:sz w:val="12"/>
                                </w:rPr>
                                <w:t>Tvaika plūsmas ātrums [kg/h]</w:t>
                              </w:r>
                            </w:p>
                          </w:txbxContent>
                        </v:textbox>
                      </v:shape>
                      <v:shape id="_x0000_s1771" type="#_x0000_t202" style="position:absolute;left:58958;top:14739;width:1390;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" stroked="f">
                        <v:textbox style="layout-flow:vertical;mso-layout-flow-alt:bottom-to-top" inset="0,0,0,0">
                          <w:txbxContent>
                            <w:p w14:paraId="76840DF3" w14:textId="77777777" w:rsidR="00BC46A6" w:rsidRPr="00C02221" w:rsidRDefault="00BC46A6" w:rsidP="00C02221">
                              <w:pPr>
                                <w:jc w:val="center"/>
                                <w:rPr>
                                  <w:color w:val="auto"/>
                                  <w:sz w:val="12"/>
                                  <w:szCs w:val="20"/>
                                </w:rPr>
                              </w:pPr>
                              <w:r>
                                <w:rPr>
                                  <w:color w:val="auto"/>
                                  <w:sz w:val="12"/>
                                </w:rPr>
                                <w:t>Kopējais BLA [kg/h]</w:t>
                              </w:r>
                            </w:p>
                          </w:txbxContent>
                        </v:textbox>
                      </v:shape>
                      <v:shape id="_x0000_s1772" type="#_x0000_t202" style="position:absolute;left:7779;top:2251;width:345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" stroked="f">
                        <v:textbox inset="0,0,0,0">
                          <w:txbxContent>
                            <w:p w14:paraId="0DD7114D" w14:textId="77777777" w:rsidR="00BC46A6" w:rsidRPr="00C02221" w:rsidRDefault="00BC46A6" w:rsidP="00C02221">
                              <w:pPr>
                                <w:rPr>
                                  <w:color w:val="auto"/>
                                  <w:sz w:val="10"/>
                                  <w:szCs w:val="18"/>
                                </w:rPr>
                              </w:pPr>
                              <w:r>
                                <w:rPr>
                                  <w:color w:val="auto"/>
                                  <w:sz w:val="10"/>
                                </w:rPr>
                                <w:t>SI1 [kg/h]</w:t>
                              </w:r>
                            </w:p>
                          </w:txbxContent>
                        </v:textbox>
                      </v:shape>
                      <v:shape id="_x0000_s1773" type="#_x0000_t202" style="position:absolute;left:13716;top:2251;width:3458;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" stroked="f">
                        <v:textbox inset="0,0,0,0">
                          <w:txbxContent>
                            <w:p w14:paraId="5E66C657" w14:textId="77777777" w:rsidR="00BC46A6" w:rsidRPr="00C02221" w:rsidRDefault="00BC46A6" w:rsidP="00C02221">
                              <w:pPr>
                                <w:rPr>
                                  <w:color w:val="auto"/>
                                  <w:sz w:val="10"/>
                                  <w:szCs w:val="18"/>
                                </w:rPr>
                              </w:pPr>
                              <w:r>
                                <w:rPr>
                                  <w:color w:val="auto"/>
                                  <w:sz w:val="10"/>
                                </w:rPr>
                                <w:t>SI2 [kg/h]</w:t>
                              </w:r>
                            </w:p>
                          </w:txbxContent>
                        </v:textbox>
                      </v:shape>
                      <v:shape id="_x0000_s1774" type="#_x0000_t202" style="position:absolute;left:19652;top:2320;width:345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" stroked="f">
                        <v:textbox inset="0,0,0,0">
                          <w:txbxContent>
                            <w:p w14:paraId="0419B3F6" w14:textId="77777777" w:rsidR="00BC46A6" w:rsidRPr="00C02221" w:rsidRDefault="00BC46A6" w:rsidP="00C02221">
                              <w:pPr>
                                <w:rPr>
                                  <w:color w:val="auto"/>
                                  <w:sz w:val="10"/>
                                  <w:szCs w:val="18"/>
                                </w:rPr>
                              </w:pPr>
                              <w:r>
                                <w:rPr>
                                  <w:color w:val="auto"/>
                                  <w:sz w:val="10"/>
                                </w:rPr>
                                <w:t>SI3 [kg/h]</w:t>
                              </w:r>
                            </w:p>
                          </w:txbxContent>
                        </v:textbox>
                      </v:shape>
                      <v:shape id="_x0000_s1775" type="#_x0000_t202" style="position:absolute;left:25657;top:2251;width:345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" stroked="f">
                        <v:textbox inset="0,0,0,0">
                          <w:txbxContent>
                            <w:p w14:paraId="1533B308" w14:textId="77777777" w:rsidR="00BC46A6" w:rsidRPr="00C02221" w:rsidRDefault="00BC46A6" w:rsidP="00C02221">
                              <w:pPr>
                                <w:rPr>
                                  <w:color w:val="auto"/>
                                  <w:sz w:val="10"/>
                                  <w:szCs w:val="18"/>
                                </w:rPr>
                              </w:pPr>
                              <w:r>
                                <w:rPr>
                                  <w:color w:val="auto"/>
                                  <w:sz w:val="10"/>
                                </w:rPr>
                                <w:t>SI4 [kg/h]</w:t>
                              </w:r>
                            </w:p>
                          </w:txbxContent>
                        </v:textbox>
                      </v:shape>
                      <v:shape id="_x0000_s1776" type="#_x0000_t202" style="position:absolute;left:31594;top:2251;width:8985;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" stroked="f">
                        <v:textbox inset="0,0,0,0">
                          <w:txbxContent>
                            <w:p w14:paraId="6026D673" w14:textId="77777777" w:rsidR="00BC46A6" w:rsidRPr="00CC30DD" w:rsidRDefault="00BC46A6" w:rsidP="00240534">
                              <w:pPr>
                                <w:rPr>
                                  <w:color w:val="auto"/>
                                  <w:sz w:val="10"/>
                                  <w:szCs w:val="18"/>
                                </w:rPr>
                              </w:pPr>
                              <w:r>
                                <w:rPr>
                                  <w:color w:val="auto"/>
                                  <w:sz w:val="10"/>
                                </w:rPr>
                                <w:t>Gaisa injekcijas plūsma  [kg/h]</w:t>
                              </w:r>
                            </w:p>
                          </w:txbxContent>
                        </v:textbox>
                      </v:shape>
                      <v:shape id="_x0000_s1777" type="#_x0000_t202" style="position:absolute;left:42308;top:2320;width:8985;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" stroked="f">
                        <v:textbox inset="0,0,0,0">
                          <w:txbxContent>
                            <w:p w14:paraId="4205168D" w14:textId="77777777" w:rsidR="00BC46A6" w:rsidRPr="00240534" w:rsidRDefault="00BC46A6" w:rsidP="00240534">
                              <w:pPr>
                                <w:rPr>
                                  <w:color w:val="auto"/>
                                  <w:sz w:val="10"/>
                                  <w:szCs w:val="18"/>
                                </w:rPr>
                              </w:pPr>
                              <w:r>
                                <w:rPr>
                                  <w:color w:val="auto"/>
                                  <w:sz w:val="10"/>
                                </w:rPr>
                                <w:t>Tvaika injekcija [kg/h]</w:t>
                              </w:r>
                            </w:p>
                          </w:txbxContent>
                        </v:textbox>
                      </v:shape>
                      <v:shape id="_x0000_s1778" type="#_x0000_t202" style="position:absolute;left:13647;top:16240;width:620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" stroked="f">
                        <v:textbox inset="0,0,0,0">
                          <w:txbxContent>
                            <w:p w14:paraId="03756606" w14:textId="77777777" w:rsidR="00BC46A6" w:rsidRPr="00240534" w:rsidRDefault="00BC46A6" w:rsidP="00240534">
                              <w:pPr>
                                <w:rPr>
                                  <w:color w:val="auto"/>
                                  <w:sz w:val="10"/>
                                  <w:szCs w:val="18"/>
                                </w:rPr>
                              </w:pPr>
                              <w:r>
                                <w:rPr>
                                  <w:color w:val="auto"/>
                                  <w:sz w:val="10"/>
                                </w:rPr>
                                <w:t>BLA S1 [kg/h]</w:t>
                              </w:r>
                            </w:p>
                          </w:txbxContent>
                        </v:textbox>
                      </v:shape>
                      <v:shape id="_x0000_s1779" type="#_x0000_t202" style="position:absolute;left:22177;top:16240;width:620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" stroked="f">
                        <v:textbox inset="0,0,0,0">
                          <w:txbxContent>
                            <w:p w14:paraId="6F14430C" w14:textId="77777777" w:rsidR="00BC46A6" w:rsidRPr="00240534" w:rsidRDefault="00BC46A6" w:rsidP="00240534">
                              <w:pPr>
                                <w:rPr>
                                  <w:color w:val="auto"/>
                                  <w:sz w:val="10"/>
                                  <w:szCs w:val="18"/>
                                </w:rPr>
                              </w:pPr>
                              <w:r>
                                <w:rPr>
                                  <w:color w:val="auto"/>
                                  <w:sz w:val="10"/>
                                </w:rPr>
                                <w:t>BLA S2 [kg/h]</w:t>
                              </w:r>
                            </w:p>
                          </w:txbxContent>
                        </v:textbox>
                      </v:shape>
                      <v:shape id="_x0000_s1780" type="#_x0000_t202" style="position:absolute;left:30843;top:16172;width:620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" stroked="f">
                        <v:textbox inset="0,0,0,0">
                          <w:txbxContent>
                            <w:p w14:paraId="4B695A37" w14:textId="77777777" w:rsidR="00BC46A6" w:rsidRPr="00240534" w:rsidRDefault="00BC46A6" w:rsidP="00240534">
                              <w:pPr>
                                <w:rPr>
                                  <w:color w:val="auto"/>
                                  <w:sz w:val="10"/>
                                  <w:szCs w:val="18"/>
                                </w:rPr>
                              </w:pPr>
                              <w:r>
                                <w:rPr>
                                  <w:color w:val="auto"/>
                                  <w:sz w:val="10"/>
                                </w:rPr>
                                <w:t>BLA S3 [kg/h]</w:t>
                              </w:r>
                            </w:p>
                          </w:txbxContent>
                        </v:textbox>
                      </v:shape>
                      <v:shape id="_x0000_s1781" type="#_x0000_t202" style="position:absolute;left:39169;top:16240;width:620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" stroked="f">
                        <v:textbox inset="0,0,0,0">
                          <w:txbxContent>
                            <w:p w14:paraId="354F9BA3" w14:textId="77777777" w:rsidR="00BC46A6" w:rsidRPr="00240534" w:rsidRDefault="00BC46A6" w:rsidP="00240534">
                              <w:pPr>
                                <w:rPr>
                                  <w:color w:val="auto"/>
                                  <w:sz w:val="10"/>
                                  <w:szCs w:val="18"/>
                                </w:rPr>
                              </w:pPr>
                              <w:r>
                                <w:rPr>
                                  <w:color w:val="auto"/>
                                  <w:sz w:val="10"/>
                                </w:rPr>
                                <w:t>BLA S4 [kg/h]</w:t>
                              </w:r>
                            </w:p>
                          </w:txbxContent>
                        </v:textbox>
                      </v:shape>
                      <v:shape id="_x0000_s1782" type="#_x0000_t202" style="position:absolute;left:47630;top:16172;width:620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" stroked="f">
                        <v:textbox inset="0,0,0,0">
                          <w:txbxContent>
                            <w:p w14:paraId="434A88D5" w14:textId="77777777" w:rsidR="00BC46A6" w:rsidRPr="00240534" w:rsidRDefault="00BC46A6" w:rsidP="00240534">
                              <w:pPr>
                                <w:rPr>
                                  <w:color w:val="auto"/>
                                  <w:sz w:val="10"/>
                                  <w:szCs w:val="18"/>
                                </w:rPr>
                              </w:pPr>
                              <w:r>
                                <w:rPr>
                                  <w:color w:val="auto"/>
                                  <w:sz w:val="10"/>
                                </w:rPr>
                                <w:t>BLA [kg/h]</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E939804" wp14:editId="4F3B9351">
                  <wp:extent cx="5971430" cy="2727912"/>
                  <wp:effectExtent l="0" t="0" r="0" b="0"/>
                  <wp:docPr id="91" name="Picutre 91" descr="Изображение выглядит как текст, снимок экран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1" name="Picutre 91" descr="Изображение выглядит как текст, снимок экрана, График, линия&#10;&#10;Содержимое, созданное искусственным интеллектом, может быть неверным."/>
                          <pic:cNvPicPr/>
                        </pic:nvPicPr>
                        <pic:blipFill>
                          <a:blip r:embed="rId135"/>
                          <a:stretch/>
                        </pic:blipFill>
                        <pic:spPr>
                          <a:xfrm>
                            <a:off x="0" y="0"/>
                            <a:ext cx="5972682" cy="2728484"/>
                          </a:xfrm>
                          <a:prstGeom prst="rect">
                            <a:avLst/>
                          </a:prstGeom>
                        </pic:spPr>
                      </pic:pic>
                    </a:graphicData>
                  </a:graphic>
                </wp:inline>
              </w:drawing>
            </w:r>
          </w:p>
          <w:p w14:paraId="2E577E66" w14:textId="77777777" w:rsidR="009A4E07" w:rsidRPr="00920B72" w:rsidRDefault="009A4E07" w:rsidP="00C02221">
            <w:pPr>
              <w:jc w:val="center"/>
              <w:rPr>
                <w:rFonts w:ascii="Times New Roman" w:hAnsi="Times New Roman" w:cs="Times New Roman"/>
                <w:color w:val="auto"/>
              </w:rPr>
            </w:pPr>
            <w:r w:rsidRPr="00920B72">
              <w:rPr>
                <w:rFonts w:ascii="Times New Roman" w:hAnsi="Times New Roman" w:cs="Times New Roman"/>
                <w:color w:val="auto"/>
              </w:rPr>
              <w:t>14. attēls: Tvaika iesūknēšanas ātrums [kg/h] un augsnes tvaiku ekstrakcijas ātrums [kg/h].</w:t>
            </w:r>
          </w:p>
          <w:tbl>
            <w:tblPr>
              <w:tblOverlap w:val="never"/>
              <w:tblW w:w="3988" w:type="dxa"/>
              <w:jc w:val="center"/>
              <w:tblCellMar>
                <w:top w:w="28" w:type="dxa"/>
                <w:left w:w="85" w:type="dxa"/>
                <w:right w:w="85" w:type="dxa"/>
              </w:tblCellMar>
              <w:tblLook w:val="04A0" w:firstRow="1" w:lastRow="0" w:firstColumn="1" w:lastColumn="0" w:noHBand="0" w:noVBand="1"/>
            </w:tblPr>
            <w:tblGrid>
              <w:gridCol w:w="2078"/>
              <w:gridCol w:w="1910"/>
            </w:tblGrid>
            <w:tr w:rsidR="00C02221" w:rsidRPr="00920B72" w14:paraId="091ED483" w14:textId="77777777" w:rsidTr="00C02221">
              <w:trPr>
                <w:trHeight w:val="170"/>
                <w:jc w:val="center"/>
              </w:trPr>
              <w:tc>
                <w:tcPr>
                  <w:tcW w:w="2078" w:type="dxa"/>
                  <w:tcBorders>
                    <w:top w:val="single" w:sz="4" w:space="0" w:color="auto"/>
                    <w:left w:val="single" w:sz="4" w:space="0" w:color="auto"/>
                  </w:tcBorders>
                </w:tcPr>
                <w:p w14:paraId="6D98D3C3" w14:textId="77777777" w:rsidR="00C02221" w:rsidRPr="00920B72" w:rsidRDefault="00C02221" w:rsidP="00C02221">
                  <w:pPr>
                    <w:rPr>
                      <w:rFonts w:ascii="Times New Roman" w:hAnsi="Times New Roman" w:cs="Times New Roman"/>
                      <w:b/>
                      <w:bCs/>
                      <w:color w:val="auto"/>
                    </w:rPr>
                  </w:pPr>
                  <w:r w:rsidRPr="00920B72">
                    <w:rPr>
                      <w:rFonts w:ascii="Times New Roman" w:hAnsi="Times New Roman" w:cs="Times New Roman"/>
                      <w:b/>
                      <w:color w:val="auto"/>
                    </w:rPr>
                    <w:t>Vācu valodā</w:t>
                  </w:r>
                </w:p>
              </w:tc>
              <w:tc>
                <w:tcPr>
                  <w:tcW w:w="1910" w:type="dxa"/>
                  <w:tcBorders>
                    <w:top w:val="single" w:sz="4" w:space="0" w:color="auto"/>
                    <w:left w:val="single" w:sz="4" w:space="0" w:color="auto"/>
                    <w:right w:val="single" w:sz="4" w:space="0" w:color="auto"/>
                  </w:tcBorders>
                </w:tcPr>
                <w:p w14:paraId="1B00CF56" w14:textId="77777777" w:rsidR="00C02221" w:rsidRPr="00920B72" w:rsidRDefault="00C02221" w:rsidP="00C02221">
                  <w:pPr>
                    <w:rPr>
                      <w:rFonts w:ascii="Times New Roman" w:hAnsi="Times New Roman" w:cs="Times New Roman"/>
                      <w:b/>
                      <w:bCs/>
                      <w:color w:val="auto"/>
                    </w:rPr>
                  </w:pPr>
                  <w:r w:rsidRPr="00920B72">
                    <w:rPr>
                      <w:rFonts w:ascii="Times New Roman" w:hAnsi="Times New Roman" w:cs="Times New Roman"/>
                      <w:b/>
                      <w:color w:val="auto"/>
                    </w:rPr>
                    <w:t>Latviešu valodā</w:t>
                  </w:r>
                </w:p>
              </w:tc>
            </w:tr>
            <w:tr w:rsidR="00C02221" w:rsidRPr="00920B72" w14:paraId="4EF40977" w14:textId="77777777" w:rsidTr="00C02221">
              <w:trPr>
                <w:trHeight w:val="170"/>
                <w:jc w:val="center"/>
              </w:trPr>
              <w:tc>
                <w:tcPr>
                  <w:tcW w:w="2078" w:type="dxa"/>
                  <w:tcBorders>
                    <w:top w:val="single" w:sz="4" w:space="0" w:color="auto"/>
                    <w:left w:val="single" w:sz="4" w:space="0" w:color="auto"/>
                  </w:tcBorders>
                </w:tcPr>
                <w:p w14:paraId="7ECB56E4"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Feld</w:t>
                  </w:r>
                  <w:proofErr w:type="spellEnd"/>
                </w:p>
              </w:tc>
              <w:tc>
                <w:tcPr>
                  <w:tcW w:w="1910" w:type="dxa"/>
                  <w:tcBorders>
                    <w:top w:val="single" w:sz="4" w:space="0" w:color="auto"/>
                    <w:left w:val="single" w:sz="4" w:space="0" w:color="auto"/>
                    <w:right w:val="single" w:sz="4" w:space="0" w:color="auto"/>
                  </w:tcBorders>
                </w:tcPr>
                <w:p w14:paraId="59D15699"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Lauks</w:t>
                  </w:r>
                </w:p>
              </w:tc>
            </w:tr>
            <w:tr w:rsidR="00C02221" w:rsidRPr="00920B72" w14:paraId="3F4AA1A9" w14:textId="77777777" w:rsidTr="00C02221">
              <w:trPr>
                <w:trHeight w:val="170"/>
                <w:jc w:val="center"/>
              </w:trPr>
              <w:tc>
                <w:tcPr>
                  <w:tcW w:w="2078" w:type="dxa"/>
                  <w:tcBorders>
                    <w:top w:val="single" w:sz="4" w:space="0" w:color="auto"/>
                    <w:left w:val="single" w:sz="4" w:space="0" w:color="auto"/>
                  </w:tcBorders>
                </w:tcPr>
                <w:p w14:paraId="031C0AED"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Durchfluss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Luft</w:t>
                  </w:r>
                  <w:proofErr w:type="spellEnd"/>
                </w:p>
              </w:tc>
              <w:tc>
                <w:tcPr>
                  <w:tcW w:w="1910" w:type="dxa"/>
                  <w:tcBorders>
                    <w:top w:val="single" w:sz="4" w:space="0" w:color="auto"/>
                    <w:left w:val="single" w:sz="4" w:space="0" w:color="auto"/>
                    <w:right w:val="single" w:sz="4" w:space="0" w:color="auto"/>
                  </w:tcBorders>
                </w:tcPr>
                <w:p w14:paraId="65DBE0C4"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Gaisa plūsmas ātrums</w:t>
                  </w:r>
                </w:p>
              </w:tc>
            </w:tr>
            <w:tr w:rsidR="00C02221" w:rsidRPr="00920B72" w14:paraId="3BFCD491" w14:textId="77777777" w:rsidTr="00C02221">
              <w:trPr>
                <w:trHeight w:val="170"/>
                <w:jc w:val="center"/>
              </w:trPr>
              <w:tc>
                <w:tcPr>
                  <w:tcW w:w="2078" w:type="dxa"/>
                  <w:tcBorders>
                    <w:top w:val="single" w:sz="4" w:space="0" w:color="auto"/>
                    <w:left w:val="single" w:sz="4" w:space="0" w:color="auto"/>
                  </w:tcBorders>
                </w:tcPr>
                <w:p w14:paraId="2D28B4CD"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Injektionsrate</w:t>
                  </w:r>
                  <w:proofErr w:type="spellEnd"/>
                </w:p>
              </w:tc>
              <w:tc>
                <w:tcPr>
                  <w:tcW w:w="1910" w:type="dxa"/>
                  <w:tcBorders>
                    <w:top w:val="single" w:sz="4" w:space="0" w:color="auto"/>
                    <w:left w:val="single" w:sz="4" w:space="0" w:color="auto"/>
                    <w:right w:val="single" w:sz="4" w:space="0" w:color="auto"/>
                  </w:tcBorders>
                </w:tcPr>
                <w:p w14:paraId="0DACDF3D"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Iesūknēšanas ātrums</w:t>
                  </w:r>
                </w:p>
              </w:tc>
            </w:tr>
            <w:tr w:rsidR="00C02221" w:rsidRPr="00920B72" w14:paraId="5A20785C" w14:textId="77777777" w:rsidTr="00C02221">
              <w:trPr>
                <w:trHeight w:val="170"/>
                <w:jc w:val="center"/>
              </w:trPr>
              <w:tc>
                <w:tcPr>
                  <w:tcW w:w="2078" w:type="dxa"/>
                  <w:tcBorders>
                    <w:top w:val="single" w:sz="4" w:space="0" w:color="auto"/>
                    <w:left w:val="single" w:sz="4" w:space="0" w:color="auto"/>
                  </w:tcBorders>
                </w:tcPr>
                <w:p w14:paraId="6D739B5C"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Dampfrate</w:t>
                  </w:r>
                  <w:proofErr w:type="spellEnd"/>
                </w:p>
              </w:tc>
              <w:tc>
                <w:tcPr>
                  <w:tcW w:w="1910" w:type="dxa"/>
                  <w:tcBorders>
                    <w:top w:val="single" w:sz="4" w:space="0" w:color="auto"/>
                    <w:left w:val="single" w:sz="4" w:space="0" w:color="auto"/>
                    <w:right w:val="single" w:sz="4" w:space="0" w:color="auto"/>
                  </w:tcBorders>
                </w:tcPr>
                <w:p w14:paraId="071C0CB7"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Tvaika ātrums</w:t>
                  </w:r>
                </w:p>
              </w:tc>
            </w:tr>
            <w:tr w:rsidR="00C02221" w:rsidRPr="00920B72" w14:paraId="024705A8" w14:textId="77777777" w:rsidTr="00C02221">
              <w:trPr>
                <w:trHeight w:val="170"/>
                <w:jc w:val="center"/>
              </w:trPr>
              <w:tc>
                <w:tcPr>
                  <w:tcW w:w="2078" w:type="dxa"/>
                  <w:tcBorders>
                    <w:top w:val="single" w:sz="4" w:space="0" w:color="auto"/>
                    <w:left w:val="single" w:sz="4" w:space="0" w:color="auto"/>
                  </w:tcBorders>
                </w:tcPr>
                <w:p w14:paraId="2AB63DE3"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Einzelstränge</w:t>
                  </w:r>
                  <w:proofErr w:type="spellEnd"/>
                  <w:r w:rsidRPr="00920B72">
                    <w:rPr>
                      <w:rFonts w:ascii="Times New Roman" w:hAnsi="Times New Roman" w:cs="Times New Roman"/>
                      <w:color w:val="auto"/>
                    </w:rPr>
                    <w:t xml:space="preserve"> BLA</w:t>
                  </w:r>
                </w:p>
              </w:tc>
              <w:tc>
                <w:tcPr>
                  <w:tcW w:w="1910" w:type="dxa"/>
                  <w:tcBorders>
                    <w:top w:val="single" w:sz="4" w:space="0" w:color="auto"/>
                    <w:left w:val="single" w:sz="4" w:space="0" w:color="auto"/>
                    <w:right w:val="single" w:sz="4" w:space="0" w:color="auto"/>
                  </w:tcBorders>
                </w:tcPr>
                <w:p w14:paraId="2C70E67D"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Vienas līnijas SVE</w:t>
                  </w:r>
                </w:p>
              </w:tc>
            </w:tr>
            <w:tr w:rsidR="00C02221" w:rsidRPr="00920B72" w14:paraId="6C1B42D5" w14:textId="77777777" w:rsidTr="00C02221">
              <w:trPr>
                <w:trHeight w:val="170"/>
                <w:jc w:val="center"/>
              </w:trPr>
              <w:tc>
                <w:tcPr>
                  <w:tcW w:w="2078" w:type="dxa"/>
                  <w:tcBorders>
                    <w:top w:val="single" w:sz="4" w:space="0" w:color="auto"/>
                    <w:left w:val="single" w:sz="4" w:space="0" w:color="auto"/>
                    <w:bottom w:val="single" w:sz="4" w:space="0" w:color="auto"/>
                  </w:tcBorders>
                </w:tcPr>
                <w:p w14:paraId="79B0B301" w14:textId="77777777" w:rsidR="00C02221" w:rsidRPr="00920B72" w:rsidRDefault="00C02221" w:rsidP="00C02221">
                  <w:pPr>
                    <w:rPr>
                      <w:rFonts w:ascii="Times New Roman" w:hAnsi="Times New Roman" w:cs="Times New Roman"/>
                      <w:color w:val="auto"/>
                    </w:rPr>
                  </w:pPr>
                  <w:proofErr w:type="spellStart"/>
                  <w:r w:rsidRPr="00920B72">
                    <w:rPr>
                      <w:rFonts w:ascii="Times New Roman" w:hAnsi="Times New Roman" w:cs="Times New Roman"/>
                      <w:color w:val="auto"/>
                    </w:rPr>
                    <w:t>Gesamt</w:t>
                  </w:r>
                  <w:proofErr w:type="spellEnd"/>
                  <w:r w:rsidRPr="00920B72">
                    <w:rPr>
                      <w:rFonts w:ascii="Times New Roman" w:hAnsi="Times New Roman" w:cs="Times New Roman"/>
                      <w:color w:val="auto"/>
                    </w:rPr>
                    <w:t xml:space="preserve"> BLA</w:t>
                  </w:r>
                </w:p>
              </w:tc>
              <w:tc>
                <w:tcPr>
                  <w:tcW w:w="1910" w:type="dxa"/>
                  <w:tcBorders>
                    <w:top w:val="single" w:sz="4" w:space="0" w:color="auto"/>
                    <w:left w:val="single" w:sz="4" w:space="0" w:color="auto"/>
                    <w:bottom w:val="single" w:sz="4" w:space="0" w:color="auto"/>
                    <w:right w:val="single" w:sz="4" w:space="0" w:color="auto"/>
                  </w:tcBorders>
                </w:tcPr>
                <w:p w14:paraId="0AD01751" w14:textId="77777777" w:rsidR="00C02221" w:rsidRPr="00920B72" w:rsidRDefault="00C02221" w:rsidP="00C02221">
                  <w:pPr>
                    <w:rPr>
                      <w:rFonts w:ascii="Times New Roman" w:hAnsi="Times New Roman" w:cs="Times New Roman"/>
                      <w:color w:val="auto"/>
                    </w:rPr>
                  </w:pPr>
                  <w:r w:rsidRPr="00920B72">
                    <w:rPr>
                      <w:rFonts w:ascii="Times New Roman" w:hAnsi="Times New Roman" w:cs="Times New Roman"/>
                      <w:color w:val="auto"/>
                    </w:rPr>
                    <w:t>Kopā SVE</w:t>
                  </w:r>
                </w:p>
              </w:tc>
            </w:tr>
          </w:tbl>
          <w:p w14:paraId="6CDFDF5C" w14:textId="77777777" w:rsidR="00C02221" w:rsidRPr="00920B72" w:rsidRDefault="00C02221" w:rsidP="0074660E">
            <w:pPr>
              <w:jc w:val="both"/>
              <w:rPr>
                <w:rFonts w:ascii="Times New Roman" w:hAnsi="Times New Roman" w:cs="Times New Roman"/>
                <w:color w:val="auto"/>
                <w:sz w:val="28"/>
                <w:szCs w:val="28"/>
              </w:rPr>
            </w:pPr>
          </w:p>
          <w:p w14:paraId="6388C18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Vidēji iepludinātā tvaika daudzums bija 1200 kg/h, tātad par aptuveni 16% lielāks nekā prognozēts. Augsnes tvaiku ekstrakcijas ātrums bija vidēji 860 kg/h; tika prognozēti 1270 kg/h. Vidēji 250 kg/h kondensāta (190 kW siltuma) no grīdas korpusa tika iegūts caur augsnes tvaiku. Kopējais izsūknētā kondensāta daudzums bija 480 l/h, aptuveni 50% tvaika jau kondensējās izsūknēšanas caurulēs. Parasti aptuveni 40% tvaiku kondensējas gruntsūdeņos vai augsnē. Kondensāta plūsmas ātrumam vajadzēja būt 720, nevis iesūknētajam apjomam 480 L/h. Augsnes masīvā kondensējās par 50% vairāk tvaika, nekā bija paredzēts, un mitrināja nepiesātinātās augsnes zonu, kā rezultātā samazinājās ekstrakcijas ātrums vai aizsērēja urbumi.</w:t>
            </w:r>
          </w:p>
          <w:p w14:paraId="10757B04" w14:textId="77777777" w:rsidR="00C02221" w:rsidRPr="00920B72" w:rsidRDefault="00C02221" w:rsidP="0074660E">
            <w:pPr>
              <w:jc w:val="both"/>
              <w:rPr>
                <w:rFonts w:ascii="Times New Roman" w:hAnsi="Times New Roman" w:cs="Times New Roman"/>
                <w:color w:val="auto"/>
                <w:sz w:val="28"/>
                <w:szCs w:val="28"/>
              </w:rPr>
            </w:pPr>
          </w:p>
          <w:p w14:paraId="05FCFE8E"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5.1.3. Siltuma izplatīšanās</w:t>
            </w:r>
          </w:p>
          <w:p w14:paraId="55BE469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Izmantojot datus no 108 temperatūras sensoriem sanācijas laukos un interpolējot vērtības trīsdimensiju telpā, tika izveidoti sanācijai svarīgo dziļuma slāņu 2-D griezumi, lai pierādītu tvaika izkliedi (14. attēls). Sākotnējā zemā tvaika izkliede 1. un 2. lauka sanācijas laikā galvenokārt skaidrojama ar samazinātu augsnes tvaika ekstrakcijas ātrumu un ar to saistīto samazināto tvaika daudzumu, kas bija aptuveni 300 kg/h uz vienu iesūknēšanas urbumu.</w:t>
            </w:r>
          </w:p>
        </w:tc>
      </w:tr>
      <w:tr w:rsidR="009A4E07" w:rsidRPr="00920B72" w14:paraId="44996051" w14:textId="77777777" w:rsidTr="00240534">
        <w:trPr>
          <w:trHeight w:val="170"/>
        </w:trPr>
        <w:tc>
          <w:tcPr>
            <w:tcW w:w="5000" w:type="pct"/>
          </w:tcPr>
          <w:p w14:paraId="79F82FFD" w14:textId="13FFD0A7" w:rsidR="009A4E07"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lastRenderedPageBreak/>
              <w:br w:type="page"/>
            </w:r>
            <w:r w:rsidR="00C02221" w:rsidRPr="00920B72">
              <w:rPr>
                <w:rFonts w:ascii="Times New Roman" w:hAnsi="Times New Roman" w:cs="Times New Roman"/>
                <w:color w:val="auto"/>
                <w:sz w:val="28"/>
              </w:rPr>
              <w:t xml:space="preserve">Izmantojot tvaika daudzumu 400 kg/h uz vienu iesūknēšanas urbumu, tvaiku vēlamajā diapazonā bija iespējams izkliedēt vairāk nekā 2,5 m rādiusā no 5 m </w:t>
            </w:r>
            <w:proofErr w:type="spellStart"/>
            <w:r w:rsidR="00C02221" w:rsidRPr="00920B72">
              <w:rPr>
                <w:rFonts w:ascii="Times New Roman" w:hAnsi="Times New Roman" w:cs="Times New Roman"/>
                <w:color w:val="auto"/>
                <w:sz w:val="28"/>
              </w:rPr>
              <w:t>zzl</w:t>
            </w:r>
            <w:proofErr w:type="spellEnd"/>
            <w:r w:rsidR="00C02221" w:rsidRPr="00920B72">
              <w:rPr>
                <w:rFonts w:ascii="Times New Roman" w:hAnsi="Times New Roman" w:cs="Times New Roman"/>
                <w:color w:val="auto"/>
                <w:sz w:val="28"/>
              </w:rPr>
              <w:t xml:space="preserve"> (3. lauks - 10. lauks).</w:t>
            </w:r>
          </w:p>
          <w:p w14:paraId="4155FDF0" w14:textId="77777777" w:rsidR="009A4E07" w:rsidRPr="00920B72" w:rsidRDefault="00F37D2C" w:rsidP="0024053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07040" behindDoc="0" locked="0" layoutInCell="1" allowOverlap="1" wp14:anchorId="3B8F574E" wp14:editId="05150CC1">
                      <wp:simplePos x="0" y="0"/>
                      <wp:positionH relativeFrom="column">
                        <wp:posOffset>58489</wp:posOffset>
                      </wp:positionH>
                      <wp:positionV relativeFrom="paragraph">
                        <wp:posOffset>72736</wp:posOffset>
                      </wp:positionV>
                      <wp:extent cx="6146440" cy="3069991"/>
                      <wp:effectExtent l="0" t="0" r="6985" b="0"/>
                      <wp:wrapNone/>
                      <wp:docPr id="2033943629" name="Группа 393"/>
                      <wp:cNvGraphicFramePr/>
                      <a:graphic xmlns:a="http://schemas.openxmlformats.org/drawingml/2006/main">
                        <a:graphicData uri="http://schemas.microsoft.com/office/word/2010/wordprocessingGroup">
                          <wpg:wgp>
                            <wpg:cNvGrpSpPr/>
                            <wpg:grpSpPr>
                              <a:xfrm>
                                <a:off x="0" y="0"/>
                                <a:ext cx="6146440" cy="3069991"/>
                                <a:chOff x="0" y="0"/>
                                <a:chExt cx="6146440" cy="3069991"/>
                              </a:xfrm>
                            </wpg:grpSpPr>
                            <wps:wsp>
                              <wps:cNvPr id="920645040" name="Надпись 2"/>
                              <wps:cNvSpPr txBox="1">
                                <a:spLocks noChangeArrowheads="1"/>
                              </wps:cNvSpPr>
                              <wps:spPr bwMode="auto">
                                <a:xfrm>
                                  <a:off x="0" y="40943"/>
                                  <a:ext cx="303607" cy="625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616796" w14:textId="77777777" w:rsidR="00BC46A6" w:rsidRPr="00240534" w:rsidRDefault="00BC46A6" w:rsidP="00240534">
                                    <w:pPr>
                                      <w:jc w:val="right"/>
                                      <w:rPr>
                                        <w:sz w:val="6"/>
                                        <w:szCs w:val="14"/>
                                      </w:rPr>
                                    </w:pPr>
                                    <w:r>
                                      <w:rPr>
                                        <w:sz w:val="6"/>
                                      </w:rPr>
                                      <w:t>temperatūra</w:t>
                                    </w:r>
                                  </w:p>
                                </w:txbxContent>
                              </wps:txbx>
                              <wps:bodyPr rot="0" vert="horz" wrap="square" lIns="0" tIns="0" rIns="0" bIns="0" anchor="t" anchorCtr="0">
                                <a:noAutofit/>
                              </wps:bodyPr>
                            </wps:wsp>
                            <wps:wsp>
                              <wps:cNvPr id="1963456832" name="Надпись 2"/>
                              <wps:cNvSpPr txBox="1">
                                <a:spLocks noChangeArrowheads="1"/>
                              </wps:cNvSpPr>
                              <wps:spPr bwMode="auto">
                                <a:xfrm>
                                  <a:off x="1207827" y="40943"/>
                                  <a:ext cx="303607" cy="625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36573D" w14:textId="77777777" w:rsidR="00BC46A6" w:rsidRPr="00240534" w:rsidRDefault="00BC46A6" w:rsidP="00240534">
                                    <w:pPr>
                                      <w:jc w:val="right"/>
                                      <w:rPr>
                                        <w:sz w:val="6"/>
                                        <w:szCs w:val="14"/>
                                      </w:rPr>
                                    </w:pPr>
                                    <w:r>
                                      <w:rPr>
                                        <w:sz w:val="6"/>
                                      </w:rPr>
                                      <w:t>temperatūra</w:t>
                                    </w:r>
                                  </w:p>
                                </w:txbxContent>
                              </wps:txbx>
                              <wps:bodyPr rot="0" vert="horz" wrap="square" lIns="0" tIns="0" rIns="0" bIns="0" anchor="t" anchorCtr="0">
                                <a:noAutofit/>
                              </wps:bodyPr>
                            </wps:wsp>
                            <wps:wsp>
                              <wps:cNvPr id="102945009" name="Надпись 2"/>
                              <wps:cNvSpPr txBox="1">
                                <a:spLocks noChangeArrowheads="1"/>
                              </wps:cNvSpPr>
                              <wps:spPr bwMode="auto">
                                <a:xfrm>
                                  <a:off x="2436125" y="27296"/>
                                  <a:ext cx="303607" cy="625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DBB3AB" w14:textId="77777777" w:rsidR="00BC46A6" w:rsidRPr="00240534" w:rsidRDefault="00BC46A6" w:rsidP="00240534">
                                    <w:pPr>
                                      <w:jc w:val="right"/>
                                      <w:rPr>
                                        <w:sz w:val="6"/>
                                        <w:szCs w:val="14"/>
                                      </w:rPr>
                                    </w:pPr>
                                    <w:r>
                                      <w:rPr>
                                        <w:sz w:val="6"/>
                                      </w:rPr>
                                      <w:t>temperatūra</w:t>
                                    </w:r>
                                  </w:p>
                                </w:txbxContent>
                              </wps:txbx>
                              <wps:bodyPr rot="0" vert="horz" wrap="square" lIns="0" tIns="0" rIns="0" bIns="0" anchor="t" anchorCtr="0">
                                <a:noAutofit/>
                              </wps:bodyPr>
                            </wps:wsp>
                            <wps:wsp>
                              <wps:cNvPr id="10069280" name="Надпись 2"/>
                              <wps:cNvSpPr txBox="1">
                                <a:spLocks noChangeArrowheads="1"/>
                              </wps:cNvSpPr>
                              <wps:spPr bwMode="auto">
                                <a:xfrm>
                                  <a:off x="129109" y="1686308"/>
                                  <a:ext cx="211196" cy="457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A37EC3"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980112222" name="Надпись 2"/>
                              <wps:cNvSpPr txBox="1">
                                <a:spLocks noChangeArrowheads="1"/>
                              </wps:cNvSpPr>
                              <wps:spPr bwMode="auto">
                                <a:xfrm>
                                  <a:off x="1343741" y="1701318"/>
                                  <a:ext cx="211196" cy="506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5D3574"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151571074" name="Надпись 2"/>
                              <wps:cNvSpPr txBox="1">
                                <a:spLocks noChangeArrowheads="1"/>
                              </wps:cNvSpPr>
                              <wps:spPr bwMode="auto">
                                <a:xfrm>
                                  <a:off x="2565779" y="1705972"/>
                                  <a:ext cx="210820" cy="50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89E078"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152975893" name="Надпись 2"/>
                              <wps:cNvSpPr txBox="1">
                                <a:spLocks noChangeArrowheads="1"/>
                              </wps:cNvSpPr>
                              <wps:spPr bwMode="auto">
                                <a:xfrm>
                                  <a:off x="3781628" y="1705968"/>
                                  <a:ext cx="211196" cy="506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C26DAF"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340020880" name="Надпись 2"/>
                              <wps:cNvSpPr txBox="1">
                                <a:spLocks noChangeArrowheads="1"/>
                              </wps:cNvSpPr>
                              <wps:spPr bwMode="auto">
                                <a:xfrm>
                                  <a:off x="5015552" y="1697323"/>
                                  <a:ext cx="210820" cy="50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893875"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1085725160" name="Надпись 2"/>
                              <wps:cNvSpPr txBox="1">
                                <a:spLocks noChangeArrowheads="1"/>
                              </wps:cNvSpPr>
                              <wps:spPr bwMode="auto">
                                <a:xfrm>
                                  <a:off x="3664424" y="6824"/>
                                  <a:ext cx="303607" cy="625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FB5CB2" w14:textId="77777777" w:rsidR="00BC46A6" w:rsidRPr="00240534" w:rsidRDefault="00BC46A6" w:rsidP="00240534">
                                    <w:pPr>
                                      <w:jc w:val="right"/>
                                      <w:rPr>
                                        <w:sz w:val="6"/>
                                        <w:szCs w:val="14"/>
                                      </w:rPr>
                                    </w:pPr>
                                    <w:r>
                                      <w:rPr>
                                        <w:sz w:val="6"/>
                                      </w:rPr>
                                      <w:t>temperatūra</w:t>
                                    </w:r>
                                  </w:p>
                                </w:txbxContent>
                              </wps:txbx>
                              <wps:bodyPr rot="0" vert="horz" wrap="square" lIns="0" tIns="0" rIns="0" bIns="0" anchor="t" anchorCtr="0">
                                <a:noAutofit/>
                              </wps:bodyPr>
                            </wps:wsp>
                            <wps:wsp>
                              <wps:cNvPr id="994017867" name="Надпись 2"/>
                              <wps:cNvSpPr txBox="1">
                                <a:spLocks noChangeArrowheads="1"/>
                              </wps:cNvSpPr>
                              <wps:spPr bwMode="auto">
                                <a:xfrm>
                                  <a:off x="5008728" y="0"/>
                                  <a:ext cx="210820" cy="50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D2B121" w14:textId="77777777" w:rsidR="00BC46A6" w:rsidRPr="00240534" w:rsidRDefault="00BC46A6" w:rsidP="00240534">
                                    <w:pPr>
                                      <w:rPr>
                                        <w:sz w:val="5"/>
                                        <w:szCs w:val="5"/>
                                      </w:rPr>
                                    </w:pPr>
                                    <w:r>
                                      <w:rPr>
                                        <w:sz w:val="5"/>
                                      </w:rPr>
                                      <w:t>temperatūra</w:t>
                                    </w:r>
                                  </w:p>
                                </w:txbxContent>
                              </wps:txbx>
                              <wps:bodyPr rot="0" vert="horz" wrap="square" lIns="0" tIns="0" rIns="0" bIns="0" anchor="t" anchorCtr="0">
                                <a:noAutofit/>
                              </wps:bodyPr>
                            </wps:wsp>
                            <wps:wsp>
                              <wps:cNvPr id="21916607" name="Надпись 2"/>
                              <wps:cNvSpPr txBox="1">
                                <a:spLocks noChangeArrowheads="1"/>
                              </wps:cNvSpPr>
                              <wps:spPr bwMode="auto">
                                <a:xfrm>
                                  <a:off x="259307" y="1323833"/>
                                  <a:ext cx="994820" cy="744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75CD06" w14:textId="77777777" w:rsidR="00BC46A6" w:rsidRPr="00240534" w:rsidRDefault="00BC46A6" w:rsidP="00240534">
                                    <w:pPr>
                                      <w:rPr>
                                        <w:color w:val="auto"/>
                                        <w:sz w:val="8"/>
                                        <w:szCs w:val="8"/>
                                      </w:rPr>
                                    </w:pPr>
                                    <w:r>
                                      <w:rPr>
                                        <w:rFonts w:ascii="Calibri" w:hAnsi="Calibri"/>
                                        <w:color w:val="auto"/>
                                        <w:sz w:val="8"/>
                                      </w:rPr>
                                      <w:t xml:space="preserve">10.09.21, 10:00 </w:t>
                                    </w:r>
                                    <w:proofErr w:type="spellStart"/>
                                    <w:r>
                                      <w:rPr>
                                        <w:rFonts w:ascii="Calibri" w:hAnsi="Calibri"/>
                                        <w:color w:val="auto"/>
                                        <w:sz w:val="8"/>
                                      </w:rPr>
                                      <w:t>Uhr</w:t>
                                    </w:r>
                                    <w:proofErr w:type="spellEnd"/>
                                    <w:r>
                                      <w:rPr>
                                        <w:rFonts w:ascii="Calibri" w:hAnsi="Calibri"/>
                                        <w:color w:val="auto"/>
                                        <w:sz w:val="8"/>
                                      </w:rPr>
                                      <w:t xml:space="preserve"> 25 d </w:t>
                                    </w:r>
                                    <w:proofErr w:type="spellStart"/>
                                    <w:r>
                                      <w:rPr>
                                        <w:rFonts w:ascii="Calibri" w:hAnsi="Calibri"/>
                                        <w:color w:val="auto"/>
                                        <w:sz w:val="8"/>
                                      </w:rPr>
                                      <w:t>Feld</w:t>
                                    </w:r>
                                    <w:proofErr w:type="spellEnd"/>
                                    <w:r>
                                      <w:rPr>
                                        <w:rFonts w:ascii="Calibri" w:hAnsi="Calibri"/>
                                        <w:color w:val="auto"/>
                                        <w:sz w:val="8"/>
                                      </w:rPr>
                                      <w:t xml:space="preserve"> 1, -4 m</w:t>
                                    </w:r>
                                  </w:p>
                                </w:txbxContent>
                              </wps:txbx>
                              <wps:bodyPr rot="0" vert="horz" wrap="square" lIns="0" tIns="0" rIns="0" bIns="0" anchor="t" anchorCtr="0">
                                <a:noAutofit/>
                              </wps:bodyPr>
                            </wps:wsp>
                            <wps:wsp>
                              <wps:cNvPr id="1728038806" name="Надпись 2"/>
                              <wps:cNvSpPr txBox="1">
                                <a:spLocks noChangeArrowheads="1"/>
                              </wps:cNvSpPr>
                              <wps:spPr bwMode="auto">
                                <a:xfrm>
                                  <a:off x="1487606" y="1317009"/>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0A5602" w14:textId="77777777" w:rsidR="00BC46A6" w:rsidRPr="00240534" w:rsidRDefault="00BC46A6" w:rsidP="00240534">
                                    <w:pPr>
                                      <w:rPr>
                                        <w:color w:val="auto"/>
                                        <w:sz w:val="8"/>
                                        <w:szCs w:val="8"/>
                                      </w:rPr>
                                    </w:pPr>
                                    <w:r>
                                      <w:rPr>
                                        <w:rFonts w:ascii="Calibri" w:hAnsi="Calibri"/>
                                        <w:color w:val="auto"/>
                                        <w:sz w:val="8"/>
                                      </w:rPr>
                                      <w:t xml:space="preserve">23.09.21, 10:00 </w:t>
                                    </w:r>
                                    <w:proofErr w:type="spellStart"/>
                                    <w:r>
                                      <w:rPr>
                                        <w:rFonts w:ascii="Calibri" w:hAnsi="Calibri"/>
                                        <w:color w:val="auto"/>
                                        <w:sz w:val="8"/>
                                      </w:rPr>
                                      <w:t>Uhr</w:t>
                                    </w:r>
                                    <w:proofErr w:type="spellEnd"/>
                                    <w:r>
                                      <w:rPr>
                                        <w:rFonts w:ascii="Calibri" w:hAnsi="Calibri"/>
                                        <w:color w:val="auto"/>
                                        <w:sz w:val="8"/>
                                      </w:rPr>
                                      <w:t xml:space="preserve"> 38 d </w:t>
                                    </w:r>
                                    <w:proofErr w:type="spellStart"/>
                                    <w:r>
                                      <w:rPr>
                                        <w:rFonts w:ascii="Calibri" w:hAnsi="Calibri"/>
                                        <w:color w:val="auto"/>
                                        <w:sz w:val="8"/>
                                      </w:rPr>
                                      <w:t>Feld</w:t>
                                    </w:r>
                                    <w:proofErr w:type="spellEnd"/>
                                    <w:r>
                                      <w:rPr>
                                        <w:rFonts w:ascii="Calibri" w:hAnsi="Calibri"/>
                                        <w:color w:val="auto"/>
                                        <w:sz w:val="8"/>
                                      </w:rPr>
                                      <w:t xml:space="preserve"> 2, -4 m</w:t>
                                    </w:r>
                                  </w:p>
                                </w:txbxContent>
                              </wps:txbx>
                              <wps:bodyPr rot="0" vert="horz" wrap="square" lIns="0" tIns="0" rIns="0" bIns="0" anchor="t" anchorCtr="0">
                                <a:noAutofit/>
                              </wps:bodyPr>
                            </wps:wsp>
                            <wps:wsp>
                              <wps:cNvPr id="1342242843" name="Надпись 2"/>
                              <wps:cNvSpPr txBox="1">
                                <a:spLocks noChangeArrowheads="1"/>
                              </wps:cNvSpPr>
                              <wps:spPr bwMode="auto">
                                <a:xfrm>
                                  <a:off x="2702257" y="1317009"/>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76A85D" w14:textId="77777777" w:rsidR="00BC46A6" w:rsidRPr="00240534" w:rsidRDefault="00BC46A6" w:rsidP="00240534">
                                    <w:pPr>
                                      <w:rPr>
                                        <w:color w:val="auto"/>
                                        <w:sz w:val="8"/>
                                        <w:szCs w:val="8"/>
                                      </w:rPr>
                                    </w:pPr>
                                    <w:r>
                                      <w:rPr>
                                        <w:rFonts w:ascii="Calibri" w:hAnsi="Calibri"/>
                                        <w:color w:val="auto"/>
                                        <w:sz w:val="8"/>
                                      </w:rPr>
                                      <w:t xml:space="preserve">27.10.21, 12:00 </w:t>
                                    </w:r>
                                    <w:proofErr w:type="spellStart"/>
                                    <w:r>
                                      <w:rPr>
                                        <w:rFonts w:ascii="Calibri" w:hAnsi="Calibri"/>
                                        <w:color w:val="auto"/>
                                        <w:sz w:val="8"/>
                                      </w:rPr>
                                      <w:t>Uhr</w:t>
                                    </w:r>
                                    <w:proofErr w:type="spellEnd"/>
                                    <w:r>
                                      <w:rPr>
                                        <w:rFonts w:ascii="Calibri" w:hAnsi="Calibri"/>
                                        <w:color w:val="auto"/>
                                        <w:sz w:val="8"/>
                                      </w:rPr>
                                      <w:t xml:space="preserve"> 71 d </w:t>
                                    </w:r>
                                    <w:proofErr w:type="spellStart"/>
                                    <w:r>
                                      <w:rPr>
                                        <w:rFonts w:ascii="Calibri" w:hAnsi="Calibri"/>
                                        <w:color w:val="auto"/>
                                        <w:sz w:val="8"/>
                                      </w:rPr>
                                      <w:t>Feld</w:t>
                                    </w:r>
                                    <w:proofErr w:type="spellEnd"/>
                                    <w:r>
                                      <w:rPr>
                                        <w:rFonts w:ascii="Calibri" w:hAnsi="Calibri"/>
                                        <w:color w:val="auto"/>
                                        <w:sz w:val="8"/>
                                      </w:rPr>
                                      <w:t xml:space="preserve"> 3, -4 m</w:t>
                                    </w:r>
                                  </w:p>
                                </w:txbxContent>
                              </wps:txbx>
                              <wps:bodyPr rot="0" vert="horz" wrap="square" lIns="0" tIns="0" rIns="0" bIns="0" anchor="t" anchorCtr="0">
                                <a:noAutofit/>
                              </wps:bodyPr>
                            </wps:wsp>
                            <wps:wsp>
                              <wps:cNvPr id="1326725257" name="Надпись 2"/>
                              <wps:cNvSpPr txBox="1">
                                <a:spLocks noChangeArrowheads="1"/>
                              </wps:cNvSpPr>
                              <wps:spPr bwMode="auto">
                                <a:xfrm>
                                  <a:off x="3937379" y="1303361"/>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A20DDD" w14:textId="77777777" w:rsidR="00BC46A6" w:rsidRPr="00240534" w:rsidRDefault="00BC46A6" w:rsidP="00240534">
                                    <w:pPr>
                                      <w:rPr>
                                        <w:color w:val="auto"/>
                                        <w:sz w:val="8"/>
                                        <w:szCs w:val="8"/>
                                      </w:rPr>
                                    </w:pPr>
                                    <w:r>
                                      <w:rPr>
                                        <w:rFonts w:ascii="Calibri" w:hAnsi="Calibri"/>
                                        <w:color w:val="auto"/>
                                        <w:sz w:val="8"/>
                                      </w:rPr>
                                      <w:t xml:space="preserve">19.10.21, 12:00 </w:t>
                                    </w:r>
                                    <w:proofErr w:type="spellStart"/>
                                    <w:r>
                                      <w:rPr>
                                        <w:rFonts w:ascii="Calibri" w:hAnsi="Calibri"/>
                                        <w:color w:val="auto"/>
                                        <w:sz w:val="8"/>
                                      </w:rPr>
                                      <w:t>Uhr</w:t>
                                    </w:r>
                                    <w:proofErr w:type="spellEnd"/>
                                    <w:r>
                                      <w:rPr>
                                        <w:rFonts w:ascii="Calibri" w:hAnsi="Calibri"/>
                                        <w:color w:val="auto"/>
                                        <w:sz w:val="8"/>
                                      </w:rPr>
                                      <w:t xml:space="preserve"> 64 d </w:t>
                                    </w:r>
                                    <w:proofErr w:type="spellStart"/>
                                    <w:r>
                                      <w:rPr>
                                        <w:rFonts w:ascii="Calibri" w:hAnsi="Calibri"/>
                                        <w:color w:val="auto"/>
                                        <w:sz w:val="8"/>
                                      </w:rPr>
                                      <w:t>Feld</w:t>
                                    </w:r>
                                    <w:proofErr w:type="spellEnd"/>
                                    <w:r>
                                      <w:rPr>
                                        <w:rFonts w:ascii="Calibri" w:hAnsi="Calibri"/>
                                        <w:color w:val="auto"/>
                                        <w:sz w:val="8"/>
                                      </w:rPr>
                                      <w:t xml:space="preserve"> 4, -4 m</w:t>
                                    </w:r>
                                  </w:p>
                                </w:txbxContent>
                              </wps:txbx>
                              <wps:bodyPr rot="0" vert="horz" wrap="square" lIns="0" tIns="0" rIns="0" bIns="0" anchor="t" anchorCtr="0">
                                <a:noAutofit/>
                              </wps:bodyPr>
                            </wps:wsp>
                            <wps:wsp>
                              <wps:cNvPr id="1166288815" name="Надпись 2"/>
                              <wps:cNvSpPr txBox="1">
                                <a:spLocks noChangeArrowheads="1"/>
                              </wps:cNvSpPr>
                              <wps:spPr bwMode="auto">
                                <a:xfrm>
                                  <a:off x="5152030" y="1310185"/>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87570B" w14:textId="77777777" w:rsidR="00BC46A6" w:rsidRPr="00240534" w:rsidRDefault="00BC46A6" w:rsidP="00240534">
                                    <w:pPr>
                                      <w:rPr>
                                        <w:color w:val="auto"/>
                                        <w:sz w:val="8"/>
                                        <w:szCs w:val="8"/>
                                      </w:rPr>
                                    </w:pPr>
                                    <w:r>
                                      <w:rPr>
                                        <w:rFonts w:ascii="Calibri" w:hAnsi="Calibri"/>
                                        <w:color w:val="auto"/>
                                        <w:sz w:val="8"/>
                                      </w:rPr>
                                      <w:t xml:space="preserve">17.11.21,06:00 </w:t>
                                    </w:r>
                                    <w:proofErr w:type="spellStart"/>
                                    <w:r>
                                      <w:rPr>
                                        <w:rFonts w:ascii="Calibri" w:hAnsi="Calibri"/>
                                        <w:color w:val="auto"/>
                                        <w:sz w:val="8"/>
                                      </w:rPr>
                                      <w:t>Uhr</w:t>
                                    </w:r>
                                    <w:proofErr w:type="spellEnd"/>
                                    <w:r>
                                      <w:rPr>
                                        <w:rFonts w:ascii="Calibri" w:hAnsi="Calibri"/>
                                        <w:color w:val="auto"/>
                                        <w:sz w:val="8"/>
                                      </w:rPr>
                                      <w:t xml:space="preserve"> 92 d </w:t>
                                    </w:r>
                                    <w:proofErr w:type="spellStart"/>
                                    <w:r>
                                      <w:rPr>
                                        <w:rFonts w:ascii="Calibri" w:hAnsi="Calibri"/>
                                        <w:color w:val="auto"/>
                                        <w:sz w:val="8"/>
                                      </w:rPr>
                                      <w:t>Feld</w:t>
                                    </w:r>
                                    <w:proofErr w:type="spellEnd"/>
                                    <w:r>
                                      <w:rPr>
                                        <w:rFonts w:ascii="Calibri" w:hAnsi="Calibri"/>
                                        <w:color w:val="auto"/>
                                        <w:sz w:val="8"/>
                                      </w:rPr>
                                      <w:t xml:space="preserve"> 5, -4 m</w:t>
                                    </w:r>
                                  </w:p>
                                </w:txbxContent>
                              </wps:txbx>
                              <wps:bodyPr rot="0" vert="horz" wrap="square" lIns="0" tIns="0" rIns="0" bIns="0" anchor="t" anchorCtr="0">
                                <a:noAutofit/>
                              </wps:bodyPr>
                            </wps:wsp>
                            <wps:wsp>
                              <wps:cNvPr id="777371285" name="Надпись 2"/>
                              <wps:cNvSpPr txBox="1">
                                <a:spLocks noChangeArrowheads="1"/>
                              </wps:cNvSpPr>
                              <wps:spPr bwMode="auto">
                                <a:xfrm>
                                  <a:off x="279779" y="2995684"/>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AF4B11" w14:textId="77777777" w:rsidR="00BC46A6" w:rsidRPr="00240534" w:rsidRDefault="00BC46A6" w:rsidP="00240534">
                                    <w:pPr>
                                      <w:rPr>
                                        <w:color w:val="auto"/>
                                        <w:sz w:val="8"/>
                                        <w:szCs w:val="8"/>
                                      </w:rPr>
                                    </w:pPr>
                                    <w:r>
                                      <w:rPr>
                                        <w:rFonts w:ascii="Calibri" w:hAnsi="Calibri"/>
                                        <w:color w:val="auto"/>
                                        <w:sz w:val="8"/>
                                      </w:rPr>
                                      <w:t xml:space="preserve">10.12.21, 08:00 </w:t>
                                    </w:r>
                                    <w:proofErr w:type="spellStart"/>
                                    <w:r>
                                      <w:rPr>
                                        <w:rFonts w:ascii="Calibri" w:hAnsi="Calibri"/>
                                        <w:color w:val="auto"/>
                                        <w:sz w:val="8"/>
                                      </w:rPr>
                                      <w:t>Uhr</w:t>
                                    </w:r>
                                    <w:proofErr w:type="spellEnd"/>
                                    <w:r>
                                      <w:rPr>
                                        <w:rFonts w:ascii="Calibri" w:hAnsi="Calibri"/>
                                        <w:color w:val="auto"/>
                                        <w:sz w:val="8"/>
                                      </w:rPr>
                                      <w:t xml:space="preserve"> 116 d </w:t>
                                    </w:r>
                                    <w:proofErr w:type="spellStart"/>
                                    <w:r>
                                      <w:rPr>
                                        <w:rFonts w:ascii="Calibri" w:hAnsi="Calibri"/>
                                        <w:color w:val="auto"/>
                                        <w:sz w:val="8"/>
                                      </w:rPr>
                                      <w:t>Feld</w:t>
                                    </w:r>
                                    <w:proofErr w:type="spellEnd"/>
                                    <w:r>
                                      <w:rPr>
                                        <w:rFonts w:ascii="Calibri" w:hAnsi="Calibri"/>
                                        <w:color w:val="auto"/>
                                        <w:sz w:val="8"/>
                                      </w:rPr>
                                      <w:t xml:space="preserve"> 6, -4 m</w:t>
                                    </w:r>
                                  </w:p>
                                </w:txbxContent>
                              </wps:txbx>
                              <wps:bodyPr rot="0" vert="horz" wrap="square" lIns="0" tIns="0" rIns="0" bIns="0" anchor="t" anchorCtr="0">
                                <a:noAutofit/>
                              </wps:bodyPr>
                            </wps:wsp>
                            <wps:wsp>
                              <wps:cNvPr id="1981910746" name="Надпись 2"/>
                              <wps:cNvSpPr txBox="1">
                                <a:spLocks noChangeArrowheads="1"/>
                              </wps:cNvSpPr>
                              <wps:spPr bwMode="auto">
                                <a:xfrm>
                                  <a:off x="1501254" y="2995688"/>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0F0215" w14:textId="77777777" w:rsidR="00BC46A6" w:rsidRPr="00240534" w:rsidRDefault="00BC46A6" w:rsidP="00240534">
                                    <w:pPr>
                                      <w:rPr>
                                        <w:color w:val="auto"/>
                                        <w:sz w:val="8"/>
                                        <w:szCs w:val="8"/>
                                      </w:rPr>
                                    </w:pPr>
                                    <w:r>
                                      <w:rPr>
                                        <w:rFonts w:ascii="Calibri" w:hAnsi="Calibri"/>
                                        <w:color w:val="auto"/>
                                        <w:sz w:val="8"/>
                                      </w:rPr>
                                      <w:t xml:space="preserve">27.12.21, 9:00 </w:t>
                                    </w:r>
                                    <w:proofErr w:type="spellStart"/>
                                    <w:r>
                                      <w:rPr>
                                        <w:rFonts w:ascii="Calibri" w:hAnsi="Calibri"/>
                                        <w:color w:val="auto"/>
                                        <w:sz w:val="8"/>
                                      </w:rPr>
                                      <w:t>Uhr</w:t>
                                    </w:r>
                                    <w:proofErr w:type="spellEnd"/>
                                    <w:r>
                                      <w:rPr>
                                        <w:rFonts w:ascii="Calibri" w:hAnsi="Calibri"/>
                                        <w:color w:val="auto"/>
                                        <w:sz w:val="8"/>
                                      </w:rPr>
                                      <w:t xml:space="preserve"> 132 d </w:t>
                                    </w:r>
                                    <w:proofErr w:type="spellStart"/>
                                    <w:r>
                                      <w:rPr>
                                        <w:rFonts w:ascii="Calibri" w:hAnsi="Calibri"/>
                                        <w:color w:val="auto"/>
                                        <w:sz w:val="8"/>
                                      </w:rPr>
                                      <w:t>Feld</w:t>
                                    </w:r>
                                    <w:proofErr w:type="spellEnd"/>
                                    <w:r>
                                      <w:rPr>
                                        <w:rFonts w:ascii="Calibri" w:hAnsi="Calibri"/>
                                        <w:color w:val="auto"/>
                                        <w:sz w:val="8"/>
                                      </w:rPr>
                                      <w:t xml:space="preserve"> 7, -4 m</w:t>
                                    </w:r>
                                  </w:p>
                                </w:txbxContent>
                              </wps:txbx>
                              <wps:bodyPr rot="0" vert="horz" wrap="square" lIns="0" tIns="0" rIns="0" bIns="0" anchor="t" anchorCtr="0">
                                <a:noAutofit/>
                              </wps:bodyPr>
                            </wps:wsp>
                            <wps:wsp>
                              <wps:cNvPr id="915361019" name="Надпись 2"/>
                              <wps:cNvSpPr txBox="1">
                                <a:spLocks noChangeArrowheads="1"/>
                              </wps:cNvSpPr>
                              <wps:spPr bwMode="auto">
                                <a:xfrm>
                                  <a:off x="2715904" y="2995692"/>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404787" w14:textId="77777777" w:rsidR="00BC46A6" w:rsidRPr="00240534" w:rsidRDefault="00BC46A6" w:rsidP="00240534">
                                    <w:pPr>
                                      <w:rPr>
                                        <w:color w:val="auto"/>
                                        <w:sz w:val="8"/>
                                        <w:szCs w:val="8"/>
                                      </w:rPr>
                                    </w:pPr>
                                    <w:r>
                                      <w:rPr>
                                        <w:rFonts w:ascii="Calibri" w:hAnsi="Calibri"/>
                                        <w:color w:val="auto"/>
                                        <w:sz w:val="8"/>
                                      </w:rPr>
                                      <w:t xml:space="preserve">21.01.22, 10:00 </w:t>
                                    </w:r>
                                    <w:proofErr w:type="spellStart"/>
                                    <w:r>
                                      <w:rPr>
                                        <w:rFonts w:ascii="Calibri" w:hAnsi="Calibri"/>
                                        <w:color w:val="auto"/>
                                        <w:sz w:val="8"/>
                                      </w:rPr>
                                      <w:t>Uhr</w:t>
                                    </w:r>
                                    <w:proofErr w:type="spellEnd"/>
                                    <w:r>
                                      <w:rPr>
                                        <w:rFonts w:ascii="Calibri" w:hAnsi="Calibri"/>
                                        <w:color w:val="auto"/>
                                        <w:sz w:val="8"/>
                                      </w:rPr>
                                      <w:t xml:space="preserve"> 157 d </w:t>
                                    </w:r>
                                    <w:proofErr w:type="spellStart"/>
                                    <w:r>
                                      <w:rPr>
                                        <w:rFonts w:ascii="Calibri" w:hAnsi="Calibri"/>
                                        <w:color w:val="auto"/>
                                        <w:sz w:val="8"/>
                                      </w:rPr>
                                      <w:t>Feld</w:t>
                                    </w:r>
                                    <w:proofErr w:type="spellEnd"/>
                                    <w:r>
                                      <w:rPr>
                                        <w:rFonts w:ascii="Calibri" w:hAnsi="Calibri"/>
                                        <w:color w:val="auto"/>
                                        <w:sz w:val="8"/>
                                      </w:rPr>
                                      <w:t xml:space="preserve"> 8, -4 m</w:t>
                                    </w:r>
                                  </w:p>
                                </w:txbxContent>
                              </wps:txbx>
                              <wps:bodyPr rot="0" vert="horz" wrap="square" lIns="0" tIns="0" rIns="0" bIns="0" anchor="t" anchorCtr="0">
                                <a:noAutofit/>
                              </wps:bodyPr>
                            </wps:wsp>
                            <wps:wsp>
                              <wps:cNvPr id="1671001877" name="Надпись 2"/>
                              <wps:cNvSpPr txBox="1">
                                <a:spLocks noChangeArrowheads="1"/>
                              </wps:cNvSpPr>
                              <wps:spPr bwMode="auto">
                                <a:xfrm>
                                  <a:off x="3937379" y="2995688"/>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12C48C" w14:textId="77777777" w:rsidR="00BC46A6" w:rsidRPr="00240534" w:rsidRDefault="00BC46A6" w:rsidP="00240534">
                                    <w:pPr>
                                      <w:rPr>
                                        <w:color w:val="auto"/>
                                        <w:sz w:val="8"/>
                                        <w:szCs w:val="8"/>
                                      </w:rPr>
                                    </w:pPr>
                                    <w:r>
                                      <w:rPr>
                                        <w:rFonts w:ascii="Calibri" w:hAnsi="Calibri"/>
                                        <w:color w:val="auto"/>
                                        <w:sz w:val="8"/>
                                      </w:rPr>
                                      <w:t xml:space="preserve">04.02.22, 10:00 </w:t>
                                    </w:r>
                                    <w:proofErr w:type="spellStart"/>
                                    <w:r>
                                      <w:rPr>
                                        <w:rFonts w:ascii="Calibri" w:hAnsi="Calibri"/>
                                        <w:color w:val="auto"/>
                                        <w:sz w:val="8"/>
                                      </w:rPr>
                                      <w:t>Uhr</w:t>
                                    </w:r>
                                    <w:proofErr w:type="spellEnd"/>
                                    <w:r>
                                      <w:rPr>
                                        <w:rFonts w:ascii="Calibri" w:hAnsi="Calibri"/>
                                        <w:color w:val="auto"/>
                                        <w:sz w:val="8"/>
                                      </w:rPr>
                                      <w:t xml:space="preserve"> 171 d </w:t>
                                    </w:r>
                                    <w:proofErr w:type="spellStart"/>
                                    <w:r>
                                      <w:rPr>
                                        <w:rFonts w:ascii="Calibri" w:hAnsi="Calibri"/>
                                        <w:color w:val="auto"/>
                                        <w:sz w:val="8"/>
                                      </w:rPr>
                                      <w:t>Feld</w:t>
                                    </w:r>
                                    <w:proofErr w:type="spellEnd"/>
                                    <w:r>
                                      <w:rPr>
                                        <w:rFonts w:ascii="Calibri" w:hAnsi="Calibri"/>
                                        <w:color w:val="auto"/>
                                        <w:sz w:val="8"/>
                                      </w:rPr>
                                      <w:t xml:space="preserve"> 9, -4 m</w:t>
                                    </w:r>
                                  </w:p>
                                </w:txbxContent>
                              </wps:txbx>
                              <wps:bodyPr rot="0" vert="horz" wrap="square" lIns="0" tIns="0" rIns="0" bIns="0" anchor="t" anchorCtr="0">
                                <a:noAutofit/>
                              </wps:bodyPr>
                            </wps:wsp>
                            <wps:wsp>
                              <wps:cNvPr id="178980041" name="Надпись 2"/>
                              <wps:cNvSpPr txBox="1">
                                <a:spLocks noChangeArrowheads="1"/>
                              </wps:cNvSpPr>
                              <wps:spPr bwMode="auto">
                                <a:xfrm>
                                  <a:off x="5152030" y="2995696"/>
                                  <a:ext cx="994410" cy="74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759D71" w14:textId="77777777" w:rsidR="00BC46A6" w:rsidRPr="00240534" w:rsidRDefault="00BC46A6" w:rsidP="00240534">
                                    <w:pPr>
                                      <w:rPr>
                                        <w:color w:val="auto"/>
                                        <w:sz w:val="8"/>
                                        <w:szCs w:val="8"/>
                                      </w:rPr>
                                    </w:pPr>
                                    <w:r>
                                      <w:rPr>
                                        <w:rFonts w:ascii="Calibri" w:hAnsi="Calibri"/>
                                        <w:color w:val="auto"/>
                                        <w:sz w:val="8"/>
                                      </w:rPr>
                                      <w:t xml:space="preserve">24.02.22, 12:00 </w:t>
                                    </w:r>
                                    <w:proofErr w:type="spellStart"/>
                                    <w:r>
                                      <w:rPr>
                                        <w:rFonts w:ascii="Calibri" w:hAnsi="Calibri"/>
                                        <w:color w:val="auto"/>
                                        <w:sz w:val="8"/>
                                      </w:rPr>
                                      <w:t>Uhr</w:t>
                                    </w:r>
                                    <w:proofErr w:type="spellEnd"/>
                                    <w:r>
                                      <w:rPr>
                                        <w:rFonts w:ascii="Calibri" w:hAnsi="Calibri"/>
                                        <w:color w:val="auto"/>
                                        <w:sz w:val="8"/>
                                      </w:rPr>
                                      <w:t xml:space="preserve"> 192 d </w:t>
                                    </w:r>
                                    <w:proofErr w:type="spellStart"/>
                                    <w:r>
                                      <w:rPr>
                                        <w:rFonts w:ascii="Calibri" w:hAnsi="Calibri"/>
                                        <w:color w:val="auto"/>
                                        <w:sz w:val="8"/>
                                      </w:rPr>
                                      <w:t>Feld</w:t>
                                    </w:r>
                                    <w:proofErr w:type="spellEnd"/>
                                    <w:r>
                                      <w:rPr>
                                        <w:rFonts w:ascii="Calibri" w:hAnsi="Calibri"/>
                                        <w:color w:val="auto"/>
                                        <w:sz w:val="8"/>
                                      </w:rPr>
                                      <w:t xml:space="preserve"> 10, -4 m</w:t>
                                    </w:r>
                                  </w:p>
                                </w:txbxContent>
                              </wps:txbx>
                              <wps:bodyPr rot="0" vert="horz" wrap="square" lIns="0" tIns="0" rIns="0" bIns="0" anchor="t" anchorCtr="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B8F574E" id="Группа 393" o:spid="_x0000_s1783" style="position:absolute;left:0;text-align:left;margin-left:4.6pt;margin-top:5.75pt;width:483.95pt;height:241.75pt;z-index:251607040;mso-height-relative:margin" coordsize="61464,30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">
                      <v:shape id="_x0000_s1784" type="#_x0000_t202" style="position:absolute;top:409;width:3036;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" stroked="f">
                        <v:textbox inset="0,0,0,0">
                          <w:txbxContent>
                            <w:p w14:paraId="71616796" w14:textId="77777777" w:rsidR="00BC46A6" w:rsidRPr="00240534" w:rsidRDefault="00BC46A6" w:rsidP="00240534">
                              <w:pPr>
                                <w:jc w:val="right"/>
                                <w:rPr>
                                  <w:sz w:val="6"/>
                                  <w:szCs w:val="14"/>
                                </w:rPr>
                              </w:pPr>
                              <w:r>
                                <w:rPr>
                                  <w:sz w:val="6"/>
                                </w:rPr>
                                <w:t>temperatūra</w:t>
                              </w:r>
                            </w:p>
                          </w:txbxContent>
                        </v:textbox>
                      </v:shape>
                      <v:shape id="_x0000_s1785" type="#_x0000_t202" style="position:absolute;left:12078;top:409;width:3036;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" stroked="f">
                        <v:textbox inset="0,0,0,0">
                          <w:txbxContent>
                            <w:p w14:paraId="7F36573D" w14:textId="77777777" w:rsidR="00BC46A6" w:rsidRPr="00240534" w:rsidRDefault="00BC46A6" w:rsidP="00240534">
                              <w:pPr>
                                <w:jc w:val="right"/>
                                <w:rPr>
                                  <w:sz w:val="6"/>
                                  <w:szCs w:val="14"/>
                                </w:rPr>
                              </w:pPr>
                              <w:r>
                                <w:rPr>
                                  <w:sz w:val="6"/>
                                </w:rPr>
                                <w:t>temperatūra</w:t>
                              </w:r>
                            </w:p>
                          </w:txbxContent>
                        </v:textbox>
                      </v:shape>
                      <v:shape id="_x0000_s1786" type="#_x0000_t202" style="position:absolute;left:24361;top:272;width:3036;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" stroked="f">
                        <v:textbox inset="0,0,0,0">
                          <w:txbxContent>
                            <w:p w14:paraId="25DBB3AB" w14:textId="77777777" w:rsidR="00BC46A6" w:rsidRPr="00240534" w:rsidRDefault="00BC46A6" w:rsidP="00240534">
                              <w:pPr>
                                <w:jc w:val="right"/>
                                <w:rPr>
                                  <w:sz w:val="6"/>
                                  <w:szCs w:val="14"/>
                                </w:rPr>
                              </w:pPr>
                              <w:r>
                                <w:rPr>
                                  <w:sz w:val="6"/>
                                </w:rPr>
                                <w:t>temperatūra</w:t>
                              </w:r>
                            </w:p>
                          </w:txbxContent>
                        </v:textbox>
                      </v:shape>
                      <v:shape id="_x0000_s1787" type="#_x0000_t202" style="position:absolute;left:1291;top:16863;width:2112;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" stroked="f">
                        <v:textbox inset="0,0,0,0">
                          <w:txbxContent>
                            <w:p w14:paraId="23A37EC3" w14:textId="77777777" w:rsidR="00BC46A6" w:rsidRPr="00240534" w:rsidRDefault="00BC46A6" w:rsidP="00240534">
                              <w:pPr>
                                <w:rPr>
                                  <w:sz w:val="5"/>
                                  <w:szCs w:val="5"/>
                                </w:rPr>
                              </w:pPr>
                              <w:r>
                                <w:rPr>
                                  <w:sz w:val="5"/>
                                </w:rPr>
                                <w:t>temperatūra</w:t>
                              </w:r>
                            </w:p>
                          </w:txbxContent>
                        </v:textbox>
                      </v:shape>
                      <v:shape id="_x0000_s1788" type="#_x0000_t202" style="position:absolute;left:13437;top:17013;width:2112;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" stroked="f">
                        <v:textbox inset="0,0,0,0">
                          <w:txbxContent>
                            <w:p w14:paraId="675D3574" w14:textId="77777777" w:rsidR="00BC46A6" w:rsidRPr="00240534" w:rsidRDefault="00BC46A6" w:rsidP="00240534">
                              <w:pPr>
                                <w:rPr>
                                  <w:sz w:val="5"/>
                                  <w:szCs w:val="5"/>
                                </w:rPr>
                              </w:pPr>
                              <w:r>
                                <w:rPr>
                                  <w:sz w:val="5"/>
                                </w:rPr>
                                <w:t>temperatūra</w:t>
                              </w:r>
                            </w:p>
                          </w:txbxContent>
                        </v:textbox>
                      </v:shape>
                      <v:shape id="_x0000_s1789" type="#_x0000_t202" style="position:absolute;left:25657;top:17059;width:2108;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" stroked="f">
                        <v:textbox inset="0,0,0,0">
                          <w:txbxContent>
                            <w:p w14:paraId="7789E078" w14:textId="77777777" w:rsidR="00BC46A6" w:rsidRPr="00240534" w:rsidRDefault="00BC46A6" w:rsidP="00240534">
                              <w:pPr>
                                <w:rPr>
                                  <w:sz w:val="5"/>
                                  <w:szCs w:val="5"/>
                                </w:rPr>
                              </w:pPr>
                              <w:r>
                                <w:rPr>
                                  <w:sz w:val="5"/>
                                </w:rPr>
                                <w:t>temperatūra</w:t>
                              </w:r>
                            </w:p>
                          </w:txbxContent>
                        </v:textbox>
                      </v:shape>
                      <v:shape id="_x0000_s1790" type="#_x0000_t202" style="position:absolute;left:37816;top:17059;width:2112;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" stroked="f">
                        <v:textbox inset="0,0,0,0">
                          <w:txbxContent>
                            <w:p w14:paraId="54C26DAF" w14:textId="77777777" w:rsidR="00BC46A6" w:rsidRPr="00240534" w:rsidRDefault="00BC46A6" w:rsidP="00240534">
                              <w:pPr>
                                <w:rPr>
                                  <w:sz w:val="5"/>
                                  <w:szCs w:val="5"/>
                                </w:rPr>
                              </w:pPr>
                              <w:r>
                                <w:rPr>
                                  <w:sz w:val="5"/>
                                </w:rPr>
                                <w:t>temperatūra</w:t>
                              </w:r>
                            </w:p>
                          </w:txbxContent>
                        </v:textbox>
                      </v:shape>
                      <v:shape id="_x0000_s1791" type="#_x0000_t202" style="position:absolute;left:50155;top:16973;width:2108;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" stroked="f">
                        <v:textbox inset="0,0,0,0">
                          <w:txbxContent>
                            <w:p w14:paraId="2E893875" w14:textId="77777777" w:rsidR="00BC46A6" w:rsidRPr="00240534" w:rsidRDefault="00BC46A6" w:rsidP="00240534">
                              <w:pPr>
                                <w:rPr>
                                  <w:sz w:val="5"/>
                                  <w:szCs w:val="5"/>
                                </w:rPr>
                              </w:pPr>
                              <w:r>
                                <w:rPr>
                                  <w:sz w:val="5"/>
                                </w:rPr>
                                <w:t>temperatūra</w:t>
                              </w:r>
                            </w:p>
                          </w:txbxContent>
                        </v:textbox>
                      </v:shape>
                      <v:shape id="_x0000_s1792" type="#_x0000_t202" style="position:absolute;left:36644;top:68;width:3036;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" stroked="f">
                        <v:textbox inset="0,0,0,0">
                          <w:txbxContent>
                            <w:p w14:paraId="16FB5CB2" w14:textId="77777777" w:rsidR="00BC46A6" w:rsidRPr="00240534" w:rsidRDefault="00BC46A6" w:rsidP="00240534">
                              <w:pPr>
                                <w:jc w:val="right"/>
                                <w:rPr>
                                  <w:sz w:val="6"/>
                                  <w:szCs w:val="14"/>
                                </w:rPr>
                              </w:pPr>
                              <w:r>
                                <w:rPr>
                                  <w:sz w:val="6"/>
                                </w:rPr>
                                <w:t>temperatūra</w:t>
                              </w:r>
                            </w:p>
                          </w:txbxContent>
                        </v:textbox>
                      </v:shape>
                      <v:shape id="_x0000_s1793" type="#_x0000_t202" style="position:absolute;left:50087;width:2108;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" stroked="f">
                        <v:textbox inset="0,0,0,0">
                          <w:txbxContent>
                            <w:p w14:paraId="15D2B121" w14:textId="77777777" w:rsidR="00BC46A6" w:rsidRPr="00240534" w:rsidRDefault="00BC46A6" w:rsidP="00240534">
                              <w:pPr>
                                <w:rPr>
                                  <w:sz w:val="5"/>
                                  <w:szCs w:val="5"/>
                                </w:rPr>
                              </w:pPr>
                              <w:r>
                                <w:rPr>
                                  <w:sz w:val="5"/>
                                </w:rPr>
                                <w:t>temperatūra</w:t>
                              </w:r>
                            </w:p>
                          </w:txbxContent>
                        </v:textbox>
                      </v:shape>
                      <v:shape id="_x0000_s1794" type="#_x0000_t202" style="position:absolute;left:2593;top:13238;width:9948;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" stroked="f">
                        <v:textbox inset="0,0,0,0">
                          <w:txbxContent>
                            <w:p w14:paraId="4D75CD06" w14:textId="77777777" w:rsidR="00BC46A6" w:rsidRPr="00240534" w:rsidRDefault="00BC46A6" w:rsidP="00240534">
                              <w:pPr>
                                <w:rPr>
                                  <w:color w:val="auto"/>
                                  <w:sz w:val="8"/>
                                  <w:szCs w:val="8"/>
                                </w:rPr>
                              </w:pPr>
                              <w:r>
                                <w:rPr>
                                  <w:rFonts w:ascii="Calibri" w:hAnsi="Calibri"/>
                                  <w:color w:val="auto"/>
                                  <w:sz w:val="8"/>
                                </w:rPr>
                                <w:t xml:space="preserve">10.09.21, 10:00 </w:t>
                              </w:r>
                              <w:proofErr w:type="spellStart"/>
                              <w:r>
                                <w:rPr>
                                  <w:rFonts w:ascii="Calibri" w:hAnsi="Calibri"/>
                                  <w:color w:val="auto"/>
                                  <w:sz w:val="8"/>
                                </w:rPr>
                                <w:t>Uhr</w:t>
                              </w:r>
                              <w:proofErr w:type="spellEnd"/>
                              <w:r>
                                <w:rPr>
                                  <w:rFonts w:ascii="Calibri" w:hAnsi="Calibri"/>
                                  <w:color w:val="auto"/>
                                  <w:sz w:val="8"/>
                                </w:rPr>
                                <w:t xml:space="preserve"> 25 d </w:t>
                              </w:r>
                              <w:proofErr w:type="spellStart"/>
                              <w:r>
                                <w:rPr>
                                  <w:rFonts w:ascii="Calibri" w:hAnsi="Calibri"/>
                                  <w:color w:val="auto"/>
                                  <w:sz w:val="8"/>
                                </w:rPr>
                                <w:t>Feld</w:t>
                              </w:r>
                              <w:proofErr w:type="spellEnd"/>
                              <w:r>
                                <w:rPr>
                                  <w:rFonts w:ascii="Calibri" w:hAnsi="Calibri"/>
                                  <w:color w:val="auto"/>
                                  <w:sz w:val="8"/>
                                </w:rPr>
                                <w:t xml:space="preserve"> 1, -4 m</w:t>
                              </w:r>
                            </w:p>
                          </w:txbxContent>
                        </v:textbox>
                      </v:shape>
                      <v:shape id="_x0000_s1795" type="#_x0000_t202" style="position:absolute;left:14876;top:13170;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" stroked="f">
                        <v:textbox inset="0,0,0,0">
                          <w:txbxContent>
                            <w:p w14:paraId="350A5602" w14:textId="77777777" w:rsidR="00BC46A6" w:rsidRPr="00240534" w:rsidRDefault="00BC46A6" w:rsidP="00240534">
                              <w:pPr>
                                <w:rPr>
                                  <w:color w:val="auto"/>
                                  <w:sz w:val="8"/>
                                  <w:szCs w:val="8"/>
                                </w:rPr>
                              </w:pPr>
                              <w:r>
                                <w:rPr>
                                  <w:rFonts w:ascii="Calibri" w:hAnsi="Calibri"/>
                                  <w:color w:val="auto"/>
                                  <w:sz w:val="8"/>
                                </w:rPr>
                                <w:t xml:space="preserve">23.09.21, 10:00 </w:t>
                              </w:r>
                              <w:proofErr w:type="spellStart"/>
                              <w:r>
                                <w:rPr>
                                  <w:rFonts w:ascii="Calibri" w:hAnsi="Calibri"/>
                                  <w:color w:val="auto"/>
                                  <w:sz w:val="8"/>
                                </w:rPr>
                                <w:t>Uhr</w:t>
                              </w:r>
                              <w:proofErr w:type="spellEnd"/>
                              <w:r>
                                <w:rPr>
                                  <w:rFonts w:ascii="Calibri" w:hAnsi="Calibri"/>
                                  <w:color w:val="auto"/>
                                  <w:sz w:val="8"/>
                                </w:rPr>
                                <w:t xml:space="preserve"> 38 d </w:t>
                              </w:r>
                              <w:proofErr w:type="spellStart"/>
                              <w:r>
                                <w:rPr>
                                  <w:rFonts w:ascii="Calibri" w:hAnsi="Calibri"/>
                                  <w:color w:val="auto"/>
                                  <w:sz w:val="8"/>
                                </w:rPr>
                                <w:t>Feld</w:t>
                              </w:r>
                              <w:proofErr w:type="spellEnd"/>
                              <w:r>
                                <w:rPr>
                                  <w:rFonts w:ascii="Calibri" w:hAnsi="Calibri"/>
                                  <w:color w:val="auto"/>
                                  <w:sz w:val="8"/>
                                </w:rPr>
                                <w:t xml:space="preserve"> 2, -4 m</w:t>
                              </w:r>
                            </w:p>
                          </w:txbxContent>
                        </v:textbox>
                      </v:shape>
                      <v:shape id="_x0000_s1796" type="#_x0000_t202" style="position:absolute;left:27022;top:13170;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" stroked="f">
                        <v:textbox inset="0,0,0,0">
                          <w:txbxContent>
                            <w:p w14:paraId="5276A85D" w14:textId="77777777" w:rsidR="00BC46A6" w:rsidRPr="00240534" w:rsidRDefault="00BC46A6" w:rsidP="00240534">
                              <w:pPr>
                                <w:rPr>
                                  <w:color w:val="auto"/>
                                  <w:sz w:val="8"/>
                                  <w:szCs w:val="8"/>
                                </w:rPr>
                              </w:pPr>
                              <w:r>
                                <w:rPr>
                                  <w:rFonts w:ascii="Calibri" w:hAnsi="Calibri"/>
                                  <w:color w:val="auto"/>
                                  <w:sz w:val="8"/>
                                </w:rPr>
                                <w:t xml:space="preserve">27.10.21, 12:00 </w:t>
                              </w:r>
                              <w:proofErr w:type="spellStart"/>
                              <w:r>
                                <w:rPr>
                                  <w:rFonts w:ascii="Calibri" w:hAnsi="Calibri"/>
                                  <w:color w:val="auto"/>
                                  <w:sz w:val="8"/>
                                </w:rPr>
                                <w:t>Uhr</w:t>
                              </w:r>
                              <w:proofErr w:type="spellEnd"/>
                              <w:r>
                                <w:rPr>
                                  <w:rFonts w:ascii="Calibri" w:hAnsi="Calibri"/>
                                  <w:color w:val="auto"/>
                                  <w:sz w:val="8"/>
                                </w:rPr>
                                <w:t xml:space="preserve"> 71 d </w:t>
                              </w:r>
                              <w:proofErr w:type="spellStart"/>
                              <w:r>
                                <w:rPr>
                                  <w:rFonts w:ascii="Calibri" w:hAnsi="Calibri"/>
                                  <w:color w:val="auto"/>
                                  <w:sz w:val="8"/>
                                </w:rPr>
                                <w:t>Feld</w:t>
                              </w:r>
                              <w:proofErr w:type="spellEnd"/>
                              <w:r>
                                <w:rPr>
                                  <w:rFonts w:ascii="Calibri" w:hAnsi="Calibri"/>
                                  <w:color w:val="auto"/>
                                  <w:sz w:val="8"/>
                                </w:rPr>
                                <w:t xml:space="preserve"> 3, -4 m</w:t>
                              </w:r>
                            </w:p>
                          </w:txbxContent>
                        </v:textbox>
                      </v:shape>
                      <v:shape id="_x0000_s1797" type="#_x0000_t202" style="position:absolute;left:39373;top:13033;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" stroked="f">
                        <v:textbox inset="0,0,0,0">
                          <w:txbxContent>
                            <w:p w14:paraId="22A20DDD" w14:textId="77777777" w:rsidR="00BC46A6" w:rsidRPr="00240534" w:rsidRDefault="00BC46A6" w:rsidP="00240534">
                              <w:pPr>
                                <w:rPr>
                                  <w:color w:val="auto"/>
                                  <w:sz w:val="8"/>
                                  <w:szCs w:val="8"/>
                                </w:rPr>
                              </w:pPr>
                              <w:r>
                                <w:rPr>
                                  <w:rFonts w:ascii="Calibri" w:hAnsi="Calibri"/>
                                  <w:color w:val="auto"/>
                                  <w:sz w:val="8"/>
                                </w:rPr>
                                <w:t xml:space="preserve">19.10.21, 12:00 </w:t>
                              </w:r>
                              <w:proofErr w:type="spellStart"/>
                              <w:r>
                                <w:rPr>
                                  <w:rFonts w:ascii="Calibri" w:hAnsi="Calibri"/>
                                  <w:color w:val="auto"/>
                                  <w:sz w:val="8"/>
                                </w:rPr>
                                <w:t>Uhr</w:t>
                              </w:r>
                              <w:proofErr w:type="spellEnd"/>
                              <w:r>
                                <w:rPr>
                                  <w:rFonts w:ascii="Calibri" w:hAnsi="Calibri"/>
                                  <w:color w:val="auto"/>
                                  <w:sz w:val="8"/>
                                </w:rPr>
                                <w:t xml:space="preserve"> 64 d </w:t>
                              </w:r>
                              <w:proofErr w:type="spellStart"/>
                              <w:r>
                                <w:rPr>
                                  <w:rFonts w:ascii="Calibri" w:hAnsi="Calibri"/>
                                  <w:color w:val="auto"/>
                                  <w:sz w:val="8"/>
                                </w:rPr>
                                <w:t>Feld</w:t>
                              </w:r>
                              <w:proofErr w:type="spellEnd"/>
                              <w:r>
                                <w:rPr>
                                  <w:rFonts w:ascii="Calibri" w:hAnsi="Calibri"/>
                                  <w:color w:val="auto"/>
                                  <w:sz w:val="8"/>
                                </w:rPr>
                                <w:t xml:space="preserve"> 4, -4 m</w:t>
                              </w:r>
                            </w:p>
                          </w:txbxContent>
                        </v:textbox>
                      </v:shape>
                      <v:shape id="_x0000_s1798" type="#_x0000_t202" style="position:absolute;left:51520;top:13101;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" stroked="f">
                        <v:textbox inset="0,0,0,0">
                          <w:txbxContent>
                            <w:p w14:paraId="5187570B" w14:textId="77777777" w:rsidR="00BC46A6" w:rsidRPr="00240534" w:rsidRDefault="00BC46A6" w:rsidP="00240534">
                              <w:pPr>
                                <w:rPr>
                                  <w:color w:val="auto"/>
                                  <w:sz w:val="8"/>
                                  <w:szCs w:val="8"/>
                                </w:rPr>
                              </w:pPr>
                              <w:r>
                                <w:rPr>
                                  <w:rFonts w:ascii="Calibri" w:hAnsi="Calibri"/>
                                  <w:color w:val="auto"/>
                                  <w:sz w:val="8"/>
                                </w:rPr>
                                <w:t xml:space="preserve">17.11.21,06:00 </w:t>
                              </w:r>
                              <w:proofErr w:type="spellStart"/>
                              <w:r>
                                <w:rPr>
                                  <w:rFonts w:ascii="Calibri" w:hAnsi="Calibri"/>
                                  <w:color w:val="auto"/>
                                  <w:sz w:val="8"/>
                                </w:rPr>
                                <w:t>Uhr</w:t>
                              </w:r>
                              <w:proofErr w:type="spellEnd"/>
                              <w:r>
                                <w:rPr>
                                  <w:rFonts w:ascii="Calibri" w:hAnsi="Calibri"/>
                                  <w:color w:val="auto"/>
                                  <w:sz w:val="8"/>
                                </w:rPr>
                                <w:t xml:space="preserve"> 92 d </w:t>
                              </w:r>
                              <w:proofErr w:type="spellStart"/>
                              <w:r>
                                <w:rPr>
                                  <w:rFonts w:ascii="Calibri" w:hAnsi="Calibri"/>
                                  <w:color w:val="auto"/>
                                  <w:sz w:val="8"/>
                                </w:rPr>
                                <w:t>Feld</w:t>
                              </w:r>
                              <w:proofErr w:type="spellEnd"/>
                              <w:r>
                                <w:rPr>
                                  <w:rFonts w:ascii="Calibri" w:hAnsi="Calibri"/>
                                  <w:color w:val="auto"/>
                                  <w:sz w:val="8"/>
                                </w:rPr>
                                <w:t xml:space="preserve"> 5, -4 m</w:t>
                              </w:r>
                            </w:p>
                          </w:txbxContent>
                        </v:textbox>
                      </v:shape>
                      <v:shape id="_x0000_s1799" type="#_x0000_t202" style="position:absolute;left:2797;top:29956;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" stroked="f">
                        <v:textbox inset="0,0,0,0">
                          <w:txbxContent>
                            <w:p w14:paraId="6EAF4B11" w14:textId="77777777" w:rsidR="00BC46A6" w:rsidRPr="00240534" w:rsidRDefault="00BC46A6" w:rsidP="00240534">
                              <w:pPr>
                                <w:rPr>
                                  <w:color w:val="auto"/>
                                  <w:sz w:val="8"/>
                                  <w:szCs w:val="8"/>
                                </w:rPr>
                              </w:pPr>
                              <w:r>
                                <w:rPr>
                                  <w:rFonts w:ascii="Calibri" w:hAnsi="Calibri"/>
                                  <w:color w:val="auto"/>
                                  <w:sz w:val="8"/>
                                </w:rPr>
                                <w:t xml:space="preserve">10.12.21, 08:00 </w:t>
                              </w:r>
                              <w:proofErr w:type="spellStart"/>
                              <w:r>
                                <w:rPr>
                                  <w:rFonts w:ascii="Calibri" w:hAnsi="Calibri"/>
                                  <w:color w:val="auto"/>
                                  <w:sz w:val="8"/>
                                </w:rPr>
                                <w:t>Uhr</w:t>
                              </w:r>
                              <w:proofErr w:type="spellEnd"/>
                              <w:r>
                                <w:rPr>
                                  <w:rFonts w:ascii="Calibri" w:hAnsi="Calibri"/>
                                  <w:color w:val="auto"/>
                                  <w:sz w:val="8"/>
                                </w:rPr>
                                <w:t xml:space="preserve"> 116 d </w:t>
                              </w:r>
                              <w:proofErr w:type="spellStart"/>
                              <w:r>
                                <w:rPr>
                                  <w:rFonts w:ascii="Calibri" w:hAnsi="Calibri"/>
                                  <w:color w:val="auto"/>
                                  <w:sz w:val="8"/>
                                </w:rPr>
                                <w:t>Feld</w:t>
                              </w:r>
                              <w:proofErr w:type="spellEnd"/>
                              <w:r>
                                <w:rPr>
                                  <w:rFonts w:ascii="Calibri" w:hAnsi="Calibri"/>
                                  <w:color w:val="auto"/>
                                  <w:sz w:val="8"/>
                                </w:rPr>
                                <w:t xml:space="preserve"> 6, -4 m</w:t>
                              </w:r>
                            </w:p>
                          </w:txbxContent>
                        </v:textbox>
                      </v:shape>
                      <v:shape id="_x0000_s1800" type="#_x0000_t202" style="position:absolute;left:15012;top:29956;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" stroked="f">
                        <v:textbox inset="0,0,0,0">
                          <w:txbxContent>
                            <w:p w14:paraId="020F0215" w14:textId="77777777" w:rsidR="00BC46A6" w:rsidRPr="00240534" w:rsidRDefault="00BC46A6" w:rsidP="00240534">
                              <w:pPr>
                                <w:rPr>
                                  <w:color w:val="auto"/>
                                  <w:sz w:val="8"/>
                                  <w:szCs w:val="8"/>
                                </w:rPr>
                              </w:pPr>
                              <w:r>
                                <w:rPr>
                                  <w:rFonts w:ascii="Calibri" w:hAnsi="Calibri"/>
                                  <w:color w:val="auto"/>
                                  <w:sz w:val="8"/>
                                </w:rPr>
                                <w:t xml:space="preserve">27.12.21, 9:00 </w:t>
                              </w:r>
                              <w:proofErr w:type="spellStart"/>
                              <w:r>
                                <w:rPr>
                                  <w:rFonts w:ascii="Calibri" w:hAnsi="Calibri"/>
                                  <w:color w:val="auto"/>
                                  <w:sz w:val="8"/>
                                </w:rPr>
                                <w:t>Uhr</w:t>
                              </w:r>
                              <w:proofErr w:type="spellEnd"/>
                              <w:r>
                                <w:rPr>
                                  <w:rFonts w:ascii="Calibri" w:hAnsi="Calibri"/>
                                  <w:color w:val="auto"/>
                                  <w:sz w:val="8"/>
                                </w:rPr>
                                <w:t xml:space="preserve"> 132 d </w:t>
                              </w:r>
                              <w:proofErr w:type="spellStart"/>
                              <w:r>
                                <w:rPr>
                                  <w:rFonts w:ascii="Calibri" w:hAnsi="Calibri"/>
                                  <w:color w:val="auto"/>
                                  <w:sz w:val="8"/>
                                </w:rPr>
                                <w:t>Feld</w:t>
                              </w:r>
                              <w:proofErr w:type="spellEnd"/>
                              <w:r>
                                <w:rPr>
                                  <w:rFonts w:ascii="Calibri" w:hAnsi="Calibri"/>
                                  <w:color w:val="auto"/>
                                  <w:sz w:val="8"/>
                                </w:rPr>
                                <w:t xml:space="preserve"> 7, -4 m</w:t>
                              </w:r>
                            </w:p>
                          </w:txbxContent>
                        </v:textbox>
                      </v:shape>
                      <v:shape id="_x0000_s1801" type="#_x0000_t202" style="position:absolute;left:27159;top:29956;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" stroked="f">
                        <v:textbox inset="0,0,0,0">
                          <w:txbxContent>
                            <w:p w14:paraId="77404787" w14:textId="77777777" w:rsidR="00BC46A6" w:rsidRPr="00240534" w:rsidRDefault="00BC46A6" w:rsidP="00240534">
                              <w:pPr>
                                <w:rPr>
                                  <w:color w:val="auto"/>
                                  <w:sz w:val="8"/>
                                  <w:szCs w:val="8"/>
                                </w:rPr>
                              </w:pPr>
                              <w:r>
                                <w:rPr>
                                  <w:rFonts w:ascii="Calibri" w:hAnsi="Calibri"/>
                                  <w:color w:val="auto"/>
                                  <w:sz w:val="8"/>
                                </w:rPr>
                                <w:t xml:space="preserve">21.01.22, 10:00 </w:t>
                              </w:r>
                              <w:proofErr w:type="spellStart"/>
                              <w:r>
                                <w:rPr>
                                  <w:rFonts w:ascii="Calibri" w:hAnsi="Calibri"/>
                                  <w:color w:val="auto"/>
                                  <w:sz w:val="8"/>
                                </w:rPr>
                                <w:t>Uhr</w:t>
                              </w:r>
                              <w:proofErr w:type="spellEnd"/>
                              <w:r>
                                <w:rPr>
                                  <w:rFonts w:ascii="Calibri" w:hAnsi="Calibri"/>
                                  <w:color w:val="auto"/>
                                  <w:sz w:val="8"/>
                                </w:rPr>
                                <w:t xml:space="preserve"> 157 d </w:t>
                              </w:r>
                              <w:proofErr w:type="spellStart"/>
                              <w:r>
                                <w:rPr>
                                  <w:rFonts w:ascii="Calibri" w:hAnsi="Calibri"/>
                                  <w:color w:val="auto"/>
                                  <w:sz w:val="8"/>
                                </w:rPr>
                                <w:t>Feld</w:t>
                              </w:r>
                              <w:proofErr w:type="spellEnd"/>
                              <w:r>
                                <w:rPr>
                                  <w:rFonts w:ascii="Calibri" w:hAnsi="Calibri"/>
                                  <w:color w:val="auto"/>
                                  <w:sz w:val="8"/>
                                </w:rPr>
                                <w:t xml:space="preserve"> 8, -4 m</w:t>
                              </w:r>
                            </w:p>
                          </w:txbxContent>
                        </v:textbox>
                      </v:shape>
                      <v:shape id="_x0000_s1802" type="#_x0000_t202" style="position:absolute;left:39373;top:29956;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" stroked="f">
                        <v:textbox inset="0,0,0,0">
                          <w:txbxContent>
                            <w:p w14:paraId="7212C48C" w14:textId="77777777" w:rsidR="00BC46A6" w:rsidRPr="00240534" w:rsidRDefault="00BC46A6" w:rsidP="00240534">
                              <w:pPr>
                                <w:rPr>
                                  <w:color w:val="auto"/>
                                  <w:sz w:val="8"/>
                                  <w:szCs w:val="8"/>
                                </w:rPr>
                              </w:pPr>
                              <w:r>
                                <w:rPr>
                                  <w:rFonts w:ascii="Calibri" w:hAnsi="Calibri"/>
                                  <w:color w:val="auto"/>
                                  <w:sz w:val="8"/>
                                </w:rPr>
                                <w:t xml:space="preserve">04.02.22, 10:00 </w:t>
                              </w:r>
                              <w:proofErr w:type="spellStart"/>
                              <w:r>
                                <w:rPr>
                                  <w:rFonts w:ascii="Calibri" w:hAnsi="Calibri"/>
                                  <w:color w:val="auto"/>
                                  <w:sz w:val="8"/>
                                </w:rPr>
                                <w:t>Uhr</w:t>
                              </w:r>
                              <w:proofErr w:type="spellEnd"/>
                              <w:r>
                                <w:rPr>
                                  <w:rFonts w:ascii="Calibri" w:hAnsi="Calibri"/>
                                  <w:color w:val="auto"/>
                                  <w:sz w:val="8"/>
                                </w:rPr>
                                <w:t xml:space="preserve"> 171 d </w:t>
                              </w:r>
                              <w:proofErr w:type="spellStart"/>
                              <w:r>
                                <w:rPr>
                                  <w:rFonts w:ascii="Calibri" w:hAnsi="Calibri"/>
                                  <w:color w:val="auto"/>
                                  <w:sz w:val="8"/>
                                </w:rPr>
                                <w:t>Feld</w:t>
                              </w:r>
                              <w:proofErr w:type="spellEnd"/>
                              <w:r>
                                <w:rPr>
                                  <w:rFonts w:ascii="Calibri" w:hAnsi="Calibri"/>
                                  <w:color w:val="auto"/>
                                  <w:sz w:val="8"/>
                                </w:rPr>
                                <w:t xml:space="preserve"> 9, -4 m</w:t>
                              </w:r>
                            </w:p>
                          </w:txbxContent>
                        </v:textbox>
                      </v:shape>
                      <v:shape id="_x0000_s1803" type="#_x0000_t202" style="position:absolute;left:51520;top:29956;width:994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" stroked="f">
                        <v:textbox inset="0,0,0,0">
                          <w:txbxContent>
                            <w:p w14:paraId="27759D71" w14:textId="77777777" w:rsidR="00BC46A6" w:rsidRPr="00240534" w:rsidRDefault="00BC46A6" w:rsidP="00240534">
                              <w:pPr>
                                <w:rPr>
                                  <w:color w:val="auto"/>
                                  <w:sz w:val="8"/>
                                  <w:szCs w:val="8"/>
                                </w:rPr>
                              </w:pPr>
                              <w:r>
                                <w:rPr>
                                  <w:rFonts w:ascii="Calibri" w:hAnsi="Calibri"/>
                                  <w:color w:val="auto"/>
                                  <w:sz w:val="8"/>
                                </w:rPr>
                                <w:t xml:space="preserve">24.02.22, 12:00 </w:t>
                              </w:r>
                              <w:proofErr w:type="spellStart"/>
                              <w:r>
                                <w:rPr>
                                  <w:rFonts w:ascii="Calibri" w:hAnsi="Calibri"/>
                                  <w:color w:val="auto"/>
                                  <w:sz w:val="8"/>
                                </w:rPr>
                                <w:t>Uhr</w:t>
                              </w:r>
                              <w:proofErr w:type="spellEnd"/>
                              <w:r>
                                <w:rPr>
                                  <w:rFonts w:ascii="Calibri" w:hAnsi="Calibri"/>
                                  <w:color w:val="auto"/>
                                  <w:sz w:val="8"/>
                                </w:rPr>
                                <w:t xml:space="preserve"> 192 d </w:t>
                              </w:r>
                              <w:proofErr w:type="spellStart"/>
                              <w:r>
                                <w:rPr>
                                  <w:rFonts w:ascii="Calibri" w:hAnsi="Calibri"/>
                                  <w:color w:val="auto"/>
                                  <w:sz w:val="8"/>
                                </w:rPr>
                                <w:t>Feld</w:t>
                              </w:r>
                              <w:proofErr w:type="spellEnd"/>
                              <w:r>
                                <w:rPr>
                                  <w:rFonts w:ascii="Calibri" w:hAnsi="Calibri"/>
                                  <w:color w:val="auto"/>
                                  <w:sz w:val="8"/>
                                </w:rPr>
                                <w:t xml:space="preserve"> 10, -4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396EB2F" wp14:editId="1FC91DDA">
                  <wp:extent cx="6237027" cy="1481776"/>
                  <wp:effectExtent l="0" t="0" r="0" b="4445"/>
                  <wp:docPr id="92" name="Picutre 92" descr="Изображение выглядит как текст, карт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2" name="Picutre 92" descr="Изображение выглядит как текст, карта, снимок экрана&#10;&#10;Содержимое, созданное искусственным интеллектом, может быть неверным."/>
                          <pic:cNvPicPr/>
                        </pic:nvPicPr>
                        <pic:blipFill>
                          <a:blip r:embed="rId136"/>
                          <a:stretch/>
                        </pic:blipFill>
                        <pic:spPr>
                          <a:xfrm>
                            <a:off x="0" y="0"/>
                            <a:ext cx="6237027" cy="1481776"/>
                          </a:xfrm>
                          <a:prstGeom prst="rect">
                            <a:avLst/>
                          </a:prstGeom>
                        </pic:spPr>
                      </pic:pic>
                    </a:graphicData>
                  </a:graphic>
                </wp:inline>
              </w:drawing>
            </w:r>
          </w:p>
          <w:tbl>
            <w:tblPr>
              <w:tblOverlap w:val="never"/>
              <w:tblW w:w="5000" w:type="pct"/>
              <w:tblCellMar>
                <w:top w:w="28" w:type="dxa"/>
                <w:left w:w="85" w:type="dxa"/>
                <w:right w:w="85" w:type="dxa"/>
              </w:tblCellMar>
              <w:tblLook w:val="04A0" w:firstRow="1" w:lastRow="0" w:firstColumn="1" w:lastColumn="0" w:noHBand="0" w:noVBand="1"/>
            </w:tblPr>
            <w:tblGrid>
              <w:gridCol w:w="2181"/>
              <w:gridCol w:w="1986"/>
              <w:gridCol w:w="1984"/>
              <w:gridCol w:w="1842"/>
              <w:gridCol w:w="1976"/>
            </w:tblGrid>
            <w:tr w:rsidR="00F37D2C" w:rsidRPr="00920B72" w14:paraId="61A21796" w14:textId="77777777" w:rsidTr="00F37D2C">
              <w:trPr>
                <w:trHeight w:val="57"/>
              </w:trPr>
              <w:tc>
                <w:tcPr>
                  <w:tcW w:w="1094" w:type="pct"/>
                </w:tcPr>
                <w:p w14:paraId="1AFBB1F0" w14:textId="77777777" w:rsidR="00240534" w:rsidRPr="00920B72" w:rsidRDefault="00240534" w:rsidP="00F37D2C">
                  <w:pPr>
                    <w:ind w:left="395"/>
                    <w:rPr>
                      <w:rFonts w:ascii="Times New Roman" w:hAnsi="Times New Roman" w:cs="Times New Roman"/>
                      <w:color w:val="auto"/>
                      <w:sz w:val="22"/>
                      <w:szCs w:val="22"/>
                    </w:rPr>
                  </w:pPr>
                  <w:r w:rsidRPr="00920B72">
                    <w:rPr>
                      <w:rFonts w:ascii="Times New Roman" w:hAnsi="Times New Roman" w:cs="Times New Roman"/>
                      <w:color w:val="auto"/>
                      <w:sz w:val="22"/>
                    </w:rPr>
                    <w:t>1. lauks</w:t>
                  </w:r>
                </w:p>
              </w:tc>
              <w:tc>
                <w:tcPr>
                  <w:tcW w:w="996" w:type="pct"/>
                </w:tcPr>
                <w:p w14:paraId="44E5FE2F"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2. lauks</w:t>
                  </w:r>
                </w:p>
              </w:tc>
              <w:tc>
                <w:tcPr>
                  <w:tcW w:w="995" w:type="pct"/>
                </w:tcPr>
                <w:p w14:paraId="46551B2E"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3. lauks</w:t>
                  </w:r>
                </w:p>
              </w:tc>
              <w:tc>
                <w:tcPr>
                  <w:tcW w:w="924" w:type="pct"/>
                </w:tcPr>
                <w:p w14:paraId="4A007FD6"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4. lauks</w:t>
                  </w:r>
                </w:p>
              </w:tc>
              <w:tc>
                <w:tcPr>
                  <w:tcW w:w="991" w:type="pct"/>
                </w:tcPr>
                <w:p w14:paraId="10352390"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5. lauks</w:t>
                  </w:r>
                </w:p>
              </w:tc>
            </w:tr>
          </w:tbl>
          <w:p w14:paraId="226FD240" w14:textId="77777777" w:rsidR="009A4E07" w:rsidRPr="00920B72" w:rsidRDefault="009A4E07" w:rsidP="0024053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018AFB62" wp14:editId="4BDA8125">
                  <wp:extent cx="6202907" cy="1488056"/>
                  <wp:effectExtent l="0" t="0" r="7620" b="0"/>
                  <wp:docPr id="93" name="Picutre 93" descr="Изображение выглядит как текст, снимок экрана, вод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3" name="Picutre 93" descr="Изображение выглядит как текст, снимок экрана, вода&#10;&#10;Содержимое, созданное искусственным интеллектом, может быть неверным."/>
                          <pic:cNvPicPr/>
                        </pic:nvPicPr>
                        <pic:blipFill>
                          <a:blip r:embed="rId137"/>
                          <a:stretch/>
                        </pic:blipFill>
                        <pic:spPr>
                          <a:xfrm>
                            <a:off x="0" y="0"/>
                            <a:ext cx="6204065" cy="1488334"/>
                          </a:xfrm>
                          <a:prstGeom prst="rect">
                            <a:avLst/>
                          </a:prstGeom>
                        </pic:spPr>
                      </pic:pic>
                    </a:graphicData>
                  </a:graphic>
                </wp:inline>
              </w:drawing>
            </w:r>
          </w:p>
          <w:tbl>
            <w:tblPr>
              <w:tblOverlap w:val="never"/>
              <w:tblW w:w="5000" w:type="pct"/>
              <w:tblCellMar>
                <w:top w:w="28" w:type="dxa"/>
                <w:left w:w="85" w:type="dxa"/>
                <w:right w:w="85" w:type="dxa"/>
              </w:tblCellMar>
              <w:tblLook w:val="04A0" w:firstRow="1" w:lastRow="0" w:firstColumn="1" w:lastColumn="0" w:noHBand="0" w:noVBand="1"/>
            </w:tblPr>
            <w:tblGrid>
              <w:gridCol w:w="2181"/>
              <w:gridCol w:w="1986"/>
              <w:gridCol w:w="1984"/>
              <w:gridCol w:w="1842"/>
              <w:gridCol w:w="1976"/>
            </w:tblGrid>
            <w:tr w:rsidR="00240534" w:rsidRPr="00920B72" w14:paraId="261EFF86" w14:textId="77777777" w:rsidTr="00CC30DD">
              <w:trPr>
                <w:trHeight w:val="57"/>
              </w:trPr>
              <w:tc>
                <w:tcPr>
                  <w:tcW w:w="1094" w:type="pct"/>
                </w:tcPr>
                <w:p w14:paraId="36E1A549" w14:textId="77777777" w:rsidR="00240534" w:rsidRPr="00920B72" w:rsidRDefault="00240534" w:rsidP="00F37D2C">
                  <w:pPr>
                    <w:ind w:left="395"/>
                    <w:rPr>
                      <w:rFonts w:ascii="Times New Roman" w:hAnsi="Times New Roman" w:cs="Times New Roman"/>
                      <w:color w:val="auto"/>
                      <w:sz w:val="22"/>
                      <w:szCs w:val="22"/>
                    </w:rPr>
                  </w:pPr>
                  <w:r w:rsidRPr="00920B72">
                    <w:rPr>
                      <w:rFonts w:ascii="Times New Roman" w:hAnsi="Times New Roman" w:cs="Times New Roman"/>
                      <w:color w:val="auto"/>
                      <w:sz w:val="22"/>
                    </w:rPr>
                    <w:t>6. lauks</w:t>
                  </w:r>
                </w:p>
              </w:tc>
              <w:tc>
                <w:tcPr>
                  <w:tcW w:w="996" w:type="pct"/>
                </w:tcPr>
                <w:p w14:paraId="098EB8AA"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7. lauks</w:t>
                  </w:r>
                </w:p>
              </w:tc>
              <w:tc>
                <w:tcPr>
                  <w:tcW w:w="995" w:type="pct"/>
                </w:tcPr>
                <w:p w14:paraId="434F0EC0"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8. lauks</w:t>
                  </w:r>
                </w:p>
              </w:tc>
              <w:tc>
                <w:tcPr>
                  <w:tcW w:w="924" w:type="pct"/>
                </w:tcPr>
                <w:p w14:paraId="4AF5B00B"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9. lauks</w:t>
                  </w:r>
                </w:p>
              </w:tc>
              <w:tc>
                <w:tcPr>
                  <w:tcW w:w="991" w:type="pct"/>
                </w:tcPr>
                <w:p w14:paraId="4E6F7D19" w14:textId="77777777" w:rsidR="00240534" w:rsidRPr="00920B72" w:rsidRDefault="00240534" w:rsidP="00240534">
                  <w:pPr>
                    <w:rPr>
                      <w:rFonts w:ascii="Times New Roman" w:hAnsi="Times New Roman" w:cs="Times New Roman"/>
                      <w:color w:val="auto"/>
                      <w:sz w:val="22"/>
                      <w:szCs w:val="22"/>
                    </w:rPr>
                  </w:pPr>
                  <w:r w:rsidRPr="00920B72">
                    <w:rPr>
                      <w:rFonts w:ascii="Times New Roman" w:hAnsi="Times New Roman" w:cs="Times New Roman"/>
                      <w:color w:val="auto"/>
                      <w:sz w:val="22"/>
                    </w:rPr>
                    <w:t>10. lauks</w:t>
                  </w:r>
                </w:p>
              </w:tc>
            </w:tr>
          </w:tbl>
          <w:p w14:paraId="0E3D908C" w14:textId="77777777" w:rsidR="009A4E07" w:rsidRPr="00920B72" w:rsidRDefault="00240534" w:rsidP="00240534">
            <w:pPr>
              <w:jc w:val="center"/>
              <w:rPr>
                <w:rFonts w:ascii="Times New Roman" w:hAnsi="Times New Roman" w:cs="Times New Roman"/>
                <w:color w:val="auto"/>
              </w:rPr>
            </w:pPr>
            <w:r w:rsidRPr="00920B72">
              <w:rPr>
                <w:rFonts w:ascii="Times New Roman" w:hAnsi="Times New Roman" w:cs="Times New Roman"/>
                <w:color w:val="auto"/>
              </w:rPr>
              <w:t xml:space="preserve">15. attēls: Temperatūras izkliede līdz 4 m </w:t>
            </w:r>
            <w:proofErr w:type="spellStart"/>
            <w:r w:rsidRPr="00920B72">
              <w:rPr>
                <w:rFonts w:ascii="Times New Roman" w:hAnsi="Times New Roman" w:cs="Times New Roman"/>
                <w:color w:val="auto"/>
              </w:rPr>
              <w:t>zzl</w:t>
            </w:r>
            <w:proofErr w:type="spellEnd"/>
            <w:r w:rsidRPr="00920B72">
              <w:rPr>
                <w:rFonts w:ascii="Times New Roman" w:hAnsi="Times New Roman" w:cs="Times New Roman"/>
                <w:color w:val="auto"/>
              </w:rPr>
              <w:t xml:space="preserve"> attiecīgajā iztvaikošanas fāzē.</w:t>
            </w:r>
          </w:p>
          <w:p w14:paraId="6ADF0EAB" w14:textId="77777777" w:rsidR="00240534" w:rsidRPr="00920B72" w:rsidRDefault="00240534" w:rsidP="00240534">
            <w:pPr>
              <w:jc w:val="both"/>
              <w:rPr>
                <w:rFonts w:ascii="Times New Roman" w:hAnsi="Times New Roman" w:cs="Times New Roman"/>
                <w:color w:val="auto"/>
                <w:sz w:val="28"/>
                <w:szCs w:val="28"/>
              </w:rPr>
            </w:pPr>
          </w:p>
          <w:p w14:paraId="0A429EB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Papildus diapazonam vidējā temperatūra dažādās augsnes zonās ir svarīga arī piesārņojošo vielu izplūdei, jo ir jāpārsniedz maisījuma vārīšanās temperatūra 92°C (16. attēls). Teritorija virs 5 vai 6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ir svarīga sanācijai. Visos laukos maisījuma vārīšanās temperatūru varēja pārsniegt pietiekami ilgi, lai izvadītu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w:t>
            </w:r>
          </w:p>
          <w:p w14:paraId="38CFE890" w14:textId="77777777" w:rsidR="00240534" w:rsidRPr="00920B72" w:rsidRDefault="00240534" w:rsidP="0074660E">
            <w:pPr>
              <w:jc w:val="both"/>
              <w:rPr>
                <w:rFonts w:ascii="Times New Roman" w:hAnsi="Times New Roman" w:cs="Times New Roman"/>
                <w:color w:val="auto"/>
                <w:sz w:val="28"/>
                <w:szCs w:val="28"/>
              </w:rPr>
            </w:pPr>
          </w:p>
          <w:p w14:paraId="1B19AF7C" w14:textId="77777777" w:rsidR="009A4E07" w:rsidRPr="00920B72" w:rsidRDefault="00F37D2C" w:rsidP="0024053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08064" behindDoc="0" locked="0" layoutInCell="1" allowOverlap="1" wp14:anchorId="1899382B" wp14:editId="490C92C0">
                      <wp:simplePos x="0" y="0"/>
                      <wp:positionH relativeFrom="column">
                        <wp:posOffset>187373</wp:posOffset>
                      </wp:positionH>
                      <wp:positionV relativeFrom="paragraph">
                        <wp:posOffset>147655</wp:posOffset>
                      </wp:positionV>
                      <wp:extent cx="6013570" cy="2182483"/>
                      <wp:effectExtent l="0" t="0" r="6350" b="8890"/>
                      <wp:wrapNone/>
                      <wp:docPr id="1690238523" name="Группа 392"/>
                      <wp:cNvGraphicFramePr/>
                      <a:graphic xmlns:a="http://schemas.openxmlformats.org/drawingml/2006/main">
                        <a:graphicData uri="http://schemas.microsoft.com/office/word/2010/wordprocessingGroup">
                          <wpg:wgp>
                            <wpg:cNvGrpSpPr/>
                            <wpg:grpSpPr>
                              <a:xfrm>
                                <a:off x="0" y="0"/>
                                <a:ext cx="6013570" cy="2182483"/>
                                <a:chOff x="131099" y="381831"/>
                                <a:chExt cx="6013651" cy="2182816"/>
                              </a:xfrm>
                            </wpg:grpSpPr>
                            <wps:wsp>
                              <wps:cNvPr id="1047462819" name="Надпись 2"/>
                              <wps:cNvSpPr txBox="1">
                                <a:spLocks noChangeArrowheads="1"/>
                              </wps:cNvSpPr>
                              <wps:spPr bwMode="auto">
                                <a:xfrm>
                                  <a:off x="197739" y="792681"/>
                                  <a:ext cx="139148" cy="1053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1A5333" w14:textId="77777777" w:rsidR="00BC46A6" w:rsidRPr="00F37D2C" w:rsidRDefault="00BC46A6" w:rsidP="00F37D2C">
                                    <w:pPr>
                                      <w:jc w:val="center"/>
                                      <w:rPr>
                                        <w:color w:val="auto"/>
                                        <w:sz w:val="16"/>
                                      </w:rPr>
                                    </w:pPr>
                                    <w:r>
                                      <w:rPr>
                                        <w:color w:val="auto"/>
                                        <w:sz w:val="16"/>
                                      </w:rPr>
                                      <w:t>Temperatūra [°C]</w:t>
                                    </w:r>
                                  </w:p>
                                </w:txbxContent>
                              </wps:txbx>
                              <wps:bodyPr rot="0" vert="vert270" wrap="square" lIns="0" tIns="0" rIns="0" bIns="0" anchor="t" anchorCtr="0">
                                <a:noAutofit/>
                              </wps:bodyPr>
                            </wps:wsp>
                            <wps:wsp>
                              <wps:cNvPr id="354198678" name="Надпись 2"/>
                              <wps:cNvSpPr txBox="1">
                                <a:spLocks noChangeArrowheads="1"/>
                              </wps:cNvSpPr>
                              <wps:spPr bwMode="auto">
                                <a:xfrm>
                                  <a:off x="131099" y="2383606"/>
                                  <a:ext cx="455131" cy="1810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74F5D9" w14:textId="77777777" w:rsidR="00BC46A6" w:rsidRPr="00F37D2C" w:rsidRDefault="00BC46A6" w:rsidP="00F37D2C">
                                    <w:pPr>
                                      <w:jc w:val="center"/>
                                      <w:rPr>
                                        <w:color w:val="auto"/>
                                        <w:sz w:val="16"/>
                                      </w:rPr>
                                    </w:pPr>
                                    <w:r>
                                      <w:rPr>
                                        <w:color w:val="auto"/>
                                        <w:sz w:val="16"/>
                                      </w:rPr>
                                      <w:t>Laiks [d]</w:t>
                                    </w:r>
                                  </w:p>
                                </w:txbxContent>
                              </wps:txbx>
                              <wps:bodyPr rot="0" vert="horz" wrap="square" lIns="0" tIns="0" rIns="0" bIns="0" anchor="t" anchorCtr="0">
                                <a:noAutofit/>
                              </wps:bodyPr>
                            </wps:wsp>
                            <wps:wsp>
                              <wps:cNvPr id="1943553231" name="Надпись 2"/>
                              <wps:cNvSpPr txBox="1">
                                <a:spLocks noChangeArrowheads="1"/>
                              </wps:cNvSpPr>
                              <wps:spPr bwMode="auto">
                                <a:xfrm>
                                  <a:off x="806516" y="386028"/>
                                  <a:ext cx="556591" cy="115294"/>
                                </a:xfrm>
                                <a:prstGeom prst="rect">
                                  <a:avLst/>
                                </a:prstGeom>
                                <a:solidFill>
                                  <a:srgbClr val="FED5B5"/>
                                </a:solidFill>
                                <a:ln w="9525" cap="flat" cmpd="sng" algn="ctr">
                                  <a:noFill/>
                                  <a:prstDash val="solid"/>
                                  <a:miter lim="800000"/>
                                  <a:headEnd type="none" w="med" len="med"/>
                                  <a:tailEnd type="none" w="med" len="med"/>
                                </a:ln>
                              </wps:spPr>
                              <wps:txbx>
                                <w:txbxContent>
                                  <w:p w14:paraId="0B851B1A" w14:textId="77777777" w:rsidR="00BC46A6" w:rsidRPr="00C02221" w:rsidRDefault="00BC46A6" w:rsidP="00F37D2C">
                                    <w:pPr>
                                      <w:jc w:val="center"/>
                                      <w:rPr>
                                        <w:b/>
                                        <w:bCs/>
                                        <w:color w:val="auto"/>
                                        <w:sz w:val="8"/>
                                        <w:szCs w:val="16"/>
                                      </w:rPr>
                                    </w:pPr>
                                    <w:r>
                                      <w:rPr>
                                        <w:b/>
                                        <w:color w:val="auto"/>
                                        <w:sz w:val="8"/>
                                      </w:rPr>
                                      <w:t>1, lauks</w:t>
                                    </w:r>
                                  </w:p>
                                </w:txbxContent>
                              </wps:txbx>
                              <wps:bodyPr rot="0" vert="horz" wrap="square" lIns="0" tIns="0" rIns="0" bIns="0" anchor="ctr" anchorCtr="0">
                                <a:noAutofit/>
                              </wps:bodyPr>
                            </wps:wsp>
                            <wps:wsp>
                              <wps:cNvPr id="1283807442" name="Надпись 2"/>
                              <wps:cNvSpPr txBox="1">
                                <a:spLocks noChangeArrowheads="1"/>
                              </wps:cNvSpPr>
                              <wps:spPr bwMode="auto">
                                <a:xfrm>
                                  <a:off x="1415074" y="386029"/>
                                  <a:ext cx="210709" cy="115294"/>
                                </a:xfrm>
                                <a:prstGeom prst="rect">
                                  <a:avLst/>
                                </a:prstGeom>
                                <a:solidFill>
                                  <a:srgbClr val="FFFF00"/>
                                </a:solidFill>
                                <a:ln w="9525" cap="flat" cmpd="sng" algn="ctr">
                                  <a:noFill/>
                                  <a:prstDash val="solid"/>
                                  <a:miter lim="800000"/>
                                  <a:headEnd type="none" w="med" len="med"/>
                                  <a:tailEnd type="none" w="med" len="med"/>
                                </a:ln>
                              </wps:spPr>
                              <wps:txbx>
                                <w:txbxContent>
                                  <w:p w14:paraId="5F3817E0" w14:textId="77777777" w:rsidR="00BC46A6" w:rsidRPr="00C02221" w:rsidRDefault="00BC46A6" w:rsidP="00F37D2C">
                                    <w:pPr>
                                      <w:jc w:val="center"/>
                                      <w:rPr>
                                        <w:b/>
                                        <w:bCs/>
                                        <w:color w:val="auto"/>
                                        <w:sz w:val="8"/>
                                        <w:szCs w:val="16"/>
                                      </w:rPr>
                                    </w:pPr>
                                    <w:r>
                                      <w:rPr>
                                        <w:b/>
                                        <w:color w:val="auto"/>
                                        <w:sz w:val="8"/>
                                      </w:rPr>
                                      <w:t>2, lauks</w:t>
                                    </w:r>
                                  </w:p>
                                </w:txbxContent>
                              </wps:txbx>
                              <wps:bodyPr rot="0" vert="horz" wrap="square" lIns="0" tIns="0" rIns="0" bIns="0" anchor="ctr" anchorCtr="0">
                                <a:noAutofit/>
                              </wps:bodyPr>
                            </wps:wsp>
                            <wps:wsp>
                              <wps:cNvPr id="108958624" name="Надпись 2"/>
                              <wps:cNvSpPr txBox="1">
                                <a:spLocks noChangeArrowheads="1"/>
                              </wps:cNvSpPr>
                              <wps:spPr bwMode="auto">
                                <a:xfrm>
                                  <a:off x="1933474" y="381831"/>
                                  <a:ext cx="266369" cy="115294"/>
                                </a:xfrm>
                                <a:prstGeom prst="rect">
                                  <a:avLst/>
                                </a:prstGeom>
                                <a:solidFill>
                                  <a:schemeClr val="bg1"/>
                                </a:solidFill>
                                <a:ln w="9525" cap="flat" cmpd="sng" algn="ctr">
                                  <a:noFill/>
                                  <a:prstDash val="solid"/>
                                  <a:miter lim="800000"/>
                                  <a:headEnd type="none" w="med" len="med"/>
                                  <a:tailEnd type="none" w="med" len="med"/>
                                </a:ln>
                              </wps:spPr>
                              <wps:txbx>
                                <w:txbxContent>
                                  <w:p w14:paraId="359C4959" w14:textId="77777777" w:rsidR="00BC46A6" w:rsidRPr="00C02221" w:rsidRDefault="00BC46A6" w:rsidP="00F37D2C">
                                    <w:pPr>
                                      <w:jc w:val="center"/>
                                      <w:rPr>
                                        <w:b/>
                                        <w:bCs/>
                                        <w:color w:val="auto"/>
                                        <w:sz w:val="8"/>
                                        <w:szCs w:val="16"/>
                                      </w:rPr>
                                    </w:pPr>
                                    <w:r>
                                      <w:rPr>
                                        <w:b/>
                                        <w:color w:val="auto"/>
                                        <w:sz w:val="8"/>
                                      </w:rPr>
                                      <w:t>4, lauks</w:t>
                                    </w:r>
                                  </w:p>
                                </w:txbxContent>
                              </wps:txbx>
                              <wps:bodyPr rot="0" vert="horz" wrap="square" lIns="0" tIns="0" rIns="0" bIns="0" anchor="ctr" anchorCtr="0">
                                <a:noAutofit/>
                              </wps:bodyPr>
                            </wps:wsp>
                            <wps:wsp>
                              <wps:cNvPr id="1195555916" name="Надпись 2"/>
                              <wps:cNvSpPr txBox="1">
                                <a:spLocks noChangeArrowheads="1"/>
                              </wps:cNvSpPr>
                              <wps:spPr bwMode="auto">
                                <a:xfrm>
                                  <a:off x="2277355" y="388695"/>
                                  <a:ext cx="158750" cy="147099"/>
                                </a:xfrm>
                                <a:prstGeom prst="rect">
                                  <a:avLst/>
                                </a:prstGeom>
                                <a:solidFill>
                                  <a:srgbClr val="F7E8DB"/>
                                </a:solidFill>
                                <a:ln w="9525" cap="flat" cmpd="sng" algn="ctr">
                                  <a:noFill/>
                                  <a:prstDash val="solid"/>
                                  <a:miter lim="800000"/>
                                  <a:headEnd type="none" w="med" len="med"/>
                                  <a:tailEnd type="none" w="med" len="med"/>
                                </a:ln>
                              </wps:spPr>
                              <wps:txbx>
                                <w:txbxContent>
                                  <w:p w14:paraId="48064282" w14:textId="77777777" w:rsidR="00BC46A6" w:rsidRPr="00C02221" w:rsidRDefault="00BC46A6" w:rsidP="00F37D2C">
                                    <w:pPr>
                                      <w:jc w:val="center"/>
                                      <w:rPr>
                                        <w:b/>
                                        <w:bCs/>
                                        <w:color w:val="auto"/>
                                        <w:sz w:val="8"/>
                                        <w:szCs w:val="16"/>
                                      </w:rPr>
                                    </w:pPr>
                                    <w:r>
                                      <w:rPr>
                                        <w:b/>
                                        <w:color w:val="auto"/>
                                        <w:sz w:val="8"/>
                                      </w:rPr>
                                      <w:t>3, lauks</w:t>
                                    </w:r>
                                  </w:p>
                                </w:txbxContent>
                              </wps:txbx>
                              <wps:bodyPr rot="0" vert="horz" wrap="square" lIns="0" tIns="0" rIns="0" bIns="0" anchor="ctr" anchorCtr="0">
                                <a:noAutofit/>
                              </wps:bodyPr>
                            </wps:wsp>
                            <wps:wsp>
                              <wps:cNvPr id="1649561096" name="Надпись 2"/>
                              <wps:cNvSpPr txBox="1">
                                <a:spLocks noChangeArrowheads="1"/>
                              </wps:cNvSpPr>
                              <wps:spPr bwMode="auto">
                                <a:xfrm>
                                  <a:off x="2542034" y="385911"/>
                                  <a:ext cx="333375" cy="114935"/>
                                </a:xfrm>
                                <a:prstGeom prst="rect">
                                  <a:avLst/>
                                </a:prstGeom>
                                <a:solidFill>
                                  <a:srgbClr val="02FE00"/>
                                </a:solidFill>
                                <a:ln w="9525" cap="flat" cmpd="sng" algn="ctr">
                                  <a:noFill/>
                                  <a:prstDash val="solid"/>
                                  <a:miter lim="800000"/>
                                  <a:headEnd type="none" w="med" len="med"/>
                                  <a:tailEnd type="none" w="med" len="med"/>
                                </a:ln>
                              </wps:spPr>
                              <wps:txbx>
                                <w:txbxContent>
                                  <w:p w14:paraId="2D54E23C" w14:textId="77777777" w:rsidR="00BC46A6" w:rsidRPr="00C02221" w:rsidRDefault="00BC46A6" w:rsidP="00F37D2C">
                                    <w:pPr>
                                      <w:jc w:val="center"/>
                                      <w:rPr>
                                        <w:b/>
                                        <w:bCs/>
                                        <w:color w:val="auto"/>
                                        <w:sz w:val="8"/>
                                        <w:szCs w:val="16"/>
                                      </w:rPr>
                                    </w:pPr>
                                    <w:r>
                                      <w:rPr>
                                        <w:b/>
                                        <w:color w:val="auto"/>
                                        <w:sz w:val="8"/>
                                      </w:rPr>
                                      <w:t>5, lauks</w:t>
                                    </w:r>
                                  </w:p>
                                </w:txbxContent>
                              </wps:txbx>
                              <wps:bodyPr rot="0" vert="horz" wrap="square" lIns="0" tIns="0" rIns="0" bIns="0" anchor="ctr" anchorCtr="0">
                                <a:noAutofit/>
                              </wps:bodyPr>
                            </wps:wsp>
                            <wps:wsp>
                              <wps:cNvPr id="128867425" name="Надпись 2"/>
                              <wps:cNvSpPr txBox="1">
                                <a:spLocks noChangeArrowheads="1"/>
                              </wps:cNvSpPr>
                              <wps:spPr bwMode="auto">
                                <a:xfrm>
                                  <a:off x="3038726" y="386270"/>
                                  <a:ext cx="333375" cy="114935"/>
                                </a:xfrm>
                                <a:prstGeom prst="rect">
                                  <a:avLst/>
                                </a:prstGeom>
                                <a:solidFill>
                                  <a:srgbClr val="E8C1C2"/>
                                </a:solidFill>
                                <a:ln w="9525" cap="flat" cmpd="sng" algn="ctr">
                                  <a:noFill/>
                                  <a:prstDash val="solid"/>
                                  <a:miter lim="800000"/>
                                  <a:headEnd type="none" w="med" len="med"/>
                                  <a:tailEnd type="none" w="med" len="med"/>
                                </a:ln>
                              </wps:spPr>
                              <wps:txbx>
                                <w:txbxContent>
                                  <w:p w14:paraId="0FA075D9" w14:textId="77777777" w:rsidR="00BC46A6" w:rsidRPr="00C02221" w:rsidRDefault="00BC46A6" w:rsidP="00F37D2C">
                                    <w:pPr>
                                      <w:jc w:val="center"/>
                                      <w:rPr>
                                        <w:b/>
                                        <w:bCs/>
                                        <w:color w:val="auto"/>
                                        <w:sz w:val="8"/>
                                        <w:szCs w:val="16"/>
                                      </w:rPr>
                                    </w:pPr>
                                    <w:r>
                                      <w:rPr>
                                        <w:b/>
                                        <w:color w:val="auto"/>
                                        <w:sz w:val="8"/>
                                      </w:rPr>
                                      <w:t>6, lauks</w:t>
                                    </w:r>
                                  </w:p>
                                </w:txbxContent>
                              </wps:txbx>
                              <wps:bodyPr rot="0" vert="horz" wrap="square" lIns="0" tIns="0" rIns="0" bIns="0" anchor="ctr" anchorCtr="0">
                                <a:noAutofit/>
                              </wps:bodyPr>
                            </wps:wsp>
                            <wps:wsp>
                              <wps:cNvPr id="746654065" name="Надпись 2"/>
                              <wps:cNvSpPr txBox="1">
                                <a:spLocks noChangeArrowheads="1"/>
                              </wps:cNvSpPr>
                              <wps:spPr bwMode="auto">
                                <a:xfrm>
                                  <a:off x="3538105" y="386329"/>
                                  <a:ext cx="302149" cy="114935"/>
                                </a:xfrm>
                                <a:prstGeom prst="rect">
                                  <a:avLst/>
                                </a:prstGeom>
                                <a:solidFill>
                                  <a:srgbClr val="BFC2C6"/>
                                </a:solidFill>
                                <a:ln w="9525" cap="flat" cmpd="sng" algn="ctr">
                                  <a:noFill/>
                                  <a:prstDash val="solid"/>
                                  <a:miter lim="800000"/>
                                  <a:headEnd type="none" w="med" len="med"/>
                                  <a:tailEnd type="none" w="med" len="med"/>
                                </a:ln>
                              </wps:spPr>
                              <wps:txbx>
                                <w:txbxContent>
                                  <w:p w14:paraId="38B12C2C" w14:textId="77777777" w:rsidR="00BC46A6" w:rsidRPr="00C02221" w:rsidRDefault="00BC46A6" w:rsidP="00F37D2C">
                                    <w:pPr>
                                      <w:jc w:val="center"/>
                                      <w:rPr>
                                        <w:b/>
                                        <w:bCs/>
                                        <w:color w:val="auto"/>
                                        <w:sz w:val="8"/>
                                        <w:szCs w:val="16"/>
                                      </w:rPr>
                                    </w:pPr>
                                    <w:r>
                                      <w:rPr>
                                        <w:b/>
                                        <w:color w:val="auto"/>
                                        <w:sz w:val="8"/>
                                      </w:rPr>
                                      <w:t>7, lauks</w:t>
                                    </w:r>
                                  </w:p>
                                </w:txbxContent>
                              </wps:txbx>
                              <wps:bodyPr rot="0" vert="horz" wrap="square" lIns="0" tIns="0" rIns="0" bIns="0" anchor="ctr" anchorCtr="0">
                                <a:noAutofit/>
                              </wps:bodyPr>
                            </wps:wsp>
                            <wps:wsp>
                              <wps:cNvPr id="1894657197" name="Надпись 2"/>
                              <wps:cNvSpPr txBox="1">
                                <a:spLocks noChangeArrowheads="1"/>
                              </wps:cNvSpPr>
                              <wps:spPr bwMode="auto">
                                <a:xfrm>
                                  <a:off x="4048446" y="385973"/>
                                  <a:ext cx="302149" cy="114935"/>
                                </a:xfrm>
                                <a:prstGeom prst="rect">
                                  <a:avLst/>
                                </a:prstGeom>
                                <a:solidFill>
                                  <a:srgbClr val="CAD699"/>
                                </a:solidFill>
                                <a:ln w="9525" cap="flat" cmpd="sng" algn="ctr">
                                  <a:noFill/>
                                  <a:prstDash val="solid"/>
                                  <a:miter lim="800000"/>
                                  <a:headEnd type="none" w="med" len="med"/>
                                  <a:tailEnd type="none" w="med" len="med"/>
                                </a:ln>
                              </wps:spPr>
                              <wps:txbx>
                                <w:txbxContent>
                                  <w:p w14:paraId="76E23D1C" w14:textId="77777777" w:rsidR="00BC46A6" w:rsidRPr="00C02221" w:rsidRDefault="00BC46A6" w:rsidP="00F37D2C">
                                    <w:pPr>
                                      <w:jc w:val="center"/>
                                      <w:rPr>
                                        <w:b/>
                                        <w:bCs/>
                                        <w:color w:val="auto"/>
                                        <w:sz w:val="8"/>
                                        <w:szCs w:val="16"/>
                                      </w:rPr>
                                    </w:pPr>
                                    <w:r>
                                      <w:rPr>
                                        <w:b/>
                                        <w:color w:val="auto"/>
                                        <w:sz w:val="8"/>
                                      </w:rPr>
                                      <w:t>8, lauks</w:t>
                                    </w:r>
                                  </w:p>
                                </w:txbxContent>
                              </wps:txbx>
                              <wps:bodyPr rot="0" vert="horz" wrap="square" lIns="0" tIns="0" rIns="0" bIns="0" anchor="ctr" anchorCtr="0">
                                <a:noAutofit/>
                              </wps:bodyPr>
                            </wps:wsp>
                            <wps:wsp>
                              <wps:cNvPr id="1327546502" name="Надпись 2"/>
                              <wps:cNvSpPr txBox="1">
                                <a:spLocks noChangeArrowheads="1"/>
                              </wps:cNvSpPr>
                              <wps:spPr bwMode="auto">
                                <a:xfrm>
                                  <a:off x="4499701" y="385909"/>
                                  <a:ext cx="301625" cy="114935"/>
                                </a:xfrm>
                                <a:prstGeom prst="rect">
                                  <a:avLst/>
                                </a:prstGeom>
                                <a:solidFill>
                                  <a:srgbClr val="BFC2C6"/>
                                </a:solidFill>
                                <a:ln w="9525" cap="flat" cmpd="sng" algn="ctr">
                                  <a:noFill/>
                                  <a:prstDash val="solid"/>
                                  <a:miter lim="800000"/>
                                  <a:headEnd type="none" w="med" len="med"/>
                                  <a:tailEnd type="none" w="med" len="med"/>
                                </a:ln>
                              </wps:spPr>
                              <wps:txbx>
                                <w:txbxContent>
                                  <w:p w14:paraId="5C2429A4" w14:textId="77777777" w:rsidR="00BC46A6" w:rsidRPr="00C02221" w:rsidRDefault="00BC46A6" w:rsidP="00F37D2C">
                                    <w:pPr>
                                      <w:jc w:val="center"/>
                                      <w:rPr>
                                        <w:b/>
                                        <w:bCs/>
                                        <w:color w:val="auto"/>
                                        <w:sz w:val="8"/>
                                        <w:szCs w:val="16"/>
                                      </w:rPr>
                                    </w:pPr>
                                    <w:r>
                                      <w:rPr>
                                        <w:b/>
                                        <w:color w:val="auto"/>
                                        <w:sz w:val="8"/>
                                      </w:rPr>
                                      <w:t>9, lauks</w:t>
                                    </w:r>
                                  </w:p>
                                </w:txbxContent>
                              </wps:txbx>
                              <wps:bodyPr rot="0" vert="horz" wrap="square" lIns="0" tIns="0" rIns="0" bIns="0" anchor="ctr" anchorCtr="0">
                                <a:noAutofit/>
                              </wps:bodyPr>
                            </wps:wsp>
                            <wps:wsp>
                              <wps:cNvPr id="115448763" name="Надпись 2"/>
                              <wps:cNvSpPr txBox="1">
                                <a:spLocks noChangeArrowheads="1"/>
                              </wps:cNvSpPr>
                              <wps:spPr bwMode="auto">
                                <a:xfrm>
                                  <a:off x="4825994" y="381831"/>
                                  <a:ext cx="121127" cy="164474"/>
                                </a:xfrm>
                                <a:prstGeom prst="rect">
                                  <a:avLst/>
                                </a:prstGeom>
                                <a:solidFill>
                                  <a:srgbClr val="FFFFD0"/>
                                </a:solidFill>
                                <a:ln w="9525" cap="flat" cmpd="sng" algn="ctr">
                                  <a:noFill/>
                                  <a:prstDash val="solid"/>
                                  <a:miter lim="800000"/>
                                  <a:headEnd type="none" w="med" len="med"/>
                                  <a:tailEnd type="none" w="med" len="med"/>
                                </a:ln>
                              </wps:spPr>
                              <wps:txbx>
                                <w:txbxContent>
                                  <w:p w14:paraId="2BDF52C1" w14:textId="77777777" w:rsidR="00BC46A6" w:rsidRPr="00C02221" w:rsidRDefault="00BC46A6" w:rsidP="00F37D2C">
                                    <w:pPr>
                                      <w:jc w:val="center"/>
                                      <w:rPr>
                                        <w:b/>
                                        <w:bCs/>
                                        <w:color w:val="auto"/>
                                        <w:sz w:val="8"/>
                                        <w:szCs w:val="16"/>
                                      </w:rPr>
                                    </w:pPr>
                                    <w:r>
                                      <w:rPr>
                                        <w:b/>
                                        <w:color w:val="auto"/>
                                        <w:sz w:val="8"/>
                                      </w:rPr>
                                      <w:t>8W. lauks</w:t>
                                    </w:r>
                                  </w:p>
                                </w:txbxContent>
                              </wps:txbx>
                              <wps:bodyPr rot="0" vert="horz" wrap="square" lIns="0" tIns="0" rIns="0" bIns="0" anchor="ctr" anchorCtr="0">
                                <a:noAutofit/>
                              </wps:bodyPr>
                            </wps:wsp>
                            <wps:wsp>
                              <wps:cNvPr id="396018219" name="Надпись 2"/>
                              <wps:cNvSpPr txBox="1">
                                <a:spLocks noChangeArrowheads="1"/>
                              </wps:cNvSpPr>
                              <wps:spPr bwMode="auto">
                                <a:xfrm>
                                  <a:off x="4989923" y="389927"/>
                                  <a:ext cx="210709" cy="150661"/>
                                </a:xfrm>
                                <a:prstGeom prst="rect">
                                  <a:avLst/>
                                </a:prstGeom>
                                <a:solidFill>
                                  <a:srgbClr val="DC9C9A"/>
                                </a:solidFill>
                                <a:ln w="9525" cap="flat" cmpd="sng" algn="ctr">
                                  <a:noFill/>
                                  <a:prstDash val="solid"/>
                                  <a:miter lim="800000"/>
                                  <a:headEnd type="none" w="med" len="med"/>
                                  <a:tailEnd type="none" w="med" len="med"/>
                                </a:ln>
                              </wps:spPr>
                              <wps:txbx>
                                <w:txbxContent>
                                  <w:p w14:paraId="2A60EDA1" w14:textId="77777777" w:rsidR="00BC46A6" w:rsidRPr="00C02221" w:rsidRDefault="00BC46A6" w:rsidP="00F37D2C">
                                    <w:pPr>
                                      <w:jc w:val="center"/>
                                      <w:rPr>
                                        <w:b/>
                                        <w:bCs/>
                                        <w:color w:val="auto"/>
                                        <w:sz w:val="8"/>
                                        <w:szCs w:val="16"/>
                                      </w:rPr>
                                    </w:pPr>
                                    <w:r>
                                      <w:rPr>
                                        <w:b/>
                                        <w:color w:val="auto"/>
                                        <w:sz w:val="8"/>
                                      </w:rPr>
                                      <w:t>10, lauks</w:t>
                                    </w:r>
                                  </w:p>
                                </w:txbxContent>
                              </wps:txbx>
                              <wps:bodyPr rot="0" vert="horz" wrap="square" lIns="0" tIns="0" rIns="0" bIns="0" anchor="ctr" anchorCtr="0">
                                <a:noAutofit/>
                              </wps:bodyPr>
                            </wps:wsp>
                            <wps:wsp>
                              <wps:cNvPr id="1639375527" name="Надпись 2"/>
                              <wps:cNvSpPr txBox="1">
                                <a:spLocks noChangeArrowheads="1"/>
                              </wps:cNvSpPr>
                              <wps:spPr bwMode="auto">
                                <a:xfrm>
                                  <a:off x="5966844" y="737596"/>
                                  <a:ext cx="177906" cy="1053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05C540" w14:textId="77777777" w:rsidR="00BC46A6" w:rsidRPr="00F37D2C" w:rsidRDefault="00BC46A6" w:rsidP="00F37D2C">
                                    <w:pPr>
                                      <w:jc w:val="center"/>
                                      <w:rPr>
                                        <w:color w:val="auto"/>
                                        <w:sz w:val="16"/>
                                        <w:szCs w:val="16"/>
                                      </w:rPr>
                                    </w:pPr>
                                    <w:r>
                                      <w:rPr>
                                        <w:color w:val="auto"/>
                                        <w:sz w:val="16"/>
                                      </w:rPr>
                                      <w:t>Enerģija [</w:t>
                                    </w:r>
                                    <w:proofErr w:type="spellStart"/>
                                    <w:r>
                                      <w:rPr>
                                        <w:color w:val="auto"/>
                                        <w:sz w:val="16"/>
                                      </w:rPr>
                                      <w:t>MWh</w:t>
                                    </w:r>
                                    <w:proofErr w:type="spellEnd"/>
                                    <w:r>
                                      <w:rPr>
                                        <w:color w:val="auto"/>
                                        <w:sz w:val="16"/>
                                      </w:rPr>
                                      <w:t>]</w:t>
                                    </w:r>
                                  </w:p>
                                </w:txbxContent>
                              </wps:txbx>
                              <wps:bodyPr rot="0" vert="vert270" wrap="square" lIns="0" tIns="0" rIns="0" bIns="0" anchor="t" anchorCtr="0">
                                <a:noAutofit/>
                              </wps:bodyPr>
                            </wps:wsp>
                            <wps:wsp>
                              <wps:cNvPr id="2041470433" name="Надпись 2"/>
                              <wps:cNvSpPr txBox="1">
                                <a:spLocks noChangeArrowheads="1"/>
                              </wps:cNvSpPr>
                              <wps:spPr bwMode="auto">
                                <a:xfrm>
                                  <a:off x="3192927" y="1799063"/>
                                  <a:ext cx="1050959" cy="4076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95477C" w14:textId="77777777" w:rsidR="00BC46A6" w:rsidRPr="00CC30DD" w:rsidRDefault="00BC46A6" w:rsidP="00F37D2C">
                                    <w:pPr>
                                      <w:rPr>
                                        <w:color w:val="auto"/>
                                        <w:sz w:val="14"/>
                                        <w:szCs w:val="22"/>
                                      </w:rPr>
                                    </w:pPr>
                                    <w:r>
                                      <w:rPr>
                                        <w:color w:val="auto"/>
                                        <w:sz w:val="14"/>
                                      </w:rPr>
                                      <w:t>GZ 5-3 m [°C]</w:t>
                                    </w:r>
                                  </w:p>
                                  <w:p w14:paraId="2BE43A0A" w14:textId="77777777" w:rsidR="00BC46A6" w:rsidRPr="00CC30DD" w:rsidRDefault="00BC46A6" w:rsidP="00F37D2C">
                                    <w:pPr>
                                      <w:rPr>
                                        <w:color w:val="auto"/>
                                        <w:sz w:val="4"/>
                                        <w:szCs w:val="12"/>
                                        <w:lang w:val="de-DE"/>
                                      </w:rPr>
                                    </w:pPr>
                                  </w:p>
                                  <w:p w14:paraId="6D934AE0" w14:textId="77777777" w:rsidR="00BC46A6" w:rsidRPr="00CC30DD" w:rsidRDefault="00BC46A6" w:rsidP="00F37D2C">
                                    <w:pPr>
                                      <w:rPr>
                                        <w:color w:val="auto"/>
                                        <w:sz w:val="14"/>
                                        <w:szCs w:val="22"/>
                                      </w:rPr>
                                    </w:pPr>
                                    <w:r>
                                      <w:rPr>
                                        <w:color w:val="auto"/>
                                        <w:sz w:val="14"/>
                                      </w:rPr>
                                      <w:t>Vidējā temperatūra [°C]</w:t>
                                    </w:r>
                                  </w:p>
                                  <w:p w14:paraId="46AC6AE3" w14:textId="77777777" w:rsidR="00BC46A6" w:rsidRPr="00CC30DD" w:rsidRDefault="00BC46A6" w:rsidP="00F37D2C">
                                    <w:pPr>
                                      <w:rPr>
                                        <w:color w:val="auto"/>
                                        <w:sz w:val="4"/>
                                        <w:szCs w:val="12"/>
                                        <w:lang w:val="de-DE"/>
                                      </w:rPr>
                                    </w:pPr>
                                  </w:p>
                                  <w:p w14:paraId="5F8D5583" w14:textId="77777777" w:rsidR="00BC46A6" w:rsidRPr="00F37D2C" w:rsidRDefault="00BC46A6" w:rsidP="00F37D2C">
                                    <w:pPr>
                                      <w:rPr>
                                        <w:color w:val="auto"/>
                                        <w:sz w:val="14"/>
                                        <w:szCs w:val="22"/>
                                      </w:rPr>
                                    </w:pPr>
                                    <w:r>
                                      <w:rPr>
                                        <w:color w:val="auto"/>
                                        <w:sz w:val="14"/>
                                      </w:rPr>
                                      <w:t>Enerģijas pieplūde [</w:t>
                                    </w:r>
                                    <w:proofErr w:type="spellStart"/>
                                    <w:r>
                                      <w:rPr>
                                        <w:color w:val="auto"/>
                                        <w:sz w:val="14"/>
                                      </w:rPr>
                                      <w:t>MWh</w:t>
                                    </w:r>
                                    <w:proofErr w:type="spellEnd"/>
                                    <w:r>
                                      <w:rPr>
                                        <w:color w:val="auto"/>
                                        <w:sz w:val="14"/>
                                      </w:rPr>
                                      <w:t>]</w:t>
                                    </w:r>
                                  </w:p>
                                </w:txbxContent>
                              </wps:txbx>
                              <wps:bodyPr rot="0" vert="horz" wrap="square" lIns="0" tIns="0" rIns="0" bIns="0" anchor="t" anchorCtr="0">
                                <a:noAutofit/>
                              </wps:bodyPr>
                            </wps:wsp>
                            <wps:wsp>
                              <wps:cNvPr id="2003738901" name="Надпись 2"/>
                              <wps:cNvSpPr txBox="1">
                                <a:spLocks noChangeArrowheads="1"/>
                              </wps:cNvSpPr>
                              <wps:spPr bwMode="auto">
                                <a:xfrm>
                                  <a:off x="4495584" y="1799336"/>
                                  <a:ext cx="1050959" cy="4076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852FDD" w14:textId="77777777" w:rsidR="00BC46A6" w:rsidRPr="00CC30DD" w:rsidRDefault="00BC46A6" w:rsidP="00F37D2C">
                                    <w:pPr>
                                      <w:rPr>
                                        <w:color w:val="auto"/>
                                        <w:sz w:val="14"/>
                                        <w:szCs w:val="22"/>
                                      </w:rPr>
                                    </w:pPr>
                                    <w:proofErr w:type="spellStart"/>
                                    <w:r>
                                      <w:rPr>
                                        <w:color w:val="auto"/>
                                        <w:sz w:val="14"/>
                                      </w:rPr>
                                      <w:t>unZ</w:t>
                                    </w:r>
                                    <w:proofErr w:type="spellEnd"/>
                                    <w:r>
                                      <w:rPr>
                                        <w:color w:val="auto"/>
                                        <w:sz w:val="14"/>
                                      </w:rPr>
                                      <w:t xml:space="preserve"> 3-1 m [°C]</w:t>
                                    </w:r>
                                  </w:p>
                                  <w:p w14:paraId="5489EFED" w14:textId="77777777" w:rsidR="00BC46A6" w:rsidRPr="00CC30DD" w:rsidRDefault="00BC46A6" w:rsidP="00F37D2C">
                                    <w:pPr>
                                      <w:rPr>
                                        <w:color w:val="auto"/>
                                        <w:sz w:val="4"/>
                                        <w:szCs w:val="4"/>
                                        <w:lang w:val="de-DE"/>
                                      </w:rPr>
                                    </w:pPr>
                                  </w:p>
                                  <w:p w14:paraId="4AC62B3E" w14:textId="77777777" w:rsidR="00BC46A6" w:rsidRPr="00CC30DD" w:rsidRDefault="00BC46A6" w:rsidP="00F37D2C">
                                    <w:pPr>
                                      <w:rPr>
                                        <w:color w:val="auto"/>
                                        <w:sz w:val="14"/>
                                        <w:szCs w:val="22"/>
                                      </w:rPr>
                                    </w:pPr>
                                    <w:proofErr w:type="spellStart"/>
                                    <w:r>
                                      <w:rPr>
                                        <w:color w:val="auto"/>
                                        <w:sz w:val="14"/>
                                      </w:rPr>
                                      <w:t>unZ</w:t>
                                    </w:r>
                                    <w:proofErr w:type="spellEnd"/>
                                    <w:r>
                                      <w:rPr>
                                        <w:color w:val="auto"/>
                                        <w:sz w:val="14"/>
                                      </w:rPr>
                                      <w:t xml:space="preserve"> 4-1 m [°C]</w:t>
                                    </w:r>
                                  </w:p>
                                  <w:p w14:paraId="2F75C2B0" w14:textId="77777777" w:rsidR="00BC46A6" w:rsidRPr="00CC30DD" w:rsidRDefault="00BC46A6" w:rsidP="00F37D2C">
                                    <w:pPr>
                                      <w:rPr>
                                        <w:color w:val="auto"/>
                                        <w:sz w:val="4"/>
                                        <w:szCs w:val="4"/>
                                        <w:lang w:val="de-DE"/>
                                      </w:rPr>
                                    </w:pPr>
                                  </w:p>
                                  <w:p w14:paraId="53BAB99F" w14:textId="77777777" w:rsidR="00BC46A6" w:rsidRPr="00F37D2C" w:rsidRDefault="00BC46A6" w:rsidP="00F37D2C">
                                    <w:pPr>
                                      <w:rPr>
                                        <w:color w:val="auto"/>
                                        <w:sz w:val="14"/>
                                        <w:szCs w:val="22"/>
                                      </w:rPr>
                                    </w:pPr>
                                    <w:r>
                                      <w:rPr>
                                        <w:color w:val="auto"/>
                                        <w:sz w:val="14"/>
                                      </w:rPr>
                                      <w:t>Lauka enerģijas saturs [</w:t>
                                    </w:r>
                                    <w:proofErr w:type="spellStart"/>
                                    <w:r>
                                      <w:rPr>
                                        <w:color w:val="auto"/>
                                        <w:sz w:val="14"/>
                                      </w:rPr>
                                      <w:t>MWh</w:t>
                                    </w:r>
                                    <w:proofErr w:type="spellEnd"/>
                                    <w:r>
                                      <w:rPr>
                                        <w:color w:val="auto"/>
                                        <w:sz w:val="14"/>
                                      </w:rPr>
                                      <w: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899382B" id="_x0000_s1804" style="position:absolute;left:0;text-align:left;margin-left:14.75pt;margin-top:11.65pt;width:473.5pt;height:171.85pt;z-index:251608064;mso-width-relative:margin;mso-height-relative:margin" coordorigin="1310,3818" coordsize="60136,2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">
                      <v:shape id="_x0000_s1805" type="#_x0000_t202" style="position:absolute;left:1977;top:7926;width:1391;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" stroked="f">
                        <v:textbox style="layout-flow:vertical;mso-layout-flow-alt:bottom-to-top" inset="0,0,0,0">
                          <w:txbxContent>
                            <w:p w14:paraId="531A5333" w14:textId="77777777" w:rsidR="00BC46A6" w:rsidRPr="00F37D2C" w:rsidRDefault="00BC46A6" w:rsidP="00F37D2C">
                              <w:pPr>
                                <w:jc w:val="center"/>
                                <w:rPr>
                                  <w:color w:val="auto"/>
                                  <w:sz w:val="16"/>
                                </w:rPr>
                              </w:pPr>
                              <w:r>
                                <w:rPr>
                                  <w:color w:val="auto"/>
                                  <w:sz w:val="16"/>
                                </w:rPr>
                                <w:t>Temperatūra [°C]</w:t>
                              </w:r>
                            </w:p>
                          </w:txbxContent>
                        </v:textbox>
                      </v:shape>
                      <v:shape id="_x0000_s1806" type="#_x0000_t202" style="position:absolute;left:1310;top:23836;width:4552;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" stroked="f">
                        <v:textbox inset="0,0,0,0">
                          <w:txbxContent>
                            <w:p w14:paraId="1874F5D9" w14:textId="77777777" w:rsidR="00BC46A6" w:rsidRPr="00F37D2C" w:rsidRDefault="00BC46A6" w:rsidP="00F37D2C">
                              <w:pPr>
                                <w:jc w:val="center"/>
                                <w:rPr>
                                  <w:color w:val="auto"/>
                                  <w:sz w:val="16"/>
                                </w:rPr>
                              </w:pPr>
                              <w:r>
                                <w:rPr>
                                  <w:color w:val="auto"/>
                                  <w:sz w:val="16"/>
                                </w:rPr>
                                <w:t>Laiks [d]</w:t>
                              </w:r>
                            </w:p>
                          </w:txbxContent>
                        </v:textbox>
                      </v:shape>
                      <v:shape id="_x0000_s1807" type="#_x0000_t202" style="position:absolute;left:8065;top:3860;width:5566;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" fillcolor="#fed5b5" stroked="f">
                        <v:textbox inset="0,0,0,0">
                          <w:txbxContent>
                            <w:p w14:paraId="0B851B1A" w14:textId="77777777" w:rsidR="00BC46A6" w:rsidRPr="00C02221" w:rsidRDefault="00BC46A6" w:rsidP="00F37D2C">
                              <w:pPr>
                                <w:jc w:val="center"/>
                                <w:rPr>
                                  <w:b/>
                                  <w:bCs/>
                                  <w:color w:val="auto"/>
                                  <w:sz w:val="8"/>
                                  <w:szCs w:val="16"/>
                                </w:rPr>
                              </w:pPr>
                              <w:r>
                                <w:rPr>
                                  <w:b/>
                                  <w:color w:val="auto"/>
                                  <w:sz w:val="8"/>
                                </w:rPr>
                                <w:t>1, lauks</w:t>
                              </w:r>
                            </w:p>
                          </w:txbxContent>
                        </v:textbox>
                      </v:shape>
                      <v:shape id="_x0000_s1808" type="#_x0000_t202" style="position:absolute;left:14150;top:3860;width:2107;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" fillcolor="yellow" stroked="f">
                        <v:textbox inset="0,0,0,0">
                          <w:txbxContent>
                            <w:p w14:paraId="5F3817E0" w14:textId="77777777" w:rsidR="00BC46A6" w:rsidRPr="00C02221" w:rsidRDefault="00BC46A6" w:rsidP="00F37D2C">
                              <w:pPr>
                                <w:jc w:val="center"/>
                                <w:rPr>
                                  <w:b/>
                                  <w:bCs/>
                                  <w:color w:val="auto"/>
                                  <w:sz w:val="8"/>
                                  <w:szCs w:val="16"/>
                                </w:rPr>
                              </w:pPr>
                              <w:r>
                                <w:rPr>
                                  <w:b/>
                                  <w:color w:val="auto"/>
                                  <w:sz w:val="8"/>
                                </w:rPr>
                                <w:t>2, lauks</w:t>
                              </w:r>
                            </w:p>
                          </w:txbxContent>
                        </v:textbox>
                      </v:shape>
                      <v:shape id="_x0000_s1809" type="#_x0000_t202" style="position:absolute;left:19334;top:3818;width:2664;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" fillcolor="white [3212]" stroked="f">
                        <v:textbox inset="0,0,0,0">
                          <w:txbxContent>
                            <w:p w14:paraId="359C4959" w14:textId="77777777" w:rsidR="00BC46A6" w:rsidRPr="00C02221" w:rsidRDefault="00BC46A6" w:rsidP="00F37D2C">
                              <w:pPr>
                                <w:jc w:val="center"/>
                                <w:rPr>
                                  <w:b/>
                                  <w:bCs/>
                                  <w:color w:val="auto"/>
                                  <w:sz w:val="8"/>
                                  <w:szCs w:val="16"/>
                                </w:rPr>
                              </w:pPr>
                              <w:r>
                                <w:rPr>
                                  <w:b/>
                                  <w:color w:val="auto"/>
                                  <w:sz w:val="8"/>
                                </w:rPr>
                                <w:t>4, lauks</w:t>
                              </w:r>
                            </w:p>
                          </w:txbxContent>
                        </v:textbox>
                      </v:shape>
                      <v:shape id="_x0000_s1810" type="#_x0000_t202" style="position:absolute;left:22773;top:3886;width:1588;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" fillcolor="#f7e8db" stroked="f">
                        <v:textbox inset="0,0,0,0">
                          <w:txbxContent>
                            <w:p w14:paraId="48064282" w14:textId="77777777" w:rsidR="00BC46A6" w:rsidRPr="00C02221" w:rsidRDefault="00BC46A6" w:rsidP="00F37D2C">
                              <w:pPr>
                                <w:jc w:val="center"/>
                                <w:rPr>
                                  <w:b/>
                                  <w:bCs/>
                                  <w:color w:val="auto"/>
                                  <w:sz w:val="8"/>
                                  <w:szCs w:val="16"/>
                                </w:rPr>
                              </w:pPr>
                              <w:r>
                                <w:rPr>
                                  <w:b/>
                                  <w:color w:val="auto"/>
                                  <w:sz w:val="8"/>
                                </w:rPr>
                                <w:t>3, lauks</w:t>
                              </w:r>
                            </w:p>
                          </w:txbxContent>
                        </v:textbox>
                      </v:shape>
                      <v:shape id="_x0000_s1811" type="#_x0000_t202" style="position:absolute;left:25420;top:3859;width:3334;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" fillcolor="#02fe00" stroked="f">
                        <v:textbox inset="0,0,0,0">
                          <w:txbxContent>
                            <w:p w14:paraId="2D54E23C" w14:textId="77777777" w:rsidR="00BC46A6" w:rsidRPr="00C02221" w:rsidRDefault="00BC46A6" w:rsidP="00F37D2C">
                              <w:pPr>
                                <w:jc w:val="center"/>
                                <w:rPr>
                                  <w:b/>
                                  <w:bCs/>
                                  <w:color w:val="auto"/>
                                  <w:sz w:val="8"/>
                                  <w:szCs w:val="16"/>
                                </w:rPr>
                              </w:pPr>
                              <w:r>
                                <w:rPr>
                                  <w:b/>
                                  <w:color w:val="auto"/>
                                  <w:sz w:val="8"/>
                                </w:rPr>
                                <w:t>5, lauks</w:t>
                              </w:r>
                            </w:p>
                          </w:txbxContent>
                        </v:textbox>
                      </v:shape>
                      <v:shape id="_x0000_s1812" type="#_x0000_t202" style="position:absolute;left:30387;top:3862;width:3334;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" fillcolor="#e8c1c2" stroked="f">
                        <v:textbox inset="0,0,0,0">
                          <w:txbxContent>
                            <w:p w14:paraId="0FA075D9" w14:textId="77777777" w:rsidR="00BC46A6" w:rsidRPr="00C02221" w:rsidRDefault="00BC46A6" w:rsidP="00F37D2C">
                              <w:pPr>
                                <w:jc w:val="center"/>
                                <w:rPr>
                                  <w:b/>
                                  <w:bCs/>
                                  <w:color w:val="auto"/>
                                  <w:sz w:val="8"/>
                                  <w:szCs w:val="16"/>
                                </w:rPr>
                              </w:pPr>
                              <w:r>
                                <w:rPr>
                                  <w:b/>
                                  <w:color w:val="auto"/>
                                  <w:sz w:val="8"/>
                                </w:rPr>
                                <w:t>6, lauks</w:t>
                              </w:r>
                            </w:p>
                          </w:txbxContent>
                        </v:textbox>
                      </v:shape>
                      <v:shape id="_x0000_s1813" type="#_x0000_t202" style="position:absolute;left:35381;top:3863;width:3021;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" fillcolor="#bfc2c6" stroked="f">
                        <v:textbox inset="0,0,0,0">
                          <w:txbxContent>
                            <w:p w14:paraId="38B12C2C" w14:textId="77777777" w:rsidR="00BC46A6" w:rsidRPr="00C02221" w:rsidRDefault="00BC46A6" w:rsidP="00F37D2C">
                              <w:pPr>
                                <w:jc w:val="center"/>
                                <w:rPr>
                                  <w:b/>
                                  <w:bCs/>
                                  <w:color w:val="auto"/>
                                  <w:sz w:val="8"/>
                                  <w:szCs w:val="16"/>
                                </w:rPr>
                              </w:pPr>
                              <w:r>
                                <w:rPr>
                                  <w:b/>
                                  <w:color w:val="auto"/>
                                  <w:sz w:val="8"/>
                                </w:rPr>
                                <w:t>7, lauks</w:t>
                              </w:r>
                            </w:p>
                          </w:txbxContent>
                        </v:textbox>
                      </v:shape>
                      <v:shape id="_x0000_s1814" type="#_x0000_t202" style="position:absolute;left:40484;top:3859;width:3021;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" fillcolor="#cad699" stroked="f">
                        <v:textbox inset="0,0,0,0">
                          <w:txbxContent>
                            <w:p w14:paraId="76E23D1C" w14:textId="77777777" w:rsidR="00BC46A6" w:rsidRPr="00C02221" w:rsidRDefault="00BC46A6" w:rsidP="00F37D2C">
                              <w:pPr>
                                <w:jc w:val="center"/>
                                <w:rPr>
                                  <w:b/>
                                  <w:bCs/>
                                  <w:color w:val="auto"/>
                                  <w:sz w:val="8"/>
                                  <w:szCs w:val="16"/>
                                </w:rPr>
                              </w:pPr>
                              <w:r>
                                <w:rPr>
                                  <w:b/>
                                  <w:color w:val="auto"/>
                                  <w:sz w:val="8"/>
                                </w:rPr>
                                <w:t>8, lauks</w:t>
                              </w:r>
                            </w:p>
                          </w:txbxContent>
                        </v:textbox>
                      </v:shape>
                      <v:shape id="_x0000_s1815" type="#_x0000_t202" style="position:absolute;left:44997;top:3859;width:3016;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" fillcolor="#bfc2c6" stroked="f">
                        <v:textbox inset="0,0,0,0">
                          <w:txbxContent>
                            <w:p w14:paraId="5C2429A4" w14:textId="77777777" w:rsidR="00BC46A6" w:rsidRPr="00C02221" w:rsidRDefault="00BC46A6" w:rsidP="00F37D2C">
                              <w:pPr>
                                <w:jc w:val="center"/>
                                <w:rPr>
                                  <w:b/>
                                  <w:bCs/>
                                  <w:color w:val="auto"/>
                                  <w:sz w:val="8"/>
                                  <w:szCs w:val="16"/>
                                </w:rPr>
                              </w:pPr>
                              <w:r>
                                <w:rPr>
                                  <w:b/>
                                  <w:color w:val="auto"/>
                                  <w:sz w:val="8"/>
                                </w:rPr>
                                <w:t>9, lauks</w:t>
                              </w:r>
                            </w:p>
                          </w:txbxContent>
                        </v:textbox>
                      </v:shape>
                      <v:shape id="_x0000_s1816" type="#_x0000_t202" style="position:absolute;left:48259;top:3818;width:1212;height:1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" fillcolor="#ffffd0" stroked="f">
                        <v:textbox inset="0,0,0,0">
                          <w:txbxContent>
                            <w:p w14:paraId="2BDF52C1" w14:textId="77777777" w:rsidR="00BC46A6" w:rsidRPr="00C02221" w:rsidRDefault="00BC46A6" w:rsidP="00F37D2C">
                              <w:pPr>
                                <w:jc w:val="center"/>
                                <w:rPr>
                                  <w:b/>
                                  <w:bCs/>
                                  <w:color w:val="auto"/>
                                  <w:sz w:val="8"/>
                                  <w:szCs w:val="16"/>
                                </w:rPr>
                              </w:pPr>
                              <w:r>
                                <w:rPr>
                                  <w:b/>
                                  <w:color w:val="auto"/>
                                  <w:sz w:val="8"/>
                                </w:rPr>
                                <w:t>8W. lauks</w:t>
                              </w:r>
                            </w:p>
                          </w:txbxContent>
                        </v:textbox>
                      </v:shape>
                      <v:shape id="_x0000_s1817" type="#_x0000_t202" style="position:absolute;left:49899;top:3899;width:2107;height:1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" fillcolor="#dc9c9a" stroked="f">
                        <v:textbox inset="0,0,0,0">
                          <w:txbxContent>
                            <w:p w14:paraId="2A60EDA1" w14:textId="77777777" w:rsidR="00BC46A6" w:rsidRPr="00C02221" w:rsidRDefault="00BC46A6" w:rsidP="00F37D2C">
                              <w:pPr>
                                <w:jc w:val="center"/>
                                <w:rPr>
                                  <w:b/>
                                  <w:bCs/>
                                  <w:color w:val="auto"/>
                                  <w:sz w:val="8"/>
                                  <w:szCs w:val="16"/>
                                </w:rPr>
                              </w:pPr>
                              <w:r>
                                <w:rPr>
                                  <w:b/>
                                  <w:color w:val="auto"/>
                                  <w:sz w:val="8"/>
                                </w:rPr>
                                <w:t>10, lauks</w:t>
                              </w:r>
                            </w:p>
                          </w:txbxContent>
                        </v:textbox>
                      </v:shape>
                      <v:shape id="_x0000_s1818" type="#_x0000_t202" style="position:absolute;left:59668;top:7375;width:1779;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" stroked="f">
                        <v:textbox style="layout-flow:vertical;mso-layout-flow-alt:bottom-to-top" inset="0,0,0,0">
                          <w:txbxContent>
                            <w:p w14:paraId="1805C540" w14:textId="77777777" w:rsidR="00BC46A6" w:rsidRPr="00F37D2C" w:rsidRDefault="00BC46A6" w:rsidP="00F37D2C">
                              <w:pPr>
                                <w:jc w:val="center"/>
                                <w:rPr>
                                  <w:color w:val="auto"/>
                                  <w:sz w:val="16"/>
                                  <w:szCs w:val="16"/>
                                </w:rPr>
                              </w:pPr>
                              <w:r>
                                <w:rPr>
                                  <w:color w:val="auto"/>
                                  <w:sz w:val="16"/>
                                </w:rPr>
                                <w:t>Enerģija [</w:t>
                              </w:r>
                              <w:proofErr w:type="spellStart"/>
                              <w:r>
                                <w:rPr>
                                  <w:color w:val="auto"/>
                                  <w:sz w:val="16"/>
                                </w:rPr>
                                <w:t>MWh</w:t>
                              </w:r>
                              <w:proofErr w:type="spellEnd"/>
                              <w:r>
                                <w:rPr>
                                  <w:color w:val="auto"/>
                                  <w:sz w:val="16"/>
                                </w:rPr>
                                <w:t>]</w:t>
                              </w:r>
                            </w:p>
                          </w:txbxContent>
                        </v:textbox>
                      </v:shape>
                      <v:shape id="_x0000_s1819" type="#_x0000_t202" style="position:absolute;left:31929;top:17990;width:10509;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" stroked="f">
                        <v:textbox inset="0,0,0,0">
                          <w:txbxContent>
                            <w:p w14:paraId="5A95477C" w14:textId="77777777" w:rsidR="00BC46A6" w:rsidRPr="00CC30DD" w:rsidRDefault="00BC46A6" w:rsidP="00F37D2C">
                              <w:pPr>
                                <w:rPr>
                                  <w:color w:val="auto"/>
                                  <w:sz w:val="14"/>
                                  <w:szCs w:val="22"/>
                                </w:rPr>
                              </w:pPr>
                              <w:r>
                                <w:rPr>
                                  <w:color w:val="auto"/>
                                  <w:sz w:val="14"/>
                                </w:rPr>
                                <w:t>GZ 5-3 m [°C]</w:t>
                              </w:r>
                            </w:p>
                            <w:p w14:paraId="2BE43A0A" w14:textId="77777777" w:rsidR="00BC46A6" w:rsidRPr="00CC30DD" w:rsidRDefault="00BC46A6" w:rsidP="00F37D2C">
                              <w:pPr>
                                <w:rPr>
                                  <w:color w:val="auto"/>
                                  <w:sz w:val="4"/>
                                  <w:szCs w:val="12"/>
                                  <w:lang w:val="de-DE"/>
                                </w:rPr>
                              </w:pPr>
                            </w:p>
                            <w:p w14:paraId="6D934AE0" w14:textId="77777777" w:rsidR="00BC46A6" w:rsidRPr="00CC30DD" w:rsidRDefault="00BC46A6" w:rsidP="00F37D2C">
                              <w:pPr>
                                <w:rPr>
                                  <w:color w:val="auto"/>
                                  <w:sz w:val="14"/>
                                  <w:szCs w:val="22"/>
                                </w:rPr>
                              </w:pPr>
                              <w:r>
                                <w:rPr>
                                  <w:color w:val="auto"/>
                                  <w:sz w:val="14"/>
                                </w:rPr>
                                <w:t>Vidējā temperatūra [°C]</w:t>
                              </w:r>
                            </w:p>
                            <w:p w14:paraId="46AC6AE3" w14:textId="77777777" w:rsidR="00BC46A6" w:rsidRPr="00CC30DD" w:rsidRDefault="00BC46A6" w:rsidP="00F37D2C">
                              <w:pPr>
                                <w:rPr>
                                  <w:color w:val="auto"/>
                                  <w:sz w:val="4"/>
                                  <w:szCs w:val="12"/>
                                  <w:lang w:val="de-DE"/>
                                </w:rPr>
                              </w:pPr>
                            </w:p>
                            <w:p w14:paraId="5F8D5583" w14:textId="77777777" w:rsidR="00BC46A6" w:rsidRPr="00F37D2C" w:rsidRDefault="00BC46A6" w:rsidP="00F37D2C">
                              <w:pPr>
                                <w:rPr>
                                  <w:color w:val="auto"/>
                                  <w:sz w:val="14"/>
                                  <w:szCs w:val="22"/>
                                </w:rPr>
                              </w:pPr>
                              <w:r>
                                <w:rPr>
                                  <w:color w:val="auto"/>
                                  <w:sz w:val="14"/>
                                </w:rPr>
                                <w:t>Enerģijas pieplūde [</w:t>
                              </w:r>
                              <w:proofErr w:type="spellStart"/>
                              <w:r>
                                <w:rPr>
                                  <w:color w:val="auto"/>
                                  <w:sz w:val="14"/>
                                </w:rPr>
                                <w:t>MWh</w:t>
                              </w:r>
                              <w:proofErr w:type="spellEnd"/>
                              <w:r>
                                <w:rPr>
                                  <w:color w:val="auto"/>
                                  <w:sz w:val="14"/>
                                </w:rPr>
                                <w:t>]</w:t>
                              </w:r>
                            </w:p>
                          </w:txbxContent>
                        </v:textbox>
                      </v:shape>
                      <v:shape id="_x0000_s1820" type="#_x0000_t202" style="position:absolute;left:44955;top:17993;width:10510;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" stroked="f">
                        <v:textbox inset="0,0,0,0">
                          <w:txbxContent>
                            <w:p w14:paraId="14852FDD" w14:textId="77777777" w:rsidR="00BC46A6" w:rsidRPr="00CC30DD" w:rsidRDefault="00BC46A6" w:rsidP="00F37D2C">
                              <w:pPr>
                                <w:rPr>
                                  <w:color w:val="auto"/>
                                  <w:sz w:val="14"/>
                                  <w:szCs w:val="22"/>
                                </w:rPr>
                              </w:pPr>
                              <w:proofErr w:type="spellStart"/>
                              <w:r>
                                <w:rPr>
                                  <w:color w:val="auto"/>
                                  <w:sz w:val="14"/>
                                </w:rPr>
                                <w:t>unZ</w:t>
                              </w:r>
                              <w:proofErr w:type="spellEnd"/>
                              <w:r>
                                <w:rPr>
                                  <w:color w:val="auto"/>
                                  <w:sz w:val="14"/>
                                </w:rPr>
                                <w:t xml:space="preserve"> 3-1 m [°C]</w:t>
                              </w:r>
                            </w:p>
                            <w:p w14:paraId="5489EFED" w14:textId="77777777" w:rsidR="00BC46A6" w:rsidRPr="00CC30DD" w:rsidRDefault="00BC46A6" w:rsidP="00F37D2C">
                              <w:pPr>
                                <w:rPr>
                                  <w:color w:val="auto"/>
                                  <w:sz w:val="4"/>
                                  <w:szCs w:val="4"/>
                                  <w:lang w:val="de-DE"/>
                                </w:rPr>
                              </w:pPr>
                            </w:p>
                            <w:p w14:paraId="4AC62B3E" w14:textId="77777777" w:rsidR="00BC46A6" w:rsidRPr="00CC30DD" w:rsidRDefault="00BC46A6" w:rsidP="00F37D2C">
                              <w:pPr>
                                <w:rPr>
                                  <w:color w:val="auto"/>
                                  <w:sz w:val="14"/>
                                  <w:szCs w:val="22"/>
                                </w:rPr>
                              </w:pPr>
                              <w:proofErr w:type="spellStart"/>
                              <w:r>
                                <w:rPr>
                                  <w:color w:val="auto"/>
                                  <w:sz w:val="14"/>
                                </w:rPr>
                                <w:t>unZ</w:t>
                              </w:r>
                              <w:proofErr w:type="spellEnd"/>
                              <w:r>
                                <w:rPr>
                                  <w:color w:val="auto"/>
                                  <w:sz w:val="14"/>
                                </w:rPr>
                                <w:t xml:space="preserve"> 4-1 m [°C]</w:t>
                              </w:r>
                            </w:p>
                            <w:p w14:paraId="2F75C2B0" w14:textId="77777777" w:rsidR="00BC46A6" w:rsidRPr="00CC30DD" w:rsidRDefault="00BC46A6" w:rsidP="00F37D2C">
                              <w:pPr>
                                <w:rPr>
                                  <w:color w:val="auto"/>
                                  <w:sz w:val="4"/>
                                  <w:szCs w:val="4"/>
                                  <w:lang w:val="de-DE"/>
                                </w:rPr>
                              </w:pPr>
                            </w:p>
                            <w:p w14:paraId="53BAB99F" w14:textId="77777777" w:rsidR="00BC46A6" w:rsidRPr="00F37D2C" w:rsidRDefault="00BC46A6" w:rsidP="00F37D2C">
                              <w:pPr>
                                <w:rPr>
                                  <w:color w:val="auto"/>
                                  <w:sz w:val="14"/>
                                  <w:szCs w:val="22"/>
                                </w:rPr>
                              </w:pPr>
                              <w:r>
                                <w:rPr>
                                  <w:color w:val="auto"/>
                                  <w:sz w:val="14"/>
                                </w:rPr>
                                <w:t>Lauka enerģijas saturs [</w:t>
                              </w:r>
                              <w:proofErr w:type="spellStart"/>
                              <w:r>
                                <w:rPr>
                                  <w:color w:val="auto"/>
                                  <w:sz w:val="14"/>
                                </w:rPr>
                                <w:t>MWh</w:t>
                              </w:r>
                              <w:proofErr w:type="spellEnd"/>
                              <w:r>
                                <w:rPr>
                                  <w:color w:val="auto"/>
                                  <w:sz w:val="14"/>
                                </w:rPr>
                                <w:t>]</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266B462" wp14:editId="3922C4E8">
                  <wp:extent cx="5964072" cy="2328423"/>
                  <wp:effectExtent l="0" t="0" r="0" b="0"/>
                  <wp:docPr id="94" name="Picutre 94" descr="Изображение выглядит как текст, линия, График,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4" name="Picutre 94" descr="Изображение выглядит как текст, линия, График, снимок экрана&#10;&#10;Содержимое, созданное искусственным интеллектом, может быть неверным."/>
                          <pic:cNvPicPr/>
                        </pic:nvPicPr>
                        <pic:blipFill>
                          <a:blip r:embed="rId138"/>
                          <a:stretch/>
                        </pic:blipFill>
                        <pic:spPr>
                          <a:xfrm>
                            <a:off x="0" y="0"/>
                            <a:ext cx="5964589" cy="2328625"/>
                          </a:xfrm>
                          <a:prstGeom prst="rect">
                            <a:avLst/>
                          </a:prstGeom>
                        </pic:spPr>
                      </pic:pic>
                    </a:graphicData>
                  </a:graphic>
                </wp:inline>
              </w:drawing>
            </w:r>
          </w:p>
          <w:p w14:paraId="436DF35A" w14:textId="77777777" w:rsidR="009A4E07" w:rsidRPr="00920B72" w:rsidRDefault="00240534" w:rsidP="00240534">
            <w:pPr>
              <w:jc w:val="center"/>
              <w:rPr>
                <w:rFonts w:ascii="Times New Roman" w:hAnsi="Times New Roman" w:cs="Times New Roman"/>
                <w:color w:val="auto"/>
              </w:rPr>
            </w:pPr>
            <w:r w:rsidRPr="00920B72">
              <w:rPr>
                <w:rFonts w:ascii="Times New Roman" w:hAnsi="Times New Roman" w:cs="Times New Roman"/>
                <w:color w:val="auto"/>
              </w:rPr>
              <w:t>16. attēls: Temperatūras attīstība un enerģijas bilance attiecīgajā renovācijas laukā.</w:t>
            </w:r>
          </w:p>
          <w:p w14:paraId="6C1D8C39" w14:textId="77777777" w:rsidR="00240534" w:rsidRPr="00920B72" w:rsidRDefault="00240534" w:rsidP="00240534">
            <w:pPr>
              <w:jc w:val="both"/>
              <w:rPr>
                <w:rFonts w:ascii="Times New Roman" w:hAnsi="Times New Roman" w:cs="Times New Roman"/>
                <w:color w:val="auto"/>
                <w:sz w:val="28"/>
                <w:szCs w:val="28"/>
              </w:rPr>
            </w:pPr>
          </w:p>
        </w:tc>
      </w:tr>
    </w:tbl>
    <w:p w14:paraId="4B10D5C6"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F4D19C2" w14:textId="77777777" w:rsidTr="00F37D2C">
        <w:trPr>
          <w:trHeight w:val="170"/>
        </w:trPr>
        <w:tc>
          <w:tcPr>
            <w:tcW w:w="5000" w:type="pct"/>
          </w:tcPr>
          <w:p w14:paraId="5FE5D84E" w14:textId="77777777" w:rsidR="00F37D2C" w:rsidRPr="00920B72" w:rsidRDefault="00F37D2C" w:rsidP="0074660E">
            <w:pPr>
              <w:jc w:val="both"/>
              <w:rPr>
                <w:rFonts w:ascii="Times New Roman" w:hAnsi="Times New Roman" w:cs="Times New Roman"/>
                <w:color w:val="auto"/>
                <w:sz w:val="28"/>
                <w:szCs w:val="28"/>
              </w:rPr>
            </w:pPr>
          </w:p>
          <w:tbl>
            <w:tblPr>
              <w:tblOverlap w:val="never"/>
              <w:tblW w:w="3984" w:type="dxa"/>
              <w:jc w:val="center"/>
              <w:tblCellMar>
                <w:top w:w="28" w:type="dxa"/>
                <w:left w:w="85" w:type="dxa"/>
                <w:right w:w="85" w:type="dxa"/>
              </w:tblCellMar>
              <w:tblLook w:val="04A0" w:firstRow="1" w:lastRow="0" w:firstColumn="1" w:lastColumn="0" w:noHBand="0" w:noVBand="1"/>
            </w:tblPr>
            <w:tblGrid>
              <w:gridCol w:w="2074"/>
              <w:gridCol w:w="1910"/>
            </w:tblGrid>
            <w:tr w:rsidR="00F37D2C" w:rsidRPr="00920B72" w14:paraId="45CB2E50" w14:textId="77777777" w:rsidTr="00F37D2C">
              <w:trPr>
                <w:trHeight w:val="170"/>
                <w:jc w:val="center"/>
              </w:trPr>
              <w:tc>
                <w:tcPr>
                  <w:tcW w:w="2074" w:type="dxa"/>
                  <w:tcBorders>
                    <w:top w:val="single" w:sz="4" w:space="0" w:color="auto"/>
                    <w:left w:val="single" w:sz="4" w:space="0" w:color="auto"/>
                  </w:tcBorders>
                </w:tcPr>
                <w:p w14:paraId="0FA81E34" w14:textId="77777777" w:rsidR="00F37D2C" w:rsidRPr="00920B72" w:rsidRDefault="00F37D2C" w:rsidP="00F37D2C">
                  <w:pPr>
                    <w:rPr>
                      <w:rFonts w:ascii="Times New Roman" w:hAnsi="Times New Roman" w:cs="Times New Roman"/>
                      <w:b/>
                      <w:bCs/>
                      <w:color w:val="auto"/>
                    </w:rPr>
                  </w:pPr>
                  <w:r w:rsidRPr="00920B72">
                    <w:rPr>
                      <w:rFonts w:ascii="Times New Roman" w:hAnsi="Times New Roman" w:cs="Times New Roman"/>
                      <w:b/>
                      <w:color w:val="auto"/>
                    </w:rPr>
                    <w:t>Vācu valodā</w:t>
                  </w:r>
                </w:p>
              </w:tc>
              <w:tc>
                <w:tcPr>
                  <w:tcW w:w="1910" w:type="dxa"/>
                  <w:tcBorders>
                    <w:top w:val="single" w:sz="4" w:space="0" w:color="auto"/>
                    <w:left w:val="single" w:sz="4" w:space="0" w:color="auto"/>
                    <w:right w:val="single" w:sz="4" w:space="0" w:color="auto"/>
                  </w:tcBorders>
                </w:tcPr>
                <w:p w14:paraId="3F9B59A7" w14:textId="77777777" w:rsidR="00F37D2C" w:rsidRPr="00920B72" w:rsidRDefault="00F37D2C" w:rsidP="00F37D2C">
                  <w:pPr>
                    <w:rPr>
                      <w:rFonts w:ascii="Times New Roman" w:hAnsi="Times New Roman" w:cs="Times New Roman"/>
                      <w:b/>
                      <w:bCs/>
                      <w:color w:val="auto"/>
                    </w:rPr>
                  </w:pPr>
                  <w:r w:rsidRPr="00920B72">
                    <w:rPr>
                      <w:rFonts w:ascii="Times New Roman" w:hAnsi="Times New Roman" w:cs="Times New Roman"/>
                      <w:b/>
                      <w:color w:val="auto"/>
                    </w:rPr>
                    <w:t>Latviešu valodā</w:t>
                  </w:r>
                </w:p>
              </w:tc>
            </w:tr>
            <w:tr w:rsidR="00F37D2C" w:rsidRPr="00920B72" w14:paraId="6A7AC3AC" w14:textId="77777777" w:rsidTr="00F37D2C">
              <w:trPr>
                <w:trHeight w:val="170"/>
                <w:jc w:val="center"/>
              </w:trPr>
              <w:tc>
                <w:tcPr>
                  <w:tcW w:w="2074" w:type="dxa"/>
                  <w:tcBorders>
                    <w:top w:val="single" w:sz="4" w:space="0" w:color="auto"/>
                    <w:left w:val="single" w:sz="4" w:space="0" w:color="auto"/>
                  </w:tcBorders>
                </w:tcPr>
                <w:p w14:paraId="1EBC9A51" w14:textId="77777777" w:rsidR="00F37D2C" w:rsidRPr="00920B72" w:rsidRDefault="00F37D2C" w:rsidP="00F37D2C">
                  <w:pPr>
                    <w:rPr>
                      <w:rFonts w:ascii="Times New Roman" w:hAnsi="Times New Roman" w:cs="Times New Roman"/>
                      <w:color w:val="auto"/>
                    </w:rPr>
                  </w:pPr>
                  <w:proofErr w:type="spellStart"/>
                  <w:r w:rsidRPr="00920B72">
                    <w:rPr>
                      <w:rFonts w:ascii="Times New Roman" w:hAnsi="Times New Roman" w:cs="Times New Roman"/>
                      <w:color w:val="auto"/>
                    </w:rPr>
                    <w:t>Temperatur</w:t>
                  </w:r>
                  <w:proofErr w:type="spellEnd"/>
                </w:p>
              </w:tc>
              <w:tc>
                <w:tcPr>
                  <w:tcW w:w="1910" w:type="dxa"/>
                  <w:tcBorders>
                    <w:top w:val="single" w:sz="4" w:space="0" w:color="auto"/>
                    <w:left w:val="single" w:sz="4" w:space="0" w:color="auto"/>
                    <w:right w:val="single" w:sz="4" w:space="0" w:color="auto"/>
                  </w:tcBorders>
                </w:tcPr>
                <w:p w14:paraId="4478D471"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Temperatūra</w:t>
                  </w:r>
                </w:p>
              </w:tc>
            </w:tr>
            <w:tr w:rsidR="00F37D2C" w:rsidRPr="00920B72" w14:paraId="54E6D31D" w14:textId="77777777" w:rsidTr="00F37D2C">
              <w:trPr>
                <w:trHeight w:val="170"/>
                <w:jc w:val="center"/>
              </w:trPr>
              <w:tc>
                <w:tcPr>
                  <w:tcW w:w="2074" w:type="dxa"/>
                  <w:tcBorders>
                    <w:top w:val="single" w:sz="4" w:space="0" w:color="auto"/>
                    <w:left w:val="single" w:sz="4" w:space="0" w:color="auto"/>
                  </w:tcBorders>
                </w:tcPr>
                <w:p w14:paraId="02B18869" w14:textId="77777777" w:rsidR="00F37D2C" w:rsidRPr="00920B72" w:rsidRDefault="00F37D2C" w:rsidP="00F37D2C">
                  <w:pPr>
                    <w:rPr>
                      <w:rFonts w:ascii="Times New Roman" w:hAnsi="Times New Roman" w:cs="Times New Roman"/>
                      <w:color w:val="auto"/>
                    </w:rPr>
                  </w:pPr>
                  <w:proofErr w:type="spellStart"/>
                  <w:r w:rsidRPr="00920B72">
                    <w:rPr>
                      <w:rFonts w:ascii="Times New Roman" w:hAnsi="Times New Roman" w:cs="Times New Roman"/>
                      <w:color w:val="auto"/>
                    </w:rPr>
                    <w:t>Mittel</w:t>
                  </w:r>
                  <w:proofErr w:type="spellEnd"/>
                </w:p>
              </w:tc>
              <w:tc>
                <w:tcPr>
                  <w:tcW w:w="1910" w:type="dxa"/>
                  <w:tcBorders>
                    <w:top w:val="single" w:sz="4" w:space="0" w:color="auto"/>
                    <w:left w:val="single" w:sz="4" w:space="0" w:color="auto"/>
                    <w:right w:val="single" w:sz="4" w:space="0" w:color="auto"/>
                  </w:tcBorders>
                </w:tcPr>
                <w:p w14:paraId="6FCADF56"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Vidējais</w:t>
                  </w:r>
                </w:p>
              </w:tc>
            </w:tr>
            <w:tr w:rsidR="00F37D2C" w:rsidRPr="00920B72" w14:paraId="1636F3F3" w14:textId="77777777" w:rsidTr="00F37D2C">
              <w:trPr>
                <w:trHeight w:val="170"/>
                <w:jc w:val="center"/>
              </w:trPr>
              <w:tc>
                <w:tcPr>
                  <w:tcW w:w="2074" w:type="dxa"/>
                  <w:tcBorders>
                    <w:top w:val="single" w:sz="4" w:space="0" w:color="auto"/>
                    <w:left w:val="single" w:sz="4" w:space="0" w:color="auto"/>
                  </w:tcBorders>
                </w:tcPr>
                <w:p w14:paraId="363DED75" w14:textId="77777777" w:rsidR="00F37D2C" w:rsidRPr="00920B72" w:rsidRDefault="00F37D2C" w:rsidP="00F37D2C">
                  <w:pPr>
                    <w:rPr>
                      <w:rFonts w:ascii="Times New Roman" w:hAnsi="Times New Roman" w:cs="Times New Roman"/>
                      <w:color w:val="auto"/>
                    </w:rPr>
                  </w:pPr>
                  <w:proofErr w:type="spellStart"/>
                  <w:r w:rsidRPr="00920B72">
                    <w:rPr>
                      <w:rFonts w:ascii="Times New Roman" w:hAnsi="Times New Roman" w:cs="Times New Roman"/>
                      <w:color w:val="auto"/>
                    </w:rPr>
                    <w:t>Energieeintrag</w:t>
                  </w:r>
                  <w:proofErr w:type="spellEnd"/>
                </w:p>
              </w:tc>
              <w:tc>
                <w:tcPr>
                  <w:tcW w:w="1910" w:type="dxa"/>
                  <w:tcBorders>
                    <w:top w:val="single" w:sz="4" w:space="0" w:color="auto"/>
                    <w:left w:val="single" w:sz="4" w:space="0" w:color="auto"/>
                    <w:right w:val="single" w:sz="4" w:space="0" w:color="auto"/>
                  </w:tcBorders>
                </w:tcPr>
                <w:p w14:paraId="00CB66E4"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Ievadītā enerģija</w:t>
                  </w:r>
                </w:p>
              </w:tc>
            </w:tr>
            <w:tr w:rsidR="00F37D2C" w:rsidRPr="00920B72" w14:paraId="6C47F9FD" w14:textId="77777777" w:rsidTr="00F37D2C">
              <w:trPr>
                <w:trHeight w:val="170"/>
                <w:jc w:val="center"/>
              </w:trPr>
              <w:tc>
                <w:tcPr>
                  <w:tcW w:w="2074" w:type="dxa"/>
                  <w:tcBorders>
                    <w:top w:val="single" w:sz="4" w:space="0" w:color="auto"/>
                    <w:left w:val="single" w:sz="4" w:space="0" w:color="auto"/>
                  </w:tcBorders>
                </w:tcPr>
                <w:p w14:paraId="553970D1" w14:textId="77777777" w:rsidR="00F37D2C" w:rsidRPr="00920B72" w:rsidRDefault="00F37D2C" w:rsidP="00F37D2C">
                  <w:pPr>
                    <w:rPr>
                      <w:rFonts w:ascii="Times New Roman" w:hAnsi="Times New Roman" w:cs="Times New Roman"/>
                      <w:color w:val="auto"/>
                    </w:rPr>
                  </w:pPr>
                  <w:proofErr w:type="spellStart"/>
                  <w:r w:rsidRPr="00920B72">
                    <w:rPr>
                      <w:rFonts w:ascii="Times New Roman" w:hAnsi="Times New Roman" w:cs="Times New Roman"/>
                      <w:color w:val="auto"/>
                    </w:rPr>
                    <w:t>Energiegehalt</w:t>
                  </w:r>
                  <w:proofErr w:type="spellEnd"/>
                </w:p>
              </w:tc>
              <w:tc>
                <w:tcPr>
                  <w:tcW w:w="1910" w:type="dxa"/>
                  <w:tcBorders>
                    <w:top w:val="single" w:sz="4" w:space="0" w:color="auto"/>
                    <w:left w:val="single" w:sz="4" w:space="0" w:color="auto"/>
                    <w:right w:val="single" w:sz="4" w:space="0" w:color="auto"/>
                  </w:tcBorders>
                </w:tcPr>
                <w:p w14:paraId="17A9E878"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Enerģijas saturs</w:t>
                  </w:r>
                </w:p>
              </w:tc>
            </w:tr>
            <w:tr w:rsidR="00F37D2C" w:rsidRPr="00920B72" w14:paraId="291436BB" w14:textId="77777777" w:rsidTr="00F37D2C">
              <w:trPr>
                <w:trHeight w:val="170"/>
                <w:jc w:val="center"/>
              </w:trPr>
              <w:tc>
                <w:tcPr>
                  <w:tcW w:w="2074" w:type="dxa"/>
                  <w:tcBorders>
                    <w:top w:val="single" w:sz="4" w:space="0" w:color="auto"/>
                    <w:left w:val="single" w:sz="4" w:space="0" w:color="auto"/>
                    <w:bottom w:val="single" w:sz="4" w:space="0" w:color="auto"/>
                  </w:tcBorders>
                </w:tcPr>
                <w:p w14:paraId="204E5A2B"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Energie</w:t>
                  </w:r>
                </w:p>
              </w:tc>
              <w:tc>
                <w:tcPr>
                  <w:tcW w:w="1910" w:type="dxa"/>
                  <w:tcBorders>
                    <w:top w:val="single" w:sz="4" w:space="0" w:color="auto"/>
                    <w:left w:val="single" w:sz="4" w:space="0" w:color="auto"/>
                    <w:bottom w:val="single" w:sz="4" w:space="0" w:color="auto"/>
                    <w:right w:val="single" w:sz="4" w:space="0" w:color="auto"/>
                  </w:tcBorders>
                </w:tcPr>
                <w:p w14:paraId="78E5F5D0"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Enerģija</w:t>
                  </w:r>
                </w:p>
              </w:tc>
            </w:tr>
          </w:tbl>
          <w:p w14:paraId="07847BAE" w14:textId="77777777" w:rsidR="00F37D2C" w:rsidRPr="00920B72" w:rsidRDefault="00F37D2C" w:rsidP="0074660E">
            <w:pPr>
              <w:jc w:val="both"/>
              <w:rPr>
                <w:rFonts w:ascii="Times New Roman" w:hAnsi="Times New Roman" w:cs="Times New Roman"/>
                <w:color w:val="auto"/>
                <w:sz w:val="28"/>
                <w:szCs w:val="28"/>
              </w:rPr>
            </w:pPr>
          </w:p>
          <w:p w14:paraId="00896A3A"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5.1.4. Piesārņojošo vielu izplūde</w:t>
            </w:r>
          </w:p>
          <w:p w14:paraId="32BCE66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Piesārņojošo vielu izplūde notika aptuveni 3 dienas pēc SAI sākuma attiecīgajā sanācijas laukā, strauji palielinoties pēc tvaika caurplūdes ekstrakcijas urbumos (17. attēls). Turpmākajā iztvaikošanas fāzē, kas ilgst vairākas dienas,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saturs lēnām samazinās atkarībā no piesārņotāja potenciāla un sasniedz mērķa vērtību 20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lauka attīrīšanas beigās.</w:t>
            </w:r>
          </w:p>
          <w:p w14:paraId="13DF9AC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Kopumā, ekstrahējot augsnes tvaikus, tika atdalīti 280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 veido aptuveni 82% PCE un 15% TCE. Aptuveni 175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nāk no bijušā piesārņojuma avota, A un B zonas. Aptuveni 105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tika atdalīti no lejteces zonas (B un C zonas). Lai atdalītu 20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galvenokārt PCE, kā arī TCE un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kā SAI noārdīšanās un termiskās sabrukšanas produktus, tika izmantota gruntsūdeņu kontrole.</w:t>
            </w:r>
          </w:p>
          <w:p w14:paraId="04422485" w14:textId="77777777" w:rsidR="00F37D2C" w:rsidRPr="00920B72" w:rsidRDefault="00F37D2C" w:rsidP="0074660E">
            <w:pPr>
              <w:jc w:val="both"/>
              <w:rPr>
                <w:rFonts w:ascii="Times New Roman" w:hAnsi="Times New Roman" w:cs="Times New Roman"/>
                <w:color w:val="auto"/>
                <w:sz w:val="28"/>
                <w:szCs w:val="28"/>
              </w:rPr>
            </w:pPr>
          </w:p>
          <w:p w14:paraId="787FB813" w14:textId="77777777" w:rsidR="009A4E07" w:rsidRPr="00920B72" w:rsidRDefault="00F37D2C" w:rsidP="00F37D2C">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09088" behindDoc="0" locked="0" layoutInCell="1" allowOverlap="1" wp14:anchorId="05E8BFB2" wp14:editId="4D0EB7C0">
                      <wp:simplePos x="0" y="0"/>
                      <wp:positionH relativeFrom="column">
                        <wp:posOffset>294005</wp:posOffset>
                      </wp:positionH>
                      <wp:positionV relativeFrom="paragraph">
                        <wp:posOffset>0</wp:posOffset>
                      </wp:positionV>
                      <wp:extent cx="5904865" cy="2807486"/>
                      <wp:effectExtent l="0" t="0" r="635" b="0"/>
                      <wp:wrapNone/>
                      <wp:docPr id="855313188" name="Группа 392"/>
                      <wp:cNvGraphicFramePr/>
                      <a:graphic xmlns:a="http://schemas.openxmlformats.org/drawingml/2006/main">
                        <a:graphicData uri="http://schemas.microsoft.com/office/word/2010/wordprocessingGroup">
                          <wpg:wgp>
                            <wpg:cNvGrpSpPr/>
                            <wpg:grpSpPr>
                              <a:xfrm>
                                <a:off x="0" y="0"/>
                                <a:ext cx="5904865" cy="2807486"/>
                                <a:chOff x="16345" y="-1943958"/>
                                <a:chExt cx="5905596" cy="2808140"/>
                              </a:xfrm>
                            </wpg:grpSpPr>
                            <wps:wsp>
                              <wps:cNvPr id="728055100" name="Надпись 2"/>
                              <wps:cNvSpPr txBox="1">
                                <a:spLocks noChangeArrowheads="1"/>
                              </wps:cNvSpPr>
                              <wps:spPr bwMode="auto">
                                <a:xfrm>
                                  <a:off x="48784" y="-212802"/>
                                  <a:ext cx="139148" cy="1053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12E298" w14:textId="77777777" w:rsidR="00BC46A6" w:rsidRPr="00C02221" w:rsidRDefault="00BC46A6" w:rsidP="00F37D2C">
                                    <w:pPr>
                                      <w:jc w:val="center"/>
                                      <w:rPr>
                                        <w:color w:val="auto"/>
                                        <w:sz w:val="12"/>
                                        <w:szCs w:val="20"/>
                                      </w:rPr>
                                    </w:pPr>
                                    <w:r>
                                      <w:rPr>
                                        <w:color w:val="auto"/>
                                        <w:sz w:val="12"/>
                                      </w:rPr>
                                      <w:t>Injekcijas ātrums [kg/h]</w:t>
                                    </w:r>
                                  </w:p>
                                </w:txbxContent>
                              </wps:txbx>
                              <wps:bodyPr rot="0" vert="vert270" wrap="square" lIns="0" tIns="0" rIns="0" bIns="0" anchor="t" anchorCtr="0">
                                <a:noAutofit/>
                              </wps:bodyPr>
                            </wps:wsp>
                            <wps:wsp>
                              <wps:cNvPr id="10682179" name="Надпись 2"/>
                              <wps:cNvSpPr txBox="1">
                                <a:spLocks noChangeArrowheads="1"/>
                              </wps:cNvSpPr>
                              <wps:spPr bwMode="auto">
                                <a:xfrm>
                                  <a:off x="25310" y="-627373"/>
                                  <a:ext cx="310341" cy="1075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77C3F2" w14:textId="77777777" w:rsidR="00BC46A6" w:rsidRPr="00F37D2C" w:rsidRDefault="00BC46A6" w:rsidP="00F37D2C">
                                    <w:pPr>
                                      <w:jc w:val="center"/>
                                      <w:rPr>
                                        <w:color w:val="auto"/>
                                        <w:sz w:val="10"/>
                                        <w:szCs w:val="18"/>
                                      </w:rPr>
                                    </w:pPr>
                                    <w:r>
                                      <w:rPr>
                                        <w:color w:val="auto"/>
                                        <w:sz w:val="10"/>
                                      </w:rPr>
                                      <w:t>Laiks [d]</w:t>
                                    </w:r>
                                  </w:p>
                                </w:txbxContent>
                              </wps:txbx>
                              <wps:bodyPr rot="0" vert="horz" wrap="square" lIns="0" tIns="0" rIns="0" bIns="0" anchor="t" anchorCtr="0">
                                <a:noAutofit/>
                              </wps:bodyPr>
                            </wps:wsp>
                            <wps:wsp>
                              <wps:cNvPr id="173785902" name="Надпись 2"/>
                              <wps:cNvSpPr txBox="1">
                                <a:spLocks noChangeArrowheads="1"/>
                              </wps:cNvSpPr>
                              <wps:spPr bwMode="auto">
                                <a:xfrm>
                                  <a:off x="636870" y="-367049"/>
                                  <a:ext cx="556591" cy="115294"/>
                                </a:xfrm>
                                <a:prstGeom prst="rect">
                                  <a:avLst/>
                                </a:prstGeom>
                                <a:solidFill>
                                  <a:srgbClr val="FED5B5"/>
                                </a:solidFill>
                                <a:ln w="9525" cap="flat" cmpd="sng" algn="ctr">
                                  <a:noFill/>
                                  <a:prstDash val="solid"/>
                                  <a:miter lim="800000"/>
                                  <a:headEnd type="none" w="med" len="med"/>
                                  <a:tailEnd type="none" w="med" len="med"/>
                                </a:ln>
                              </wps:spPr>
                              <wps:txbx>
                                <w:txbxContent>
                                  <w:p w14:paraId="05D5D2BB" w14:textId="77777777" w:rsidR="00BC46A6" w:rsidRPr="00C02221" w:rsidRDefault="00BC46A6" w:rsidP="00F37D2C">
                                    <w:pPr>
                                      <w:jc w:val="center"/>
                                      <w:rPr>
                                        <w:b/>
                                        <w:bCs/>
                                        <w:color w:val="auto"/>
                                        <w:sz w:val="8"/>
                                        <w:szCs w:val="16"/>
                                      </w:rPr>
                                    </w:pPr>
                                    <w:r>
                                      <w:rPr>
                                        <w:b/>
                                        <w:color w:val="auto"/>
                                        <w:sz w:val="8"/>
                                      </w:rPr>
                                      <w:t>1. lauks</w:t>
                                    </w:r>
                                  </w:p>
                                </w:txbxContent>
                              </wps:txbx>
                              <wps:bodyPr rot="0" vert="horz" wrap="square" lIns="0" tIns="0" rIns="0" bIns="0" anchor="ctr" anchorCtr="0">
                                <a:noAutofit/>
                              </wps:bodyPr>
                            </wps:wsp>
                            <wps:wsp>
                              <wps:cNvPr id="1294766648" name="Надпись 2"/>
                              <wps:cNvSpPr txBox="1">
                                <a:spLocks noChangeArrowheads="1"/>
                              </wps:cNvSpPr>
                              <wps:spPr bwMode="auto">
                                <a:xfrm>
                                  <a:off x="1257844" y="-371442"/>
                                  <a:ext cx="193779" cy="123653"/>
                                </a:xfrm>
                                <a:prstGeom prst="rect">
                                  <a:avLst/>
                                </a:prstGeom>
                                <a:solidFill>
                                  <a:srgbClr val="FFFF00"/>
                                </a:solidFill>
                                <a:ln w="9525" cap="flat" cmpd="sng" algn="ctr">
                                  <a:noFill/>
                                  <a:prstDash val="solid"/>
                                  <a:miter lim="800000"/>
                                  <a:headEnd type="none" w="med" len="med"/>
                                  <a:tailEnd type="none" w="med" len="med"/>
                                </a:ln>
                              </wps:spPr>
                              <wps:txbx>
                                <w:txbxContent>
                                  <w:p w14:paraId="23A2C0CF" w14:textId="77777777" w:rsidR="00BC46A6" w:rsidRPr="00C02221" w:rsidRDefault="00BC46A6" w:rsidP="00F37D2C">
                                    <w:pPr>
                                      <w:jc w:val="center"/>
                                      <w:rPr>
                                        <w:b/>
                                        <w:bCs/>
                                        <w:color w:val="auto"/>
                                        <w:sz w:val="8"/>
                                        <w:szCs w:val="16"/>
                                      </w:rPr>
                                    </w:pPr>
                                    <w:r>
                                      <w:rPr>
                                        <w:b/>
                                        <w:color w:val="auto"/>
                                        <w:sz w:val="8"/>
                                      </w:rPr>
                                      <w:t>2. lauks</w:t>
                                    </w:r>
                                  </w:p>
                                </w:txbxContent>
                              </wps:txbx>
                              <wps:bodyPr rot="0" vert="horz" wrap="square" lIns="0" tIns="0" rIns="0" bIns="0" anchor="ctr" anchorCtr="0">
                                <a:noAutofit/>
                              </wps:bodyPr>
                            </wps:wsp>
                            <wps:wsp>
                              <wps:cNvPr id="502172348" name="Надпись 2"/>
                              <wps:cNvSpPr txBox="1">
                                <a:spLocks noChangeArrowheads="1"/>
                              </wps:cNvSpPr>
                              <wps:spPr bwMode="auto">
                                <a:xfrm>
                                  <a:off x="1788655" y="-369955"/>
                                  <a:ext cx="266369" cy="115294"/>
                                </a:xfrm>
                                <a:prstGeom prst="rect">
                                  <a:avLst/>
                                </a:prstGeom>
                                <a:solidFill>
                                  <a:schemeClr val="bg1"/>
                                </a:solidFill>
                                <a:ln w="9525" cap="flat" cmpd="sng" algn="ctr">
                                  <a:noFill/>
                                  <a:prstDash val="solid"/>
                                  <a:miter lim="800000"/>
                                  <a:headEnd type="none" w="med" len="med"/>
                                  <a:tailEnd type="none" w="med" len="med"/>
                                </a:ln>
                              </wps:spPr>
                              <wps:txbx>
                                <w:txbxContent>
                                  <w:p w14:paraId="5DACEACE" w14:textId="77777777" w:rsidR="00BC46A6" w:rsidRPr="00C02221" w:rsidRDefault="00BC46A6" w:rsidP="00F37D2C">
                                    <w:pPr>
                                      <w:jc w:val="center"/>
                                      <w:rPr>
                                        <w:b/>
                                        <w:bCs/>
                                        <w:color w:val="auto"/>
                                        <w:sz w:val="8"/>
                                        <w:szCs w:val="16"/>
                                      </w:rPr>
                                    </w:pPr>
                                    <w:r>
                                      <w:rPr>
                                        <w:b/>
                                        <w:color w:val="auto"/>
                                        <w:sz w:val="8"/>
                                      </w:rPr>
                                      <w:t>4. lauks</w:t>
                                    </w:r>
                                  </w:p>
                                </w:txbxContent>
                              </wps:txbx>
                              <wps:bodyPr rot="0" vert="horz" wrap="square" lIns="0" tIns="0" rIns="0" bIns="0" anchor="ctr" anchorCtr="0">
                                <a:noAutofit/>
                              </wps:bodyPr>
                            </wps:wsp>
                            <wps:wsp>
                              <wps:cNvPr id="167595067" name="Надпись 2"/>
                              <wps:cNvSpPr txBox="1">
                                <a:spLocks noChangeArrowheads="1"/>
                              </wps:cNvSpPr>
                              <wps:spPr bwMode="auto">
                                <a:xfrm>
                                  <a:off x="2129567" y="-379952"/>
                                  <a:ext cx="158750" cy="162440"/>
                                </a:xfrm>
                                <a:prstGeom prst="rect">
                                  <a:avLst/>
                                </a:prstGeom>
                                <a:solidFill>
                                  <a:srgbClr val="F7E8DB"/>
                                </a:solidFill>
                                <a:ln w="9525" cap="flat" cmpd="sng" algn="ctr">
                                  <a:noFill/>
                                  <a:prstDash val="solid"/>
                                  <a:miter lim="800000"/>
                                  <a:headEnd type="none" w="med" len="med"/>
                                  <a:tailEnd type="none" w="med" len="med"/>
                                </a:ln>
                              </wps:spPr>
                              <wps:txbx>
                                <w:txbxContent>
                                  <w:p w14:paraId="46C6A384" w14:textId="77777777" w:rsidR="00BC46A6" w:rsidRPr="00C02221" w:rsidRDefault="00BC46A6" w:rsidP="00F37D2C">
                                    <w:pPr>
                                      <w:jc w:val="center"/>
                                      <w:rPr>
                                        <w:b/>
                                        <w:bCs/>
                                        <w:color w:val="auto"/>
                                        <w:sz w:val="8"/>
                                        <w:szCs w:val="16"/>
                                      </w:rPr>
                                    </w:pPr>
                                    <w:r>
                                      <w:rPr>
                                        <w:b/>
                                        <w:color w:val="auto"/>
                                        <w:sz w:val="8"/>
                                      </w:rPr>
                                      <w:t>3. lauks</w:t>
                                    </w:r>
                                  </w:p>
                                </w:txbxContent>
                              </wps:txbx>
                              <wps:bodyPr rot="0" vert="horz" wrap="square" lIns="0" tIns="0" rIns="0" bIns="0" anchor="ctr" anchorCtr="0">
                                <a:noAutofit/>
                              </wps:bodyPr>
                            </wps:wsp>
                            <wps:wsp>
                              <wps:cNvPr id="1035421370" name="Надпись 2"/>
                              <wps:cNvSpPr txBox="1">
                                <a:spLocks noChangeArrowheads="1"/>
                              </wps:cNvSpPr>
                              <wps:spPr bwMode="auto">
                                <a:xfrm>
                                  <a:off x="2397215" y="-362633"/>
                                  <a:ext cx="333375" cy="114935"/>
                                </a:xfrm>
                                <a:prstGeom prst="rect">
                                  <a:avLst/>
                                </a:prstGeom>
                                <a:solidFill>
                                  <a:srgbClr val="02FE00"/>
                                </a:solidFill>
                                <a:ln w="9525" cap="flat" cmpd="sng" algn="ctr">
                                  <a:noFill/>
                                  <a:prstDash val="solid"/>
                                  <a:miter lim="800000"/>
                                  <a:headEnd type="none" w="med" len="med"/>
                                  <a:tailEnd type="none" w="med" len="med"/>
                                </a:ln>
                              </wps:spPr>
                              <wps:txbx>
                                <w:txbxContent>
                                  <w:p w14:paraId="20F40F8B" w14:textId="77777777" w:rsidR="00BC46A6" w:rsidRPr="00C02221" w:rsidRDefault="00BC46A6" w:rsidP="00F37D2C">
                                    <w:pPr>
                                      <w:jc w:val="center"/>
                                      <w:rPr>
                                        <w:b/>
                                        <w:bCs/>
                                        <w:color w:val="auto"/>
                                        <w:sz w:val="8"/>
                                        <w:szCs w:val="16"/>
                                      </w:rPr>
                                    </w:pPr>
                                    <w:r>
                                      <w:rPr>
                                        <w:b/>
                                        <w:color w:val="auto"/>
                                        <w:sz w:val="8"/>
                                      </w:rPr>
                                      <w:t>5. lauks</w:t>
                                    </w:r>
                                  </w:p>
                                </w:txbxContent>
                              </wps:txbx>
                              <wps:bodyPr rot="0" vert="horz" wrap="square" lIns="0" tIns="0" rIns="0" bIns="0" anchor="ctr" anchorCtr="0">
                                <a:noAutofit/>
                              </wps:bodyPr>
                            </wps:wsp>
                            <wps:wsp>
                              <wps:cNvPr id="1462798861" name="Надпись 2"/>
                              <wps:cNvSpPr txBox="1">
                                <a:spLocks noChangeArrowheads="1"/>
                              </wps:cNvSpPr>
                              <wps:spPr bwMode="auto">
                                <a:xfrm>
                                  <a:off x="2911664" y="-366546"/>
                                  <a:ext cx="333375" cy="114935"/>
                                </a:xfrm>
                                <a:prstGeom prst="rect">
                                  <a:avLst/>
                                </a:prstGeom>
                                <a:solidFill>
                                  <a:srgbClr val="E8C1C2"/>
                                </a:solidFill>
                                <a:ln w="9525" cap="flat" cmpd="sng" algn="ctr">
                                  <a:noFill/>
                                  <a:prstDash val="solid"/>
                                  <a:miter lim="800000"/>
                                  <a:headEnd type="none" w="med" len="med"/>
                                  <a:tailEnd type="none" w="med" len="med"/>
                                </a:ln>
                              </wps:spPr>
                              <wps:txbx>
                                <w:txbxContent>
                                  <w:p w14:paraId="3410C69B" w14:textId="77777777" w:rsidR="00BC46A6" w:rsidRPr="00C02221" w:rsidRDefault="00BC46A6" w:rsidP="00F37D2C">
                                    <w:pPr>
                                      <w:jc w:val="center"/>
                                      <w:rPr>
                                        <w:b/>
                                        <w:bCs/>
                                        <w:color w:val="auto"/>
                                        <w:sz w:val="8"/>
                                        <w:szCs w:val="16"/>
                                      </w:rPr>
                                    </w:pPr>
                                    <w:r>
                                      <w:rPr>
                                        <w:b/>
                                        <w:color w:val="auto"/>
                                        <w:sz w:val="8"/>
                                      </w:rPr>
                                      <w:t>6. lauks</w:t>
                                    </w:r>
                                  </w:p>
                                </w:txbxContent>
                              </wps:txbx>
                              <wps:bodyPr rot="0" vert="horz" wrap="square" lIns="0" tIns="0" rIns="0" bIns="0" anchor="ctr" anchorCtr="0">
                                <a:noAutofit/>
                              </wps:bodyPr>
                            </wps:wsp>
                            <wps:wsp>
                              <wps:cNvPr id="1185745851" name="Надпись 2"/>
                              <wps:cNvSpPr txBox="1">
                                <a:spLocks noChangeArrowheads="1"/>
                              </wps:cNvSpPr>
                              <wps:spPr bwMode="auto">
                                <a:xfrm>
                                  <a:off x="3409835" y="-370966"/>
                                  <a:ext cx="302149" cy="114935"/>
                                </a:xfrm>
                                <a:prstGeom prst="rect">
                                  <a:avLst/>
                                </a:prstGeom>
                                <a:solidFill>
                                  <a:srgbClr val="BFC2C6"/>
                                </a:solidFill>
                                <a:ln w="9525" cap="flat" cmpd="sng" algn="ctr">
                                  <a:noFill/>
                                  <a:prstDash val="solid"/>
                                  <a:miter lim="800000"/>
                                  <a:headEnd type="none" w="med" len="med"/>
                                  <a:tailEnd type="none" w="med" len="med"/>
                                </a:ln>
                              </wps:spPr>
                              <wps:txbx>
                                <w:txbxContent>
                                  <w:p w14:paraId="5081F1D6" w14:textId="77777777" w:rsidR="00BC46A6" w:rsidRPr="00C02221" w:rsidRDefault="00BC46A6" w:rsidP="00F37D2C">
                                    <w:pPr>
                                      <w:jc w:val="center"/>
                                      <w:rPr>
                                        <w:b/>
                                        <w:bCs/>
                                        <w:color w:val="auto"/>
                                        <w:sz w:val="8"/>
                                        <w:szCs w:val="16"/>
                                      </w:rPr>
                                    </w:pPr>
                                    <w:r>
                                      <w:rPr>
                                        <w:b/>
                                        <w:color w:val="auto"/>
                                        <w:sz w:val="8"/>
                                      </w:rPr>
                                      <w:t>7. lauks</w:t>
                                    </w:r>
                                  </w:p>
                                </w:txbxContent>
                              </wps:txbx>
                              <wps:bodyPr rot="0" vert="horz" wrap="square" lIns="0" tIns="0" rIns="0" bIns="0" anchor="ctr" anchorCtr="0">
                                <a:noAutofit/>
                              </wps:bodyPr>
                            </wps:wsp>
                            <wps:wsp>
                              <wps:cNvPr id="61990294" name="Надпись 2"/>
                              <wps:cNvSpPr txBox="1">
                                <a:spLocks noChangeArrowheads="1"/>
                              </wps:cNvSpPr>
                              <wps:spPr bwMode="auto">
                                <a:xfrm>
                                  <a:off x="3928450" y="-366402"/>
                                  <a:ext cx="302149" cy="114935"/>
                                </a:xfrm>
                                <a:prstGeom prst="rect">
                                  <a:avLst/>
                                </a:prstGeom>
                                <a:solidFill>
                                  <a:srgbClr val="CAD699"/>
                                </a:solidFill>
                                <a:ln w="9525" cap="flat" cmpd="sng" algn="ctr">
                                  <a:noFill/>
                                  <a:prstDash val="solid"/>
                                  <a:miter lim="800000"/>
                                  <a:headEnd type="none" w="med" len="med"/>
                                  <a:tailEnd type="none" w="med" len="med"/>
                                </a:ln>
                              </wps:spPr>
                              <wps:txbx>
                                <w:txbxContent>
                                  <w:p w14:paraId="1B213F99" w14:textId="77777777" w:rsidR="00BC46A6" w:rsidRPr="00C02221" w:rsidRDefault="00BC46A6" w:rsidP="00F37D2C">
                                    <w:pPr>
                                      <w:jc w:val="center"/>
                                      <w:rPr>
                                        <w:b/>
                                        <w:bCs/>
                                        <w:color w:val="auto"/>
                                        <w:sz w:val="8"/>
                                        <w:szCs w:val="16"/>
                                      </w:rPr>
                                    </w:pPr>
                                    <w:r>
                                      <w:rPr>
                                        <w:b/>
                                        <w:color w:val="auto"/>
                                        <w:sz w:val="8"/>
                                      </w:rPr>
                                      <w:t>8. lauks</w:t>
                                    </w:r>
                                  </w:p>
                                </w:txbxContent>
                              </wps:txbx>
                              <wps:bodyPr rot="0" vert="horz" wrap="square" lIns="0" tIns="0" rIns="0" bIns="0" anchor="ctr" anchorCtr="0">
                                <a:noAutofit/>
                              </wps:bodyPr>
                            </wps:wsp>
                            <wps:wsp>
                              <wps:cNvPr id="1958952214" name="Надпись 2"/>
                              <wps:cNvSpPr txBox="1">
                                <a:spLocks noChangeArrowheads="1"/>
                              </wps:cNvSpPr>
                              <wps:spPr bwMode="auto">
                                <a:xfrm>
                                  <a:off x="4384197" y="-368304"/>
                                  <a:ext cx="301625" cy="114935"/>
                                </a:xfrm>
                                <a:prstGeom prst="rect">
                                  <a:avLst/>
                                </a:prstGeom>
                                <a:solidFill>
                                  <a:srgbClr val="BFC2C6"/>
                                </a:solidFill>
                                <a:ln w="9525" cap="flat" cmpd="sng" algn="ctr">
                                  <a:noFill/>
                                  <a:prstDash val="solid"/>
                                  <a:miter lim="800000"/>
                                  <a:headEnd type="none" w="med" len="med"/>
                                  <a:tailEnd type="none" w="med" len="med"/>
                                </a:ln>
                              </wps:spPr>
                              <wps:txbx>
                                <w:txbxContent>
                                  <w:p w14:paraId="1B4A5C33" w14:textId="77777777" w:rsidR="00BC46A6" w:rsidRPr="00C02221" w:rsidRDefault="00BC46A6" w:rsidP="00F37D2C">
                                    <w:pPr>
                                      <w:jc w:val="center"/>
                                      <w:rPr>
                                        <w:b/>
                                        <w:bCs/>
                                        <w:color w:val="auto"/>
                                        <w:sz w:val="8"/>
                                        <w:szCs w:val="16"/>
                                      </w:rPr>
                                    </w:pPr>
                                    <w:r>
                                      <w:rPr>
                                        <w:b/>
                                        <w:color w:val="auto"/>
                                        <w:sz w:val="8"/>
                                      </w:rPr>
                                      <w:t>9. lauks</w:t>
                                    </w:r>
                                  </w:p>
                                </w:txbxContent>
                              </wps:txbx>
                              <wps:bodyPr rot="0" vert="horz" wrap="square" lIns="0" tIns="0" rIns="0" bIns="0" anchor="ctr" anchorCtr="0">
                                <a:noAutofit/>
                              </wps:bodyPr>
                            </wps:wsp>
                            <wps:wsp>
                              <wps:cNvPr id="1207838306" name="Надпись 2"/>
                              <wps:cNvSpPr txBox="1">
                                <a:spLocks noChangeArrowheads="1"/>
                              </wps:cNvSpPr>
                              <wps:spPr bwMode="auto">
                                <a:xfrm>
                                  <a:off x="4691425" y="-380036"/>
                                  <a:ext cx="139148" cy="167140"/>
                                </a:xfrm>
                                <a:prstGeom prst="rect">
                                  <a:avLst/>
                                </a:prstGeom>
                                <a:solidFill>
                                  <a:srgbClr val="FFFFD0"/>
                                </a:solidFill>
                                <a:ln w="9525" cap="flat" cmpd="sng" algn="ctr">
                                  <a:noFill/>
                                  <a:prstDash val="solid"/>
                                  <a:miter lim="800000"/>
                                  <a:headEnd type="none" w="med" len="med"/>
                                  <a:tailEnd type="none" w="med" len="med"/>
                                </a:ln>
                              </wps:spPr>
                              <wps:txbx>
                                <w:txbxContent>
                                  <w:p w14:paraId="711F25E2" w14:textId="77777777" w:rsidR="00BC46A6" w:rsidRPr="00C02221" w:rsidRDefault="00BC46A6" w:rsidP="00F37D2C">
                                    <w:pPr>
                                      <w:jc w:val="center"/>
                                      <w:rPr>
                                        <w:b/>
                                        <w:bCs/>
                                        <w:color w:val="auto"/>
                                        <w:sz w:val="8"/>
                                        <w:szCs w:val="16"/>
                                      </w:rPr>
                                    </w:pPr>
                                    <w:r>
                                      <w:rPr>
                                        <w:b/>
                                        <w:color w:val="auto"/>
                                        <w:sz w:val="8"/>
                                      </w:rPr>
                                      <w:t>8W. lauks</w:t>
                                    </w:r>
                                  </w:p>
                                </w:txbxContent>
                              </wps:txbx>
                              <wps:bodyPr rot="0" vert="horz" wrap="square" lIns="0" tIns="0" rIns="0" bIns="0" anchor="ctr" anchorCtr="0">
                                <a:noAutofit/>
                              </wps:bodyPr>
                            </wps:wsp>
                            <wps:wsp>
                              <wps:cNvPr id="251557068" name="Надпись 2"/>
                              <wps:cNvSpPr txBox="1">
                                <a:spLocks noChangeArrowheads="1"/>
                              </wps:cNvSpPr>
                              <wps:spPr bwMode="auto">
                                <a:xfrm>
                                  <a:off x="4877703" y="-387637"/>
                                  <a:ext cx="210709" cy="170125"/>
                                </a:xfrm>
                                <a:prstGeom prst="rect">
                                  <a:avLst/>
                                </a:prstGeom>
                                <a:solidFill>
                                  <a:srgbClr val="DC9C9A"/>
                                </a:solidFill>
                                <a:ln w="9525" cap="flat" cmpd="sng" algn="ctr">
                                  <a:noFill/>
                                  <a:prstDash val="solid"/>
                                  <a:miter lim="800000"/>
                                  <a:headEnd type="none" w="med" len="med"/>
                                  <a:tailEnd type="none" w="med" len="med"/>
                                </a:ln>
                              </wps:spPr>
                              <wps:txbx>
                                <w:txbxContent>
                                  <w:p w14:paraId="56D0436F" w14:textId="77777777" w:rsidR="00BC46A6" w:rsidRPr="00C02221" w:rsidRDefault="00BC46A6" w:rsidP="00F37D2C">
                                    <w:pPr>
                                      <w:jc w:val="center"/>
                                      <w:rPr>
                                        <w:b/>
                                        <w:bCs/>
                                        <w:color w:val="auto"/>
                                        <w:sz w:val="8"/>
                                        <w:szCs w:val="16"/>
                                      </w:rPr>
                                    </w:pPr>
                                    <w:r>
                                      <w:rPr>
                                        <w:b/>
                                        <w:color w:val="auto"/>
                                        <w:sz w:val="8"/>
                                      </w:rPr>
                                      <w:t>10. lauks</w:t>
                                    </w:r>
                                  </w:p>
                                </w:txbxContent>
                              </wps:txbx>
                              <wps:bodyPr rot="0" vert="horz" wrap="square" lIns="0" tIns="0" rIns="0" bIns="0" anchor="ctr" anchorCtr="0">
                                <a:noAutofit/>
                              </wps:bodyPr>
                            </wps:wsp>
                            <wps:wsp>
                              <wps:cNvPr id="1183766689" name="Надпись 2"/>
                              <wps:cNvSpPr txBox="1">
                                <a:spLocks noChangeArrowheads="1"/>
                              </wps:cNvSpPr>
                              <wps:spPr bwMode="auto">
                                <a:xfrm>
                                  <a:off x="5782876" y="-189283"/>
                                  <a:ext cx="139065" cy="1053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5A3F55" w14:textId="77777777" w:rsidR="00BC46A6" w:rsidRPr="00C02221" w:rsidRDefault="00BC46A6" w:rsidP="00F37D2C">
                                    <w:pPr>
                                      <w:jc w:val="center"/>
                                      <w:rPr>
                                        <w:color w:val="auto"/>
                                        <w:sz w:val="12"/>
                                        <w:szCs w:val="20"/>
                                      </w:rPr>
                                    </w:pPr>
                                    <w:r>
                                      <w:rPr>
                                        <w:color w:val="auto"/>
                                        <w:sz w:val="12"/>
                                      </w:rPr>
                                      <w:t>Tvaika plūsmas ātrums [kg/h]</w:t>
                                    </w:r>
                                  </w:p>
                                </w:txbxContent>
                              </wps:txbx>
                              <wps:bodyPr rot="0" vert="vert270" wrap="square" lIns="0" tIns="0" rIns="0" bIns="0" anchor="t" anchorCtr="0">
                                <a:noAutofit/>
                              </wps:bodyPr>
                            </wps:wsp>
                            <wps:wsp>
                              <wps:cNvPr id="337102001" name="Надпись 2"/>
                              <wps:cNvSpPr txBox="1">
                                <a:spLocks noChangeArrowheads="1"/>
                              </wps:cNvSpPr>
                              <wps:spPr bwMode="auto">
                                <a:xfrm>
                                  <a:off x="700652" y="-165208"/>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B7D4CD" w14:textId="77777777" w:rsidR="00BC46A6" w:rsidRPr="00C02221" w:rsidRDefault="00BC46A6" w:rsidP="00F37D2C">
                                    <w:pPr>
                                      <w:rPr>
                                        <w:color w:val="auto"/>
                                        <w:sz w:val="10"/>
                                        <w:szCs w:val="18"/>
                                      </w:rPr>
                                    </w:pPr>
                                    <w:r>
                                      <w:rPr>
                                        <w:color w:val="auto"/>
                                        <w:sz w:val="10"/>
                                      </w:rPr>
                                      <w:t>SI1 [kg/h]</w:t>
                                    </w:r>
                                  </w:p>
                                </w:txbxContent>
                              </wps:txbx>
                              <wps:bodyPr rot="0" vert="horz" wrap="square" lIns="0" tIns="0" rIns="0" bIns="0" anchor="t" anchorCtr="0">
                                <a:noAutofit/>
                              </wps:bodyPr>
                            </wps:wsp>
                            <wps:wsp>
                              <wps:cNvPr id="257748121" name="Надпись 2"/>
                              <wps:cNvSpPr txBox="1">
                                <a:spLocks noChangeArrowheads="1"/>
                              </wps:cNvSpPr>
                              <wps:spPr bwMode="auto">
                                <a:xfrm>
                                  <a:off x="1290190" y="-160925"/>
                                  <a:ext cx="345882" cy="1126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354169" w14:textId="77777777" w:rsidR="00BC46A6" w:rsidRPr="00C02221" w:rsidRDefault="00BC46A6" w:rsidP="00F37D2C">
                                    <w:pPr>
                                      <w:rPr>
                                        <w:color w:val="auto"/>
                                        <w:sz w:val="10"/>
                                        <w:szCs w:val="18"/>
                                      </w:rPr>
                                    </w:pPr>
                                    <w:r>
                                      <w:rPr>
                                        <w:color w:val="auto"/>
                                        <w:sz w:val="10"/>
                                      </w:rPr>
                                      <w:t>SI2 [kg/h]</w:t>
                                    </w:r>
                                  </w:p>
                                </w:txbxContent>
                              </wps:txbx>
                              <wps:bodyPr rot="0" vert="horz" wrap="square" lIns="0" tIns="0" rIns="0" bIns="0" anchor="t" anchorCtr="0">
                                <a:noAutofit/>
                              </wps:bodyPr>
                            </wps:wsp>
                            <wps:wsp>
                              <wps:cNvPr id="1635415162" name="Надпись 2"/>
                              <wps:cNvSpPr txBox="1">
                                <a:spLocks noChangeArrowheads="1"/>
                              </wps:cNvSpPr>
                              <wps:spPr bwMode="auto">
                                <a:xfrm>
                                  <a:off x="1853999" y="-161181"/>
                                  <a:ext cx="403368" cy="1129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829F18" w14:textId="77777777" w:rsidR="00BC46A6" w:rsidRPr="00C02221" w:rsidRDefault="00BC46A6" w:rsidP="00F37D2C">
                                    <w:pPr>
                                      <w:rPr>
                                        <w:color w:val="auto"/>
                                        <w:sz w:val="10"/>
                                        <w:szCs w:val="18"/>
                                      </w:rPr>
                                    </w:pPr>
                                    <w:r>
                                      <w:rPr>
                                        <w:color w:val="auto"/>
                                        <w:sz w:val="10"/>
                                      </w:rPr>
                                      <w:t>SI3 [kg/h]</w:t>
                                    </w:r>
                                  </w:p>
                                </w:txbxContent>
                              </wps:txbx>
                              <wps:bodyPr rot="0" vert="horz" wrap="square" lIns="0" tIns="0" rIns="0" bIns="0" anchor="t" anchorCtr="0">
                                <a:noAutofit/>
                              </wps:bodyPr>
                            </wps:wsp>
                            <wps:wsp>
                              <wps:cNvPr id="1390425929" name="Надпись 2"/>
                              <wps:cNvSpPr txBox="1">
                                <a:spLocks noChangeArrowheads="1"/>
                              </wps:cNvSpPr>
                              <wps:spPr bwMode="auto">
                                <a:xfrm>
                                  <a:off x="2471957" y="-161069"/>
                                  <a:ext cx="345882"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8A6AB9" w14:textId="77777777" w:rsidR="00BC46A6" w:rsidRPr="00C02221" w:rsidRDefault="00BC46A6" w:rsidP="00F37D2C">
                                    <w:pPr>
                                      <w:rPr>
                                        <w:color w:val="auto"/>
                                        <w:sz w:val="10"/>
                                        <w:szCs w:val="18"/>
                                      </w:rPr>
                                    </w:pPr>
                                    <w:r>
                                      <w:rPr>
                                        <w:color w:val="auto"/>
                                        <w:sz w:val="10"/>
                                      </w:rPr>
                                      <w:t>SI4 [kg/h]</w:t>
                                    </w:r>
                                  </w:p>
                                </w:txbxContent>
                              </wps:txbx>
                              <wps:bodyPr rot="0" vert="horz" wrap="square" lIns="0" tIns="0" rIns="0" bIns="0" anchor="t" anchorCtr="0">
                                <a:noAutofit/>
                              </wps:bodyPr>
                            </wps:wsp>
                            <wps:wsp>
                              <wps:cNvPr id="307157962" name="Надпись 2"/>
                              <wps:cNvSpPr txBox="1">
                                <a:spLocks noChangeArrowheads="1"/>
                              </wps:cNvSpPr>
                              <wps:spPr bwMode="auto">
                                <a:xfrm>
                                  <a:off x="3036850" y="-161181"/>
                                  <a:ext cx="898497"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A97B34" w14:textId="77777777" w:rsidR="00BC46A6" w:rsidRPr="00CC30DD" w:rsidRDefault="00BC46A6" w:rsidP="00F37D2C">
                                    <w:pPr>
                                      <w:rPr>
                                        <w:color w:val="auto"/>
                                        <w:sz w:val="10"/>
                                        <w:szCs w:val="18"/>
                                      </w:rPr>
                                    </w:pPr>
                                    <w:r>
                                      <w:rPr>
                                        <w:color w:val="auto"/>
                                        <w:sz w:val="10"/>
                                      </w:rPr>
                                      <w:t>Gaisa injekcijas plūsma  [kg/h]</w:t>
                                    </w:r>
                                  </w:p>
                                </w:txbxContent>
                              </wps:txbx>
                              <wps:bodyPr rot="0" vert="horz" wrap="square" lIns="0" tIns="0" rIns="0" bIns="0" anchor="t" anchorCtr="0">
                                <a:noAutofit/>
                              </wps:bodyPr>
                            </wps:wsp>
                            <wps:wsp>
                              <wps:cNvPr id="297439232" name="Надпись 2"/>
                              <wps:cNvSpPr txBox="1">
                                <a:spLocks noChangeArrowheads="1"/>
                              </wps:cNvSpPr>
                              <wps:spPr bwMode="auto">
                                <a:xfrm>
                                  <a:off x="4137643" y="-167818"/>
                                  <a:ext cx="898497" cy="107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F6CD27" w14:textId="77777777" w:rsidR="00BC46A6" w:rsidRPr="00240534" w:rsidRDefault="00BC46A6" w:rsidP="00F37D2C">
                                    <w:pPr>
                                      <w:rPr>
                                        <w:color w:val="auto"/>
                                        <w:sz w:val="10"/>
                                        <w:szCs w:val="18"/>
                                      </w:rPr>
                                    </w:pPr>
                                    <w:r>
                                      <w:rPr>
                                        <w:color w:val="auto"/>
                                        <w:sz w:val="10"/>
                                      </w:rPr>
                                      <w:t>Tvaika injekcija [kg/h]</w:t>
                                    </w:r>
                                  </w:p>
                                </w:txbxContent>
                              </wps:txbx>
                              <wps:bodyPr rot="0" vert="horz" wrap="square" lIns="0" tIns="0" rIns="0" bIns="0" anchor="t" anchorCtr="0">
                                <a:noAutofit/>
                              </wps:bodyPr>
                            </wps:wsp>
                            <wps:wsp>
                              <wps:cNvPr id="233985384" name="Надпись 2"/>
                              <wps:cNvSpPr txBox="1">
                                <a:spLocks noChangeArrowheads="1"/>
                              </wps:cNvSpPr>
                              <wps:spPr bwMode="auto">
                                <a:xfrm>
                                  <a:off x="16345" y="-1943958"/>
                                  <a:ext cx="310341" cy="1075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E879FB" w14:textId="77777777" w:rsidR="00BC46A6" w:rsidRPr="00F37D2C" w:rsidRDefault="00BC46A6" w:rsidP="00F37D2C">
                                    <w:pPr>
                                      <w:jc w:val="center"/>
                                      <w:rPr>
                                        <w:color w:val="auto"/>
                                        <w:sz w:val="10"/>
                                        <w:szCs w:val="18"/>
                                      </w:rPr>
                                    </w:pPr>
                                    <w:r>
                                      <w:rPr>
                                        <w:color w:val="auto"/>
                                        <w:sz w:val="10"/>
                                      </w:rPr>
                                      <w:t>masa</w:t>
                                    </w:r>
                                  </w:p>
                                </w:txbxContent>
                              </wps:txbx>
                              <wps:bodyPr rot="0" vert="horz" wrap="square" lIns="0" tIns="0" rIns="0" bIns="0" anchor="t" anchorCtr="0">
                                <a:noAutofit/>
                              </wps:bodyPr>
                            </wps:wsp>
                            <wps:wsp>
                              <wps:cNvPr id="1508929237" name="Надпись 2"/>
                              <wps:cNvSpPr txBox="1">
                                <a:spLocks noChangeArrowheads="1"/>
                              </wps:cNvSpPr>
                              <wps:spPr bwMode="auto">
                                <a:xfrm>
                                  <a:off x="32780" y="-1786690"/>
                                  <a:ext cx="139148" cy="11030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5C45B3" w14:textId="77777777" w:rsidR="00BC46A6" w:rsidRPr="00F37D2C" w:rsidRDefault="00BC46A6" w:rsidP="00F37D2C">
                                    <w:pPr>
                                      <w:jc w:val="center"/>
                                      <w:rPr>
                                        <w:color w:val="auto"/>
                                        <w:sz w:val="12"/>
                                        <w:szCs w:val="20"/>
                                      </w:rPr>
                                    </w:pPr>
                                    <w:r>
                                      <w:rPr>
                                        <w:color w:val="auto"/>
                                        <w:sz w:val="12"/>
                                      </w:rPr>
                                      <w:t>LHKWI koncentrācija [mg/m³]</w:t>
                                    </w:r>
                                  </w:p>
                                </w:txbxContent>
                              </wps:txbx>
                              <wps:bodyPr rot="0" vert="vert270" wrap="square" lIns="0" tIns="0" rIns="0" bIns="0" anchor="t" anchorCtr="0">
                                <a:noAutofit/>
                              </wps:bodyPr>
                            </wps:wsp>
                            <wps:wsp>
                              <wps:cNvPr id="1479599771" name="Надпись 2"/>
                              <wps:cNvSpPr txBox="1">
                                <a:spLocks noChangeArrowheads="1"/>
                              </wps:cNvSpPr>
                              <wps:spPr bwMode="auto">
                                <a:xfrm>
                                  <a:off x="1780644" y="-1614222"/>
                                  <a:ext cx="624847" cy="1502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6ECBBC" w14:textId="77777777" w:rsidR="00BC46A6" w:rsidRPr="00F37D2C" w:rsidRDefault="00BC46A6" w:rsidP="00F37D2C">
                                    <w:pPr>
                                      <w:rPr>
                                        <w:color w:val="auto"/>
                                        <w:sz w:val="12"/>
                                        <w:szCs w:val="20"/>
                                      </w:rPr>
                                    </w:pPr>
                                    <w:r>
                                      <w:rPr>
                                        <w:color w:val="auto"/>
                                        <w:sz w:val="12"/>
                                      </w:rPr>
                                      <w:t>LHKW (mg/Nm</w:t>
                                    </w:r>
                                    <w:r>
                                      <w:rPr>
                                        <w:color w:val="auto"/>
                                        <w:sz w:val="12"/>
                                        <w:vertAlign w:val="superscript"/>
                                      </w:rPr>
                                      <w:t>3</w:t>
                                    </w:r>
                                    <w:r>
                                      <w:rPr>
                                        <w:color w:val="auto"/>
                                        <w:sz w:val="12"/>
                                      </w:rPr>
                                      <w:t>)</w:t>
                                    </w:r>
                                  </w:p>
                                </w:txbxContent>
                              </wps:txbx>
                              <wps:bodyPr rot="0" vert="horz" wrap="square" lIns="0" tIns="0" rIns="0" bIns="0" anchor="t" anchorCtr="0">
                                <a:noAutofit/>
                              </wps:bodyPr>
                            </wps:wsp>
                            <wps:wsp>
                              <wps:cNvPr id="496354723" name="Надпись 2"/>
                              <wps:cNvSpPr txBox="1">
                                <a:spLocks noChangeArrowheads="1"/>
                              </wps:cNvSpPr>
                              <wps:spPr bwMode="auto">
                                <a:xfrm>
                                  <a:off x="2624121" y="-1610837"/>
                                  <a:ext cx="752336" cy="1502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744D79" w14:textId="77777777" w:rsidR="00BC46A6" w:rsidRPr="00F37D2C" w:rsidRDefault="00BC46A6" w:rsidP="00F37D2C">
                                    <w:pPr>
                                      <w:rPr>
                                        <w:color w:val="auto"/>
                                        <w:sz w:val="12"/>
                                        <w:szCs w:val="20"/>
                                      </w:rPr>
                                    </w:pPr>
                                    <w:r>
                                      <w:rPr>
                                        <w:color w:val="auto"/>
                                        <w:sz w:val="12"/>
                                      </w:rPr>
                                      <w:t>LHKW kopā (kg)</w:t>
                                    </w:r>
                                  </w:p>
                                </w:txbxContent>
                              </wps:txbx>
                              <wps:bodyPr rot="0" vert="horz" wrap="square" lIns="0" tIns="0" rIns="0" bIns="0" anchor="t" anchorCtr="0">
                                <a:noAutofit/>
                              </wps:bodyPr>
                            </wps:wsp>
                            <wps:wsp>
                              <wps:cNvPr id="2117225898" name="Надпись 2"/>
                              <wps:cNvSpPr txBox="1">
                                <a:spLocks noChangeArrowheads="1"/>
                              </wps:cNvSpPr>
                              <wps:spPr bwMode="auto">
                                <a:xfrm>
                                  <a:off x="3546220" y="-1616974"/>
                                  <a:ext cx="926825" cy="1502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A7AC83" w14:textId="77777777" w:rsidR="00BC46A6" w:rsidRPr="00F37D2C" w:rsidRDefault="00BC46A6" w:rsidP="00F37D2C">
                                    <w:pPr>
                                      <w:rPr>
                                        <w:color w:val="auto"/>
                                        <w:sz w:val="12"/>
                                        <w:szCs w:val="20"/>
                                      </w:rPr>
                                    </w:pPr>
                                    <w:r>
                                      <w:rPr>
                                        <w:color w:val="auto"/>
                                        <w:sz w:val="12"/>
                                      </w:rPr>
                                      <w:t>LHKW gaitas līkne [mg/m³]</w:t>
                                    </w:r>
                                  </w:p>
                                </w:txbxContent>
                              </wps:txbx>
                              <wps:bodyPr rot="0" vert="horz" wrap="square" lIns="0" tIns="0" rIns="0" bIns="0" anchor="t" anchorCtr="0">
                                <a:noAutofit/>
                              </wps:bodyPr>
                            </wps:wsp>
                            <wps:wsp>
                              <wps:cNvPr id="51197896" name="Надпись 2"/>
                              <wps:cNvSpPr txBox="1">
                                <a:spLocks noChangeArrowheads="1"/>
                              </wps:cNvSpPr>
                              <wps:spPr bwMode="auto">
                                <a:xfrm>
                                  <a:off x="4804090" y="-1314304"/>
                                  <a:ext cx="607606" cy="1502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E86A00" w14:textId="77777777" w:rsidR="00BC46A6" w:rsidRPr="00F37D2C" w:rsidRDefault="00BC46A6" w:rsidP="00F37D2C">
                                    <w:pPr>
                                      <w:jc w:val="center"/>
                                      <w:rPr>
                                        <w:color w:val="auto"/>
                                        <w:sz w:val="12"/>
                                        <w:szCs w:val="20"/>
                                      </w:rPr>
                                    </w:pPr>
                                    <w:r>
                                      <w:rPr>
                                        <w:color w:val="auto"/>
                                        <w:sz w:val="12"/>
                                      </w:rPr>
                                      <w:t>282 kg LHKW</w:t>
                                    </w:r>
                                  </w:p>
                                </w:txbxContent>
                              </wps:txbx>
                              <wps:bodyPr rot="0" vert="horz" wrap="square" lIns="0" tIns="0" rIns="0" bIns="0" anchor="t" anchorCtr="0">
                                <a:noAutofit/>
                              </wps:bodyPr>
                            </wps:wsp>
                            <wps:wsp>
                              <wps:cNvPr id="1235240101" name="Надпись 2"/>
                              <wps:cNvSpPr txBox="1">
                                <a:spLocks noChangeArrowheads="1"/>
                              </wps:cNvSpPr>
                              <wps:spPr bwMode="auto">
                                <a:xfrm>
                                  <a:off x="5750417" y="-1717089"/>
                                  <a:ext cx="139065" cy="1053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162C70" w14:textId="77777777" w:rsidR="00BC46A6" w:rsidRPr="00F37D2C" w:rsidRDefault="00BC46A6" w:rsidP="00F37D2C">
                                    <w:pPr>
                                      <w:jc w:val="center"/>
                                      <w:rPr>
                                        <w:color w:val="auto"/>
                                        <w:sz w:val="12"/>
                                        <w:szCs w:val="20"/>
                                      </w:rPr>
                                    </w:pPr>
                                    <w:r>
                                      <w:rPr>
                                        <w:color w:val="auto"/>
                                        <w:sz w:val="12"/>
                                      </w:rPr>
                                      <w:t>LHKW izvade [kg]</w:t>
                                    </w:r>
                                  </w:p>
                                </w:txbxContent>
                              </wps:txbx>
                              <wps:bodyPr rot="0" vert="vert270"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5E8BFB2" id="_x0000_s1821" style="position:absolute;left:0;text-align:left;margin-left:23.15pt;margin-top:0;width:464.95pt;height:221.05pt;z-index:251609088;mso-width-relative:margin;mso-height-relative:margin" coordorigin="163,-19439" coordsize="59055,28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">
                      <v:shape id="_x0000_s1822" type="#_x0000_t202" style="position:absolute;left:487;top:-2128;width:1392;height:10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" stroked="f">
                        <v:textbox style="layout-flow:vertical;mso-layout-flow-alt:bottom-to-top" inset="0,0,0,0">
                          <w:txbxContent>
                            <w:p w14:paraId="0812E298" w14:textId="77777777" w:rsidR="00BC46A6" w:rsidRPr="00C02221" w:rsidRDefault="00BC46A6" w:rsidP="00F37D2C">
                              <w:pPr>
                                <w:jc w:val="center"/>
                                <w:rPr>
                                  <w:color w:val="auto"/>
                                  <w:sz w:val="12"/>
                                  <w:szCs w:val="20"/>
                                </w:rPr>
                              </w:pPr>
                              <w:r>
                                <w:rPr>
                                  <w:color w:val="auto"/>
                                  <w:sz w:val="12"/>
                                </w:rPr>
                                <w:t>Injekcijas ātrums [kg/h]</w:t>
                              </w:r>
                            </w:p>
                          </w:txbxContent>
                        </v:textbox>
                      </v:shape>
                      <v:shape id="_x0000_s1823" type="#_x0000_t202" style="position:absolute;left:253;top:-6273;width:3103;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" stroked="f">
                        <v:textbox inset="0,0,0,0">
                          <w:txbxContent>
                            <w:p w14:paraId="2377C3F2" w14:textId="77777777" w:rsidR="00BC46A6" w:rsidRPr="00F37D2C" w:rsidRDefault="00BC46A6" w:rsidP="00F37D2C">
                              <w:pPr>
                                <w:jc w:val="center"/>
                                <w:rPr>
                                  <w:color w:val="auto"/>
                                  <w:sz w:val="10"/>
                                  <w:szCs w:val="18"/>
                                </w:rPr>
                              </w:pPr>
                              <w:r>
                                <w:rPr>
                                  <w:color w:val="auto"/>
                                  <w:sz w:val="10"/>
                                </w:rPr>
                                <w:t>Laiks [d]</w:t>
                              </w:r>
                            </w:p>
                          </w:txbxContent>
                        </v:textbox>
                      </v:shape>
                      <v:shape id="_x0000_s1824" type="#_x0000_t202" style="position:absolute;left:6368;top:-3670;width:5566;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" fillcolor="#fed5b5" stroked="f">
                        <v:textbox inset="0,0,0,0">
                          <w:txbxContent>
                            <w:p w14:paraId="05D5D2BB" w14:textId="77777777" w:rsidR="00BC46A6" w:rsidRPr="00C02221" w:rsidRDefault="00BC46A6" w:rsidP="00F37D2C">
                              <w:pPr>
                                <w:jc w:val="center"/>
                                <w:rPr>
                                  <w:b/>
                                  <w:bCs/>
                                  <w:color w:val="auto"/>
                                  <w:sz w:val="8"/>
                                  <w:szCs w:val="16"/>
                                </w:rPr>
                              </w:pPr>
                              <w:r>
                                <w:rPr>
                                  <w:b/>
                                  <w:color w:val="auto"/>
                                  <w:sz w:val="8"/>
                                </w:rPr>
                                <w:t>1. lauks</w:t>
                              </w:r>
                            </w:p>
                          </w:txbxContent>
                        </v:textbox>
                      </v:shape>
                      <v:shape id="_x0000_s1825" type="#_x0000_t202" style="position:absolute;left:12578;top:-3714;width:1938;height:1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" fillcolor="yellow" stroked="f">
                        <v:textbox inset="0,0,0,0">
                          <w:txbxContent>
                            <w:p w14:paraId="23A2C0CF" w14:textId="77777777" w:rsidR="00BC46A6" w:rsidRPr="00C02221" w:rsidRDefault="00BC46A6" w:rsidP="00F37D2C">
                              <w:pPr>
                                <w:jc w:val="center"/>
                                <w:rPr>
                                  <w:b/>
                                  <w:bCs/>
                                  <w:color w:val="auto"/>
                                  <w:sz w:val="8"/>
                                  <w:szCs w:val="16"/>
                                </w:rPr>
                              </w:pPr>
                              <w:r>
                                <w:rPr>
                                  <w:b/>
                                  <w:color w:val="auto"/>
                                  <w:sz w:val="8"/>
                                </w:rPr>
                                <w:t>2. lauks</w:t>
                              </w:r>
                            </w:p>
                          </w:txbxContent>
                        </v:textbox>
                      </v:shape>
                      <v:shape id="_x0000_s1826" type="#_x0000_t202" style="position:absolute;left:17886;top:-3699;width:2664;height:1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" fillcolor="white [3212]" stroked="f">
                        <v:textbox inset="0,0,0,0">
                          <w:txbxContent>
                            <w:p w14:paraId="5DACEACE" w14:textId="77777777" w:rsidR="00BC46A6" w:rsidRPr="00C02221" w:rsidRDefault="00BC46A6" w:rsidP="00F37D2C">
                              <w:pPr>
                                <w:jc w:val="center"/>
                                <w:rPr>
                                  <w:b/>
                                  <w:bCs/>
                                  <w:color w:val="auto"/>
                                  <w:sz w:val="8"/>
                                  <w:szCs w:val="16"/>
                                </w:rPr>
                              </w:pPr>
                              <w:r>
                                <w:rPr>
                                  <w:b/>
                                  <w:color w:val="auto"/>
                                  <w:sz w:val="8"/>
                                </w:rPr>
                                <w:t>4. lauks</w:t>
                              </w:r>
                            </w:p>
                          </w:txbxContent>
                        </v:textbox>
                      </v:shape>
                      <v:shape id="_x0000_s1827" type="#_x0000_t202" style="position:absolute;left:21295;top:-3799;width:1588;height:1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" fillcolor="#f7e8db" stroked="f">
                        <v:textbox inset="0,0,0,0">
                          <w:txbxContent>
                            <w:p w14:paraId="46C6A384" w14:textId="77777777" w:rsidR="00BC46A6" w:rsidRPr="00C02221" w:rsidRDefault="00BC46A6" w:rsidP="00F37D2C">
                              <w:pPr>
                                <w:jc w:val="center"/>
                                <w:rPr>
                                  <w:b/>
                                  <w:bCs/>
                                  <w:color w:val="auto"/>
                                  <w:sz w:val="8"/>
                                  <w:szCs w:val="16"/>
                                </w:rPr>
                              </w:pPr>
                              <w:r>
                                <w:rPr>
                                  <w:b/>
                                  <w:color w:val="auto"/>
                                  <w:sz w:val="8"/>
                                </w:rPr>
                                <w:t>3. lauks</w:t>
                              </w:r>
                            </w:p>
                          </w:txbxContent>
                        </v:textbox>
                      </v:shape>
                      <v:shape id="_x0000_s1828" type="#_x0000_t202" style="position:absolute;left:23972;top:-3626;width:3333;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" fillcolor="#02fe00" stroked="f">
                        <v:textbox inset="0,0,0,0">
                          <w:txbxContent>
                            <w:p w14:paraId="20F40F8B" w14:textId="77777777" w:rsidR="00BC46A6" w:rsidRPr="00C02221" w:rsidRDefault="00BC46A6" w:rsidP="00F37D2C">
                              <w:pPr>
                                <w:jc w:val="center"/>
                                <w:rPr>
                                  <w:b/>
                                  <w:bCs/>
                                  <w:color w:val="auto"/>
                                  <w:sz w:val="8"/>
                                  <w:szCs w:val="16"/>
                                </w:rPr>
                              </w:pPr>
                              <w:r>
                                <w:rPr>
                                  <w:b/>
                                  <w:color w:val="auto"/>
                                  <w:sz w:val="8"/>
                                </w:rPr>
                                <w:t>5. lauks</w:t>
                              </w:r>
                            </w:p>
                          </w:txbxContent>
                        </v:textbox>
                      </v:shape>
                      <v:shape id="_x0000_s1829" type="#_x0000_t202" style="position:absolute;left:29116;top:-3665;width:3334;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" fillcolor="#e8c1c2" stroked="f">
                        <v:textbox inset="0,0,0,0">
                          <w:txbxContent>
                            <w:p w14:paraId="3410C69B" w14:textId="77777777" w:rsidR="00BC46A6" w:rsidRPr="00C02221" w:rsidRDefault="00BC46A6" w:rsidP="00F37D2C">
                              <w:pPr>
                                <w:jc w:val="center"/>
                                <w:rPr>
                                  <w:b/>
                                  <w:bCs/>
                                  <w:color w:val="auto"/>
                                  <w:sz w:val="8"/>
                                  <w:szCs w:val="16"/>
                                </w:rPr>
                              </w:pPr>
                              <w:r>
                                <w:rPr>
                                  <w:b/>
                                  <w:color w:val="auto"/>
                                  <w:sz w:val="8"/>
                                </w:rPr>
                                <w:t>6. lauks</w:t>
                              </w:r>
                            </w:p>
                          </w:txbxContent>
                        </v:textbox>
                      </v:shape>
                      <v:shape id="_x0000_s1830" type="#_x0000_t202" style="position:absolute;left:34098;top:-3709;width:3021;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" fillcolor="#bfc2c6" stroked="f">
                        <v:textbox inset="0,0,0,0">
                          <w:txbxContent>
                            <w:p w14:paraId="5081F1D6" w14:textId="77777777" w:rsidR="00BC46A6" w:rsidRPr="00C02221" w:rsidRDefault="00BC46A6" w:rsidP="00F37D2C">
                              <w:pPr>
                                <w:jc w:val="center"/>
                                <w:rPr>
                                  <w:b/>
                                  <w:bCs/>
                                  <w:color w:val="auto"/>
                                  <w:sz w:val="8"/>
                                  <w:szCs w:val="16"/>
                                </w:rPr>
                              </w:pPr>
                              <w:r>
                                <w:rPr>
                                  <w:b/>
                                  <w:color w:val="auto"/>
                                  <w:sz w:val="8"/>
                                </w:rPr>
                                <w:t>7. lauks</w:t>
                              </w:r>
                            </w:p>
                          </w:txbxContent>
                        </v:textbox>
                      </v:shape>
                      <v:shape id="_x0000_s1831" type="#_x0000_t202" style="position:absolute;left:39284;top:-3664;width:3021;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" fillcolor="#cad699" stroked="f">
                        <v:textbox inset="0,0,0,0">
                          <w:txbxContent>
                            <w:p w14:paraId="1B213F99" w14:textId="77777777" w:rsidR="00BC46A6" w:rsidRPr="00C02221" w:rsidRDefault="00BC46A6" w:rsidP="00F37D2C">
                              <w:pPr>
                                <w:jc w:val="center"/>
                                <w:rPr>
                                  <w:b/>
                                  <w:bCs/>
                                  <w:color w:val="auto"/>
                                  <w:sz w:val="8"/>
                                  <w:szCs w:val="16"/>
                                </w:rPr>
                              </w:pPr>
                              <w:r>
                                <w:rPr>
                                  <w:b/>
                                  <w:color w:val="auto"/>
                                  <w:sz w:val="8"/>
                                </w:rPr>
                                <w:t>8. lauks</w:t>
                              </w:r>
                            </w:p>
                          </w:txbxContent>
                        </v:textbox>
                      </v:shape>
                      <v:shape id="_x0000_s1832" type="#_x0000_t202" style="position:absolute;left:43841;top:-3683;width:3017;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" fillcolor="#bfc2c6" stroked="f">
                        <v:textbox inset="0,0,0,0">
                          <w:txbxContent>
                            <w:p w14:paraId="1B4A5C33" w14:textId="77777777" w:rsidR="00BC46A6" w:rsidRPr="00C02221" w:rsidRDefault="00BC46A6" w:rsidP="00F37D2C">
                              <w:pPr>
                                <w:jc w:val="center"/>
                                <w:rPr>
                                  <w:b/>
                                  <w:bCs/>
                                  <w:color w:val="auto"/>
                                  <w:sz w:val="8"/>
                                  <w:szCs w:val="16"/>
                                </w:rPr>
                              </w:pPr>
                              <w:r>
                                <w:rPr>
                                  <w:b/>
                                  <w:color w:val="auto"/>
                                  <w:sz w:val="8"/>
                                </w:rPr>
                                <w:t>9. lauks</w:t>
                              </w:r>
                            </w:p>
                          </w:txbxContent>
                        </v:textbox>
                      </v:shape>
                      <v:shape id="_x0000_s1833" type="#_x0000_t202" style="position:absolute;left:46914;top:-3800;width:1391;height:1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" fillcolor="#ffffd0" stroked="f">
                        <v:textbox inset="0,0,0,0">
                          <w:txbxContent>
                            <w:p w14:paraId="711F25E2" w14:textId="77777777" w:rsidR="00BC46A6" w:rsidRPr="00C02221" w:rsidRDefault="00BC46A6" w:rsidP="00F37D2C">
                              <w:pPr>
                                <w:jc w:val="center"/>
                                <w:rPr>
                                  <w:b/>
                                  <w:bCs/>
                                  <w:color w:val="auto"/>
                                  <w:sz w:val="8"/>
                                  <w:szCs w:val="16"/>
                                </w:rPr>
                              </w:pPr>
                              <w:r>
                                <w:rPr>
                                  <w:b/>
                                  <w:color w:val="auto"/>
                                  <w:sz w:val="8"/>
                                </w:rPr>
                                <w:t>8W. lauks</w:t>
                              </w:r>
                            </w:p>
                          </w:txbxContent>
                        </v:textbox>
                      </v:shape>
                      <v:shape id="_x0000_s1834" type="#_x0000_t202" style="position:absolute;left:48777;top:-3876;width:2107;height: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" fillcolor="#dc9c9a" stroked="f">
                        <v:textbox inset="0,0,0,0">
                          <w:txbxContent>
                            <w:p w14:paraId="56D0436F" w14:textId="77777777" w:rsidR="00BC46A6" w:rsidRPr="00C02221" w:rsidRDefault="00BC46A6" w:rsidP="00F37D2C">
                              <w:pPr>
                                <w:jc w:val="center"/>
                                <w:rPr>
                                  <w:b/>
                                  <w:bCs/>
                                  <w:color w:val="auto"/>
                                  <w:sz w:val="8"/>
                                  <w:szCs w:val="16"/>
                                </w:rPr>
                              </w:pPr>
                              <w:r>
                                <w:rPr>
                                  <w:b/>
                                  <w:color w:val="auto"/>
                                  <w:sz w:val="8"/>
                                </w:rPr>
                                <w:t>10. lauks</w:t>
                              </w:r>
                            </w:p>
                          </w:txbxContent>
                        </v:textbox>
                      </v:shape>
                      <v:shape id="_x0000_s1835" type="#_x0000_t202" style="position:absolute;left:57828;top:-1892;width:1391;height:10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" stroked="f">
                        <v:textbox style="layout-flow:vertical;mso-layout-flow-alt:bottom-to-top" inset="0,0,0,0">
                          <w:txbxContent>
                            <w:p w14:paraId="405A3F55" w14:textId="77777777" w:rsidR="00BC46A6" w:rsidRPr="00C02221" w:rsidRDefault="00BC46A6" w:rsidP="00F37D2C">
                              <w:pPr>
                                <w:jc w:val="center"/>
                                <w:rPr>
                                  <w:color w:val="auto"/>
                                  <w:sz w:val="12"/>
                                  <w:szCs w:val="20"/>
                                </w:rPr>
                              </w:pPr>
                              <w:r>
                                <w:rPr>
                                  <w:color w:val="auto"/>
                                  <w:sz w:val="12"/>
                                </w:rPr>
                                <w:t>Tvaika plūsmas ātrums [kg/h]</w:t>
                              </w:r>
                            </w:p>
                          </w:txbxContent>
                        </v:textbox>
                      </v:shape>
                      <v:shape id="_x0000_s1836" type="#_x0000_t202" style="position:absolute;left:7006;top:-1652;width:345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" stroked="f">
                        <v:textbox inset="0,0,0,0">
                          <w:txbxContent>
                            <w:p w14:paraId="65B7D4CD" w14:textId="77777777" w:rsidR="00BC46A6" w:rsidRPr="00C02221" w:rsidRDefault="00BC46A6" w:rsidP="00F37D2C">
                              <w:pPr>
                                <w:rPr>
                                  <w:color w:val="auto"/>
                                  <w:sz w:val="10"/>
                                  <w:szCs w:val="18"/>
                                </w:rPr>
                              </w:pPr>
                              <w:r>
                                <w:rPr>
                                  <w:color w:val="auto"/>
                                  <w:sz w:val="10"/>
                                </w:rPr>
                                <w:t>SI1 [kg/h]</w:t>
                              </w:r>
                            </w:p>
                          </w:txbxContent>
                        </v:textbox>
                      </v:shape>
                      <v:shape id="_x0000_s1837" type="#_x0000_t202" style="position:absolute;left:12901;top:-1609;width:3459;height: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" stroked="f">
                        <v:textbox inset="0,0,0,0">
                          <w:txbxContent>
                            <w:p w14:paraId="36354169" w14:textId="77777777" w:rsidR="00BC46A6" w:rsidRPr="00C02221" w:rsidRDefault="00BC46A6" w:rsidP="00F37D2C">
                              <w:pPr>
                                <w:rPr>
                                  <w:color w:val="auto"/>
                                  <w:sz w:val="10"/>
                                  <w:szCs w:val="18"/>
                                </w:rPr>
                              </w:pPr>
                              <w:r>
                                <w:rPr>
                                  <w:color w:val="auto"/>
                                  <w:sz w:val="10"/>
                                </w:rPr>
                                <w:t>SI2 [kg/h]</w:t>
                              </w:r>
                            </w:p>
                          </w:txbxContent>
                        </v:textbox>
                      </v:shape>
                      <v:shape id="_x0000_s1838" type="#_x0000_t202" style="position:absolute;left:18539;top:-1611;width:403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" stroked="f">
                        <v:textbox inset="0,0,0,0">
                          <w:txbxContent>
                            <w:p w14:paraId="12829F18" w14:textId="77777777" w:rsidR="00BC46A6" w:rsidRPr="00C02221" w:rsidRDefault="00BC46A6" w:rsidP="00F37D2C">
                              <w:pPr>
                                <w:rPr>
                                  <w:color w:val="auto"/>
                                  <w:sz w:val="10"/>
                                  <w:szCs w:val="18"/>
                                </w:rPr>
                              </w:pPr>
                              <w:r>
                                <w:rPr>
                                  <w:color w:val="auto"/>
                                  <w:sz w:val="10"/>
                                </w:rPr>
                                <w:t>SI3 [kg/h]</w:t>
                              </w:r>
                            </w:p>
                          </w:txbxContent>
                        </v:textbox>
                      </v:shape>
                      <v:shape id="_x0000_s1839" type="#_x0000_t202" style="position:absolute;left:24719;top:-1610;width:345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" stroked="f">
                        <v:textbox inset="0,0,0,0">
                          <w:txbxContent>
                            <w:p w14:paraId="738A6AB9" w14:textId="77777777" w:rsidR="00BC46A6" w:rsidRPr="00C02221" w:rsidRDefault="00BC46A6" w:rsidP="00F37D2C">
                              <w:pPr>
                                <w:rPr>
                                  <w:color w:val="auto"/>
                                  <w:sz w:val="10"/>
                                  <w:szCs w:val="18"/>
                                </w:rPr>
                              </w:pPr>
                              <w:r>
                                <w:rPr>
                                  <w:color w:val="auto"/>
                                  <w:sz w:val="10"/>
                                </w:rPr>
                                <w:t>SI4 [kg/h]</w:t>
                              </w:r>
                            </w:p>
                          </w:txbxContent>
                        </v:textbox>
                      </v:shape>
                      <v:shape id="_x0000_s1840" type="#_x0000_t202" style="position:absolute;left:30368;top:-1611;width:8985;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" stroked="f">
                        <v:textbox inset="0,0,0,0">
                          <w:txbxContent>
                            <w:p w14:paraId="7FA97B34" w14:textId="77777777" w:rsidR="00BC46A6" w:rsidRPr="00CC30DD" w:rsidRDefault="00BC46A6" w:rsidP="00F37D2C">
                              <w:pPr>
                                <w:rPr>
                                  <w:color w:val="auto"/>
                                  <w:sz w:val="10"/>
                                  <w:szCs w:val="18"/>
                                </w:rPr>
                              </w:pPr>
                              <w:r>
                                <w:rPr>
                                  <w:color w:val="auto"/>
                                  <w:sz w:val="10"/>
                                </w:rPr>
                                <w:t>Gaisa injekcijas plūsma  [kg/h]</w:t>
                              </w:r>
                            </w:p>
                          </w:txbxContent>
                        </v:textbox>
                      </v:shape>
                      <v:shape id="_x0000_s1841" type="#_x0000_t202" style="position:absolute;left:41376;top:-1678;width:8985;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" stroked="f">
                        <v:textbox inset="0,0,0,0">
                          <w:txbxContent>
                            <w:p w14:paraId="29F6CD27" w14:textId="77777777" w:rsidR="00BC46A6" w:rsidRPr="00240534" w:rsidRDefault="00BC46A6" w:rsidP="00F37D2C">
                              <w:pPr>
                                <w:rPr>
                                  <w:color w:val="auto"/>
                                  <w:sz w:val="10"/>
                                  <w:szCs w:val="18"/>
                                </w:rPr>
                              </w:pPr>
                              <w:r>
                                <w:rPr>
                                  <w:color w:val="auto"/>
                                  <w:sz w:val="10"/>
                                </w:rPr>
                                <w:t>Tvaika injekcija [kg/h]</w:t>
                              </w:r>
                            </w:p>
                          </w:txbxContent>
                        </v:textbox>
                      </v:shape>
                      <v:shape id="_x0000_s1842" type="#_x0000_t202" style="position:absolute;left:163;top:-19439;width:3103;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" stroked="f">
                        <v:textbox inset="0,0,0,0">
                          <w:txbxContent>
                            <w:p w14:paraId="4FE879FB" w14:textId="77777777" w:rsidR="00BC46A6" w:rsidRPr="00F37D2C" w:rsidRDefault="00BC46A6" w:rsidP="00F37D2C">
                              <w:pPr>
                                <w:jc w:val="center"/>
                                <w:rPr>
                                  <w:color w:val="auto"/>
                                  <w:sz w:val="10"/>
                                  <w:szCs w:val="18"/>
                                </w:rPr>
                              </w:pPr>
                              <w:r>
                                <w:rPr>
                                  <w:color w:val="auto"/>
                                  <w:sz w:val="10"/>
                                </w:rPr>
                                <w:t>masa</w:t>
                              </w:r>
                            </w:p>
                          </w:txbxContent>
                        </v:textbox>
                      </v:shape>
                      <v:shape id="_x0000_s1843" type="#_x0000_t202" style="position:absolute;left:327;top:-17866;width:1392;height:1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" stroked="f">
                        <v:textbox style="layout-flow:vertical;mso-layout-flow-alt:bottom-to-top" inset="0,0,0,0">
                          <w:txbxContent>
                            <w:p w14:paraId="1E5C45B3" w14:textId="77777777" w:rsidR="00BC46A6" w:rsidRPr="00F37D2C" w:rsidRDefault="00BC46A6" w:rsidP="00F37D2C">
                              <w:pPr>
                                <w:jc w:val="center"/>
                                <w:rPr>
                                  <w:color w:val="auto"/>
                                  <w:sz w:val="12"/>
                                  <w:szCs w:val="20"/>
                                </w:rPr>
                              </w:pPr>
                              <w:r>
                                <w:rPr>
                                  <w:color w:val="auto"/>
                                  <w:sz w:val="12"/>
                                </w:rPr>
                                <w:t>LHKWI koncentrācija [mg/m³]</w:t>
                              </w:r>
                            </w:p>
                          </w:txbxContent>
                        </v:textbox>
                      </v:shape>
                      <v:shape id="_x0000_s1844" type="#_x0000_t202" style="position:absolute;left:17806;top:-16142;width:6248;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" stroked="f">
                        <v:textbox inset="0,0,0,0">
                          <w:txbxContent>
                            <w:p w14:paraId="4B6ECBBC" w14:textId="77777777" w:rsidR="00BC46A6" w:rsidRPr="00F37D2C" w:rsidRDefault="00BC46A6" w:rsidP="00F37D2C">
                              <w:pPr>
                                <w:rPr>
                                  <w:color w:val="auto"/>
                                  <w:sz w:val="12"/>
                                  <w:szCs w:val="20"/>
                                </w:rPr>
                              </w:pPr>
                              <w:r>
                                <w:rPr>
                                  <w:color w:val="auto"/>
                                  <w:sz w:val="12"/>
                                </w:rPr>
                                <w:t>LHKW (mg/Nm</w:t>
                              </w:r>
                              <w:r>
                                <w:rPr>
                                  <w:color w:val="auto"/>
                                  <w:sz w:val="12"/>
                                  <w:vertAlign w:val="superscript"/>
                                </w:rPr>
                                <w:t>3</w:t>
                              </w:r>
                              <w:r>
                                <w:rPr>
                                  <w:color w:val="auto"/>
                                  <w:sz w:val="12"/>
                                </w:rPr>
                                <w:t>)</w:t>
                              </w:r>
                            </w:p>
                          </w:txbxContent>
                        </v:textbox>
                      </v:shape>
                      <v:shape id="_x0000_s1845" type="#_x0000_t202" style="position:absolute;left:26241;top:-16108;width:752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" stroked="f">
                        <v:textbox inset="0,0,0,0">
                          <w:txbxContent>
                            <w:p w14:paraId="0C744D79" w14:textId="77777777" w:rsidR="00BC46A6" w:rsidRPr="00F37D2C" w:rsidRDefault="00BC46A6" w:rsidP="00F37D2C">
                              <w:pPr>
                                <w:rPr>
                                  <w:color w:val="auto"/>
                                  <w:sz w:val="12"/>
                                  <w:szCs w:val="20"/>
                                </w:rPr>
                              </w:pPr>
                              <w:r>
                                <w:rPr>
                                  <w:color w:val="auto"/>
                                  <w:sz w:val="12"/>
                                </w:rPr>
                                <w:t>LHKW kopā (kg)</w:t>
                              </w:r>
                            </w:p>
                          </w:txbxContent>
                        </v:textbox>
                      </v:shape>
                      <v:shape id="_x0000_s1846" type="#_x0000_t202" style="position:absolute;left:35462;top:-16169;width:9268;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" stroked="f">
                        <v:textbox inset="0,0,0,0">
                          <w:txbxContent>
                            <w:p w14:paraId="22A7AC83" w14:textId="77777777" w:rsidR="00BC46A6" w:rsidRPr="00F37D2C" w:rsidRDefault="00BC46A6" w:rsidP="00F37D2C">
                              <w:pPr>
                                <w:rPr>
                                  <w:color w:val="auto"/>
                                  <w:sz w:val="12"/>
                                  <w:szCs w:val="20"/>
                                </w:rPr>
                              </w:pPr>
                              <w:r>
                                <w:rPr>
                                  <w:color w:val="auto"/>
                                  <w:sz w:val="12"/>
                                </w:rPr>
                                <w:t>LHKW gaitas līkne [mg/m³]</w:t>
                              </w:r>
                            </w:p>
                          </w:txbxContent>
                        </v:textbox>
                      </v:shape>
                      <v:shape id="_x0000_s1847" type="#_x0000_t202" style="position:absolute;left:48040;top:-13143;width:607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" stroked="f">
                        <v:textbox inset="0,0,0,0">
                          <w:txbxContent>
                            <w:p w14:paraId="18E86A00" w14:textId="77777777" w:rsidR="00BC46A6" w:rsidRPr="00F37D2C" w:rsidRDefault="00BC46A6" w:rsidP="00F37D2C">
                              <w:pPr>
                                <w:jc w:val="center"/>
                                <w:rPr>
                                  <w:color w:val="auto"/>
                                  <w:sz w:val="12"/>
                                  <w:szCs w:val="20"/>
                                </w:rPr>
                              </w:pPr>
                              <w:r>
                                <w:rPr>
                                  <w:color w:val="auto"/>
                                  <w:sz w:val="12"/>
                                </w:rPr>
                                <w:t>282 kg LHKW</w:t>
                              </w:r>
                            </w:p>
                          </w:txbxContent>
                        </v:textbox>
                      </v:shape>
                      <v:shape id="_x0000_s1848" type="#_x0000_t202" style="position:absolute;left:57504;top:-17170;width:1390;height:10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" stroked="f">
                        <v:textbox style="layout-flow:vertical;mso-layout-flow-alt:bottom-to-top" inset="0,0,0,0">
                          <w:txbxContent>
                            <w:p w14:paraId="10162C70" w14:textId="77777777" w:rsidR="00BC46A6" w:rsidRPr="00F37D2C" w:rsidRDefault="00BC46A6" w:rsidP="00F37D2C">
                              <w:pPr>
                                <w:jc w:val="center"/>
                                <w:rPr>
                                  <w:color w:val="auto"/>
                                  <w:sz w:val="12"/>
                                  <w:szCs w:val="20"/>
                                </w:rPr>
                              </w:pPr>
                              <w:r>
                                <w:rPr>
                                  <w:color w:val="auto"/>
                                  <w:sz w:val="12"/>
                                </w:rPr>
                                <w:t>LHKW izvade [kg]</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8AC2168" wp14:editId="0E8A78C3">
                  <wp:extent cx="5943600" cy="2963497"/>
                  <wp:effectExtent l="0" t="0" r="0" b="8890"/>
                  <wp:docPr id="95" name="Picutre 95" descr="Изображение выглядит как текст, линия, График,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5" name="Picutre 95" descr="Изображение выглядит как текст, линия, График, снимок экрана&#10;&#10;Содержимое, созданное искусственным интеллектом, может быть неверным."/>
                          <pic:cNvPicPr/>
                        </pic:nvPicPr>
                        <pic:blipFill>
                          <a:blip r:embed="rId139"/>
                          <a:stretch/>
                        </pic:blipFill>
                        <pic:spPr>
                          <a:xfrm>
                            <a:off x="0" y="0"/>
                            <a:ext cx="5944958" cy="2964174"/>
                          </a:xfrm>
                          <a:prstGeom prst="rect">
                            <a:avLst/>
                          </a:prstGeom>
                        </pic:spPr>
                      </pic:pic>
                    </a:graphicData>
                  </a:graphic>
                </wp:inline>
              </w:drawing>
            </w:r>
          </w:p>
          <w:p w14:paraId="56C5AA79" w14:textId="77777777" w:rsidR="009A4E07" w:rsidRPr="00920B72" w:rsidRDefault="009A4E07" w:rsidP="00F37D2C">
            <w:pPr>
              <w:jc w:val="center"/>
              <w:rPr>
                <w:rFonts w:ascii="Times New Roman" w:hAnsi="Times New Roman" w:cs="Times New Roman"/>
                <w:color w:val="auto"/>
              </w:rPr>
            </w:pPr>
            <w:r w:rsidRPr="00920B72">
              <w:rPr>
                <w:rFonts w:ascii="Times New Roman" w:hAnsi="Times New Roman" w:cs="Times New Roman"/>
                <w:color w:val="auto"/>
              </w:rPr>
              <w:t xml:space="preserve">171. attēls. - </w:t>
            </w:r>
            <w:proofErr w:type="spellStart"/>
            <w:r w:rsidRPr="00920B72">
              <w:rPr>
                <w:rFonts w:ascii="Times New Roman" w:hAnsi="Times New Roman" w:cs="Times New Roman"/>
                <w:color w:val="auto"/>
              </w:rPr>
              <w:t>hvCHC</w:t>
            </w:r>
            <w:proofErr w:type="spellEnd"/>
            <w:r w:rsidRPr="00920B72">
              <w:rPr>
                <w:rFonts w:ascii="Times New Roman" w:hAnsi="Times New Roman" w:cs="Times New Roman"/>
                <w:color w:val="auto"/>
              </w:rPr>
              <w:t xml:space="preserve"> izplūde un SAI darbība.</w:t>
            </w:r>
          </w:p>
          <w:p w14:paraId="7829C609" w14:textId="77777777" w:rsidR="009A4E07" w:rsidRPr="00920B72" w:rsidRDefault="009A4E07" w:rsidP="0074660E">
            <w:pPr>
              <w:jc w:val="both"/>
              <w:rPr>
                <w:rFonts w:ascii="Times New Roman" w:hAnsi="Times New Roman" w:cs="Times New Roman"/>
                <w:color w:val="auto"/>
                <w:sz w:val="28"/>
                <w:szCs w:val="28"/>
                <w:lang w:val="it-IT"/>
              </w:rPr>
            </w:pPr>
          </w:p>
          <w:tbl>
            <w:tblPr>
              <w:tblOverlap w:val="never"/>
              <w:tblW w:w="4824" w:type="dxa"/>
              <w:jc w:val="center"/>
              <w:tblCellMar>
                <w:top w:w="28" w:type="dxa"/>
                <w:left w:w="85" w:type="dxa"/>
                <w:right w:w="85" w:type="dxa"/>
              </w:tblCellMar>
              <w:tblLook w:val="04A0" w:firstRow="1" w:lastRow="0" w:firstColumn="1" w:lastColumn="0" w:noHBand="0" w:noVBand="1"/>
            </w:tblPr>
            <w:tblGrid>
              <w:gridCol w:w="2578"/>
              <w:gridCol w:w="2246"/>
            </w:tblGrid>
            <w:tr w:rsidR="00F37D2C" w:rsidRPr="00920B72" w14:paraId="3533C6F7" w14:textId="77777777" w:rsidTr="00F37D2C">
              <w:trPr>
                <w:trHeight w:val="170"/>
                <w:jc w:val="center"/>
              </w:trPr>
              <w:tc>
                <w:tcPr>
                  <w:tcW w:w="2578" w:type="dxa"/>
                  <w:tcBorders>
                    <w:top w:val="single" w:sz="4" w:space="0" w:color="auto"/>
                    <w:left w:val="single" w:sz="4" w:space="0" w:color="auto"/>
                  </w:tcBorders>
                </w:tcPr>
                <w:p w14:paraId="759F3E8D" w14:textId="77777777" w:rsidR="00F37D2C" w:rsidRPr="00920B72" w:rsidRDefault="00F37D2C" w:rsidP="00F37D2C">
                  <w:pPr>
                    <w:rPr>
                      <w:rFonts w:ascii="Times New Roman" w:hAnsi="Times New Roman" w:cs="Times New Roman"/>
                      <w:b/>
                      <w:bCs/>
                      <w:color w:val="auto"/>
                    </w:rPr>
                  </w:pPr>
                  <w:r w:rsidRPr="00920B72">
                    <w:rPr>
                      <w:rFonts w:ascii="Times New Roman" w:hAnsi="Times New Roman" w:cs="Times New Roman"/>
                      <w:b/>
                      <w:color w:val="auto"/>
                    </w:rPr>
                    <w:t>Vācu valodā</w:t>
                  </w:r>
                </w:p>
              </w:tc>
              <w:tc>
                <w:tcPr>
                  <w:tcW w:w="2246" w:type="dxa"/>
                  <w:tcBorders>
                    <w:top w:val="single" w:sz="4" w:space="0" w:color="auto"/>
                    <w:left w:val="single" w:sz="4" w:space="0" w:color="auto"/>
                    <w:right w:val="single" w:sz="4" w:space="0" w:color="auto"/>
                  </w:tcBorders>
                </w:tcPr>
                <w:p w14:paraId="792FAE04" w14:textId="77777777" w:rsidR="00F37D2C" w:rsidRPr="00920B72" w:rsidRDefault="00F37D2C" w:rsidP="00F37D2C">
                  <w:pPr>
                    <w:rPr>
                      <w:rFonts w:ascii="Times New Roman" w:hAnsi="Times New Roman" w:cs="Times New Roman"/>
                      <w:b/>
                      <w:bCs/>
                      <w:color w:val="auto"/>
                    </w:rPr>
                  </w:pPr>
                  <w:r w:rsidRPr="00920B72">
                    <w:rPr>
                      <w:rFonts w:ascii="Times New Roman" w:hAnsi="Times New Roman" w:cs="Times New Roman"/>
                      <w:b/>
                      <w:color w:val="auto"/>
                    </w:rPr>
                    <w:t>Latviešu valodā</w:t>
                  </w:r>
                </w:p>
              </w:tc>
            </w:tr>
            <w:tr w:rsidR="00F37D2C" w:rsidRPr="00920B72" w14:paraId="51959C40" w14:textId="77777777" w:rsidTr="00F37D2C">
              <w:trPr>
                <w:trHeight w:val="170"/>
                <w:jc w:val="center"/>
              </w:trPr>
              <w:tc>
                <w:tcPr>
                  <w:tcW w:w="2578" w:type="dxa"/>
                  <w:tcBorders>
                    <w:top w:val="single" w:sz="4" w:space="0" w:color="auto"/>
                    <w:left w:val="single" w:sz="4" w:space="0" w:color="auto"/>
                    <w:bottom w:val="single" w:sz="4" w:space="0" w:color="auto"/>
                  </w:tcBorders>
                </w:tcPr>
                <w:p w14:paraId="1E64C0C8" w14:textId="77777777" w:rsidR="00F37D2C" w:rsidRPr="00920B72" w:rsidRDefault="00F37D2C" w:rsidP="00F37D2C">
                  <w:pPr>
                    <w:rPr>
                      <w:rFonts w:ascii="Times New Roman" w:hAnsi="Times New Roman" w:cs="Times New Roman"/>
                      <w:color w:val="auto"/>
                    </w:rPr>
                  </w:pPr>
                  <w:proofErr w:type="spellStart"/>
                  <w:r w:rsidRPr="00920B72">
                    <w:rPr>
                      <w:rFonts w:ascii="Times New Roman" w:hAnsi="Times New Roman" w:cs="Times New Roman"/>
                      <w:color w:val="auto"/>
                    </w:rPr>
                    <w:t>Konzentration</w:t>
                  </w:r>
                  <w:proofErr w:type="spellEnd"/>
                </w:p>
              </w:tc>
              <w:tc>
                <w:tcPr>
                  <w:tcW w:w="2246" w:type="dxa"/>
                  <w:tcBorders>
                    <w:top w:val="single" w:sz="4" w:space="0" w:color="auto"/>
                    <w:left w:val="single" w:sz="4" w:space="0" w:color="auto"/>
                    <w:bottom w:val="single" w:sz="4" w:space="0" w:color="auto"/>
                    <w:right w:val="single" w:sz="4" w:space="0" w:color="auto"/>
                  </w:tcBorders>
                </w:tcPr>
                <w:p w14:paraId="1A448456" w14:textId="77777777" w:rsidR="00F37D2C" w:rsidRPr="00920B72" w:rsidRDefault="00F37D2C" w:rsidP="00F37D2C">
                  <w:pPr>
                    <w:rPr>
                      <w:rFonts w:ascii="Times New Roman" w:hAnsi="Times New Roman" w:cs="Times New Roman"/>
                      <w:color w:val="auto"/>
                    </w:rPr>
                  </w:pPr>
                  <w:r w:rsidRPr="00920B72">
                    <w:rPr>
                      <w:rFonts w:ascii="Times New Roman" w:hAnsi="Times New Roman" w:cs="Times New Roman"/>
                      <w:color w:val="auto"/>
                    </w:rPr>
                    <w:t>Koncentrācija</w:t>
                  </w:r>
                </w:p>
              </w:tc>
            </w:tr>
          </w:tbl>
          <w:p w14:paraId="73982840" w14:textId="77777777" w:rsidR="00F37D2C" w:rsidRPr="00920B72" w:rsidRDefault="00F37D2C" w:rsidP="0074660E">
            <w:pPr>
              <w:jc w:val="both"/>
              <w:rPr>
                <w:rFonts w:ascii="Times New Roman" w:hAnsi="Times New Roman" w:cs="Times New Roman"/>
                <w:color w:val="auto"/>
                <w:sz w:val="28"/>
                <w:szCs w:val="28"/>
                <w:lang w:val="en-GB"/>
              </w:rPr>
            </w:pPr>
          </w:p>
        </w:tc>
      </w:tr>
    </w:tbl>
    <w:p w14:paraId="3BE200B7"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083E3DE6" w14:textId="77777777" w:rsidTr="00245E65">
        <w:trPr>
          <w:trHeight w:val="170"/>
        </w:trPr>
        <w:tc>
          <w:tcPr>
            <w:tcW w:w="5000" w:type="pct"/>
          </w:tcPr>
          <w:tbl>
            <w:tblPr>
              <w:tblOverlap w:val="never"/>
              <w:tblW w:w="4814" w:type="dxa"/>
              <w:jc w:val="center"/>
              <w:tblCellMar>
                <w:top w:w="28" w:type="dxa"/>
                <w:left w:w="85" w:type="dxa"/>
                <w:right w:w="85" w:type="dxa"/>
              </w:tblCellMar>
              <w:tblLook w:val="04A0" w:firstRow="1" w:lastRow="0" w:firstColumn="1" w:lastColumn="0" w:noHBand="0" w:noVBand="1"/>
            </w:tblPr>
            <w:tblGrid>
              <w:gridCol w:w="2568"/>
              <w:gridCol w:w="2246"/>
            </w:tblGrid>
            <w:tr w:rsidR="00245E65" w:rsidRPr="00920B72" w14:paraId="59FF088F" w14:textId="77777777" w:rsidTr="00245E65">
              <w:trPr>
                <w:trHeight w:val="170"/>
                <w:jc w:val="center"/>
              </w:trPr>
              <w:tc>
                <w:tcPr>
                  <w:tcW w:w="2568" w:type="dxa"/>
                  <w:tcBorders>
                    <w:top w:val="single" w:sz="4" w:space="0" w:color="auto"/>
                    <w:left w:val="single" w:sz="4" w:space="0" w:color="auto"/>
                  </w:tcBorders>
                </w:tcPr>
                <w:p w14:paraId="68425321"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lastRenderedPageBreak/>
                    <w:t>Injektionsrate</w:t>
                  </w:r>
                  <w:proofErr w:type="spellEnd"/>
                </w:p>
              </w:tc>
              <w:tc>
                <w:tcPr>
                  <w:tcW w:w="2246" w:type="dxa"/>
                  <w:tcBorders>
                    <w:top w:val="single" w:sz="4" w:space="0" w:color="auto"/>
                    <w:left w:val="single" w:sz="4" w:space="0" w:color="auto"/>
                    <w:right w:val="single" w:sz="4" w:space="0" w:color="auto"/>
                  </w:tcBorders>
                </w:tcPr>
                <w:p w14:paraId="537C1358"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Iesūknēšanas ātrums</w:t>
                  </w:r>
                </w:p>
              </w:tc>
            </w:tr>
            <w:tr w:rsidR="00245E65" w:rsidRPr="00920B72" w14:paraId="0865F7EC" w14:textId="77777777" w:rsidTr="00245E65">
              <w:trPr>
                <w:trHeight w:val="170"/>
                <w:jc w:val="center"/>
              </w:trPr>
              <w:tc>
                <w:tcPr>
                  <w:tcW w:w="2568" w:type="dxa"/>
                  <w:tcBorders>
                    <w:top w:val="single" w:sz="4" w:space="0" w:color="auto"/>
                    <w:left w:val="single" w:sz="4" w:space="0" w:color="auto"/>
                  </w:tcBorders>
                </w:tcPr>
                <w:p w14:paraId="27F83DE0"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LHKW</w:t>
                  </w:r>
                </w:p>
              </w:tc>
              <w:tc>
                <w:tcPr>
                  <w:tcW w:w="2246" w:type="dxa"/>
                  <w:tcBorders>
                    <w:top w:val="single" w:sz="4" w:space="0" w:color="auto"/>
                    <w:left w:val="single" w:sz="4" w:space="0" w:color="auto"/>
                    <w:right w:val="single" w:sz="4" w:space="0" w:color="auto"/>
                  </w:tcBorders>
                </w:tcPr>
                <w:p w14:paraId="796A91BD"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hvCHC</w:t>
                  </w:r>
                  <w:proofErr w:type="spellEnd"/>
                </w:p>
              </w:tc>
            </w:tr>
            <w:tr w:rsidR="00245E65" w:rsidRPr="00920B72" w14:paraId="7FE4174F" w14:textId="77777777" w:rsidTr="00245E65">
              <w:trPr>
                <w:trHeight w:val="170"/>
                <w:jc w:val="center"/>
              </w:trPr>
              <w:tc>
                <w:tcPr>
                  <w:tcW w:w="2568" w:type="dxa"/>
                  <w:tcBorders>
                    <w:top w:val="single" w:sz="4" w:space="0" w:color="auto"/>
                    <w:left w:val="single" w:sz="4" w:space="0" w:color="auto"/>
                  </w:tcBorders>
                </w:tcPr>
                <w:p w14:paraId="4AE4E0BD"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Summe</w:t>
                  </w:r>
                  <w:proofErr w:type="spellEnd"/>
                  <w:r w:rsidRPr="00920B72">
                    <w:rPr>
                      <w:rFonts w:ascii="Times New Roman" w:hAnsi="Times New Roman" w:cs="Times New Roman"/>
                      <w:color w:val="auto"/>
                    </w:rPr>
                    <w:t xml:space="preserve"> LHKW</w:t>
                  </w:r>
                </w:p>
              </w:tc>
              <w:tc>
                <w:tcPr>
                  <w:tcW w:w="2246" w:type="dxa"/>
                  <w:tcBorders>
                    <w:top w:val="single" w:sz="4" w:space="0" w:color="auto"/>
                    <w:left w:val="single" w:sz="4" w:space="0" w:color="auto"/>
                    <w:right w:val="single" w:sz="4" w:space="0" w:color="auto"/>
                  </w:tcBorders>
                </w:tcPr>
                <w:p w14:paraId="498EA1DA"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 xml:space="preserve">Kopējais </w:t>
                  </w:r>
                  <w:proofErr w:type="spellStart"/>
                  <w:r w:rsidRPr="00920B72">
                    <w:rPr>
                      <w:rFonts w:ascii="Times New Roman" w:hAnsi="Times New Roman" w:cs="Times New Roman"/>
                      <w:color w:val="auto"/>
                    </w:rPr>
                    <w:t>hvCHC</w:t>
                  </w:r>
                  <w:proofErr w:type="spellEnd"/>
                  <w:r w:rsidRPr="00920B72">
                    <w:rPr>
                      <w:rFonts w:ascii="Times New Roman" w:hAnsi="Times New Roman" w:cs="Times New Roman"/>
                      <w:color w:val="auto"/>
                    </w:rPr>
                    <w:t xml:space="preserve"> daudzums</w:t>
                  </w:r>
                </w:p>
              </w:tc>
            </w:tr>
            <w:tr w:rsidR="00245E65" w:rsidRPr="00920B72" w14:paraId="3952072E" w14:textId="77777777" w:rsidTr="00245E65">
              <w:trPr>
                <w:trHeight w:val="170"/>
                <w:jc w:val="center"/>
              </w:trPr>
              <w:tc>
                <w:tcPr>
                  <w:tcW w:w="2568" w:type="dxa"/>
                  <w:tcBorders>
                    <w:top w:val="single" w:sz="4" w:space="0" w:color="auto"/>
                    <w:left w:val="single" w:sz="4" w:space="0" w:color="auto"/>
                  </w:tcBorders>
                </w:tcPr>
                <w:p w14:paraId="6C5F4036"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Ganglinie</w:t>
                  </w:r>
                  <w:proofErr w:type="spellEnd"/>
                  <w:r w:rsidRPr="00920B72">
                    <w:rPr>
                      <w:rFonts w:ascii="Times New Roman" w:hAnsi="Times New Roman" w:cs="Times New Roman"/>
                      <w:color w:val="auto"/>
                    </w:rPr>
                    <w:t xml:space="preserve"> LHKW</w:t>
                  </w:r>
                </w:p>
              </w:tc>
              <w:tc>
                <w:tcPr>
                  <w:tcW w:w="2246" w:type="dxa"/>
                  <w:tcBorders>
                    <w:top w:val="single" w:sz="4" w:space="0" w:color="auto"/>
                    <w:left w:val="single" w:sz="4" w:space="0" w:color="auto"/>
                    <w:right w:val="single" w:sz="4" w:space="0" w:color="auto"/>
                  </w:tcBorders>
                </w:tcPr>
                <w:p w14:paraId="1D2F440A"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 xml:space="preserve">Hidrogrāfa </w:t>
                  </w:r>
                  <w:proofErr w:type="spellStart"/>
                  <w:r w:rsidRPr="00920B72">
                    <w:rPr>
                      <w:rFonts w:ascii="Times New Roman" w:hAnsi="Times New Roman" w:cs="Times New Roman"/>
                      <w:color w:val="auto"/>
                    </w:rPr>
                    <w:t>hvCHC</w:t>
                  </w:r>
                  <w:proofErr w:type="spellEnd"/>
                </w:p>
              </w:tc>
            </w:tr>
            <w:tr w:rsidR="00245E65" w:rsidRPr="00920B72" w14:paraId="40FEB5EE" w14:textId="77777777" w:rsidTr="00245E65">
              <w:trPr>
                <w:trHeight w:val="170"/>
                <w:jc w:val="center"/>
              </w:trPr>
              <w:tc>
                <w:tcPr>
                  <w:tcW w:w="2568" w:type="dxa"/>
                  <w:tcBorders>
                    <w:top w:val="single" w:sz="4" w:space="0" w:color="auto"/>
                    <w:left w:val="single" w:sz="4" w:space="0" w:color="auto"/>
                  </w:tcBorders>
                </w:tcPr>
                <w:p w14:paraId="1AEA377F"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Austrag</w:t>
                  </w:r>
                  <w:proofErr w:type="spellEnd"/>
                </w:p>
              </w:tc>
              <w:tc>
                <w:tcPr>
                  <w:tcW w:w="2246" w:type="dxa"/>
                  <w:tcBorders>
                    <w:top w:val="single" w:sz="4" w:space="0" w:color="auto"/>
                    <w:left w:val="single" w:sz="4" w:space="0" w:color="auto"/>
                    <w:right w:val="single" w:sz="4" w:space="0" w:color="auto"/>
                  </w:tcBorders>
                </w:tcPr>
                <w:p w14:paraId="265FB710"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Izplūde</w:t>
                  </w:r>
                </w:p>
              </w:tc>
            </w:tr>
            <w:tr w:rsidR="00245E65" w:rsidRPr="00920B72" w14:paraId="78D69C16" w14:textId="77777777" w:rsidTr="00245E65">
              <w:trPr>
                <w:trHeight w:val="170"/>
                <w:jc w:val="center"/>
              </w:trPr>
              <w:tc>
                <w:tcPr>
                  <w:tcW w:w="2568" w:type="dxa"/>
                  <w:tcBorders>
                    <w:top w:val="single" w:sz="4" w:space="0" w:color="auto"/>
                    <w:left w:val="single" w:sz="4" w:space="0" w:color="auto"/>
                  </w:tcBorders>
                </w:tcPr>
                <w:p w14:paraId="0696527E"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Feld</w:t>
                  </w:r>
                  <w:proofErr w:type="spellEnd"/>
                </w:p>
              </w:tc>
              <w:tc>
                <w:tcPr>
                  <w:tcW w:w="2246" w:type="dxa"/>
                  <w:tcBorders>
                    <w:top w:val="single" w:sz="4" w:space="0" w:color="auto"/>
                    <w:left w:val="single" w:sz="4" w:space="0" w:color="auto"/>
                    <w:right w:val="single" w:sz="4" w:space="0" w:color="auto"/>
                  </w:tcBorders>
                </w:tcPr>
                <w:p w14:paraId="4FE755E2"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Lauks</w:t>
                  </w:r>
                </w:p>
              </w:tc>
            </w:tr>
            <w:tr w:rsidR="00245E65" w:rsidRPr="00920B72" w14:paraId="3F02A8D3" w14:textId="77777777" w:rsidTr="00245E65">
              <w:trPr>
                <w:trHeight w:val="170"/>
                <w:jc w:val="center"/>
              </w:trPr>
              <w:tc>
                <w:tcPr>
                  <w:tcW w:w="2568" w:type="dxa"/>
                  <w:tcBorders>
                    <w:top w:val="single" w:sz="4" w:space="0" w:color="auto"/>
                    <w:left w:val="single" w:sz="4" w:space="0" w:color="auto"/>
                  </w:tcBorders>
                </w:tcPr>
                <w:p w14:paraId="5C2EE1CA"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Durchfluss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Luft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inj</w:t>
                  </w:r>
                  <w:proofErr w:type="spellEnd"/>
                  <w:r w:rsidRPr="00920B72">
                    <w:rPr>
                      <w:rFonts w:ascii="Times New Roman" w:hAnsi="Times New Roman" w:cs="Times New Roman"/>
                      <w:color w:val="auto"/>
                    </w:rPr>
                    <w:t>.</w:t>
                  </w:r>
                </w:p>
              </w:tc>
              <w:tc>
                <w:tcPr>
                  <w:tcW w:w="2246" w:type="dxa"/>
                  <w:tcBorders>
                    <w:top w:val="single" w:sz="4" w:space="0" w:color="auto"/>
                    <w:left w:val="single" w:sz="4" w:space="0" w:color="auto"/>
                    <w:right w:val="single" w:sz="4" w:space="0" w:color="auto"/>
                  </w:tcBorders>
                </w:tcPr>
                <w:p w14:paraId="0D98EE82"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Gaisa iesūknēšanas plūsma</w:t>
                  </w:r>
                </w:p>
              </w:tc>
            </w:tr>
            <w:tr w:rsidR="00245E65" w:rsidRPr="00920B72" w14:paraId="07A84E46" w14:textId="77777777" w:rsidTr="00245E65">
              <w:trPr>
                <w:trHeight w:val="170"/>
                <w:jc w:val="center"/>
              </w:trPr>
              <w:tc>
                <w:tcPr>
                  <w:tcW w:w="2568" w:type="dxa"/>
                  <w:tcBorders>
                    <w:top w:val="single" w:sz="4" w:space="0" w:color="auto"/>
                    <w:left w:val="single" w:sz="4" w:space="0" w:color="auto"/>
                  </w:tcBorders>
                </w:tcPr>
                <w:p w14:paraId="641377F3"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Dampfinjektion</w:t>
                  </w:r>
                  <w:proofErr w:type="spellEnd"/>
                </w:p>
              </w:tc>
              <w:tc>
                <w:tcPr>
                  <w:tcW w:w="2246" w:type="dxa"/>
                  <w:tcBorders>
                    <w:top w:val="single" w:sz="4" w:space="0" w:color="auto"/>
                    <w:left w:val="single" w:sz="4" w:space="0" w:color="auto"/>
                    <w:right w:val="single" w:sz="4" w:space="0" w:color="auto"/>
                  </w:tcBorders>
                </w:tcPr>
                <w:p w14:paraId="59ED8230"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Tvaika iesūknēšana</w:t>
                  </w:r>
                </w:p>
              </w:tc>
            </w:tr>
            <w:tr w:rsidR="00245E65" w:rsidRPr="00920B72" w14:paraId="6BE0A651" w14:textId="77777777" w:rsidTr="00245E65">
              <w:trPr>
                <w:trHeight w:val="170"/>
                <w:jc w:val="center"/>
              </w:trPr>
              <w:tc>
                <w:tcPr>
                  <w:tcW w:w="2568" w:type="dxa"/>
                  <w:tcBorders>
                    <w:top w:val="single" w:sz="4" w:space="0" w:color="auto"/>
                    <w:left w:val="single" w:sz="4" w:space="0" w:color="auto"/>
                    <w:bottom w:val="single" w:sz="4" w:space="0" w:color="auto"/>
                  </w:tcBorders>
                </w:tcPr>
                <w:p w14:paraId="5ECF76F2" w14:textId="77777777" w:rsidR="00245E65" w:rsidRPr="00920B72" w:rsidRDefault="00245E65" w:rsidP="00245E65">
                  <w:pPr>
                    <w:rPr>
                      <w:rFonts w:ascii="Times New Roman" w:hAnsi="Times New Roman" w:cs="Times New Roman"/>
                      <w:color w:val="auto"/>
                    </w:rPr>
                  </w:pPr>
                  <w:proofErr w:type="spellStart"/>
                  <w:r w:rsidRPr="00920B72">
                    <w:rPr>
                      <w:rFonts w:ascii="Times New Roman" w:hAnsi="Times New Roman" w:cs="Times New Roman"/>
                      <w:color w:val="auto"/>
                    </w:rPr>
                    <w:t>Dampfrate</w:t>
                  </w:r>
                  <w:proofErr w:type="spellEnd"/>
                </w:p>
              </w:tc>
              <w:tc>
                <w:tcPr>
                  <w:tcW w:w="2246" w:type="dxa"/>
                  <w:tcBorders>
                    <w:top w:val="single" w:sz="4" w:space="0" w:color="auto"/>
                    <w:left w:val="single" w:sz="4" w:space="0" w:color="auto"/>
                    <w:bottom w:val="single" w:sz="4" w:space="0" w:color="auto"/>
                    <w:right w:val="single" w:sz="4" w:space="0" w:color="auto"/>
                  </w:tcBorders>
                </w:tcPr>
                <w:p w14:paraId="5812FF80" w14:textId="77777777" w:rsidR="00245E65" w:rsidRPr="00920B72" w:rsidRDefault="00245E65" w:rsidP="00245E65">
                  <w:pPr>
                    <w:rPr>
                      <w:rFonts w:ascii="Times New Roman" w:hAnsi="Times New Roman" w:cs="Times New Roman"/>
                      <w:color w:val="auto"/>
                    </w:rPr>
                  </w:pPr>
                  <w:r w:rsidRPr="00920B72">
                    <w:rPr>
                      <w:rFonts w:ascii="Times New Roman" w:hAnsi="Times New Roman" w:cs="Times New Roman"/>
                      <w:color w:val="auto"/>
                    </w:rPr>
                    <w:t>Tvaika ātrums</w:t>
                  </w:r>
                </w:p>
              </w:tc>
            </w:tr>
          </w:tbl>
          <w:p w14:paraId="245962F2" w14:textId="77777777" w:rsidR="00245E65" w:rsidRPr="00920B72" w:rsidRDefault="00245E65" w:rsidP="0074660E">
            <w:pPr>
              <w:jc w:val="both"/>
              <w:rPr>
                <w:rFonts w:ascii="Times New Roman" w:hAnsi="Times New Roman" w:cs="Times New Roman"/>
                <w:color w:val="auto"/>
                <w:sz w:val="28"/>
                <w:szCs w:val="28"/>
              </w:rPr>
            </w:pPr>
          </w:p>
          <w:p w14:paraId="1435989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Salīdzinājumam - kopējais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izplūdes daudzums, izmantojot P&amp;T pasākumu, kas tiek īstenots kopš 2012. gada, ir 206 kg, un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visā ūdens nesējslāņa biezumā tika atdalīts no pilniem sanācijas urbumiem. Pirms sanācijas uzsākšanas gada izplūdes apjoms sasniedza aptuveni 22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w:t>
            </w:r>
          </w:p>
          <w:p w14:paraId="672B6E9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 2010. gadā aplēstajiem 800 kg PCE piesārņojošo vielu no objekta tika atdalīti vairāk nekā 500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w:t>
            </w:r>
          </w:p>
        </w:tc>
      </w:tr>
    </w:tbl>
    <w:p w14:paraId="56D94605" w14:textId="77777777" w:rsidR="00A43692" w:rsidRPr="00920B72" w:rsidRDefault="00A43692" w:rsidP="0074660E">
      <w:pPr>
        <w:jc w:val="both"/>
        <w:rPr>
          <w:rFonts w:ascii="Times New Roman" w:hAnsi="Times New Roman" w:cs="Times New Roman"/>
          <w:color w:val="auto"/>
          <w:sz w:val="28"/>
          <w:szCs w:val="28"/>
        </w:rPr>
      </w:pPr>
    </w:p>
    <w:p w14:paraId="686000C3" w14:textId="77777777" w:rsidR="009A4E07" w:rsidRPr="00920B72" w:rsidRDefault="00245E65"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6. </w:t>
      </w: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460A159A" w14:textId="77777777" w:rsidR="00245E65" w:rsidRPr="00920B72" w:rsidRDefault="00245E65" w:rsidP="0074660E">
      <w:pPr>
        <w:pStyle w:val="33"/>
        <w:rPr>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613CF3A" w14:textId="77777777" w:rsidTr="00245E65">
        <w:trPr>
          <w:trHeight w:val="170"/>
        </w:trPr>
        <w:tc>
          <w:tcPr>
            <w:tcW w:w="5000" w:type="pct"/>
            <w:tcBorders>
              <w:top w:val="single" w:sz="4" w:space="0" w:color="auto"/>
              <w:left w:val="single" w:sz="4" w:space="0" w:color="auto"/>
              <w:right w:val="single" w:sz="4" w:space="0" w:color="auto"/>
            </w:tcBorders>
          </w:tcPr>
          <w:p w14:paraId="0BEB89D8"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722F96" w:rsidRPr="00920B72" w14:paraId="40C86CF9" w14:textId="77777777" w:rsidTr="00245E65">
        <w:trPr>
          <w:trHeight w:val="170"/>
        </w:trPr>
        <w:tc>
          <w:tcPr>
            <w:tcW w:w="5000" w:type="pct"/>
            <w:tcBorders>
              <w:top w:val="single" w:sz="4" w:space="0" w:color="auto"/>
              <w:left w:val="single" w:sz="4" w:space="0" w:color="auto"/>
              <w:bottom w:val="single" w:sz="4" w:space="0" w:color="auto"/>
              <w:right w:val="single" w:sz="4" w:space="0" w:color="auto"/>
            </w:tcBorders>
          </w:tcPr>
          <w:p w14:paraId="2101C0E9" w14:textId="77777777" w:rsidR="009A4E07" w:rsidRPr="00920B72" w:rsidRDefault="00245E65" w:rsidP="00245E65">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6.1.1. Augsnes paraugi</w:t>
            </w:r>
          </w:p>
          <w:p w14:paraId="5B52602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Kā sanācijas kontrole trīs sanācijas zonās A, B (piesārņojuma avots) un C (lejteces zona) tika veikti 11 augsnes zondējumi līdz 7 m dziļumam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kopumā tika paņemti 62 dziļumā orientēti augsnes paraugi. Šo augsnes paraugu analīze, kuros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saturs ir mazāks par 1 mg/kg, sākot no, maksimums, 8100 mg/kg, pierāda gandrīz pilnīgu objekta sanāciju. Tikai vienā urbuma punktā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saturs pamatnē saglabājās 1,1 mg/kg, kas ir nedaudz virs sanācijas mērķa vērtības. Visi pārējie paraugi atbilst sanācijas mērķim.</w:t>
            </w:r>
          </w:p>
          <w:p w14:paraId="023F3972" w14:textId="77777777" w:rsidR="00245E65" w:rsidRPr="00920B72" w:rsidRDefault="00245E65" w:rsidP="00245E65">
            <w:pPr>
              <w:jc w:val="both"/>
              <w:rPr>
                <w:rFonts w:ascii="Times New Roman" w:hAnsi="Times New Roman" w:cs="Times New Roman"/>
                <w:b/>
                <w:bCs/>
                <w:color w:val="auto"/>
                <w:sz w:val="28"/>
                <w:szCs w:val="28"/>
              </w:rPr>
            </w:pPr>
          </w:p>
          <w:p w14:paraId="4E8B8143" w14:textId="77777777" w:rsidR="009A4E07" w:rsidRPr="00920B72" w:rsidRDefault="00245E65" w:rsidP="00245E65">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6.1.2. Gruntsūdeņu uzraudzība</w:t>
            </w:r>
          </w:p>
          <w:p w14:paraId="58EABFA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Veiksmīgas sanācijas norises ilgtermiņa uzraudzību veic kā daļu no kopšanas pasākumiem pēc sanācijas, vairākus gadus veicot gruntsūdeņu uzraudzību. Tā kā sanācijas pasākums ir vairāk piesārņoto teritoriju sanācija karstajos punktos, augsnes apakškārtā saglabājas atlikušais piesārņojums, īpaši lejteces virzienā un &gt; 6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Tāpēc nav jāpieņem, ka piesārņojošo vielu daudzums uzreiz samazināsies, nosakot līdzsvara koncentrāciju kontroles līmenī uz īpašuma robežas.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līmeņu izmaiņas gruntsūdeņos turpinās uzraudzīt piecus gadus. </w:t>
            </w:r>
          </w:p>
        </w:tc>
      </w:tr>
    </w:tbl>
    <w:p w14:paraId="64096279" w14:textId="77777777" w:rsidR="00245E65" w:rsidRPr="00920B72" w:rsidRDefault="00245E65">
      <w:pPr>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8782523" w14:textId="77777777" w:rsidTr="00245E65">
        <w:trPr>
          <w:trHeight w:val="170"/>
        </w:trPr>
        <w:tc>
          <w:tcPr>
            <w:tcW w:w="5000" w:type="pct"/>
            <w:tcBorders>
              <w:top w:val="single" w:sz="4" w:space="0" w:color="auto"/>
              <w:left w:val="single" w:sz="4" w:space="0" w:color="auto"/>
              <w:bottom w:val="single" w:sz="4" w:space="0" w:color="auto"/>
              <w:right w:val="single" w:sz="4" w:space="0" w:color="auto"/>
            </w:tcBorders>
          </w:tcPr>
          <w:p w14:paraId="5713A9E0" w14:textId="77777777" w:rsidR="009A4E07" w:rsidRPr="00920B72" w:rsidRDefault="00245E65"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Būs interesanti noskaidrot, vai karstuma izraisītā mikrobu aktivitāte atspoguļojas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slodzes samazinājumā.</w:t>
            </w:r>
          </w:p>
          <w:p w14:paraId="2868E220" w14:textId="77777777" w:rsidR="00245E65" w:rsidRPr="00920B72" w:rsidRDefault="00245E65" w:rsidP="0074660E">
            <w:pPr>
              <w:jc w:val="both"/>
              <w:rPr>
                <w:rFonts w:ascii="Times New Roman" w:hAnsi="Times New Roman" w:cs="Times New Roman"/>
                <w:color w:val="auto"/>
                <w:sz w:val="28"/>
                <w:szCs w:val="28"/>
              </w:rPr>
            </w:pPr>
          </w:p>
          <w:p w14:paraId="5AB7A0BE" w14:textId="77777777" w:rsidR="009A4E07" w:rsidRPr="00920B72" w:rsidRDefault="009A4E07" w:rsidP="0074660E">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6.1.3. Turpmāka izmantošana</w:t>
            </w:r>
          </w:p>
          <w:p w14:paraId="519E7EED" w14:textId="77777777" w:rsidR="009A4E07" w:rsidRPr="00920B72" w:rsidRDefault="009A4E07" w:rsidP="0074660E">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Noiminsteres</w:t>
            </w:r>
            <w:proofErr w:type="spellEnd"/>
            <w:r w:rsidRPr="00920B72">
              <w:rPr>
                <w:rFonts w:ascii="Times New Roman" w:hAnsi="Times New Roman" w:cs="Times New Roman"/>
                <w:color w:val="auto"/>
                <w:sz w:val="28"/>
              </w:rPr>
              <w:t xml:space="preserve"> pilsēta plāno šo ērti novietoto objektu pārveidot jaunam pielietojumam. Šajā nolūkā īpaši tiek apšaubīta uzņēmumu pārvietošana. Saistībā ar atlikušajām slodzēm, kas joprojām saglabājas dziļākos ūdens nesējslāņa apgabalos, pagaidām joprojām pastāv ierobežojumi īpašuma rietumu daļas izmantojamībai.</w:t>
            </w:r>
          </w:p>
        </w:tc>
      </w:tr>
    </w:tbl>
    <w:p w14:paraId="44357DCA" w14:textId="77777777" w:rsidR="009A4E07" w:rsidRPr="00920B72" w:rsidRDefault="009A4E07" w:rsidP="0074660E">
      <w:pPr>
        <w:jc w:val="both"/>
        <w:rPr>
          <w:rFonts w:ascii="Times New Roman" w:hAnsi="Times New Roman" w:cs="Times New Roman"/>
          <w:color w:val="auto"/>
          <w:sz w:val="28"/>
          <w:szCs w:val="28"/>
        </w:rPr>
      </w:pPr>
    </w:p>
    <w:p w14:paraId="53279290" w14:textId="77777777" w:rsidR="009A4E07" w:rsidRPr="00920B72" w:rsidRDefault="00245E65"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302E7288" w14:textId="77777777" w:rsidR="00245E65" w:rsidRPr="00920B72" w:rsidRDefault="00245E65"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27DA8B3" w14:textId="77777777" w:rsidTr="00245E65">
        <w:trPr>
          <w:trHeight w:val="170"/>
        </w:trPr>
        <w:tc>
          <w:tcPr>
            <w:tcW w:w="5000" w:type="pct"/>
            <w:tcBorders>
              <w:top w:val="single" w:sz="4" w:space="0" w:color="auto"/>
              <w:left w:val="single" w:sz="4" w:space="0" w:color="auto"/>
              <w:right w:val="single" w:sz="4" w:space="0" w:color="auto"/>
            </w:tcBorders>
          </w:tcPr>
          <w:p w14:paraId="00ECAB8B"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1EE28422" w14:textId="77777777" w:rsidTr="00245E65">
        <w:trPr>
          <w:trHeight w:val="170"/>
        </w:trPr>
        <w:tc>
          <w:tcPr>
            <w:tcW w:w="5000" w:type="pct"/>
            <w:tcBorders>
              <w:top w:val="single" w:sz="4" w:space="0" w:color="auto"/>
              <w:left w:val="single" w:sz="4" w:space="0" w:color="auto"/>
              <w:bottom w:val="single" w:sz="4" w:space="0" w:color="auto"/>
              <w:right w:val="single" w:sz="4" w:space="0" w:color="auto"/>
            </w:tcBorders>
          </w:tcPr>
          <w:p w14:paraId="79BD8D27"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Šīs vietas termiskā sanācija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izmantojot tvaika-gaisa iesūknēšanu (SAI), izrādījās efektīva, veiksmīga un enerģijas un resursu ziņā efektīvāka nekā parastā augsnes nomaiņa.</w:t>
            </w:r>
          </w:p>
          <w:p w14:paraId="77DD0A5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Salīdzinājums starp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emisiju, ko rada izvēlētā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metode ar aptuveni 585 tonnu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emisiju un augsnes nomaiņa ar aplēsto 822 tonnu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emisiju apjomu, liecina ne tikai par objektā veicamās tvaika-gaisa iesūknēšanas finansiālajām, bet arī ekoloģiskajām priekšrocībām.</w:t>
            </w:r>
          </w:p>
          <w:p w14:paraId="75E3774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Neraugoties uz mitrināšanu, ko izraisīja kondensāta veidošanās nepiesātinātās augsnes zonā, sanācija tika pabeigta kā plānots, ar augstu sistēmas pieejamības līmeni noteiktajā termiņā. 195 dienu laikā, ekstrahējot augsnes tvaikus, objektā tika atdalīti aptuveni 280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un, ekstrahējot gruntsūdeņus - aptuveni 20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w:t>
            </w:r>
          </w:p>
          <w:p w14:paraId="326516B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Sanācijas mērķi tika sasniegti, jo tika pārsniegta maisījuma vārīšanās temperatūra, tika konstatēta tipiska piesārņotāju izplūde, un līdz sanācijas beigām desmit sanācijas laukos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karstajos augsnes tvaikos tika pārsniegta mērķa vērtība 20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p w14:paraId="6B24946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Sanācijas kontrolei ņemto augsnes paraugu rezultāti pierāda atbilstību sanācijas mērķa vērtībām </w:t>
            </w:r>
            <w:proofErr w:type="spellStart"/>
            <w:r w:rsidRPr="00920B72">
              <w:rPr>
                <w:rFonts w:ascii="Times New Roman" w:hAnsi="Times New Roman" w:cs="Times New Roman"/>
                <w:color w:val="auto"/>
                <w:sz w:val="28"/>
              </w:rPr>
              <w:t>hvCHCs</w:t>
            </w:r>
            <w:proofErr w:type="spellEnd"/>
            <w:r w:rsidRPr="00920B72">
              <w:rPr>
                <w:rFonts w:ascii="Times New Roman" w:hAnsi="Times New Roman" w:cs="Times New Roman"/>
                <w:color w:val="auto"/>
                <w:sz w:val="28"/>
              </w:rPr>
              <w:t xml:space="preserve"> 1 mg/kg un neliecina par turpmāku gruntsūdeņu piesārņojumu, sākot no iespējamā iekļūšanas punkta.</w:t>
            </w:r>
          </w:p>
          <w:p w14:paraId="755D7F1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Ņemot vērā projekta neto izmaksas 1,2 miljonu eiro apmērā, 650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platības un aptuveni 5,7 m dziļuma sanācijas izmaksas var rēķināt kā 180 eiro par tonnu augsnes. Tādējādi arī Šlēsvigas-</w:t>
            </w:r>
            <w:proofErr w:type="spellStart"/>
            <w:r w:rsidRPr="00920B72">
              <w:rPr>
                <w:rFonts w:ascii="Times New Roman" w:hAnsi="Times New Roman" w:cs="Times New Roman"/>
                <w:color w:val="auto"/>
                <w:sz w:val="28"/>
              </w:rPr>
              <w:t>Holšteinas</w:t>
            </w:r>
            <w:proofErr w:type="spellEnd"/>
            <w:r w:rsidRPr="00920B72">
              <w:rPr>
                <w:rFonts w:ascii="Times New Roman" w:hAnsi="Times New Roman" w:cs="Times New Roman"/>
                <w:color w:val="auto"/>
                <w:sz w:val="28"/>
              </w:rPr>
              <w:t xml:space="preserve"> federālās zemes finansētos pasākumus varēja veiksmīgi pabeigt paredzētā budžeta ietvaros.</w:t>
            </w:r>
          </w:p>
        </w:tc>
      </w:tr>
    </w:tbl>
    <w:p w14:paraId="72F3C4EB"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0CD670E6" w14:textId="77777777" w:rsidR="00245E65" w:rsidRPr="00920B72" w:rsidRDefault="00245E65" w:rsidP="0074660E">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ED4A845" w14:textId="77777777" w:rsidTr="00245E65">
        <w:trPr>
          <w:trHeight w:val="170"/>
        </w:trPr>
        <w:tc>
          <w:tcPr>
            <w:tcW w:w="5000" w:type="pct"/>
            <w:tcBorders>
              <w:top w:val="single" w:sz="4" w:space="0" w:color="auto"/>
              <w:left w:val="single" w:sz="4" w:space="0" w:color="auto"/>
              <w:right w:val="single" w:sz="4" w:space="0" w:color="auto"/>
            </w:tcBorders>
          </w:tcPr>
          <w:p w14:paraId="19B5CF0B"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204E8D69" w14:textId="77777777" w:rsidTr="00245E65">
        <w:trPr>
          <w:trHeight w:val="170"/>
        </w:trPr>
        <w:tc>
          <w:tcPr>
            <w:tcW w:w="5000" w:type="pct"/>
            <w:tcBorders>
              <w:top w:val="single" w:sz="4" w:space="0" w:color="auto"/>
              <w:left w:val="single" w:sz="4" w:space="0" w:color="auto"/>
              <w:bottom w:val="single" w:sz="4" w:space="0" w:color="auto"/>
              <w:right w:val="single" w:sz="4" w:space="0" w:color="auto"/>
            </w:tcBorders>
          </w:tcPr>
          <w:p w14:paraId="6F483FA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metodes (ISTR) ir īpaši piemērotas piesārņojuma avotu sanācijai nepiesātinātās augsnes zonā un gruntsūdeņu svārstību zonā, noteiktos apstākļos arī ūdens piesātinātajā zonā. Atkarībā no piesārņojuma veida un augsnes apakškārtas, siltumenerģijas ievadīšana augsnes apakškārtā notiek, iesūknējot ūdens tvaiku vai izmantojot cietos siltuma avotus, kas darbojas elektriski vai ar kurināmo.</w:t>
            </w:r>
          </w:p>
          <w:p w14:paraId="41BEA26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Divas galvenās ISTR metodes priekšrocības salīdzinājumā ar parastajām sanācijas metodēm ir, no vienas puses, ievērojami saīsinātais sanācijas laiks un, no otras puses, lielā attīrīšanas spēja, īpaši vidēji caurlaidīgā augsnes apakškārtā, izmantojot tvaika-gaisa iesūknēšanu, un slikti caurlaidīgā grunts slānī, izmantojot sildelementus (</w:t>
            </w:r>
            <w:proofErr w:type="spellStart"/>
            <w:r w:rsidRPr="00920B72">
              <w:rPr>
                <w:rFonts w:ascii="Times New Roman" w:hAnsi="Times New Roman" w:cs="Times New Roman"/>
                <w:color w:val="auto"/>
                <w:sz w:val="28"/>
              </w:rPr>
              <w:t>konduktīvā</w:t>
            </w:r>
            <w:proofErr w:type="spellEnd"/>
            <w:r w:rsidRPr="00920B72">
              <w:rPr>
                <w:rFonts w:ascii="Times New Roman" w:hAnsi="Times New Roman" w:cs="Times New Roman"/>
                <w:color w:val="auto"/>
                <w:sz w:val="28"/>
              </w:rPr>
              <w:t xml:space="preserve"> karsēšana &gt; 100°C). Izmantojot termisko sanāciju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var sasniegt ļoti zemas atlikušo vielu koncentrācijas, kas nav iespējams ar citām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metodēm.</w:t>
            </w:r>
          </w:p>
          <w:p w14:paraId="49689D2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Pamatojoties uz mūsu plašo pieredzi, kas gūta daudzos 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(ISTR) projektos [5], izmēģinājuma pētījumi parasti nav nepieciešami, ja vien pazemes slānim nav sarežģīta struktūra. Piemēram, izmēģinājuma pielietojumi tika veikti mālainā augsnē un šķeltos pamatiežos, un pēc tam šie objekti tika pilnībā sanēti.</w:t>
            </w:r>
          </w:p>
          <w:p w14:paraId="4D611424"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Tomēr, lai prognozētu sanācijas pasākuma iespējamību un veiksmīgu norisi, ir obligāti jāveic rūpīga detalizēta objekta ģeoloģiskā un hidroģeoloģiskā izpēte. Iegūtos datus pēc tam var izmantot, lai ar datorizēta SAI rīka palīdzību noteiktu 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apjomu, izmantojot tvaika un gaisa iesūknēšanu [3].</w:t>
            </w:r>
          </w:p>
        </w:tc>
      </w:tr>
    </w:tbl>
    <w:p w14:paraId="0093B0F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3CF7BF14" w14:textId="77777777" w:rsidR="00245E65" w:rsidRPr="00920B72" w:rsidRDefault="00245E65" w:rsidP="0074660E">
      <w:pPr>
        <w:jc w:val="both"/>
        <w:rPr>
          <w:rFonts w:ascii="Times New Roman" w:hAnsi="Times New Roman" w:cs="Times New Roman"/>
          <w:color w:val="auto"/>
          <w:sz w:val="28"/>
          <w:szCs w:val="28"/>
        </w:rPr>
      </w:pPr>
    </w:p>
    <w:p w14:paraId="076A3E95" w14:textId="77777777" w:rsidR="00245E65" w:rsidRPr="00920B72" w:rsidRDefault="00245E65" w:rsidP="0074660E">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E8E1FAE" w14:textId="77777777" w:rsidTr="00245E65">
        <w:trPr>
          <w:trHeight w:val="170"/>
        </w:trPr>
        <w:tc>
          <w:tcPr>
            <w:tcW w:w="5000" w:type="pct"/>
            <w:tcBorders>
              <w:top w:val="single" w:sz="4" w:space="0" w:color="auto"/>
              <w:left w:val="single" w:sz="4" w:space="0" w:color="auto"/>
              <w:right w:val="single" w:sz="4" w:space="0" w:color="auto"/>
            </w:tcBorders>
          </w:tcPr>
          <w:p w14:paraId="11EF90AE"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9A4E07" w:rsidRPr="00920B72" w14:paraId="374740DA" w14:textId="77777777" w:rsidTr="00245E65">
        <w:trPr>
          <w:trHeight w:val="170"/>
        </w:trPr>
        <w:tc>
          <w:tcPr>
            <w:tcW w:w="5000" w:type="pct"/>
            <w:tcBorders>
              <w:top w:val="single" w:sz="4" w:space="0" w:color="auto"/>
              <w:left w:val="single" w:sz="4" w:space="0" w:color="auto"/>
              <w:bottom w:val="single" w:sz="4" w:space="0" w:color="auto"/>
              <w:right w:val="single" w:sz="4" w:space="0" w:color="auto"/>
            </w:tcBorders>
          </w:tcPr>
          <w:p w14:paraId="1D622018" w14:textId="77777777" w:rsidR="009A4E07" w:rsidRPr="00920B72" w:rsidRDefault="00245E65" w:rsidP="00245E65">
            <w:pPr>
              <w:jc w:val="both"/>
              <w:rPr>
                <w:rFonts w:ascii="Times New Roman" w:hAnsi="Times New Roman" w:cs="Times New Roman"/>
                <w:color w:val="auto"/>
                <w:sz w:val="28"/>
                <w:szCs w:val="28"/>
              </w:rPr>
            </w:pPr>
            <w:r w:rsidRPr="00920B72">
              <w:rPr>
                <w:rFonts w:ascii="Times New Roman" w:hAnsi="Times New Roman" w:cs="Times New Roman"/>
                <w:color w:val="auto"/>
                <w:sz w:val="28"/>
              </w:rPr>
              <w:t>7.4.1. Atsauces</w:t>
            </w:r>
          </w:p>
          <w:p w14:paraId="5875EFF1" w14:textId="77777777" w:rsidR="009A4E07" w:rsidRPr="00920B72" w:rsidRDefault="009A4E07" w:rsidP="00245E65">
            <w:pPr>
              <w:numPr>
                <w:ilvl w:val="0"/>
                <w:numId w:val="98"/>
              </w:numPr>
              <w:tabs>
                <w:tab w:val="left" w:pos="334"/>
              </w:tabs>
              <w:jc w:val="both"/>
              <w:rPr>
                <w:rFonts w:ascii="Times New Roman" w:hAnsi="Times New Roman" w:cs="Times New Roman"/>
                <w:color w:val="auto"/>
              </w:rPr>
            </w:pPr>
            <w:proofErr w:type="spellStart"/>
            <w:r w:rsidRPr="00920B72">
              <w:rPr>
                <w:rFonts w:ascii="Times New Roman" w:hAnsi="Times New Roman" w:cs="Times New Roman"/>
                <w:color w:val="auto"/>
              </w:rPr>
              <w:t>Trötschler</w:t>
            </w:r>
            <w:proofErr w:type="spellEnd"/>
            <w:r w:rsidRPr="00920B72">
              <w:rPr>
                <w:rFonts w:ascii="Times New Roman" w:hAnsi="Times New Roman" w:cs="Times New Roman"/>
                <w:color w:val="auto"/>
              </w:rPr>
              <w:t xml:space="preserve">, O., </w:t>
            </w:r>
            <w:proofErr w:type="spellStart"/>
            <w:r w:rsidRPr="00920B72">
              <w:rPr>
                <w:rFonts w:ascii="Times New Roman" w:hAnsi="Times New Roman" w:cs="Times New Roman"/>
                <w:color w:val="auto"/>
              </w:rPr>
              <w:t>Koschitzky</w:t>
            </w:r>
            <w:proofErr w:type="spellEnd"/>
            <w:r w:rsidRPr="00920B72">
              <w:rPr>
                <w:rFonts w:ascii="Times New Roman" w:hAnsi="Times New Roman" w:cs="Times New Roman"/>
                <w:color w:val="auto"/>
              </w:rPr>
              <w:t xml:space="preserve">, H.-P. (2018): </w:t>
            </w:r>
            <w:proofErr w:type="spellStart"/>
            <w:r w:rsidRPr="00920B72">
              <w:rPr>
                <w:rFonts w:ascii="Times New Roman" w:hAnsi="Times New Roman" w:cs="Times New Roman"/>
                <w:color w:val="auto"/>
              </w:rPr>
              <w:t>Machbarkeitsbewertung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mit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Kostenschätzung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Thermische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In-situ-Sanierung</w:t>
            </w:r>
            <w:proofErr w:type="spellEnd"/>
            <w:r w:rsidRPr="00920B72">
              <w:rPr>
                <w:rFonts w:ascii="Times New Roman" w:hAnsi="Times New Roman" w:cs="Times New Roman"/>
                <w:color w:val="auto"/>
              </w:rPr>
              <w:t xml:space="preserve"> LCKW-</w:t>
            </w:r>
            <w:proofErr w:type="spellStart"/>
            <w:r w:rsidRPr="00920B72">
              <w:rPr>
                <w:rFonts w:ascii="Times New Roman" w:hAnsi="Times New Roman" w:cs="Times New Roman"/>
                <w:color w:val="auto"/>
              </w:rPr>
              <w:t>Schaden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Stoverweg</w:t>
            </w:r>
            <w:proofErr w:type="spellEnd"/>
            <w:r w:rsidRPr="00920B72">
              <w:rPr>
                <w:rFonts w:ascii="Times New Roman" w:hAnsi="Times New Roman" w:cs="Times New Roman"/>
                <w:color w:val="auto"/>
              </w:rPr>
              <w:t xml:space="preserve"> 38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Neumünster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Technischer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Bericht</w:t>
            </w:r>
            <w:proofErr w:type="spellEnd"/>
            <w:r w:rsidRPr="00920B72">
              <w:rPr>
                <w:rFonts w:ascii="Times New Roman" w:hAnsi="Times New Roman" w:cs="Times New Roman"/>
                <w:color w:val="auto"/>
              </w:rPr>
              <w:t xml:space="preserve"> Nr. 2018/1 (VEG 80), </w:t>
            </w:r>
            <w:proofErr w:type="spellStart"/>
            <w:r w:rsidRPr="00920B72">
              <w:rPr>
                <w:rFonts w:ascii="Times New Roman" w:hAnsi="Times New Roman" w:cs="Times New Roman"/>
                <w:color w:val="auto"/>
              </w:rPr>
              <w:t>Universität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Stuttgart</w:t>
            </w:r>
            <w:proofErr w:type="spellEnd"/>
          </w:p>
          <w:p w14:paraId="3F82C55F" w14:textId="77777777" w:rsidR="009A4E07" w:rsidRPr="00920B72" w:rsidRDefault="009A4E07" w:rsidP="00245E65">
            <w:pPr>
              <w:numPr>
                <w:ilvl w:val="0"/>
                <w:numId w:val="98"/>
              </w:numPr>
              <w:tabs>
                <w:tab w:val="left" w:pos="334"/>
              </w:tabs>
              <w:jc w:val="both"/>
              <w:rPr>
                <w:rFonts w:ascii="Times New Roman" w:hAnsi="Times New Roman" w:cs="Times New Roman"/>
                <w:color w:val="auto"/>
              </w:rPr>
            </w:pPr>
            <w:proofErr w:type="spellStart"/>
            <w:r w:rsidRPr="00920B72">
              <w:rPr>
                <w:rFonts w:ascii="Times New Roman" w:hAnsi="Times New Roman" w:cs="Times New Roman"/>
                <w:color w:val="auto"/>
              </w:rPr>
              <w:t>Trötschler</w:t>
            </w:r>
            <w:proofErr w:type="spellEnd"/>
            <w:r w:rsidRPr="00920B72">
              <w:rPr>
                <w:rFonts w:ascii="Times New Roman" w:hAnsi="Times New Roman" w:cs="Times New Roman"/>
                <w:color w:val="auto"/>
              </w:rPr>
              <w:t xml:space="preserve">, O., </w:t>
            </w:r>
            <w:proofErr w:type="spellStart"/>
            <w:r w:rsidRPr="00920B72">
              <w:rPr>
                <w:rFonts w:ascii="Times New Roman" w:hAnsi="Times New Roman" w:cs="Times New Roman"/>
                <w:color w:val="auto"/>
              </w:rPr>
              <w:t>Koschitzky</w:t>
            </w:r>
            <w:proofErr w:type="spellEnd"/>
            <w:r w:rsidRPr="00920B72">
              <w:rPr>
                <w:rFonts w:ascii="Times New Roman" w:hAnsi="Times New Roman" w:cs="Times New Roman"/>
                <w:color w:val="auto"/>
              </w:rPr>
              <w:t>, H.-P. (2012): DLI-</w:t>
            </w:r>
            <w:proofErr w:type="spellStart"/>
            <w:r w:rsidRPr="00920B72">
              <w:rPr>
                <w:rFonts w:ascii="Times New Roman" w:hAnsi="Times New Roman" w:cs="Times New Roman"/>
                <w:color w:val="auto"/>
              </w:rPr>
              <w:t>Tool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zur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Dimensionierung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einer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thermischen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In-situ-</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Sanierung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mittels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Dampf-Luft-Injektion</w:t>
            </w:r>
            <w:proofErr w:type="spellEnd"/>
            <w:r w:rsidRPr="00920B72">
              <w:rPr>
                <w:rFonts w:ascii="Times New Roman" w:hAnsi="Times New Roman" w:cs="Times New Roman"/>
                <w:color w:val="auto"/>
              </w:rPr>
              <w:t xml:space="preserve"> (DLI), </w:t>
            </w:r>
            <w:proofErr w:type="spellStart"/>
            <w:r w:rsidRPr="00920B72">
              <w:rPr>
                <w:rFonts w:ascii="Times New Roman" w:hAnsi="Times New Roman" w:cs="Times New Roman"/>
                <w:color w:val="auto"/>
              </w:rPr>
              <w:t>Vorstellung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anlässlich</w:t>
            </w:r>
            <w:proofErr w:type="spellEnd"/>
            <w:r w:rsidRPr="00920B72">
              <w:rPr>
                <w:rFonts w:ascii="Times New Roman" w:hAnsi="Times New Roman" w:cs="Times New Roman"/>
                <w:color w:val="auto"/>
              </w:rPr>
              <w:t xml:space="preserve"> der TASK </w:t>
            </w:r>
            <w:proofErr w:type="spellStart"/>
            <w:r w:rsidRPr="00920B72">
              <w:rPr>
                <w:rFonts w:ascii="Times New Roman" w:hAnsi="Times New Roman" w:cs="Times New Roman"/>
                <w:color w:val="auto"/>
              </w:rPr>
              <w:t>Praxistage</w:t>
            </w:r>
            <w:proofErr w:type="spellEnd"/>
            <w:r w:rsidRPr="00920B72">
              <w:rPr>
                <w:rFonts w:ascii="Times New Roman" w:hAnsi="Times New Roman" w:cs="Times New Roman"/>
                <w:color w:val="auto"/>
              </w:rPr>
              <w:t xml:space="preserve"> 2012, </w:t>
            </w:r>
            <w:proofErr w:type="spellStart"/>
            <w:r w:rsidRPr="00920B72">
              <w:rPr>
                <w:rFonts w:ascii="Times New Roman" w:hAnsi="Times New Roman" w:cs="Times New Roman"/>
                <w:color w:val="auto"/>
              </w:rPr>
              <w:t>Workshop</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TisS</w:t>
            </w:r>
            <w:proofErr w:type="spellEnd"/>
            <w:r w:rsidRPr="00920B72">
              <w:rPr>
                <w:rFonts w:ascii="Times New Roman" w:hAnsi="Times New Roman" w:cs="Times New Roman"/>
                <w:color w:val="auto"/>
              </w:rPr>
              <w:t xml:space="preserve">, 18.09.2012, UFZ </w:t>
            </w:r>
            <w:proofErr w:type="spellStart"/>
            <w:r w:rsidRPr="00920B72">
              <w:rPr>
                <w:rFonts w:ascii="Times New Roman" w:hAnsi="Times New Roman" w:cs="Times New Roman"/>
                <w:color w:val="auto"/>
              </w:rPr>
              <w:t>Leipzig</w:t>
            </w:r>
            <w:proofErr w:type="spellEnd"/>
          </w:p>
          <w:p w14:paraId="16DA98AB" w14:textId="77777777" w:rsidR="009A4E07" w:rsidRPr="00920B72" w:rsidRDefault="009A4E07" w:rsidP="00245E65">
            <w:pPr>
              <w:numPr>
                <w:ilvl w:val="0"/>
                <w:numId w:val="98"/>
              </w:numPr>
              <w:tabs>
                <w:tab w:val="left" w:pos="334"/>
              </w:tabs>
              <w:jc w:val="both"/>
              <w:rPr>
                <w:rFonts w:ascii="Times New Roman" w:hAnsi="Times New Roman" w:cs="Times New Roman"/>
                <w:color w:val="auto"/>
              </w:rPr>
            </w:pPr>
            <w:r w:rsidRPr="00920B72">
              <w:rPr>
                <w:rFonts w:ascii="Times New Roman" w:hAnsi="Times New Roman" w:cs="Times New Roman"/>
                <w:color w:val="auto"/>
              </w:rPr>
              <w:t>DLI-</w:t>
            </w:r>
            <w:proofErr w:type="spellStart"/>
            <w:r w:rsidRPr="00920B72">
              <w:rPr>
                <w:rFonts w:ascii="Times New Roman" w:hAnsi="Times New Roman" w:cs="Times New Roman"/>
                <w:color w:val="auto"/>
              </w:rPr>
              <w:t>Tool</w:t>
            </w:r>
            <w:proofErr w:type="spellEnd"/>
            <w:r w:rsidRPr="00920B72">
              <w:rPr>
                <w:rFonts w:ascii="Times New Roman" w:hAnsi="Times New Roman" w:cs="Times New Roman"/>
                <w:color w:val="auto"/>
              </w:rPr>
              <w:t xml:space="preserve"> 2.0 (2020):</w:t>
            </w:r>
          </w:p>
          <w:p w14:paraId="5B1F92B7" w14:textId="77777777" w:rsidR="009A4E07" w:rsidRPr="00920B72" w:rsidRDefault="009A4E07" w:rsidP="00245E65">
            <w:pPr>
              <w:tabs>
                <w:tab w:val="left" w:pos="334"/>
              </w:tabs>
              <w:jc w:val="both"/>
              <w:rPr>
                <w:rFonts w:ascii="Times New Roman" w:hAnsi="Times New Roman" w:cs="Times New Roman"/>
                <w:color w:val="auto"/>
              </w:rPr>
            </w:pPr>
            <w:r w:rsidRPr="00920B72">
              <w:rPr>
                <w:rFonts w:ascii="Times New Roman" w:hAnsi="Times New Roman" w:cs="Times New Roman"/>
                <w:color w:val="auto"/>
              </w:rPr>
              <w:t>https://www.iws.uni-tuttgart.de/vegas/downloads/Downloads_ordner/DLI-ToolV2.0.zip</w:t>
            </w:r>
          </w:p>
          <w:p w14:paraId="654C51F7" w14:textId="77777777" w:rsidR="009A4E07" w:rsidRPr="00920B72" w:rsidRDefault="009A4E07" w:rsidP="00245E65">
            <w:pPr>
              <w:numPr>
                <w:ilvl w:val="0"/>
                <w:numId w:val="98"/>
              </w:numPr>
              <w:tabs>
                <w:tab w:val="left" w:pos="334"/>
              </w:tabs>
              <w:jc w:val="both"/>
              <w:rPr>
                <w:rFonts w:ascii="Times New Roman" w:hAnsi="Times New Roman" w:cs="Times New Roman"/>
                <w:color w:val="auto"/>
              </w:rPr>
            </w:pPr>
            <w:proofErr w:type="spellStart"/>
            <w:r w:rsidRPr="00920B72">
              <w:rPr>
                <w:rFonts w:ascii="Times New Roman" w:hAnsi="Times New Roman" w:cs="Times New Roman"/>
                <w:color w:val="auto"/>
              </w:rPr>
              <w:t>Grathwohl</w:t>
            </w:r>
            <w:proofErr w:type="spellEnd"/>
            <w:r w:rsidRPr="00920B72">
              <w:rPr>
                <w:rFonts w:ascii="Times New Roman" w:hAnsi="Times New Roman" w:cs="Times New Roman"/>
                <w:color w:val="auto"/>
              </w:rPr>
              <w:t xml:space="preserve">, P., </w:t>
            </w:r>
            <w:proofErr w:type="spellStart"/>
            <w:r w:rsidRPr="00920B72">
              <w:rPr>
                <w:rFonts w:ascii="Times New Roman" w:hAnsi="Times New Roman" w:cs="Times New Roman"/>
                <w:color w:val="auto"/>
              </w:rPr>
              <w:t>Reisinger</w:t>
            </w:r>
            <w:proofErr w:type="spellEnd"/>
            <w:r w:rsidRPr="00920B72">
              <w:rPr>
                <w:rFonts w:ascii="Times New Roman" w:hAnsi="Times New Roman" w:cs="Times New Roman"/>
                <w:color w:val="auto"/>
              </w:rPr>
              <w:t xml:space="preserve">, C. (1996): </w:t>
            </w:r>
            <w:proofErr w:type="spellStart"/>
            <w:r w:rsidRPr="00920B72">
              <w:rPr>
                <w:rFonts w:ascii="Times New Roman" w:hAnsi="Times New Roman" w:cs="Times New Roman"/>
                <w:color w:val="auto"/>
              </w:rPr>
              <w:t>Formulierung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einer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Verfahrensempfehlung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zur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Bestimmung</w:t>
            </w:r>
            <w:proofErr w:type="spellEnd"/>
            <w:r w:rsidRPr="00920B72">
              <w:rPr>
                <w:rFonts w:ascii="Times New Roman" w:hAnsi="Times New Roman" w:cs="Times New Roman"/>
                <w:color w:val="auto"/>
              </w:rPr>
              <w:t xml:space="preserve"> der </w:t>
            </w:r>
            <w:proofErr w:type="spellStart"/>
            <w:r w:rsidRPr="00920B72">
              <w:rPr>
                <w:rFonts w:ascii="Times New Roman" w:hAnsi="Times New Roman" w:cs="Times New Roman"/>
                <w:color w:val="auto"/>
              </w:rPr>
              <w:t>Emission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leichtflüchtiger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organischer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Schadstoffe</w:t>
            </w:r>
            <w:proofErr w:type="spellEnd"/>
            <w:r w:rsidRPr="00920B72">
              <w:rPr>
                <w:rFonts w:ascii="Times New Roman" w:hAnsi="Times New Roman" w:cs="Times New Roman"/>
                <w:color w:val="auto"/>
              </w:rPr>
              <w:t xml:space="preserve"> (LCKW, BTEX </w:t>
            </w:r>
            <w:proofErr w:type="spellStart"/>
            <w:r w:rsidRPr="00920B72">
              <w:rPr>
                <w:rFonts w:ascii="Times New Roman" w:hAnsi="Times New Roman" w:cs="Times New Roman"/>
                <w:color w:val="auto"/>
              </w:rPr>
              <w:t>etc</w:t>
            </w:r>
            <w:proofErr w:type="spellEnd"/>
            <w:r w:rsidRPr="00920B72">
              <w:rPr>
                <w:rFonts w:ascii="Times New Roman" w:hAnsi="Times New Roman" w:cs="Times New Roman"/>
                <w:color w:val="auto"/>
              </w:rPr>
              <w:t xml:space="preserve">.) aus </w:t>
            </w:r>
            <w:proofErr w:type="spellStart"/>
            <w:r w:rsidRPr="00920B72">
              <w:rPr>
                <w:rFonts w:ascii="Times New Roman" w:hAnsi="Times New Roman" w:cs="Times New Roman"/>
                <w:color w:val="auto"/>
              </w:rPr>
              <w:t>kontaminierten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Böden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Berechnungsverfahren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und</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Methoden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Abschlussbericht</w:t>
            </w:r>
            <w:proofErr w:type="spellEnd"/>
            <w:r w:rsidRPr="00920B72">
              <w:rPr>
                <w:rFonts w:ascii="Times New Roman" w:hAnsi="Times New Roman" w:cs="Times New Roman"/>
                <w:color w:val="auto"/>
              </w:rPr>
              <w:t xml:space="preserve"> LFU BW, </w:t>
            </w:r>
            <w:proofErr w:type="spellStart"/>
            <w:r w:rsidRPr="00920B72">
              <w:rPr>
                <w:rFonts w:ascii="Times New Roman" w:hAnsi="Times New Roman" w:cs="Times New Roman"/>
                <w:color w:val="auto"/>
              </w:rPr>
              <w:t>Tübingen</w:t>
            </w:r>
            <w:proofErr w:type="spellEnd"/>
          </w:p>
          <w:p w14:paraId="3BF1689E" w14:textId="77777777" w:rsidR="009A4E07" w:rsidRPr="00920B72" w:rsidRDefault="009A4E07" w:rsidP="00245E65">
            <w:pPr>
              <w:numPr>
                <w:ilvl w:val="0"/>
                <w:numId w:val="98"/>
              </w:numPr>
              <w:tabs>
                <w:tab w:val="left" w:pos="334"/>
              </w:tabs>
              <w:jc w:val="both"/>
              <w:rPr>
                <w:rFonts w:ascii="Times New Roman" w:hAnsi="Times New Roman" w:cs="Times New Roman"/>
                <w:color w:val="auto"/>
                <w:sz w:val="28"/>
                <w:szCs w:val="28"/>
              </w:rPr>
            </w:pPr>
            <w:proofErr w:type="spellStart"/>
            <w:r w:rsidRPr="00920B72">
              <w:rPr>
                <w:rFonts w:ascii="Times New Roman" w:hAnsi="Times New Roman" w:cs="Times New Roman"/>
                <w:color w:val="auto"/>
              </w:rPr>
              <w:t>In-situ</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Technologies</w:t>
            </w:r>
            <w:proofErr w:type="spellEnd"/>
            <w:r w:rsidRPr="00920B72">
              <w:rPr>
                <w:rFonts w:ascii="Times New Roman" w:hAnsi="Times New Roman" w:cs="Times New Roman"/>
                <w:color w:val="auto"/>
              </w:rPr>
              <w:t xml:space="preserve"> (2023) </w:t>
            </w:r>
            <w:proofErr w:type="spellStart"/>
            <w:r w:rsidRPr="00920B72">
              <w:rPr>
                <w:rFonts w:ascii="Times New Roman" w:hAnsi="Times New Roman" w:cs="Times New Roman"/>
                <w:color w:val="auto"/>
              </w:rPr>
              <w:t>Brochure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Züblin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Umwelttechnik</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GmbH</w:t>
            </w:r>
            <w:proofErr w:type="spellEnd"/>
            <w:r w:rsidRPr="00920B72">
              <w:rPr>
                <w:rFonts w:ascii="Times New Roman" w:hAnsi="Times New Roman" w:cs="Times New Roman"/>
                <w:color w:val="auto"/>
              </w:rPr>
              <w:t>.</w:t>
            </w:r>
          </w:p>
        </w:tc>
      </w:tr>
    </w:tbl>
    <w:p w14:paraId="438FC1AA" w14:textId="77777777" w:rsidR="009A4E07" w:rsidRPr="00920B72" w:rsidRDefault="009A4E07" w:rsidP="0074660E">
      <w:pPr>
        <w:jc w:val="both"/>
        <w:rPr>
          <w:rFonts w:ascii="Times New Roman" w:hAnsi="Times New Roman" w:cs="Times New Roman"/>
          <w:color w:val="auto"/>
          <w:sz w:val="28"/>
          <w:szCs w:val="28"/>
          <w:lang w:val="de-DE"/>
        </w:rPr>
      </w:pPr>
    </w:p>
    <w:p w14:paraId="7D0561C2"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528448DC" w14:textId="77777777" w:rsidR="00245E65" w:rsidRPr="00920B72" w:rsidRDefault="00245E65"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4711"/>
        <w:gridCol w:w="5428"/>
      </w:tblGrid>
      <w:tr w:rsidR="00722F96" w:rsidRPr="00920B72" w14:paraId="794C378B" w14:textId="77777777" w:rsidTr="00245E65">
        <w:trPr>
          <w:trHeight w:val="170"/>
        </w:trPr>
        <w:tc>
          <w:tcPr>
            <w:tcW w:w="2323" w:type="pct"/>
            <w:tcBorders>
              <w:top w:val="single" w:sz="4" w:space="0" w:color="auto"/>
              <w:left w:val="single" w:sz="4" w:space="0" w:color="auto"/>
            </w:tcBorders>
          </w:tcPr>
          <w:p w14:paraId="37EC03A7" w14:textId="77777777" w:rsidR="009A4E07" w:rsidRPr="00920B72" w:rsidRDefault="009A4E07" w:rsidP="00245E65">
            <w:pPr>
              <w:rPr>
                <w:rFonts w:ascii="Times New Roman" w:hAnsi="Times New Roman" w:cs="Times New Roman"/>
                <w:bCs/>
                <w:color w:val="auto"/>
                <w:sz w:val="28"/>
                <w:szCs w:val="28"/>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677" w:type="pct"/>
            <w:tcBorders>
              <w:top w:val="single" w:sz="4" w:space="0" w:color="auto"/>
              <w:left w:val="single" w:sz="4" w:space="0" w:color="auto"/>
              <w:right w:val="single" w:sz="4" w:space="0" w:color="auto"/>
            </w:tcBorders>
          </w:tcPr>
          <w:p w14:paraId="7454EE70" w14:textId="77777777" w:rsidR="009A4E07" w:rsidRPr="00920B72" w:rsidRDefault="009A4E07" w:rsidP="00245E65">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722F96" w:rsidRPr="00920B72" w14:paraId="76CB2C04" w14:textId="77777777" w:rsidTr="00245E65">
        <w:trPr>
          <w:trHeight w:val="170"/>
        </w:trPr>
        <w:tc>
          <w:tcPr>
            <w:tcW w:w="2323" w:type="pct"/>
            <w:tcBorders>
              <w:top w:val="single" w:sz="4" w:space="0" w:color="auto"/>
              <w:left w:val="single" w:sz="4" w:space="0" w:color="auto"/>
            </w:tcBorders>
          </w:tcPr>
          <w:p w14:paraId="7BFBCF3F" w14:textId="77777777" w:rsidR="009A4E07" w:rsidRPr="00920B72" w:rsidRDefault="009A4E07" w:rsidP="00245E6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zzl</w:t>
            </w:r>
            <w:proofErr w:type="spellEnd"/>
          </w:p>
        </w:tc>
        <w:tc>
          <w:tcPr>
            <w:tcW w:w="2677" w:type="pct"/>
            <w:tcBorders>
              <w:top w:val="single" w:sz="4" w:space="0" w:color="auto"/>
              <w:left w:val="single" w:sz="4" w:space="0" w:color="auto"/>
              <w:right w:val="single" w:sz="4" w:space="0" w:color="auto"/>
            </w:tcBorders>
          </w:tcPr>
          <w:p w14:paraId="064A988E"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Zem zemes līmeņa</w:t>
            </w:r>
          </w:p>
        </w:tc>
      </w:tr>
      <w:tr w:rsidR="00722F96" w:rsidRPr="00920B72" w14:paraId="083447EE" w14:textId="77777777" w:rsidTr="00245E65">
        <w:trPr>
          <w:trHeight w:val="170"/>
        </w:trPr>
        <w:tc>
          <w:tcPr>
            <w:tcW w:w="2323" w:type="pct"/>
            <w:tcBorders>
              <w:top w:val="single" w:sz="4" w:space="0" w:color="auto"/>
              <w:left w:val="single" w:sz="4" w:space="0" w:color="auto"/>
            </w:tcBorders>
          </w:tcPr>
          <w:p w14:paraId="6B648AA3"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DI</w:t>
            </w:r>
          </w:p>
        </w:tc>
        <w:tc>
          <w:tcPr>
            <w:tcW w:w="2677" w:type="pct"/>
            <w:tcBorders>
              <w:top w:val="single" w:sz="4" w:space="0" w:color="auto"/>
              <w:left w:val="single" w:sz="4" w:space="0" w:color="auto"/>
              <w:right w:val="single" w:sz="4" w:space="0" w:color="auto"/>
            </w:tcBorders>
          </w:tcPr>
          <w:p w14:paraId="0B2792B8"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Detalizēta izpēte</w:t>
            </w:r>
          </w:p>
        </w:tc>
      </w:tr>
      <w:tr w:rsidR="00722F96" w:rsidRPr="00920B72" w14:paraId="7825C67D" w14:textId="77777777" w:rsidTr="00245E65">
        <w:trPr>
          <w:trHeight w:val="170"/>
        </w:trPr>
        <w:tc>
          <w:tcPr>
            <w:tcW w:w="2323" w:type="pct"/>
            <w:tcBorders>
              <w:top w:val="single" w:sz="4" w:space="0" w:color="auto"/>
              <w:left w:val="single" w:sz="4" w:space="0" w:color="auto"/>
            </w:tcBorders>
          </w:tcPr>
          <w:p w14:paraId="58B839F2"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DP</w:t>
            </w:r>
          </w:p>
        </w:tc>
        <w:tc>
          <w:tcPr>
            <w:tcW w:w="2677" w:type="pct"/>
            <w:tcBorders>
              <w:top w:val="single" w:sz="4" w:space="0" w:color="auto"/>
              <w:left w:val="single" w:sz="4" w:space="0" w:color="auto"/>
              <w:right w:val="single" w:sz="4" w:space="0" w:color="auto"/>
            </w:tcBorders>
          </w:tcPr>
          <w:p w14:paraId="2E93D381"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Tiešā spiešana</w:t>
            </w:r>
          </w:p>
        </w:tc>
      </w:tr>
      <w:tr w:rsidR="00722F96" w:rsidRPr="00920B72" w14:paraId="33BA4ED3" w14:textId="77777777" w:rsidTr="00245E65">
        <w:trPr>
          <w:trHeight w:val="170"/>
        </w:trPr>
        <w:tc>
          <w:tcPr>
            <w:tcW w:w="2323" w:type="pct"/>
            <w:tcBorders>
              <w:top w:val="single" w:sz="4" w:space="0" w:color="auto"/>
              <w:left w:val="single" w:sz="4" w:space="0" w:color="auto"/>
            </w:tcBorders>
          </w:tcPr>
          <w:p w14:paraId="5C3CA650" w14:textId="77777777" w:rsidR="009A4E07" w:rsidRPr="00920B72" w:rsidRDefault="009A4E07" w:rsidP="00245E6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hvCHC</w:t>
            </w:r>
            <w:proofErr w:type="spellEnd"/>
          </w:p>
        </w:tc>
        <w:tc>
          <w:tcPr>
            <w:tcW w:w="2677" w:type="pct"/>
            <w:tcBorders>
              <w:top w:val="single" w:sz="4" w:space="0" w:color="auto"/>
              <w:left w:val="single" w:sz="4" w:space="0" w:color="auto"/>
              <w:right w:val="single" w:sz="4" w:space="0" w:color="auto"/>
            </w:tcBorders>
          </w:tcPr>
          <w:p w14:paraId="1DC5437A"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Ļoti gaistoši hlorētie ogļūdeņraži</w:t>
            </w:r>
          </w:p>
        </w:tc>
      </w:tr>
      <w:tr w:rsidR="00722F96" w:rsidRPr="00920B72" w14:paraId="08D79ED7" w14:textId="77777777" w:rsidTr="00245E65">
        <w:trPr>
          <w:trHeight w:val="170"/>
        </w:trPr>
        <w:tc>
          <w:tcPr>
            <w:tcW w:w="2323" w:type="pct"/>
            <w:tcBorders>
              <w:top w:val="single" w:sz="4" w:space="0" w:color="auto"/>
              <w:left w:val="single" w:sz="4" w:space="0" w:color="auto"/>
            </w:tcBorders>
          </w:tcPr>
          <w:p w14:paraId="0D6ED4A4"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ISTR</w:t>
            </w:r>
          </w:p>
        </w:tc>
        <w:tc>
          <w:tcPr>
            <w:tcW w:w="2677" w:type="pct"/>
            <w:tcBorders>
              <w:top w:val="single" w:sz="4" w:space="0" w:color="auto"/>
              <w:left w:val="single" w:sz="4" w:space="0" w:color="auto"/>
              <w:right w:val="single" w:sz="4" w:space="0" w:color="auto"/>
            </w:tcBorders>
          </w:tcPr>
          <w:p w14:paraId="6FE03ED7"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sanācija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23417FE0" w14:textId="77777777" w:rsidTr="00245E65">
        <w:trPr>
          <w:trHeight w:val="170"/>
        </w:trPr>
        <w:tc>
          <w:tcPr>
            <w:tcW w:w="2323" w:type="pct"/>
            <w:tcBorders>
              <w:top w:val="single" w:sz="4" w:space="0" w:color="auto"/>
              <w:left w:val="single" w:sz="4" w:space="0" w:color="auto"/>
            </w:tcBorders>
          </w:tcPr>
          <w:p w14:paraId="52F564C3"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P&amp;T</w:t>
            </w:r>
          </w:p>
        </w:tc>
        <w:tc>
          <w:tcPr>
            <w:tcW w:w="2677" w:type="pct"/>
            <w:tcBorders>
              <w:top w:val="single" w:sz="4" w:space="0" w:color="auto"/>
              <w:left w:val="single" w:sz="4" w:space="0" w:color="auto"/>
              <w:right w:val="single" w:sz="4" w:space="0" w:color="auto"/>
            </w:tcBorders>
          </w:tcPr>
          <w:p w14:paraId="2B2771B2" w14:textId="77777777" w:rsidR="009A4E07" w:rsidRPr="00920B72" w:rsidRDefault="009A4E07" w:rsidP="00245E6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Pump</w:t>
            </w:r>
            <w:proofErr w:type="spellEnd"/>
            <w:r w:rsidRPr="00920B72">
              <w:rPr>
                <w:rFonts w:ascii="Times New Roman" w:hAnsi="Times New Roman" w:cs="Times New Roman"/>
                <w:color w:val="auto"/>
                <w:sz w:val="22"/>
              </w:rPr>
              <w:t xml:space="preserve"> &amp; </w:t>
            </w:r>
            <w:proofErr w:type="spellStart"/>
            <w:r w:rsidRPr="00920B72">
              <w:rPr>
                <w:rFonts w:ascii="Times New Roman" w:hAnsi="Times New Roman" w:cs="Times New Roman"/>
                <w:color w:val="auto"/>
                <w:sz w:val="22"/>
              </w:rPr>
              <w:t>Treat</w:t>
            </w:r>
            <w:proofErr w:type="spellEnd"/>
          </w:p>
        </w:tc>
      </w:tr>
      <w:tr w:rsidR="00722F96" w:rsidRPr="00920B72" w14:paraId="00EAD000" w14:textId="77777777" w:rsidTr="00245E65">
        <w:trPr>
          <w:trHeight w:val="170"/>
        </w:trPr>
        <w:tc>
          <w:tcPr>
            <w:tcW w:w="2323" w:type="pct"/>
            <w:tcBorders>
              <w:top w:val="single" w:sz="4" w:space="0" w:color="auto"/>
              <w:left w:val="single" w:sz="4" w:space="0" w:color="auto"/>
            </w:tcBorders>
          </w:tcPr>
          <w:p w14:paraId="22D36F6C"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RI</w:t>
            </w:r>
          </w:p>
        </w:tc>
        <w:tc>
          <w:tcPr>
            <w:tcW w:w="2677" w:type="pct"/>
            <w:tcBorders>
              <w:top w:val="single" w:sz="4" w:space="0" w:color="auto"/>
              <w:left w:val="single" w:sz="4" w:space="0" w:color="auto"/>
              <w:right w:val="single" w:sz="4" w:space="0" w:color="auto"/>
            </w:tcBorders>
          </w:tcPr>
          <w:p w14:paraId="24663ACF"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Sanācijas izpēte</w:t>
            </w:r>
          </w:p>
        </w:tc>
      </w:tr>
      <w:tr w:rsidR="00722F96" w:rsidRPr="00920B72" w14:paraId="5BDBA2D7" w14:textId="77777777" w:rsidTr="00245E65">
        <w:trPr>
          <w:trHeight w:val="170"/>
        </w:trPr>
        <w:tc>
          <w:tcPr>
            <w:tcW w:w="2323" w:type="pct"/>
            <w:tcBorders>
              <w:top w:val="single" w:sz="4" w:space="0" w:color="auto"/>
              <w:left w:val="single" w:sz="4" w:space="0" w:color="auto"/>
            </w:tcBorders>
          </w:tcPr>
          <w:p w14:paraId="4B3A3756"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SAI</w:t>
            </w:r>
          </w:p>
        </w:tc>
        <w:tc>
          <w:tcPr>
            <w:tcW w:w="2677" w:type="pct"/>
            <w:tcBorders>
              <w:top w:val="single" w:sz="4" w:space="0" w:color="auto"/>
              <w:left w:val="single" w:sz="4" w:space="0" w:color="auto"/>
              <w:right w:val="single" w:sz="4" w:space="0" w:color="auto"/>
            </w:tcBorders>
          </w:tcPr>
          <w:p w14:paraId="1369C5F2"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Tvaika-gaisa iesūknēšana</w:t>
            </w:r>
          </w:p>
        </w:tc>
      </w:tr>
      <w:tr w:rsidR="00722F96" w:rsidRPr="00920B72" w14:paraId="4AAB9D21" w14:textId="77777777" w:rsidTr="00245E65">
        <w:trPr>
          <w:trHeight w:val="170"/>
        </w:trPr>
        <w:tc>
          <w:tcPr>
            <w:tcW w:w="2323" w:type="pct"/>
            <w:tcBorders>
              <w:top w:val="single" w:sz="4" w:space="0" w:color="auto"/>
              <w:left w:val="single" w:sz="4" w:space="0" w:color="auto"/>
            </w:tcBorders>
          </w:tcPr>
          <w:p w14:paraId="1402E85A"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SVE</w:t>
            </w:r>
          </w:p>
        </w:tc>
        <w:tc>
          <w:tcPr>
            <w:tcW w:w="2677" w:type="pct"/>
            <w:tcBorders>
              <w:top w:val="single" w:sz="4" w:space="0" w:color="auto"/>
              <w:left w:val="single" w:sz="4" w:space="0" w:color="auto"/>
              <w:right w:val="single" w:sz="4" w:space="0" w:color="auto"/>
            </w:tcBorders>
          </w:tcPr>
          <w:p w14:paraId="4E987ACB"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w:t>
            </w:r>
          </w:p>
        </w:tc>
      </w:tr>
      <w:tr w:rsidR="00722F96" w:rsidRPr="00920B72" w14:paraId="46A59089" w14:textId="77777777" w:rsidTr="00245E65">
        <w:trPr>
          <w:trHeight w:val="170"/>
        </w:trPr>
        <w:tc>
          <w:tcPr>
            <w:tcW w:w="2323" w:type="pct"/>
            <w:tcBorders>
              <w:top w:val="single" w:sz="4" w:space="0" w:color="auto"/>
              <w:left w:val="single" w:sz="4" w:space="0" w:color="auto"/>
              <w:bottom w:val="single" w:sz="4" w:space="0" w:color="auto"/>
            </w:tcBorders>
          </w:tcPr>
          <w:p w14:paraId="34B7DD98"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KOO</w:t>
            </w:r>
          </w:p>
        </w:tc>
        <w:tc>
          <w:tcPr>
            <w:tcW w:w="2677" w:type="pct"/>
            <w:tcBorders>
              <w:top w:val="single" w:sz="4" w:space="0" w:color="auto"/>
              <w:left w:val="single" w:sz="4" w:space="0" w:color="auto"/>
              <w:bottom w:val="single" w:sz="4" w:space="0" w:color="auto"/>
              <w:right w:val="single" w:sz="4" w:space="0" w:color="auto"/>
            </w:tcBorders>
          </w:tcPr>
          <w:p w14:paraId="0CBCEB8F" w14:textId="77777777" w:rsidR="009A4E07" w:rsidRPr="00920B72" w:rsidRDefault="009A4E07" w:rsidP="00245E65">
            <w:pPr>
              <w:rPr>
                <w:rFonts w:ascii="Times New Roman" w:hAnsi="Times New Roman" w:cs="Times New Roman"/>
                <w:color w:val="auto"/>
                <w:sz w:val="22"/>
                <w:szCs w:val="22"/>
              </w:rPr>
            </w:pPr>
            <w:r w:rsidRPr="00920B72">
              <w:rPr>
                <w:rFonts w:ascii="Times New Roman" w:hAnsi="Times New Roman" w:cs="Times New Roman"/>
                <w:color w:val="auto"/>
                <w:sz w:val="22"/>
              </w:rPr>
              <w:t>Kopējais organiskā oglekļa daudzums</w:t>
            </w:r>
          </w:p>
        </w:tc>
      </w:tr>
    </w:tbl>
    <w:p w14:paraId="58A6AB77" w14:textId="77777777" w:rsidR="00245E65" w:rsidRPr="00920B72" w:rsidRDefault="009A4E07" w:rsidP="0074660E">
      <w:pPr>
        <w:jc w:val="both"/>
        <w:rPr>
          <w:rFonts w:ascii="Times New Roman" w:hAnsi="Times New Roman" w:cs="Times New Roman"/>
          <w:color w:val="auto"/>
          <w:sz w:val="28"/>
          <w:szCs w:val="28"/>
        </w:rPr>
        <w:sectPr w:rsidR="00245E65" w:rsidRPr="00920B72" w:rsidSect="00D81BB3">
          <w:headerReference w:type="default" r:id="rId140"/>
          <w:footerReference w:type="default" r:id="rId141"/>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0D0CC9F4" w14:textId="77777777" w:rsidR="009A4E07" w:rsidRPr="00920B72" w:rsidRDefault="009A4E07" w:rsidP="0074660E">
      <w:pPr>
        <w:jc w:val="both"/>
        <w:rPr>
          <w:rFonts w:ascii="Times New Roman" w:hAnsi="Times New Roman" w:cs="Times New Roman"/>
          <w:color w:val="auto"/>
          <w:sz w:val="28"/>
          <w:szCs w:val="28"/>
          <w:lang w:val="en-GB"/>
        </w:rPr>
      </w:pPr>
    </w:p>
    <w:p w14:paraId="3EAC4153" w14:textId="77777777" w:rsidR="009A4E07" w:rsidRPr="00920B72" w:rsidRDefault="00245E65" w:rsidP="00245E65">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7</w:t>
      </w:r>
    </w:p>
    <w:p w14:paraId="7152E304" w14:textId="77777777" w:rsidR="00245E65" w:rsidRPr="00920B72" w:rsidRDefault="00245E65" w:rsidP="0074660E">
      <w:pPr>
        <w:pStyle w:val="33"/>
        <w:rPr>
          <w:sz w:val="28"/>
          <w:szCs w:val="28"/>
          <w:lang w:val="en-GB"/>
        </w:rPr>
      </w:pPr>
    </w:p>
    <w:tbl>
      <w:tblPr>
        <w:tblOverlap w:val="never"/>
        <w:tblW w:w="4751" w:type="pct"/>
        <w:tblCellMar>
          <w:top w:w="28" w:type="dxa"/>
          <w:left w:w="85" w:type="dxa"/>
          <w:right w:w="85" w:type="dxa"/>
        </w:tblCellMar>
        <w:tblLook w:val="04A0" w:firstRow="1" w:lastRow="0" w:firstColumn="1" w:lastColumn="0" w:noHBand="0" w:noVBand="1"/>
      </w:tblPr>
      <w:tblGrid>
        <w:gridCol w:w="3755"/>
        <w:gridCol w:w="5879"/>
      </w:tblGrid>
      <w:tr w:rsidR="00722F96" w:rsidRPr="00920B72" w14:paraId="2D82CC64" w14:textId="77777777" w:rsidTr="00245E65">
        <w:trPr>
          <w:trHeight w:val="170"/>
        </w:trPr>
        <w:tc>
          <w:tcPr>
            <w:tcW w:w="1949" w:type="pct"/>
            <w:tcBorders>
              <w:top w:val="single" w:sz="4" w:space="0" w:color="auto"/>
              <w:left w:val="single" w:sz="4" w:space="0" w:color="auto"/>
            </w:tcBorders>
          </w:tcPr>
          <w:p w14:paraId="13DC16CD"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51" w:type="pct"/>
            <w:tcBorders>
              <w:top w:val="single" w:sz="4" w:space="0" w:color="auto"/>
              <w:left w:val="single" w:sz="4" w:space="0" w:color="auto"/>
              <w:right w:val="single" w:sz="4" w:space="0" w:color="auto"/>
            </w:tcBorders>
          </w:tcPr>
          <w:p w14:paraId="7D63842B" w14:textId="77777777" w:rsidR="009A4E07" w:rsidRPr="00920B72" w:rsidRDefault="009A4E07" w:rsidP="00245E65">
            <w:pPr>
              <w:numPr>
                <w:ilvl w:val="0"/>
                <w:numId w:val="100"/>
              </w:numPr>
              <w:ind w:left="688" w:hanging="425"/>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Rigols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Niklass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i/>
                <w:iCs/>
                <w:color w:val="auto"/>
                <w:sz w:val="28"/>
              </w:rPr>
              <w:t>Rigol</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Niklas</w:t>
            </w:r>
            <w:proofErr w:type="spellEnd"/>
            <w:r w:rsidRPr="00920B72">
              <w:rPr>
                <w:rFonts w:ascii="Times New Roman" w:hAnsi="Times New Roman" w:cs="Times New Roman"/>
                <w:color w:val="auto"/>
                <w:sz w:val="28"/>
              </w:rPr>
              <w:t>)</w:t>
            </w:r>
          </w:p>
          <w:p w14:paraId="6DD273AF" w14:textId="77777777" w:rsidR="009A4E07" w:rsidRPr="00920B72" w:rsidRDefault="009A4E07" w:rsidP="00245E65">
            <w:pPr>
              <w:numPr>
                <w:ilvl w:val="0"/>
                <w:numId w:val="100"/>
              </w:numPr>
              <w:ind w:left="688" w:hanging="425"/>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Greko</w:t>
            </w:r>
            <w:proofErr w:type="spellEnd"/>
            <w:r w:rsidRPr="00920B72">
              <w:rPr>
                <w:rFonts w:ascii="Times New Roman" w:hAnsi="Times New Roman" w:cs="Times New Roman"/>
                <w:color w:val="auto"/>
                <w:sz w:val="28"/>
              </w:rPr>
              <w:t xml:space="preserve"> Antonio (</w:t>
            </w:r>
            <w:proofErr w:type="spellStart"/>
            <w:r w:rsidRPr="00920B72">
              <w:rPr>
                <w:rFonts w:ascii="Times New Roman" w:hAnsi="Times New Roman" w:cs="Times New Roman"/>
                <w:i/>
                <w:iCs/>
                <w:color w:val="auto"/>
                <w:sz w:val="28"/>
              </w:rPr>
              <w:t>Greco</w:t>
            </w:r>
            <w:proofErr w:type="spellEnd"/>
            <w:r w:rsidRPr="00920B72">
              <w:rPr>
                <w:rFonts w:ascii="Times New Roman" w:hAnsi="Times New Roman" w:cs="Times New Roman"/>
                <w:i/>
                <w:iCs/>
                <w:color w:val="auto"/>
                <w:sz w:val="28"/>
              </w:rPr>
              <w:t>, Antonio</w:t>
            </w:r>
            <w:r w:rsidRPr="00920B72">
              <w:rPr>
                <w:rFonts w:ascii="Times New Roman" w:hAnsi="Times New Roman" w:cs="Times New Roman"/>
                <w:color w:val="auto"/>
                <w:sz w:val="28"/>
              </w:rPr>
              <w:t>)</w:t>
            </w:r>
          </w:p>
          <w:p w14:paraId="3DACE966" w14:textId="77777777" w:rsidR="009A4E07" w:rsidRPr="00920B72" w:rsidRDefault="009A4E07" w:rsidP="00245E65">
            <w:pPr>
              <w:numPr>
                <w:ilvl w:val="0"/>
                <w:numId w:val="100"/>
              </w:numPr>
              <w:ind w:left="688" w:hanging="425"/>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Monters</w:t>
            </w:r>
            <w:proofErr w:type="spellEnd"/>
            <w:r w:rsidRPr="00920B72">
              <w:rPr>
                <w:rFonts w:ascii="Times New Roman" w:hAnsi="Times New Roman" w:cs="Times New Roman"/>
                <w:color w:val="auto"/>
                <w:sz w:val="28"/>
              </w:rPr>
              <w:t xml:space="preserve"> Frederiks (</w:t>
            </w:r>
            <w:proofErr w:type="spellStart"/>
            <w:r w:rsidRPr="00920B72">
              <w:rPr>
                <w:rFonts w:ascii="Times New Roman" w:hAnsi="Times New Roman" w:cs="Times New Roman"/>
                <w:i/>
                <w:iCs/>
                <w:color w:val="auto"/>
                <w:sz w:val="28"/>
              </w:rPr>
              <w:t>Monter</w:t>
            </w:r>
            <w:proofErr w:type="spellEnd"/>
            <w:r w:rsidRPr="00920B72">
              <w:rPr>
                <w:rFonts w:ascii="Times New Roman" w:hAnsi="Times New Roman" w:cs="Times New Roman"/>
                <w:i/>
                <w:iCs/>
                <w:color w:val="auto"/>
                <w:sz w:val="28"/>
              </w:rPr>
              <w:t>, Frederik</w:t>
            </w:r>
            <w:r w:rsidRPr="00920B72">
              <w:rPr>
                <w:rFonts w:ascii="Times New Roman" w:hAnsi="Times New Roman" w:cs="Times New Roman"/>
                <w:color w:val="auto"/>
                <w:sz w:val="28"/>
              </w:rPr>
              <w:t>)</w:t>
            </w:r>
          </w:p>
        </w:tc>
      </w:tr>
      <w:tr w:rsidR="00722F96" w:rsidRPr="00920B72" w14:paraId="5B591DCB" w14:textId="77777777" w:rsidTr="00245E65">
        <w:trPr>
          <w:trHeight w:val="170"/>
        </w:trPr>
        <w:tc>
          <w:tcPr>
            <w:tcW w:w="1949" w:type="pct"/>
            <w:tcBorders>
              <w:top w:val="single" w:sz="4" w:space="0" w:color="auto"/>
              <w:left w:val="single" w:sz="4" w:space="0" w:color="auto"/>
            </w:tcBorders>
          </w:tcPr>
          <w:p w14:paraId="0DE7E61B"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51" w:type="pct"/>
            <w:tcBorders>
              <w:top w:val="single" w:sz="4" w:space="0" w:color="auto"/>
              <w:left w:val="single" w:sz="4" w:space="0" w:color="auto"/>
              <w:right w:val="single" w:sz="4" w:space="0" w:color="auto"/>
            </w:tcBorders>
          </w:tcPr>
          <w:p w14:paraId="1473621E" w14:textId="77777777" w:rsidR="009A4E07" w:rsidRPr="00920B72" w:rsidRDefault="009A4E07" w:rsidP="00245E65">
            <w:pPr>
              <w:numPr>
                <w:ilvl w:val="0"/>
                <w:numId w:val="101"/>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3) Vācija</w:t>
            </w:r>
          </w:p>
          <w:p w14:paraId="2987D73E" w14:textId="77777777" w:rsidR="009A4E07" w:rsidRPr="00920B72" w:rsidRDefault="009A4E07" w:rsidP="00245E65">
            <w:pPr>
              <w:numPr>
                <w:ilvl w:val="0"/>
                <w:numId w:val="101"/>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Šveice</w:t>
            </w:r>
          </w:p>
        </w:tc>
      </w:tr>
      <w:tr w:rsidR="00722F96" w:rsidRPr="00920B72" w14:paraId="74C4D404" w14:textId="77777777" w:rsidTr="00245E65">
        <w:trPr>
          <w:trHeight w:val="170"/>
        </w:trPr>
        <w:tc>
          <w:tcPr>
            <w:tcW w:w="1949" w:type="pct"/>
            <w:tcBorders>
              <w:top w:val="single" w:sz="4" w:space="0" w:color="auto"/>
              <w:left w:val="single" w:sz="4" w:space="0" w:color="auto"/>
            </w:tcBorders>
          </w:tcPr>
          <w:p w14:paraId="04D8DE66"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51" w:type="pct"/>
            <w:tcBorders>
              <w:top w:val="single" w:sz="4" w:space="0" w:color="auto"/>
              <w:left w:val="single" w:sz="4" w:space="0" w:color="auto"/>
              <w:right w:val="single" w:sz="4" w:space="0" w:color="auto"/>
            </w:tcBorders>
          </w:tcPr>
          <w:p w14:paraId="0ED8A6E1" w14:textId="77777777" w:rsidR="009A4E07" w:rsidRPr="00920B72" w:rsidRDefault="009A4E07" w:rsidP="00245E65">
            <w:pPr>
              <w:numPr>
                <w:ilvl w:val="0"/>
                <w:numId w:val="102"/>
              </w:numPr>
              <w:ind w:left="688" w:hanging="425"/>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p w14:paraId="2886C594" w14:textId="77777777" w:rsidR="009A4E07" w:rsidRPr="00920B72" w:rsidRDefault="009A4E07" w:rsidP="00245E65">
            <w:pPr>
              <w:numPr>
                <w:ilvl w:val="0"/>
                <w:numId w:val="102"/>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 xml:space="preserve">CSD </w:t>
            </w:r>
            <w:proofErr w:type="spellStart"/>
            <w:r w:rsidRPr="00920B72">
              <w:rPr>
                <w:rFonts w:ascii="Times New Roman" w:hAnsi="Times New Roman" w:cs="Times New Roman"/>
                <w:color w:val="auto"/>
                <w:sz w:val="28"/>
              </w:rPr>
              <w:t>Ingenieure</w:t>
            </w:r>
            <w:proofErr w:type="spellEnd"/>
            <w:r w:rsidRPr="00920B72">
              <w:rPr>
                <w:rFonts w:ascii="Times New Roman" w:hAnsi="Times New Roman" w:cs="Times New Roman"/>
                <w:color w:val="auto"/>
                <w:sz w:val="28"/>
              </w:rPr>
              <w:t xml:space="preserve"> AG</w:t>
            </w:r>
          </w:p>
          <w:p w14:paraId="55568F50" w14:textId="77777777" w:rsidR="009A4E07" w:rsidRPr="00920B72" w:rsidRDefault="009A4E07" w:rsidP="00245E65">
            <w:pPr>
              <w:numPr>
                <w:ilvl w:val="0"/>
                <w:numId w:val="102"/>
              </w:numPr>
              <w:ind w:left="688" w:hanging="425"/>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tc>
      </w:tr>
      <w:tr w:rsidR="00722F96" w:rsidRPr="00920B72" w14:paraId="0F0C1C70" w14:textId="77777777" w:rsidTr="00245E65">
        <w:trPr>
          <w:trHeight w:val="170"/>
        </w:trPr>
        <w:tc>
          <w:tcPr>
            <w:tcW w:w="1949" w:type="pct"/>
            <w:tcBorders>
              <w:top w:val="single" w:sz="4" w:space="0" w:color="auto"/>
              <w:left w:val="single" w:sz="4" w:space="0" w:color="auto"/>
            </w:tcBorders>
          </w:tcPr>
          <w:p w14:paraId="3E068322"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51" w:type="pct"/>
            <w:tcBorders>
              <w:top w:val="single" w:sz="4" w:space="0" w:color="auto"/>
              <w:left w:val="single" w:sz="4" w:space="0" w:color="auto"/>
              <w:right w:val="single" w:sz="4" w:space="0" w:color="auto"/>
            </w:tcBorders>
          </w:tcPr>
          <w:p w14:paraId="1AE17590" w14:textId="77777777" w:rsidR="009A4E07" w:rsidRPr="00920B72" w:rsidRDefault="009A4E07" w:rsidP="00245E65">
            <w:pPr>
              <w:numPr>
                <w:ilvl w:val="0"/>
                <w:numId w:val="103"/>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Projektu vadītājs</w:t>
            </w:r>
          </w:p>
          <w:p w14:paraId="5667D05B" w14:textId="77777777" w:rsidR="009A4E07" w:rsidRPr="00920B72" w:rsidRDefault="009A4E07" w:rsidP="00245E65">
            <w:pPr>
              <w:numPr>
                <w:ilvl w:val="0"/>
                <w:numId w:val="103"/>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Projekta vadītājs - Projekts kopumā</w:t>
            </w:r>
          </w:p>
          <w:p w14:paraId="67B111FE" w14:textId="77777777" w:rsidR="009A4E07" w:rsidRPr="00920B72" w:rsidRDefault="009A4E07" w:rsidP="00245E65">
            <w:pPr>
              <w:numPr>
                <w:ilvl w:val="0"/>
                <w:numId w:val="103"/>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Departamenta vadītājs</w:t>
            </w:r>
          </w:p>
        </w:tc>
      </w:tr>
      <w:tr w:rsidR="00722F96" w:rsidRPr="00920B72" w14:paraId="539C1514" w14:textId="77777777" w:rsidTr="00245E65">
        <w:trPr>
          <w:trHeight w:val="170"/>
        </w:trPr>
        <w:tc>
          <w:tcPr>
            <w:tcW w:w="1949" w:type="pct"/>
            <w:tcBorders>
              <w:top w:val="single" w:sz="4" w:space="0" w:color="auto"/>
              <w:left w:val="single" w:sz="4" w:space="0" w:color="auto"/>
            </w:tcBorders>
          </w:tcPr>
          <w:p w14:paraId="5EAB9C06"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51" w:type="pct"/>
            <w:tcBorders>
              <w:top w:val="single" w:sz="4" w:space="0" w:color="auto"/>
              <w:left w:val="single" w:sz="4" w:space="0" w:color="auto"/>
              <w:right w:val="single" w:sz="4" w:space="0" w:color="auto"/>
            </w:tcBorders>
          </w:tcPr>
          <w:p w14:paraId="788D79E1" w14:textId="77777777" w:rsidR="009A4E07" w:rsidRPr="00920B72" w:rsidRDefault="009A4E07" w:rsidP="00245E65">
            <w:pPr>
              <w:numPr>
                <w:ilvl w:val="0"/>
                <w:numId w:val="104"/>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 sanācija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(ISTR)</w:t>
            </w:r>
          </w:p>
          <w:p w14:paraId="66899590" w14:textId="77777777" w:rsidR="009A4E07" w:rsidRPr="00920B72" w:rsidRDefault="009A4E07" w:rsidP="00245E65">
            <w:pPr>
              <w:numPr>
                <w:ilvl w:val="0"/>
                <w:numId w:val="104"/>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Sanācijas konsultants</w:t>
            </w:r>
          </w:p>
          <w:p w14:paraId="473B93A6" w14:textId="77777777" w:rsidR="009A4E07" w:rsidRPr="00920B72" w:rsidRDefault="009A4E07" w:rsidP="00245E65">
            <w:pPr>
              <w:numPr>
                <w:ilvl w:val="0"/>
                <w:numId w:val="104"/>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 sanācija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(ISTR)</w:t>
            </w:r>
          </w:p>
        </w:tc>
      </w:tr>
      <w:tr w:rsidR="00722F96" w:rsidRPr="00920B72" w14:paraId="5113BC79" w14:textId="77777777" w:rsidTr="00245E65">
        <w:trPr>
          <w:trHeight w:val="170"/>
        </w:trPr>
        <w:tc>
          <w:tcPr>
            <w:tcW w:w="1949" w:type="pct"/>
            <w:tcBorders>
              <w:top w:val="single" w:sz="4" w:space="0" w:color="auto"/>
              <w:left w:val="single" w:sz="4" w:space="0" w:color="auto"/>
            </w:tcBorders>
          </w:tcPr>
          <w:p w14:paraId="25E18EF0"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51" w:type="pct"/>
            <w:tcBorders>
              <w:top w:val="single" w:sz="4" w:space="0" w:color="auto"/>
              <w:left w:val="single" w:sz="4" w:space="0" w:color="auto"/>
              <w:right w:val="single" w:sz="4" w:space="0" w:color="auto"/>
            </w:tcBorders>
          </w:tcPr>
          <w:p w14:paraId="59354B87" w14:textId="77777777" w:rsidR="009A4E07" w:rsidRPr="00920B72" w:rsidRDefault="009A4E07" w:rsidP="00245E65">
            <w:pPr>
              <w:numPr>
                <w:ilvl w:val="0"/>
                <w:numId w:val="105"/>
              </w:numPr>
              <w:ind w:left="688" w:hanging="425"/>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niklas.rigol@zueblin.de</w:t>
            </w:r>
          </w:p>
          <w:p w14:paraId="6C9F58AD" w14:textId="77777777" w:rsidR="009A4E07" w:rsidRPr="00920B72" w:rsidRDefault="009A4E07" w:rsidP="00245E65">
            <w:pPr>
              <w:numPr>
                <w:ilvl w:val="0"/>
                <w:numId w:val="105"/>
              </w:numPr>
              <w:ind w:left="688" w:hanging="425"/>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a.greco@csd.ch</w:t>
            </w:r>
          </w:p>
          <w:p w14:paraId="3819CE7F" w14:textId="77777777" w:rsidR="009A4E07" w:rsidRPr="00920B72" w:rsidRDefault="009A4E07" w:rsidP="00245E65">
            <w:pPr>
              <w:numPr>
                <w:ilvl w:val="0"/>
                <w:numId w:val="105"/>
              </w:numPr>
              <w:ind w:left="688" w:hanging="425"/>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frederik.moenter@zueblin.de</w:t>
            </w:r>
          </w:p>
        </w:tc>
      </w:tr>
      <w:tr w:rsidR="00722F96" w:rsidRPr="00920B72" w14:paraId="53E2F7BA" w14:textId="77777777" w:rsidTr="00245E65">
        <w:trPr>
          <w:trHeight w:val="170"/>
        </w:trPr>
        <w:tc>
          <w:tcPr>
            <w:tcW w:w="1949" w:type="pct"/>
            <w:tcBorders>
              <w:top w:val="single" w:sz="4" w:space="0" w:color="auto"/>
              <w:left w:val="single" w:sz="4" w:space="0" w:color="auto"/>
              <w:bottom w:val="single" w:sz="4" w:space="0" w:color="auto"/>
            </w:tcBorders>
          </w:tcPr>
          <w:p w14:paraId="7D323BBB" w14:textId="77777777" w:rsidR="009A4E07" w:rsidRPr="00920B72" w:rsidRDefault="009A4E07" w:rsidP="00245E6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51" w:type="pct"/>
            <w:tcBorders>
              <w:top w:val="single" w:sz="4" w:space="0" w:color="auto"/>
              <w:left w:val="single" w:sz="4" w:space="0" w:color="auto"/>
              <w:bottom w:val="single" w:sz="4" w:space="0" w:color="auto"/>
              <w:right w:val="single" w:sz="4" w:space="0" w:color="auto"/>
            </w:tcBorders>
          </w:tcPr>
          <w:p w14:paraId="0B2A639B" w14:textId="77777777" w:rsidR="009A4E07" w:rsidRPr="00920B72" w:rsidRDefault="009A4E07" w:rsidP="00245E65">
            <w:pPr>
              <w:numPr>
                <w:ilvl w:val="0"/>
                <w:numId w:val="106"/>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+49 7145 9324-201</w:t>
            </w:r>
          </w:p>
          <w:p w14:paraId="743BEFB9" w14:textId="77777777" w:rsidR="009A4E07" w:rsidRPr="00920B72" w:rsidRDefault="009A4E07" w:rsidP="00245E65">
            <w:pPr>
              <w:numPr>
                <w:ilvl w:val="0"/>
                <w:numId w:val="106"/>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+41 41 319 39 10</w:t>
            </w:r>
          </w:p>
          <w:p w14:paraId="3A6871CF" w14:textId="77777777" w:rsidR="009A4E07" w:rsidRPr="00920B72" w:rsidRDefault="009A4E07" w:rsidP="00245E65">
            <w:pPr>
              <w:numPr>
                <w:ilvl w:val="0"/>
                <w:numId w:val="106"/>
              </w:numPr>
              <w:ind w:left="688" w:hanging="425"/>
              <w:rPr>
                <w:rFonts w:ascii="Times New Roman" w:hAnsi="Times New Roman" w:cs="Times New Roman"/>
                <w:color w:val="auto"/>
                <w:sz w:val="28"/>
                <w:szCs w:val="28"/>
              </w:rPr>
            </w:pPr>
            <w:r w:rsidRPr="00920B72">
              <w:rPr>
                <w:rFonts w:ascii="Times New Roman" w:hAnsi="Times New Roman" w:cs="Times New Roman"/>
                <w:color w:val="auto"/>
                <w:sz w:val="28"/>
              </w:rPr>
              <w:t>+49 7145 9324-203</w:t>
            </w:r>
          </w:p>
        </w:tc>
      </w:tr>
    </w:tbl>
    <w:p w14:paraId="45467921" w14:textId="77777777" w:rsidR="00245E65" w:rsidRPr="00920B72" w:rsidRDefault="009A4E07" w:rsidP="0074660E">
      <w:pPr>
        <w:jc w:val="both"/>
        <w:rPr>
          <w:rFonts w:ascii="Times New Roman" w:hAnsi="Times New Roman" w:cs="Times New Roman"/>
          <w:color w:val="auto"/>
          <w:sz w:val="28"/>
          <w:szCs w:val="28"/>
        </w:rPr>
        <w:sectPr w:rsidR="00245E65" w:rsidRPr="00920B72" w:rsidSect="00D81BB3">
          <w:headerReference w:type="default" r:id="rId142"/>
          <w:footerReference w:type="default" r:id="rId143"/>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3BA1C9AB" w14:textId="77777777" w:rsidR="009A4E07" w:rsidRPr="00920B72" w:rsidRDefault="00245E65"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48C2876D" w14:textId="77777777" w:rsidR="00245E65" w:rsidRPr="00920B72" w:rsidRDefault="00245E65" w:rsidP="0074660E">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2E497AB" w14:textId="77777777" w:rsidTr="00245E65">
        <w:trPr>
          <w:trHeight w:val="170"/>
        </w:trPr>
        <w:tc>
          <w:tcPr>
            <w:tcW w:w="5000" w:type="pct"/>
          </w:tcPr>
          <w:p w14:paraId="69D2466C"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44FFAF2D" w14:textId="77777777" w:rsidTr="00245E65">
        <w:trPr>
          <w:trHeight w:val="170"/>
        </w:trPr>
        <w:tc>
          <w:tcPr>
            <w:tcW w:w="5000" w:type="pct"/>
          </w:tcPr>
          <w:p w14:paraId="569B4D51" w14:textId="78E298AC" w:rsidR="009A4E07" w:rsidRPr="00920B72" w:rsidRDefault="00F15287" w:rsidP="00245E6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11136" behindDoc="0" locked="0" layoutInCell="1" allowOverlap="1" wp14:anchorId="232A3431" wp14:editId="5715A86C">
                      <wp:simplePos x="0" y="0"/>
                      <wp:positionH relativeFrom="column">
                        <wp:posOffset>201930</wp:posOffset>
                      </wp:positionH>
                      <wp:positionV relativeFrom="paragraph">
                        <wp:posOffset>68580</wp:posOffset>
                      </wp:positionV>
                      <wp:extent cx="5953125" cy="7056755"/>
                      <wp:effectExtent l="0" t="0" r="9525" b="0"/>
                      <wp:wrapNone/>
                      <wp:docPr id="1265293477" name="Группа 394"/>
                      <wp:cNvGraphicFramePr/>
                      <a:graphic xmlns:a="http://schemas.openxmlformats.org/drawingml/2006/main">
                        <a:graphicData uri="http://schemas.microsoft.com/office/word/2010/wordprocessingGroup">
                          <wpg:wgp>
                            <wpg:cNvGrpSpPr/>
                            <wpg:grpSpPr>
                              <a:xfrm>
                                <a:off x="0" y="0"/>
                                <a:ext cx="5953125" cy="7056755"/>
                                <a:chOff x="0" y="0"/>
                                <a:chExt cx="5953423" cy="7057176"/>
                              </a:xfrm>
                            </wpg:grpSpPr>
                            <wps:wsp>
                              <wps:cNvPr id="361335576" name="Надпись 2"/>
                              <wps:cNvSpPr txBox="1">
                                <a:spLocks noChangeArrowheads="1"/>
                              </wps:cNvSpPr>
                              <wps:spPr bwMode="auto">
                                <a:xfrm>
                                  <a:off x="948906" y="0"/>
                                  <a:ext cx="792178" cy="13527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6E6D49" w14:textId="77777777" w:rsidR="00BC46A6" w:rsidRPr="00245E65" w:rsidRDefault="00BC46A6" w:rsidP="00245E65">
                                    <w:pPr>
                                      <w:jc w:val="right"/>
                                      <w:rPr>
                                        <w:b/>
                                        <w:bCs/>
                                        <w:sz w:val="16"/>
                                      </w:rPr>
                                    </w:pPr>
                                    <w:r>
                                      <w:rPr>
                                        <w:b/>
                                        <w:sz w:val="16"/>
                                      </w:rPr>
                                      <w:t>Nord</w:t>
                                    </w:r>
                                  </w:p>
                                </w:txbxContent>
                              </wps:txbx>
                              <wps:bodyPr rot="0" vert="horz" wrap="square" lIns="0" tIns="0" rIns="0" bIns="0" anchor="t" anchorCtr="0">
                                <a:noAutofit/>
                              </wps:bodyPr>
                            </wps:wsp>
                            <wps:wsp>
                              <wps:cNvPr id="240603150" name="Надпись 2"/>
                              <wps:cNvSpPr txBox="1">
                                <a:spLocks noChangeArrowheads="1"/>
                              </wps:cNvSpPr>
                              <wps:spPr bwMode="auto">
                                <a:xfrm>
                                  <a:off x="1561381" y="810884"/>
                                  <a:ext cx="1023041" cy="19464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2CE603" w14:textId="77777777" w:rsidR="00BC46A6" w:rsidRPr="00245E65" w:rsidRDefault="00BC46A6" w:rsidP="00245E65">
                                    <w:pPr>
                                      <w:rPr>
                                        <w:b/>
                                        <w:bCs/>
                                        <w:sz w:val="18"/>
                                        <w:szCs w:val="28"/>
                                      </w:rPr>
                                    </w:pPr>
                                    <w:r>
                                      <w:rPr>
                                        <w:b/>
                                        <w:sz w:val="18"/>
                                      </w:rPr>
                                      <w:t>LABORATORIJA</w:t>
                                    </w:r>
                                  </w:p>
                                </w:txbxContent>
                              </wps:txbx>
                              <wps:bodyPr rot="0" vert="horz" wrap="square" lIns="0" tIns="0" rIns="0" bIns="0" anchor="t" anchorCtr="0">
                                <a:noAutofit/>
                              </wps:bodyPr>
                            </wps:wsp>
                            <wps:wsp>
                              <wps:cNvPr id="1112519315" name="Надпись 2"/>
                              <wps:cNvSpPr txBox="1">
                                <a:spLocks noChangeArrowheads="1"/>
                              </wps:cNvSpPr>
                              <wps:spPr bwMode="auto">
                                <a:xfrm>
                                  <a:off x="1354279" y="1199000"/>
                                  <a:ext cx="647323" cy="2869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A9CD2C" w14:textId="77777777" w:rsidR="00BC46A6" w:rsidRPr="00245E65" w:rsidRDefault="00BC46A6" w:rsidP="00245E65">
                                    <w:pPr>
                                      <w:rPr>
                                        <w:b/>
                                        <w:bCs/>
                                        <w:sz w:val="18"/>
                                        <w:szCs w:val="28"/>
                                      </w:rPr>
                                    </w:pPr>
                                    <w:r>
                                      <w:rPr>
                                        <w:b/>
                                        <w:sz w:val="18"/>
                                      </w:rPr>
                                      <w:t>ĶĪMISKĀ TĪRĪTAVA</w:t>
                                    </w:r>
                                  </w:p>
                                </w:txbxContent>
                              </wps:txbx>
                              <wps:bodyPr rot="0" vert="horz" wrap="square" lIns="0" tIns="0" rIns="0" bIns="0" anchor="t" anchorCtr="0">
                                <a:noAutofit/>
                              </wps:bodyPr>
                            </wps:wsp>
                            <wps:wsp>
                              <wps:cNvPr id="1159505457" name="Надпись 2"/>
                              <wps:cNvSpPr txBox="1">
                                <a:spLocks noChangeArrowheads="1"/>
                              </wps:cNvSpPr>
                              <wps:spPr bwMode="auto">
                                <a:xfrm>
                                  <a:off x="759125" y="3053751"/>
                                  <a:ext cx="665430" cy="276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5A4195" w14:textId="77777777" w:rsidR="00BC46A6" w:rsidRPr="00245E65" w:rsidRDefault="00BC46A6" w:rsidP="00245E65">
                                    <w:pPr>
                                      <w:rPr>
                                        <w:b/>
                                        <w:bCs/>
                                        <w:color w:val="F7BE30"/>
                                        <w:sz w:val="36"/>
                                        <w:szCs w:val="52"/>
                                      </w:rPr>
                                    </w:pPr>
                                    <w:r>
                                      <w:rPr>
                                        <w:b/>
                                        <w:color w:val="F7BE30"/>
                                        <w:sz w:val="36"/>
                                      </w:rPr>
                                      <w:t>Nr. 1</w:t>
                                    </w:r>
                                  </w:p>
                                </w:txbxContent>
                              </wps:txbx>
                              <wps:bodyPr rot="0" vert="horz" wrap="square" lIns="0" tIns="0" rIns="0" bIns="0" anchor="t" anchorCtr="0">
                                <a:noAutofit/>
                              </wps:bodyPr>
                            </wps:wsp>
                            <wps:wsp>
                              <wps:cNvPr id="887476376" name="Надпись 2"/>
                              <wps:cNvSpPr txBox="1">
                                <a:spLocks noChangeArrowheads="1"/>
                              </wps:cNvSpPr>
                              <wps:spPr bwMode="auto">
                                <a:xfrm>
                                  <a:off x="3519578" y="2518914"/>
                                  <a:ext cx="665430" cy="276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52B1CB" w14:textId="77777777" w:rsidR="00BC46A6" w:rsidRPr="00245E65" w:rsidRDefault="00BC46A6" w:rsidP="00245E65">
                                    <w:pPr>
                                      <w:rPr>
                                        <w:b/>
                                        <w:bCs/>
                                        <w:color w:val="F7BE30"/>
                                        <w:sz w:val="36"/>
                                        <w:szCs w:val="52"/>
                                      </w:rPr>
                                    </w:pPr>
                                    <w:r>
                                      <w:rPr>
                                        <w:b/>
                                        <w:color w:val="F7BE30"/>
                                        <w:sz w:val="36"/>
                                      </w:rPr>
                                      <w:t>Nr. 4</w:t>
                                    </w:r>
                                  </w:p>
                                </w:txbxContent>
                              </wps:txbx>
                              <wps:bodyPr rot="0" vert="horz" wrap="square" lIns="0" tIns="0" rIns="0" bIns="0" anchor="t" anchorCtr="0">
                                <a:noAutofit/>
                              </wps:bodyPr>
                            </wps:wsp>
                            <wps:wsp>
                              <wps:cNvPr id="394293376" name="Надпись 2"/>
                              <wps:cNvSpPr txBox="1">
                                <a:spLocks noChangeArrowheads="1"/>
                              </wps:cNvSpPr>
                              <wps:spPr bwMode="auto">
                                <a:xfrm>
                                  <a:off x="3674853" y="3183148"/>
                                  <a:ext cx="665430" cy="276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653733" w14:textId="77777777" w:rsidR="00BC46A6" w:rsidRPr="00245E65" w:rsidRDefault="00BC46A6" w:rsidP="00245E65">
                                    <w:pPr>
                                      <w:rPr>
                                        <w:b/>
                                        <w:bCs/>
                                        <w:color w:val="F7BE30"/>
                                        <w:sz w:val="36"/>
                                        <w:szCs w:val="52"/>
                                      </w:rPr>
                                    </w:pPr>
                                    <w:r>
                                      <w:rPr>
                                        <w:b/>
                                        <w:color w:val="F7BE30"/>
                                        <w:sz w:val="36"/>
                                      </w:rPr>
                                      <w:t>Nr. 2</w:t>
                                    </w:r>
                                  </w:p>
                                </w:txbxContent>
                              </wps:txbx>
                              <wps:bodyPr rot="0" vert="horz" wrap="square" lIns="0" tIns="0" rIns="0" bIns="0" anchor="t" anchorCtr="0">
                                <a:noAutofit/>
                              </wps:bodyPr>
                            </wps:wsp>
                            <wps:wsp>
                              <wps:cNvPr id="1664495451" name="Надпись 2"/>
                              <wps:cNvSpPr txBox="1">
                                <a:spLocks noChangeArrowheads="1"/>
                              </wps:cNvSpPr>
                              <wps:spPr bwMode="auto">
                                <a:xfrm>
                                  <a:off x="0" y="5943600"/>
                                  <a:ext cx="1059180" cy="2025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8FE316" w14:textId="77777777" w:rsidR="00BC46A6" w:rsidRPr="005A08B6" w:rsidRDefault="00BC46A6" w:rsidP="005A08B6">
                                    <w:pPr>
                                      <w:rPr>
                                        <w:b/>
                                        <w:bCs/>
                                        <w:color w:val="auto"/>
                                        <w:sz w:val="18"/>
                                        <w:szCs w:val="18"/>
                                      </w:rPr>
                                    </w:pPr>
                                    <w:r>
                                      <w:rPr>
                                        <w:b/>
                                        <w:color w:val="auto"/>
                                        <w:sz w:val="18"/>
                                      </w:rPr>
                                      <w:t>Apzīmējumi</w:t>
                                    </w:r>
                                  </w:p>
                                </w:txbxContent>
                              </wps:txbx>
                              <wps:bodyPr rot="0" vert="horz" wrap="square" lIns="0" tIns="0" rIns="0" bIns="0" anchor="t" anchorCtr="0">
                                <a:noAutofit/>
                              </wps:bodyPr>
                            </wps:wsp>
                            <wps:wsp>
                              <wps:cNvPr id="120909340" name="Надпись 2"/>
                              <wps:cNvSpPr txBox="1">
                                <a:spLocks noChangeArrowheads="1"/>
                              </wps:cNvSpPr>
                              <wps:spPr bwMode="auto">
                                <a:xfrm>
                                  <a:off x="4287328" y="1035170"/>
                                  <a:ext cx="552261" cy="38477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DC62C9" w14:textId="77777777" w:rsidR="00BC46A6" w:rsidRPr="00245E65" w:rsidRDefault="00BC46A6" w:rsidP="00245E65">
                                    <w:pPr>
                                      <w:rPr>
                                        <w:b/>
                                        <w:bCs/>
                                        <w:sz w:val="12"/>
                                        <w:szCs w:val="20"/>
                                      </w:rPr>
                                    </w:pPr>
                                    <w:r>
                                      <w:rPr>
                                        <w:b/>
                                        <w:sz w:val="12"/>
                                      </w:rPr>
                                      <w:t>Tvaika izplūdes zona</w:t>
                                    </w:r>
                                  </w:p>
                                </w:txbxContent>
                              </wps:txbx>
                              <wps:bodyPr rot="0" vert="horz" wrap="square" lIns="0" tIns="0" rIns="0" bIns="0" anchor="t" anchorCtr="0">
                                <a:noAutofit/>
                              </wps:bodyPr>
                            </wps:wsp>
                            <wps:wsp>
                              <wps:cNvPr id="195087964" name="Надпись 2"/>
                              <wps:cNvSpPr txBox="1">
                                <a:spLocks noChangeArrowheads="1"/>
                              </wps:cNvSpPr>
                              <wps:spPr bwMode="auto">
                                <a:xfrm>
                                  <a:off x="4813540" y="2139351"/>
                                  <a:ext cx="1086415" cy="117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165B8F" w14:textId="77777777" w:rsidR="00BC46A6" w:rsidRPr="00245E65" w:rsidRDefault="00BC46A6" w:rsidP="00245E65">
                                    <w:pPr>
                                      <w:rPr>
                                        <w:b/>
                                        <w:bCs/>
                                        <w:color w:val="1603FA"/>
                                        <w:sz w:val="12"/>
                                        <w:szCs w:val="20"/>
                                      </w:rPr>
                                    </w:pPr>
                                    <w:r>
                                      <w:rPr>
                                        <w:b/>
                                        <w:color w:val="1603FA"/>
                                        <w:sz w:val="12"/>
                                      </w:rPr>
                                      <w:t>Nostādināšanas tvertne</w:t>
                                    </w:r>
                                  </w:p>
                                </w:txbxContent>
                              </wps:txbx>
                              <wps:bodyPr rot="0" vert="horz" wrap="square" lIns="0" tIns="0" rIns="0" bIns="0" anchor="t" anchorCtr="0">
                                <a:noAutofit/>
                              </wps:bodyPr>
                            </wps:wsp>
                            <wps:wsp>
                              <wps:cNvPr id="2078804272" name="Надпись 2"/>
                              <wps:cNvSpPr txBox="1">
                                <a:spLocks noChangeArrowheads="1"/>
                              </wps:cNvSpPr>
                              <wps:spPr bwMode="auto">
                                <a:xfrm>
                                  <a:off x="3519578" y="4201065"/>
                                  <a:ext cx="955141" cy="117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696398" w14:textId="77777777" w:rsidR="00BC46A6" w:rsidRPr="00245E65" w:rsidRDefault="00BC46A6" w:rsidP="00245E65">
                                    <w:pPr>
                                      <w:rPr>
                                        <w:b/>
                                        <w:bCs/>
                                        <w:color w:val="1603FA"/>
                                        <w:sz w:val="12"/>
                                        <w:szCs w:val="20"/>
                                      </w:rPr>
                                    </w:pPr>
                                    <w:r>
                                      <w:rPr>
                                        <w:b/>
                                        <w:color w:val="1603FA"/>
                                        <w:sz w:val="12"/>
                                      </w:rPr>
                                      <w:t>Nostādināšanas tvertne</w:t>
                                    </w:r>
                                  </w:p>
                                </w:txbxContent>
                              </wps:txbx>
                              <wps:bodyPr rot="0" vert="horz" wrap="square" lIns="0" tIns="0" rIns="0" bIns="0" anchor="t" anchorCtr="0">
                                <a:noAutofit/>
                              </wps:bodyPr>
                            </wps:wsp>
                            <wps:wsp>
                              <wps:cNvPr id="246837585" name="Надпись 2"/>
                              <wps:cNvSpPr txBox="1">
                                <a:spLocks noChangeArrowheads="1"/>
                              </wps:cNvSpPr>
                              <wps:spPr bwMode="auto">
                                <a:xfrm>
                                  <a:off x="448574" y="6254151"/>
                                  <a:ext cx="5350510"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8808EC" w14:textId="77777777" w:rsidR="00BC46A6" w:rsidRPr="00CC30DD" w:rsidRDefault="00BC46A6" w:rsidP="00245E65">
                                    <w:pPr>
                                      <w:rPr>
                                        <w:b/>
                                        <w:bCs/>
                                        <w:sz w:val="18"/>
                                        <w:szCs w:val="28"/>
                                      </w:rPr>
                                    </w:pPr>
                                    <w:r>
                                      <w:rPr>
                                        <w:b/>
                                        <w:sz w:val="18"/>
                                      </w:rPr>
                                      <w:t>Mašīnu zona, mucu glabāšanas zona, mehāniskā bedre, benzīna uzpildes stacija</w:t>
                                    </w:r>
                                  </w:p>
                                </w:txbxContent>
                              </wps:txbx>
                              <wps:bodyPr rot="0" vert="horz" wrap="square" lIns="0" tIns="0" rIns="0" bIns="0" anchor="t" anchorCtr="0">
                                <a:noAutofit/>
                              </wps:bodyPr>
                            </wps:wsp>
                            <wps:wsp>
                              <wps:cNvPr id="409660760" name="Надпись 2"/>
                              <wps:cNvSpPr txBox="1">
                                <a:spLocks noChangeArrowheads="1"/>
                              </wps:cNvSpPr>
                              <wps:spPr bwMode="auto">
                                <a:xfrm>
                                  <a:off x="448574" y="6547450"/>
                                  <a:ext cx="2412749" cy="217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28EE61" w14:textId="77777777" w:rsidR="00BC46A6" w:rsidRPr="005A08B6" w:rsidRDefault="00BC46A6" w:rsidP="00245E65">
                                    <w:pPr>
                                      <w:rPr>
                                        <w:b/>
                                        <w:bCs/>
                                        <w:sz w:val="18"/>
                                        <w:szCs w:val="28"/>
                                      </w:rPr>
                                    </w:pPr>
                                    <w:r>
                                      <w:rPr>
                                        <w:b/>
                                        <w:sz w:val="18"/>
                                      </w:rPr>
                                      <w:t>1999. gadā izraktais laukums</w:t>
                                    </w:r>
                                  </w:p>
                                </w:txbxContent>
                              </wps:txbx>
                              <wps:bodyPr rot="0" vert="horz" wrap="square" lIns="0" tIns="0" rIns="0" bIns="0" anchor="t" anchorCtr="0">
                                <a:noAutofit/>
                              </wps:bodyPr>
                            </wps:wsp>
                            <wps:wsp>
                              <wps:cNvPr id="1356884097" name="Надпись 2"/>
                              <wps:cNvSpPr txBox="1">
                                <a:spLocks noChangeArrowheads="1"/>
                              </wps:cNvSpPr>
                              <wps:spPr bwMode="auto">
                                <a:xfrm>
                                  <a:off x="439947" y="6840748"/>
                                  <a:ext cx="2412749" cy="1991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C05E9F" w14:textId="77777777" w:rsidR="00BC46A6" w:rsidRPr="005A08B6" w:rsidRDefault="00BC46A6" w:rsidP="00245E65">
                                    <w:pPr>
                                      <w:rPr>
                                        <w:b/>
                                        <w:bCs/>
                                        <w:color w:val="auto"/>
                                        <w:sz w:val="18"/>
                                        <w:szCs w:val="28"/>
                                      </w:rPr>
                                    </w:pPr>
                                    <w:r>
                                      <w:rPr>
                                        <w:b/>
                                        <w:color w:val="auto"/>
                                        <w:sz w:val="18"/>
                                      </w:rPr>
                                      <w:t>Ūdens novadīšanas caurules</w:t>
                                    </w:r>
                                  </w:p>
                                </w:txbxContent>
                              </wps:txbx>
                              <wps:bodyPr rot="0" vert="horz" wrap="square" lIns="0" tIns="0" rIns="0" bIns="0" anchor="t" anchorCtr="0">
                                <a:noAutofit/>
                              </wps:bodyPr>
                            </wps:wsp>
                            <wps:wsp>
                              <wps:cNvPr id="225065678" name="Надпись 2"/>
                              <wps:cNvSpPr txBox="1">
                                <a:spLocks noChangeArrowheads="1"/>
                              </wps:cNvSpPr>
                              <wps:spPr bwMode="auto">
                                <a:xfrm>
                                  <a:off x="3450566" y="6556076"/>
                                  <a:ext cx="2494230" cy="1991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9C52AE" w14:textId="77777777" w:rsidR="00BC46A6" w:rsidRPr="00CC30DD" w:rsidRDefault="00BC46A6" w:rsidP="00245E65">
                                    <w:pPr>
                                      <w:rPr>
                                        <w:b/>
                                        <w:bCs/>
                                        <w:color w:val="auto"/>
                                        <w:sz w:val="18"/>
                                        <w:szCs w:val="28"/>
                                      </w:rPr>
                                    </w:pPr>
                                    <w:proofErr w:type="spellStart"/>
                                    <w:r>
                                      <w:rPr>
                                        <w:b/>
                                        <w:color w:val="auto"/>
                                        <w:sz w:val="18"/>
                                      </w:rPr>
                                      <w:t>Starpvielu</w:t>
                                    </w:r>
                                    <w:proofErr w:type="spellEnd"/>
                                    <w:r>
                                      <w:rPr>
                                        <w:b/>
                                        <w:color w:val="auto"/>
                                        <w:sz w:val="18"/>
                                      </w:rPr>
                                      <w:t xml:space="preserve"> gāzu urbumi (S: 1997; A: 1999)</w:t>
                                    </w:r>
                                  </w:p>
                                </w:txbxContent>
                              </wps:txbx>
                              <wps:bodyPr rot="0" vert="horz" wrap="square" lIns="0" tIns="0" rIns="0" bIns="0" anchor="t" anchorCtr="0">
                                <a:noAutofit/>
                              </wps:bodyPr>
                            </wps:wsp>
                            <wps:wsp>
                              <wps:cNvPr id="994652410" name="Надпись 2"/>
                              <wps:cNvSpPr txBox="1">
                                <a:spLocks noChangeArrowheads="1"/>
                              </wps:cNvSpPr>
                              <wps:spPr bwMode="auto">
                                <a:xfrm>
                                  <a:off x="3459193" y="6858000"/>
                                  <a:ext cx="2494230" cy="1991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DE0872" w14:textId="77777777" w:rsidR="00BC46A6" w:rsidRPr="005A08B6" w:rsidRDefault="00BC46A6" w:rsidP="00245E65">
                                    <w:pPr>
                                      <w:rPr>
                                        <w:b/>
                                        <w:bCs/>
                                        <w:color w:val="auto"/>
                                        <w:sz w:val="18"/>
                                        <w:szCs w:val="28"/>
                                      </w:rPr>
                                    </w:pPr>
                                    <w:r>
                                      <w:rPr>
                                        <w:b/>
                                        <w:color w:val="auto"/>
                                        <w:sz w:val="18"/>
                                      </w:rPr>
                                      <w:t>Aptuvenā tvertņu atrašanās vieta</w:t>
                                    </w:r>
                                  </w:p>
                                </w:txbxContent>
                              </wps:txbx>
                              <wps:bodyPr rot="0" vert="horz" wrap="square" lIns="0" tIns="0" rIns="0" bIns="0" anchor="t" anchorCtr="0">
                                <a:noAutofit/>
                              </wps:bodyPr>
                            </wps:wsp>
                            <wps:wsp>
                              <wps:cNvPr id="600196819" name="Надпись 2"/>
                              <wps:cNvSpPr txBox="1">
                                <a:spLocks noChangeArrowheads="1"/>
                              </wps:cNvSpPr>
                              <wps:spPr bwMode="auto">
                                <a:xfrm>
                                  <a:off x="4684144" y="5969480"/>
                                  <a:ext cx="633909" cy="1456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9808BD" w14:textId="77777777" w:rsidR="00BC46A6" w:rsidRPr="005A08B6" w:rsidRDefault="00BC46A6" w:rsidP="005A08B6">
                                    <w:pPr>
                                      <w:jc w:val="center"/>
                                      <w:rPr>
                                        <w:b/>
                                        <w:bCs/>
                                        <w:sz w:val="14"/>
                                        <w:szCs w:val="22"/>
                                      </w:rPr>
                                    </w:pPr>
                                    <w:r>
                                      <w:rPr>
                                        <w:b/>
                                        <w:sz w:val="14"/>
                                      </w:rPr>
                                      <w:t>10 m</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32A3431" id="Группа 394" o:spid="_x0000_s1849" style="position:absolute;left:0;text-align:left;margin-left:15.9pt;margin-top:5.4pt;width:468.75pt;height:555.65pt;z-index:251611136" coordsize="59534,7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">
                      <v:shape id="_x0000_s1850" type="#_x0000_t202" style="position:absolute;left:9489;width:7921;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" stroked="f">
                        <v:textbox inset="0,0,0,0">
                          <w:txbxContent>
                            <w:p w14:paraId="3A6E6D49" w14:textId="77777777" w:rsidR="00BC46A6" w:rsidRPr="00245E65" w:rsidRDefault="00BC46A6" w:rsidP="00245E65">
                              <w:pPr>
                                <w:jc w:val="right"/>
                                <w:rPr>
                                  <w:b/>
                                  <w:bCs/>
                                  <w:sz w:val="16"/>
                                </w:rPr>
                              </w:pPr>
                              <w:r>
                                <w:rPr>
                                  <w:b/>
                                  <w:sz w:val="16"/>
                                </w:rPr>
                                <w:t>Nord</w:t>
                              </w:r>
                            </w:p>
                          </w:txbxContent>
                        </v:textbox>
                      </v:shape>
                      <v:shape id="_x0000_s1851" type="#_x0000_t202" style="position:absolute;left:15613;top:8108;width:10231;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" stroked="f">
                        <v:textbox inset="0,0,0,0">
                          <w:txbxContent>
                            <w:p w14:paraId="332CE603" w14:textId="77777777" w:rsidR="00BC46A6" w:rsidRPr="00245E65" w:rsidRDefault="00BC46A6" w:rsidP="00245E65">
                              <w:pPr>
                                <w:rPr>
                                  <w:b/>
                                  <w:bCs/>
                                  <w:sz w:val="18"/>
                                  <w:szCs w:val="28"/>
                                </w:rPr>
                              </w:pPr>
                              <w:r>
                                <w:rPr>
                                  <w:b/>
                                  <w:sz w:val="18"/>
                                </w:rPr>
                                <w:t>LABORATORIJA</w:t>
                              </w:r>
                            </w:p>
                          </w:txbxContent>
                        </v:textbox>
                      </v:shape>
                      <v:shape id="_x0000_s1852" type="#_x0000_t202" style="position:absolute;left:13542;top:11990;width:6474;height: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" stroked="f">
                        <v:textbox inset="0,0,0,0">
                          <w:txbxContent>
                            <w:p w14:paraId="53A9CD2C" w14:textId="77777777" w:rsidR="00BC46A6" w:rsidRPr="00245E65" w:rsidRDefault="00BC46A6" w:rsidP="00245E65">
                              <w:pPr>
                                <w:rPr>
                                  <w:b/>
                                  <w:bCs/>
                                  <w:sz w:val="18"/>
                                  <w:szCs w:val="28"/>
                                </w:rPr>
                              </w:pPr>
                              <w:r>
                                <w:rPr>
                                  <w:b/>
                                  <w:sz w:val="18"/>
                                </w:rPr>
                                <w:t>ĶĪMISKĀ TĪRĪTAVA</w:t>
                              </w:r>
                            </w:p>
                          </w:txbxContent>
                        </v:textbox>
                      </v:shape>
                      <v:shape id="_x0000_s1853" type="#_x0000_t202" style="position:absolute;left:7591;top:30537;width:6654;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" stroked="f">
                        <v:textbox inset="0,0,0,0">
                          <w:txbxContent>
                            <w:p w14:paraId="525A4195" w14:textId="77777777" w:rsidR="00BC46A6" w:rsidRPr="00245E65" w:rsidRDefault="00BC46A6" w:rsidP="00245E65">
                              <w:pPr>
                                <w:rPr>
                                  <w:b/>
                                  <w:bCs/>
                                  <w:color w:val="F7BE30"/>
                                  <w:sz w:val="36"/>
                                  <w:szCs w:val="52"/>
                                </w:rPr>
                              </w:pPr>
                              <w:r>
                                <w:rPr>
                                  <w:b/>
                                  <w:color w:val="F7BE30"/>
                                  <w:sz w:val="36"/>
                                </w:rPr>
                                <w:t>Nr. 1</w:t>
                              </w:r>
                            </w:p>
                          </w:txbxContent>
                        </v:textbox>
                      </v:shape>
                      <v:shape id="_x0000_s1854" type="#_x0000_t202" style="position:absolute;left:35195;top:25189;width:6655;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" stroked="f">
                        <v:textbox inset="0,0,0,0">
                          <w:txbxContent>
                            <w:p w14:paraId="7D52B1CB" w14:textId="77777777" w:rsidR="00BC46A6" w:rsidRPr="00245E65" w:rsidRDefault="00BC46A6" w:rsidP="00245E65">
                              <w:pPr>
                                <w:rPr>
                                  <w:b/>
                                  <w:bCs/>
                                  <w:color w:val="F7BE30"/>
                                  <w:sz w:val="36"/>
                                  <w:szCs w:val="52"/>
                                </w:rPr>
                              </w:pPr>
                              <w:r>
                                <w:rPr>
                                  <w:b/>
                                  <w:color w:val="F7BE30"/>
                                  <w:sz w:val="36"/>
                                </w:rPr>
                                <w:t>Nr. 4</w:t>
                              </w:r>
                            </w:p>
                          </w:txbxContent>
                        </v:textbox>
                      </v:shape>
                      <v:shape id="_x0000_s1855" type="#_x0000_t202" style="position:absolute;left:36748;top:31831;width:6654;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" stroked="f">
                        <v:textbox inset="0,0,0,0">
                          <w:txbxContent>
                            <w:p w14:paraId="6A653733" w14:textId="77777777" w:rsidR="00BC46A6" w:rsidRPr="00245E65" w:rsidRDefault="00BC46A6" w:rsidP="00245E65">
                              <w:pPr>
                                <w:rPr>
                                  <w:b/>
                                  <w:bCs/>
                                  <w:color w:val="F7BE30"/>
                                  <w:sz w:val="36"/>
                                  <w:szCs w:val="52"/>
                                </w:rPr>
                              </w:pPr>
                              <w:r>
                                <w:rPr>
                                  <w:b/>
                                  <w:color w:val="F7BE30"/>
                                  <w:sz w:val="36"/>
                                </w:rPr>
                                <w:t>Nr. 2</w:t>
                              </w:r>
                            </w:p>
                          </w:txbxContent>
                        </v:textbox>
                      </v:shape>
                      <v:shape id="_x0000_s1856" type="#_x0000_t202" style="position:absolute;top:59436;width:10591;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" stroked="f">
                        <v:textbox inset="0,0,0,0">
                          <w:txbxContent>
                            <w:p w14:paraId="4A8FE316" w14:textId="77777777" w:rsidR="00BC46A6" w:rsidRPr="005A08B6" w:rsidRDefault="00BC46A6" w:rsidP="005A08B6">
                              <w:pPr>
                                <w:rPr>
                                  <w:b/>
                                  <w:bCs/>
                                  <w:color w:val="auto"/>
                                  <w:sz w:val="18"/>
                                  <w:szCs w:val="18"/>
                                </w:rPr>
                              </w:pPr>
                              <w:r>
                                <w:rPr>
                                  <w:b/>
                                  <w:color w:val="auto"/>
                                  <w:sz w:val="18"/>
                                </w:rPr>
                                <w:t>Apzīmējumi</w:t>
                              </w:r>
                            </w:p>
                          </w:txbxContent>
                        </v:textbox>
                      </v:shape>
                      <v:shape id="_x0000_s1857" type="#_x0000_t202" style="position:absolute;left:42873;top:10351;width:5522;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" stroked="f">
                        <v:textbox inset="0,0,0,0">
                          <w:txbxContent>
                            <w:p w14:paraId="75DC62C9" w14:textId="77777777" w:rsidR="00BC46A6" w:rsidRPr="00245E65" w:rsidRDefault="00BC46A6" w:rsidP="00245E65">
                              <w:pPr>
                                <w:rPr>
                                  <w:b/>
                                  <w:bCs/>
                                  <w:sz w:val="12"/>
                                  <w:szCs w:val="20"/>
                                </w:rPr>
                              </w:pPr>
                              <w:r>
                                <w:rPr>
                                  <w:b/>
                                  <w:sz w:val="12"/>
                                </w:rPr>
                                <w:t>Tvaika izplūdes zona</w:t>
                              </w:r>
                            </w:p>
                          </w:txbxContent>
                        </v:textbox>
                      </v:shape>
                      <v:shape id="_x0000_s1858" type="#_x0000_t202" style="position:absolute;left:48135;top:21393;width:10864;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" stroked="f">
                        <v:textbox inset="0,0,0,0">
                          <w:txbxContent>
                            <w:p w14:paraId="39165B8F" w14:textId="77777777" w:rsidR="00BC46A6" w:rsidRPr="00245E65" w:rsidRDefault="00BC46A6" w:rsidP="00245E65">
                              <w:pPr>
                                <w:rPr>
                                  <w:b/>
                                  <w:bCs/>
                                  <w:color w:val="1603FA"/>
                                  <w:sz w:val="12"/>
                                  <w:szCs w:val="20"/>
                                </w:rPr>
                              </w:pPr>
                              <w:r>
                                <w:rPr>
                                  <w:b/>
                                  <w:color w:val="1603FA"/>
                                  <w:sz w:val="12"/>
                                </w:rPr>
                                <w:t>Nostādināšanas tvertne</w:t>
                              </w:r>
                            </w:p>
                          </w:txbxContent>
                        </v:textbox>
                      </v:shape>
                      <v:shape id="_x0000_s1859" type="#_x0000_t202" style="position:absolute;left:35195;top:42010;width:9552;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" stroked="f">
                        <v:textbox inset="0,0,0,0">
                          <w:txbxContent>
                            <w:p w14:paraId="47696398" w14:textId="77777777" w:rsidR="00BC46A6" w:rsidRPr="00245E65" w:rsidRDefault="00BC46A6" w:rsidP="00245E65">
                              <w:pPr>
                                <w:rPr>
                                  <w:b/>
                                  <w:bCs/>
                                  <w:color w:val="1603FA"/>
                                  <w:sz w:val="12"/>
                                  <w:szCs w:val="20"/>
                                </w:rPr>
                              </w:pPr>
                              <w:r>
                                <w:rPr>
                                  <w:b/>
                                  <w:color w:val="1603FA"/>
                                  <w:sz w:val="12"/>
                                </w:rPr>
                                <w:t>Nostādināšanas tvertne</w:t>
                              </w:r>
                            </w:p>
                          </w:txbxContent>
                        </v:textbox>
                      </v:shape>
                      <v:shape id="_x0000_s1860" type="#_x0000_t202" style="position:absolute;left:4485;top:62541;width:53505;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" stroked="f">
                        <v:textbox inset="0,0,0,0">
                          <w:txbxContent>
                            <w:p w14:paraId="008808EC" w14:textId="77777777" w:rsidR="00BC46A6" w:rsidRPr="00CC30DD" w:rsidRDefault="00BC46A6" w:rsidP="00245E65">
                              <w:pPr>
                                <w:rPr>
                                  <w:b/>
                                  <w:bCs/>
                                  <w:sz w:val="18"/>
                                  <w:szCs w:val="28"/>
                                </w:rPr>
                              </w:pPr>
                              <w:r>
                                <w:rPr>
                                  <w:b/>
                                  <w:sz w:val="18"/>
                                </w:rPr>
                                <w:t>Mašīnu zona, mucu glabāšanas zona, mehāniskā bedre, benzīna uzpildes stacija</w:t>
                              </w:r>
                            </w:p>
                          </w:txbxContent>
                        </v:textbox>
                      </v:shape>
                      <v:shape id="_x0000_s1861" type="#_x0000_t202" style="position:absolute;left:4485;top:65474;width:24128;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" stroked="f">
                        <v:textbox inset="0,0,0,0">
                          <w:txbxContent>
                            <w:p w14:paraId="7028EE61" w14:textId="77777777" w:rsidR="00BC46A6" w:rsidRPr="005A08B6" w:rsidRDefault="00BC46A6" w:rsidP="00245E65">
                              <w:pPr>
                                <w:rPr>
                                  <w:b/>
                                  <w:bCs/>
                                  <w:sz w:val="18"/>
                                  <w:szCs w:val="28"/>
                                </w:rPr>
                              </w:pPr>
                              <w:r>
                                <w:rPr>
                                  <w:b/>
                                  <w:sz w:val="18"/>
                                </w:rPr>
                                <w:t>1999. gadā izraktais laukums</w:t>
                              </w:r>
                            </w:p>
                          </w:txbxContent>
                        </v:textbox>
                      </v:shape>
                      <v:shape id="_x0000_s1862" type="#_x0000_t202" style="position:absolute;left:4399;top:68407;width:24127;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" stroked="f">
                        <v:textbox inset="0,0,0,0">
                          <w:txbxContent>
                            <w:p w14:paraId="64C05E9F" w14:textId="77777777" w:rsidR="00BC46A6" w:rsidRPr="005A08B6" w:rsidRDefault="00BC46A6" w:rsidP="00245E65">
                              <w:pPr>
                                <w:rPr>
                                  <w:b/>
                                  <w:bCs/>
                                  <w:color w:val="auto"/>
                                  <w:sz w:val="18"/>
                                  <w:szCs w:val="28"/>
                                </w:rPr>
                              </w:pPr>
                              <w:r>
                                <w:rPr>
                                  <w:b/>
                                  <w:color w:val="auto"/>
                                  <w:sz w:val="18"/>
                                </w:rPr>
                                <w:t>Ūdens novadīšanas caurules</w:t>
                              </w:r>
                            </w:p>
                          </w:txbxContent>
                        </v:textbox>
                      </v:shape>
                      <v:shape id="_x0000_s1863" type="#_x0000_t202" style="position:absolute;left:34505;top:65560;width:24942;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" stroked="f">
                        <v:textbox inset="0,0,0,0">
                          <w:txbxContent>
                            <w:p w14:paraId="309C52AE" w14:textId="77777777" w:rsidR="00BC46A6" w:rsidRPr="00CC30DD" w:rsidRDefault="00BC46A6" w:rsidP="00245E65">
                              <w:pPr>
                                <w:rPr>
                                  <w:b/>
                                  <w:bCs/>
                                  <w:color w:val="auto"/>
                                  <w:sz w:val="18"/>
                                  <w:szCs w:val="28"/>
                                </w:rPr>
                              </w:pPr>
                              <w:proofErr w:type="spellStart"/>
                              <w:r>
                                <w:rPr>
                                  <w:b/>
                                  <w:color w:val="auto"/>
                                  <w:sz w:val="18"/>
                                </w:rPr>
                                <w:t>Starpvielu</w:t>
                              </w:r>
                              <w:proofErr w:type="spellEnd"/>
                              <w:r>
                                <w:rPr>
                                  <w:b/>
                                  <w:color w:val="auto"/>
                                  <w:sz w:val="18"/>
                                </w:rPr>
                                <w:t xml:space="preserve"> gāzu urbumi (S: 1997; A: 1999)</w:t>
                              </w:r>
                            </w:p>
                          </w:txbxContent>
                        </v:textbox>
                      </v:shape>
                      <v:shape id="_x0000_s1864" type="#_x0000_t202" style="position:absolute;left:34591;top:68580;width:24943;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" stroked="f">
                        <v:textbox inset="0,0,0,0">
                          <w:txbxContent>
                            <w:p w14:paraId="7FDE0872" w14:textId="77777777" w:rsidR="00BC46A6" w:rsidRPr="005A08B6" w:rsidRDefault="00BC46A6" w:rsidP="00245E65">
                              <w:pPr>
                                <w:rPr>
                                  <w:b/>
                                  <w:bCs/>
                                  <w:color w:val="auto"/>
                                  <w:sz w:val="18"/>
                                  <w:szCs w:val="28"/>
                                </w:rPr>
                              </w:pPr>
                              <w:r>
                                <w:rPr>
                                  <w:b/>
                                  <w:color w:val="auto"/>
                                  <w:sz w:val="18"/>
                                </w:rPr>
                                <w:t>Aptuvenā tvertņu atrašanās vieta</w:t>
                              </w:r>
                            </w:p>
                          </w:txbxContent>
                        </v:textbox>
                      </v:shape>
                      <v:shape id="_x0000_s1865" type="#_x0000_t202" style="position:absolute;left:46841;top:59694;width:6339;height:1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" stroked="f">
                        <v:textbox inset="0,0,0,0">
                          <w:txbxContent>
                            <w:p w14:paraId="329808BD" w14:textId="77777777" w:rsidR="00BC46A6" w:rsidRPr="005A08B6" w:rsidRDefault="00BC46A6" w:rsidP="005A08B6">
                              <w:pPr>
                                <w:jc w:val="center"/>
                                <w:rPr>
                                  <w:b/>
                                  <w:bCs/>
                                  <w:sz w:val="14"/>
                                  <w:szCs w:val="22"/>
                                </w:rPr>
                              </w:pPr>
                              <w:r>
                                <w:rPr>
                                  <w:b/>
                                  <w:sz w:val="14"/>
                                </w:rPr>
                                <w:t>10 m</w:t>
                              </w:r>
                            </w:p>
                          </w:txbxContent>
                        </v:textbox>
                      </v:shape>
                    </v:group>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72928" behindDoc="0" locked="0" layoutInCell="1" allowOverlap="1" wp14:anchorId="71478C7B" wp14:editId="60E53B00">
                      <wp:simplePos x="0" y="0"/>
                      <wp:positionH relativeFrom="column">
                        <wp:posOffset>3577554</wp:posOffset>
                      </wp:positionH>
                      <wp:positionV relativeFrom="paragraph">
                        <wp:posOffset>2191637</wp:posOffset>
                      </wp:positionV>
                      <wp:extent cx="396815" cy="134812"/>
                      <wp:effectExtent l="0" t="0" r="3810" b="0"/>
                      <wp:wrapNone/>
                      <wp:docPr id="11236110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 cy="13481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E75FFB"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1478C7B" id="_x0000_s1866" type="#_x0000_t202" style="position:absolute;left:0;text-align:left;margin-left:281.7pt;margin-top:172.55pt;width:31.25pt;height:10.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" stroked="f">
                      <v:textbox inset="0,0,0,0">
                        <w:txbxContent>
                          <w:p w14:paraId="2AE75FFB"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70880" behindDoc="0" locked="0" layoutInCell="1" allowOverlap="1" wp14:anchorId="551553A1" wp14:editId="2E361F28">
                      <wp:simplePos x="0" y="0"/>
                      <wp:positionH relativeFrom="column">
                        <wp:posOffset>1006583</wp:posOffset>
                      </wp:positionH>
                      <wp:positionV relativeFrom="paragraph">
                        <wp:posOffset>4563482</wp:posOffset>
                      </wp:positionV>
                      <wp:extent cx="474453" cy="120746"/>
                      <wp:effectExtent l="0" t="0" r="1905" b="0"/>
                      <wp:wrapNone/>
                      <wp:docPr id="11236110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453" cy="12074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782544"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51553A1" id="_x0000_s1867" type="#_x0000_t202" style="position:absolute;left:0;text-align:left;margin-left:79.25pt;margin-top:359.35pt;width:37.35pt;height: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" stroked="f">
                      <v:textbox inset="0,0,0,0">
                        <w:txbxContent>
                          <w:p w14:paraId="59782544"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68832" behindDoc="0" locked="0" layoutInCell="1" allowOverlap="1" wp14:anchorId="6D5608EF" wp14:editId="18A1BD00">
                      <wp:simplePos x="0" y="0"/>
                      <wp:positionH relativeFrom="column">
                        <wp:posOffset>2102437</wp:posOffset>
                      </wp:positionH>
                      <wp:positionV relativeFrom="paragraph">
                        <wp:posOffset>3770271</wp:posOffset>
                      </wp:positionV>
                      <wp:extent cx="954742" cy="163830"/>
                      <wp:effectExtent l="0" t="0" r="0" b="7620"/>
                      <wp:wrapNone/>
                      <wp:docPr id="112361107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742" cy="1638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0362BA"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D5608EF" id="_x0000_s1868" type="#_x0000_t202" style="position:absolute;left:0;text-align:left;margin-left:165.55pt;margin-top:296.85pt;width:75.2pt;height:12.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" stroked="f">
                      <v:textbox inset="0,0,0,0">
                        <w:txbxContent>
                          <w:p w14:paraId="700362BA"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66784" behindDoc="0" locked="0" layoutInCell="1" allowOverlap="1" wp14:anchorId="0FDC6C5D" wp14:editId="1635EA94">
                      <wp:simplePos x="0" y="0"/>
                      <wp:positionH relativeFrom="column">
                        <wp:posOffset>1998921</wp:posOffset>
                      </wp:positionH>
                      <wp:positionV relativeFrom="paragraph">
                        <wp:posOffset>3459720</wp:posOffset>
                      </wp:positionV>
                      <wp:extent cx="336430" cy="258792"/>
                      <wp:effectExtent l="0" t="0" r="6985" b="8255"/>
                      <wp:wrapNone/>
                      <wp:docPr id="11236110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30" cy="2587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A96C79"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FDC6C5D" id="_x0000_s1869" type="#_x0000_t202" style="position:absolute;left:0;text-align:left;margin-left:157.4pt;margin-top:272.4pt;width:26.5pt;height:20.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" stroked="f">
                      <v:textbox inset="0,0,0,0">
                        <w:txbxContent>
                          <w:p w14:paraId="1AA96C79"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64736" behindDoc="0" locked="0" layoutInCell="1" allowOverlap="1" wp14:anchorId="2D74EB7C" wp14:editId="797AC4F7">
                      <wp:simplePos x="0" y="0"/>
                      <wp:positionH relativeFrom="column">
                        <wp:posOffset>2516505</wp:posOffset>
                      </wp:positionH>
                      <wp:positionV relativeFrom="paragraph">
                        <wp:posOffset>4563901</wp:posOffset>
                      </wp:positionV>
                      <wp:extent cx="629249" cy="163902"/>
                      <wp:effectExtent l="0" t="0" r="0" b="7620"/>
                      <wp:wrapNone/>
                      <wp:docPr id="11236110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49" cy="1639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C4C018"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D74EB7C" id="_x0000_s1870" type="#_x0000_t202" style="position:absolute;left:0;text-align:left;margin-left:198.15pt;margin-top:359.35pt;width:49.55pt;height:12.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" stroked="f">
                      <v:textbox inset="0,0,0,0">
                        <w:txbxContent>
                          <w:p w14:paraId="20C4C018"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62688" behindDoc="0" locked="0" layoutInCell="1" allowOverlap="1" wp14:anchorId="75E33E86" wp14:editId="29E29231">
                      <wp:simplePos x="0" y="0"/>
                      <wp:positionH relativeFrom="column">
                        <wp:posOffset>1395071</wp:posOffset>
                      </wp:positionH>
                      <wp:positionV relativeFrom="paragraph">
                        <wp:posOffset>4831319</wp:posOffset>
                      </wp:positionV>
                      <wp:extent cx="483079" cy="319177"/>
                      <wp:effectExtent l="0" t="0" r="0" b="5080"/>
                      <wp:wrapNone/>
                      <wp:docPr id="112361107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79" cy="3191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E15C10"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5E33E86" id="_x0000_s1871" type="#_x0000_t202" style="position:absolute;left:0;text-align:left;margin-left:109.85pt;margin-top:380.4pt;width:38.05pt;height:25.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" stroked="f">
                      <v:textbox inset="0,0,0,0">
                        <w:txbxContent>
                          <w:p w14:paraId="18E15C10"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60640" behindDoc="0" locked="0" layoutInCell="1" allowOverlap="1" wp14:anchorId="740F30D9" wp14:editId="05D1E6E0">
                      <wp:simplePos x="0" y="0"/>
                      <wp:positionH relativeFrom="column">
                        <wp:posOffset>1481335</wp:posOffset>
                      </wp:positionH>
                      <wp:positionV relativeFrom="paragraph">
                        <wp:posOffset>4469010</wp:posOffset>
                      </wp:positionV>
                      <wp:extent cx="724619" cy="207010"/>
                      <wp:effectExtent l="0" t="0" r="0" b="2540"/>
                      <wp:wrapNone/>
                      <wp:docPr id="11236110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619" cy="2070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7AC151"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40F30D9" id="_x0000_s1872" type="#_x0000_t202" style="position:absolute;left:0;text-align:left;margin-left:116.65pt;margin-top:351.9pt;width:57.05pt;height:16.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" stroked="f">
                      <v:textbox inset="0,0,0,0">
                        <w:txbxContent>
                          <w:p w14:paraId="3A7AC151"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58592" behindDoc="0" locked="0" layoutInCell="1" allowOverlap="1" wp14:anchorId="6092E488" wp14:editId="7E562858">
                      <wp:simplePos x="0" y="0"/>
                      <wp:positionH relativeFrom="column">
                        <wp:posOffset>1878150</wp:posOffset>
                      </wp:positionH>
                      <wp:positionV relativeFrom="paragraph">
                        <wp:posOffset>1768942</wp:posOffset>
                      </wp:positionV>
                      <wp:extent cx="552091" cy="207010"/>
                      <wp:effectExtent l="0" t="0" r="635" b="2540"/>
                      <wp:wrapNone/>
                      <wp:docPr id="11236110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91" cy="2070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55D9E1"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092E488" id="_x0000_s1873" type="#_x0000_t202" style="position:absolute;left:0;text-align:left;margin-left:147.9pt;margin-top:139.3pt;width:43.45pt;height:16.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" stroked="f">
                      <v:textbox inset="0,0,0,0">
                        <w:txbxContent>
                          <w:p w14:paraId="2F55D9E1"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56544" behindDoc="0" locked="0" layoutInCell="1" allowOverlap="1" wp14:anchorId="4A56AA3C" wp14:editId="79CD99C8">
                      <wp:simplePos x="0" y="0"/>
                      <wp:positionH relativeFrom="column">
                        <wp:posOffset>877486</wp:posOffset>
                      </wp:positionH>
                      <wp:positionV relativeFrom="paragraph">
                        <wp:posOffset>1406633</wp:posOffset>
                      </wp:positionV>
                      <wp:extent cx="681419" cy="207010"/>
                      <wp:effectExtent l="0" t="0" r="4445" b="2540"/>
                      <wp:wrapNone/>
                      <wp:docPr id="11236110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19" cy="2070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FF0420"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A56AA3C" id="_x0000_s1874" type="#_x0000_t202" style="position:absolute;left:0;text-align:left;margin-left:69.1pt;margin-top:110.75pt;width:53.65pt;height:16.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" stroked="f">
                      <v:textbox inset="0,0,0,0">
                        <w:txbxContent>
                          <w:p w14:paraId="57FF0420"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rPr>
              <mc:AlternateContent>
                <mc:Choice Requires="wps">
                  <w:drawing>
                    <wp:anchor distT="0" distB="0" distL="114300" distR="114300" simplePos="0" relativeHeight="251754496" behindDoc="0" locked="0" layoutInCell="1" allowOverlap="1" wp14:anchorId="5F9193A0" wp14:editId="28080788">
                      <wp:simplePos x="0" y="0"/>
                      <wp:positionH relativeFrom="column">
                        <wp:posOffset>2205954</wp:posOffset>
                      </wp:positionH>
                      <wp:positionV relativeFrom="paragraph">
                        <wp:posOffset>2321033</wp:posOffset>
                      </wp:positionV>
                      <wp:extent cx="940279" cy="207034"/>
                      <wp:effectExtent l="0" t="0" r="0" b="2540"/>
                      <wp:wrapNone/>
                      <wp:docPr id="17383767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279" cy="2070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A96B16" w14:textId="77777777" w:rsidR="00BC46A6" w:rsidRPr="00310E32" w:rsidRDefault="00BC46A6" w:rsidP="00310E32">
                                  <w:pPr>
                                    <w:rPr>
                                      <w:b/>
                                      <w:bCs/>
                                      <w:sz w:val="12"/>
                                      <w:szCs w:val="20"/>
                                    </w:rPr>
                                  </w:pPr>
                                  <w:r>
                                    <w:rPr>
                                      <w:b/>
                                      <w:sz w:val="12"/>
                                    </w:rPr>
                                    <w:t>/nesalasāms/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F9193A0" id="_x0000_s1875" type="#_x0000_t202" style="position:absolute;left:0;text-align:left;margin-left:173.7pt;margin-top:182.75pt;width:74.05pt;height:16.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" stroked="f">
                      <v:textbox inset="0,0,0,0">
                        <w:txbxContent>
                          <w:p w14:paraId="69A96B16" w14:textId="77777777" w:rsidR="00BC46A6" w:rsidRPr="00310E32" w:rsidRDefault="00BC46A6" w:rsidP="00310E32">
                            <w:pPr>
                              <w:rPr>
                                <w:b/>
                                <w:bCs/>
                                <w:sz w:val="12"/>
                                <w:szCs w:val="20"/>
                              </w:rPr>
                            </w:pPr>
                            <w:r>
                              <w:rPr>
                                <w:b/>
                                <w:sz w:val="12"/>
                              </w:rPr>
                              <w:t>/nesalasāms/</w:t>
                            </w:r>
                          </w:p>
                        </w:txbxContent>
                      </v:textbox>
                    </v:shape>
                  </w:pict>
                </mc:Fallback>
              </mc:AlternateContent>
            </w:r>
            <w:r w:rsidR="00310E32" w:rsidRPr="00920B72">
              <w:rPr>
                <w:rFonts w:ascii="Times New Roman" w:hAnsi="Times New Roman" w:cs="Times New Roman"/>
                <w:noProof/>
                <w:color w:val="auto"/>
                <w:sz w:val="28"/>
              </w:rPr>
              <w:drawing>
                <wp:inline distT="0" distB="0" distL="0" distR="0" wp14:anchorId="7E232A75" wp14:editId="2620CD41">
                  <wp:extent cx="6187440" cy="7190105"/>
                  <wp:effectExtent l="0" t="0" r="0" b="0"/>
                  <wp:docPr id="96" name="Picutre 96" descr="Изображение выглядит как текст, диаграмма,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6" name="Picutre 96" descr="Изображение выглядит как текст, диаграмма, карта, План&#10;&#10;Содержимое, созданное искусственным интеллектом, может быть неверным."/>
                          <pic:cNvPicPr/>
                        </pic:nvPicPr>
                        <pic:blipFill>
                          <a:blip r:embed="rId144"/>
                          <a:stretch/>
                        </pic:blipFill>
                        <pic:spPr>
                          <a:xfrm>
                            <a:off x="0" y="0"/>
                            <a:ext cx="6187440" cy="7190105"/>
                          </a:xfrm>
                          <a:prstGeom prst="rect">
                            <a:avLst/>
                          </a:prstGeom>
                        </pic:spPr>
                      </pic:pic>
                    </a:graphicData>
                  </a:graphic>
                </wp:inline>
              </w:drawing>
            </w:r>
          </w:p>
          <w:p w14:paraId="1EF2003C" w14:textId="77777777" w:rsidR="009A4E07" w:rsidRPr="00920B72" w:rsidRDefault="009A4E07" w:rsidP="00245E65">
            <w:pPr>
              <w:jc w:val="center"/>
              <w:rPr>
                <w:rFonts w:ascii="Times New Roman" w:hAnsi="Times New Roman" w:cs="Times New Roman"/>
                <w:color w:val="auto"/>
              </w:rPr>
            </w:pPr>
            <w:r w:rsidRPr="00920B72">
              <w:rPr>
                <w:rFonts w:ascii="Times New Roman" w:hAnsi="Times New Roman" w:cs="Times New Roman"/>
                <w:color w:val="auto"/>
              </w:rPr>
              <w:t>1. attēls. - Ķīmiskās tīrīšanas situācija zonās Nr. 1 - Nr. 4.</w:t>
            </w:r>
          </w:p>
        </w:tc>
      </w:tr>
    </w:tbl>
    <w:p w14:paraId="1FF01FB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32BE933" w14:textId="77777777" w:rsidTr="005A08B6">
        <w:trPr>
          <w:trHeight w:val="170"/>
        </w:trPr>
        <w:tc>
          <w:tcPr>
            <w:tcW w:w="5000" w:type="pct"/>
          </w:tcPr>
          <w:p w14:paraId="59FDD5E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Piesārņotā vieta atrodas agrākās ķīmiskās tīrītavas "</w:t>
            </w:r>
            <w:proofErr w:type="spellStart"/>
            <w:r w:rsidRPr="00920B72">
              <w:rPr>
                <w:rFonts w:ascii="Times New Roman" w:hAnsi="Times New Roman" w:cs="Times New Roman"/>
                <w:color w:val="auto"/>
                <w:sz w:val="28"/>
              </w:rPr>
              <w:t>Lavanderia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Caviezel</w:t>
            </w:r>
            <w:proofErr w:type="spellEnd"/>
            <w:r w:rsidRPr="00920B72">
              <w:rPr>
                <w:rFonts w:ascii="Times New Roman" w:hAnsi="Times New Roman" w:cs="Times New Roman"/>
                <w:color w:val="auto"/>
                <w:sz w:val="28"/>
              </w:rPr>
              <w:t xml:space="preserve">" teritorijā </w:t>
            </w:r>
            <w:proofErr w:type="spellStart"/>
            <w:r w:rsidRPr="00920B72">
              <w:rPr>
                <w:rFonts w:ascii="Times New Roman" w:hAnsi="Times New Roman" w:cs="Times New Roman"/>
                <w:color w:val="auto"/>
                <w:sz w:val="28"/>
              </w:rPr>
              <w:t>Bellinzonas</w:t>
            </w:r>
            <w:proofErr w:type="spellEnd"/>
            <w:r w:rsidRPr="00920B72">
              <w:rPr>
                <w:rFonts w:ascii="Times New Roman" w:hAnsi="Times New Roman" w:cs="Times New Roman"/>
                <w:color w:val="auto"/>
                <w:sz w:val="28"/>
              </w:rPr>
              <w:t xml:space="preserve"> vecpilsētas nomalē, Šveicē. Uzņēmuma darbība šajā vietā sākās 1927. gadā un beidzās 1988. gadā. Pagājušā gadsimta 60.-80. gados, kā ķīmisko tīrīšanas līdzekli izmantojot </w:t>
            </w:r>
            <w:proofErr w:type="spellStart"/>
            <w:r w:rsidRPr="00920B72">
              <w:rPr>
                <w:rFonts w:ascii="Times New Roman" w:hAnsi="Times New Roman" w:cs="Times New Roman"/>
                <w:color w:val="auto"/>
                <w:sz w:val="28"/>
              </w:rPr>
              <w:t>perhloretilēnu</w:t>
            </w:r>
            <w:proofErr w:type="spellEnd"/>
            <w:r w:rsidRPr="00920B72">
              <w:rPr>
                <w:rFonts w:ascii="Times New Roman" w:hAnsi="Times New Roman" w:cs="Times New Roman"/>
                <w:color w:val="auto"/>
                <w:sz w:val="28"/>
              </w:rPr>
              <w:t xml:space="preserve"> (PER vai PCE), notika nekontrolēta izplūde augsnes apakškārtā un gruntsūdeņos. Izplūde radās virsmas zudumu dēļ, iespējams, no mucu noliktavas (Nr. 1), veļas mazgāšanas mašīnu zonā (Nr. 3) un zonā, kur atrodas izplūdes vieta kanalizācijas sistēmā, kas beidzas ar dažādām notekcaurulēm pirms kanalizācijas pieslēguma (Nr. 2 un Nr. 4), sk. 1. attēlu. Sanācijas zona atrodas uz aptuveni 35 m x 45 m liela zemes gabala, tātad aptuveni 1500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platībā.</w:t>
            </w:r>
          </w:p>
          <w:p w14:paraId="7A039C49" w14:textId="77777777" w:rsidR="005A08B6" w:rsidRPr="00920B72" w:rsidRDefault="005A08B6" w:rsidP="0074660E">
            <w:pPr>
              <w:jc w:val="both"/>
              <w:rPr>
                <w:rFonts w:ascii="Times New Roman" w:hAnsi="Times New Roman" w:cs="Times New Roman"/>
                <w:color w:val="auto"/>
                <w:sz w:val="28"/>
                <w:szCs w:val="28"/>
              </w:rPr>
            </w:pPr>
          </w:p>
          <w:p w14:paraId="778FA483" w14:textId="77777777" w:rsidR="009A4E07" w:rsidRPr="00920B72" w:rsidRDefault="009A4E07" w:rsidP="005A08B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36F0F1A" wp14:editId="66A34623">
                  <wp:extent cx="6280030" cy="4225675"/>
                  <wp:effectExtent l="0" t="0" r="6985" b="3810"/>
                  <wp:docPr id="97" name="Picutre 97" descr="Изображение выглядит как карта, Аэрофотосъемка, воздушный, С высоты птичьего поле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7" name="Picutre 97" descr="Изображение выглядит как карта, Аэрофотосъемка, воздушный, С высоты птичьего полета&#10;&#10;Содержимое, созданное искусственным интеллектом, может быть неверным."/>
                          <pic:cNvPicPr/>
                        </pic:nvPicPr>
                        <pic:blipFill>
                          <a:blip r:embed="rId145"/>
                          <a:stretch/>
                        </pic:blipFill>
                        <pic:spPr>
                          <a:xfrm>
                            <a:off x="0" y="0"/>
                            <a:ext cx="6280030" cy="4225675"/>
                          </a:xfrm>
                          <a:prstGeom prst="rect">
                            <a:avLst/>
                          </a:prstGeom>
                        </pic:spPr>
                      </pic:pic>
                    </a:graphicData>
                  </a:graphic>
                </wp:inline>
              </w:drawing>
            </w:r>
          </w:p>
          <w:p w14:paraId="5CA72981" w14:textId="77777777" w:rsidR="009A4E07" w:rsidRPr="00920B72" w:rsidRDefault="009A4E07" w:rsidP="005A08B6">
            <w:pPr>
              <w:jc w:val="center"/>
              <w:rPr>
                <w:rFonts w:ascii="Times New Roman" w:hAnsi="Times New Roman" w:cs="Times New Roman"/>
                <w:color w:val="auto"/>
              </w:rPr>
            </w:pPr>
            <w:r w:rsidRPr="00920B72">
              <w:rPr>
                <w:rFonts w:ascii="Times New Roman" w:hAnsi="Times New Roman" w:cs="Times New Roman"/>
                <w:color w:val="auto"/>
              </w:rPr>
              <w:t>2. attēls. - Sanācijas objekts (violetā krāsā) ar blakus esošo dzelzceļa līniju uz austrumiem (dzeltenā krāsā).</w:t>
            </w:r>
          </w:p>
          <w:p w14:paraId="13F013B5" w14:textId="77777777" w:rsidR="005A08B6" w:rsidRPr="00920B72" w:rsidRDefault="005A08B6" w:rsidP="0074660E">
            <w:pPr>
              <w:jc w:val="both"/>
              <w:rPr>
                <w:rFonts w:ascii="Times New Roman" w:hAnsi="Times New Roman" w:cs="Times New Roman"/>
                <w:color w:val="auto"/>
                <w:sz w:val="28"/>
                <w:szCs w:val="28"/>
              </w:rPr>
            </w:pPr>
          </w:p>
          <w:p w14:paraId="7C30B20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Detalizētas </w:t>
            </w:r>
            <w:proofErr w:type="spellStart"/>
            <w:r w:rsidRPr="00920B72">
              <w:rPr>
                <w:rFonts w:ascii="Times New Roman" w:hAnsi="Times New Roman" w:cs="Times New Roman"/>
                <w:color w:val="auto"/>
                <w:sz w:val="28"/>
              </w:rPr>
              <w:t>pedoloģiskās</w:t>
            </w:r>
            <w:proofErr w:type="spellEnd"/>
            <w:r w:rsidRPr="00920B72">
              <w:rPr>
                <w:rFonts w:ascii="Times New Roman" w:hAnsi="Times New Roman" w:cs="Times New Roman"/>
                <w:color w:val="auto"/>
                <w:sz w:val="28"/>
              </w:rPr>
              <w:t xml:space="preserve">, ķīmiskās un mikrobioloģiskās analīzes parādīja, ka organiskie piesārņotāji (C&gt;12 ogļūdeņraži) izkliedēti un nepārtraukti ietekmēja nepiesātinātos materiālus līdz pat 3 m virs gruntsūdens līmeņa. Turklāt šajā objektā tika konstatēti PGPR (augu augšanu veicinošas </w:t>
            </w:r>
            <w:proofErr w:type="spellStart"/>
            <w:r w:rsidRPr="00920B72">
              <w:rPr>
                <w:rFonts w:ascii="Times New Roman" w:hAnsi="Times New Roman" w:cs="Times New Roman"/>
                <w:color w:val="auto"/>
                <w:sz w:val="28"/>
              </w:rPr>
              <w:t>rizobaktērijas</w:t>
            </w:r>
            <w:proofErr w:type="spellEnd"/>
            <w:r w:rsidRPr="00920B72">
              <w:rPr>
                <w:rFonts w:ascii="Times New Roman" w:hAnsi="Times New Roman" w:cs="Times New Roman"/>
                <w:color w:val="auto"/>
                <w:sz w:val="28"/>
              </w:rPr>
              <w:t>) mikroorganismi un sēnes, kas potenciāli spēj noārdīt ogļūdeņražus un veidot simbiotiskas attiecības ar augu saknēm.</w:t>
            </w:r>
          </w:p>
        </w:tc>
      </w:tr>
    </w:tbl>
    <w:p w14:paraId="769E3E3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C60CECA" w14:textId="77777777" w:rsidTr="005A08B6">
        <w:trPr>
          <w:trHeight w:val="170"/>
        </w:trPr>
        <w:tc>
          <w:tcPr>
            <w:tcW w:w="5000" w:type="pct"/>
            <w:tcBorders>
              <w:top w:val="single" w:sz="4" w:space="0" w:color="auto"/>
              <w:left w:val="single" w:sz="4" w:space="0" w:color="auto"/>
              <w:bottom w:val="single" w:sz="4" w:space="0" w:color="auto"/>
              <w:right w:val="single" w:sz="4" w:space="0" w:color="auto"/>
            </w:tcBorders>
          </w:tcPr>
          <w:p w14:paraId="2FC4B099" w14:textId="77777777" w:rsidR="009A4E07" w:rsidRPr="00920B72" w:rsidRDefault="005A08B6"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Pamatojoties gan uz vides, gan tehniskās un ekonomiskās ilgtspējas un tehniski ekonomiskā stāvokļa novērtējumu, labākais sanācijas risinājums bija divu dažādu </w:t>
            </w:r>
            <w:proofErr w:type="spellStart"/>
            <w:r w:rsidRPr="00920B72">
              <w:rPr>
                <w:rFonts w:ascii="Times New Roman" w:hAnsi="Times New Roman" w:cs="Times New Roman"/>
                <w:color w:val="auto"/>
                <w:sz w:val="28"/>
              </w:rPr>
              <w:t>bioremediācijas</w:t>
            </w:r>
            <w:proofErr w:type="spellEnd"/>
            <w:r w:rsidRPr="00920B72">
              <w:rPr>
                <w:rFonts w:ascii="Times New Roman" w:hAnsi="Times New Roman" w:cs="Times New Roman"/>
                <w:color w:val="auto"/>
                <w:sz w:val="28"/>
              </w:rPr>
              <w:t xml:space="preserve"> tehnoloģiju integrācija: Termiskā desorbcija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un </w:t>
            </w:r>
            <w:proofErr w:type="spellStart"/>
            <w:r w:rsidRPr="00920B72">
              <w:rPr>
                <w:rFonts w:ascii="Times New Roman" w:hAnsi="Times New Roman" w:cs="Times New Roman"/>
                <w:color w:val="auto"/>
                <w:sz w:val="28"/>
              </w:rPr>
              <w:t>biokaudzes</w:t>
            </w:r>
            <w:proofErr w:type="spellEnd"/>
            <w:r w:rsidRPr="00920B72">
              <w:rPr>
                <w:rFonts w:ascii="Times New Roman" w:hAnsi="Times New Roman" w:cs="Times New Roman"/>
                <w:color w:val="auto"/>
                <w:sz w:val="28"/>
              </w:rPr>
              <w:t>. Bioloģiskās tehnoloģijas tika izvēlētas ar mērķi pēc iespējas vairāk aizsargāt piesārņotās augsnes ekosistēmas funkcijas, ierobežojot ietekmi uz esošo (agro)ekoloģisko līdzsvaru, lai salīdzinoši īsā laikā atjaunotu drošu un tradicionālajai izmantošanai piemērotu teritoriju. Sanācijas objekta apkārtni raksturo blakus esošā vēsturiskā vecpilsēta rietumos, kā arī SBB (Šveices federālais dzelzceļš - Gotharda dzelzceļa līnija) dzelzceļa līnija, kas robežojas austrumu pusē, skatīt 2. attēlu.</w:t>
            </w:r>
          </w:p>
          <w:p w14:paraId="27B7AC7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laikā zemes gabals bija neizmantots. Nākotnē objekts tiks izmantots dzelzceļa līnijas paplašināšanai (papildu sliežu ceļš un piepilsētas dzelzceļa pietura).</w:t>
            </w:r>
          </w:p>
        </w:tc>
      </w:tr>
      <w:tr w:rsidR="00722F96" w:rsidRPr="00920B72" w14:paraId="73E2ADFE" w14:textId="77777777" w:rsidTr="005A08B6">
        <w:trPr>
          <w:trHeight w:val="170"/>
        </w:trPr>
        <w:tc>
          <w:tcPr>
            <w:tcW w:w="5000" w:type="pct"/>
            <w:tcBorders>
              <w:top w:val="single" w:sz="4" w:space="0" w:color="auto"/>
            </w:tcBorders>
          </w:tcPr>
          <w:p w14:paraId="38E9E8A2" w14:textId="77777777" w:rsidR="009A4E07" w:rsidRPr="00920B72" w:rsidRDefault="009A4E07" w:rsidP="0074660E">
            <w:pPr>
              <w:jc w:val="both"/>
              <w:rPr>
                <w:rFonts w:ascii="Times New Roman" w:hAnsi="Times New Roman" w:cs="Times New Roman"/>
                <w:color w:val="auto"/>
                <w:sz w:val="28"/>
                <w:szCs w:val="28"/>
              </w:rPr>
            </w:pPr>
          </w:p>
          <w:p w14:paraId="008E731C" w14:textId="77777777" w:rsidR="005A08B6" w:rsidRPr="00920B72" w:rsidRDefault="005A08B6" w:rsidP="0074660E">
            <w:pPr>
              <w:jc w:val="both"/>
              <w:rPr>
                <w:rFonts w:ascii="Times New Roman" w:hAnsi="Times New Roman" w:cs="Times New Roman"/>
                <w:color w:val="auto"/>
                <w:sz w:val="28"/>
                <w:szCs w:val="28"/>
              </w:rPr>
            </w:pPr>
          </w:p>
        </w:tc>
      </w:tr>
      <w:tr w:rsidR="005A08B6" w:rsidRPr="00920B72" w14:paraId="7B1226C7" w14:textId="77777777" w:rsidTr="005A08B6">
        <w:trPr>
          <w:trHeight w:val="170"/>
        </w:trPr>
        <w:tc>
          <w:tcPr>
            <w:tcW w:w="5000" w:type="pct"/>
            <w:tcBorders>
              <w:top w:val="single" w:sz="4" w:space="0" w:color="auto"/>
              <w:left w:val="single" w:sz="4" w:space="0" w:color="auto"/>
              <w:right w:val="single" w:sz="4" w:space="0" w:color="auto"/>
            </w:tcBorders>
          </w:tcPr>
          <w:p w14:paraId="5A39EBA6"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2EECA63B" w14:textId="77777777" w:rsidTr="005A08B6">
        <w:trPr>
          <w:trHeight w:val="170"/>
        </w:trPr>
        <w:tc>
          <w:tcPr>
            <w:tcW w:w="5000" w:type="pct"/>
            <w:tcBorders>
              <w:top w:val="single" w:sz="4" w:space="0" w:color="auto"/>
              <w:left w:val="single" w:sz="4" w:space="0" w:color="auto"/>
              <w:bottom w:val="single" w:sz="4" w:space="0" w:color="auto"/>
              <w:right w:val="single" w:sz="4" w:space="0" w:color="auto"/>
            </w:tcBorders>
          </w:tcPr>
          <w:p w14:paraId="02669A94" w14:textId="77777777" w:rsidR="009A4E07" w:rsidRPr="00920B72" w:rsidRDefault="00562FF8" w:rsidP="005A08B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12160" behindDoc="0" locked="0" layoutInCell="1" allowOverlap="1" wp14:anchorId="20C6A9EC" wp14:editId="00718A38">
                      <wp:simplePos x="0" y="0"/>
                      <wp:positionH relativeFrom="column">
                        <wp:posOffset>1660888</wp:posOffset>
                      </wp:positionH>
                      <wp:positionV relativeFrom="paragraph">
                        <wp:posOffset>51163</wp:posOffset>
                      </wp:positionV>
                      <wp:extent cx="3039647" cy="4821743"/>
                      <wp:effectExtent l="0" t="0" r="8890" b="0"/>
                      <wp:wrapNone/>
                      <wp:docPr id="313514120" name="Группа 395"/>
                      <wp:cNvGraphicFramePr/>
                      <a:graphic xmlns:a="http://schemas.openxmlformats.org/drawingml/2006/main">
                        <a:graphicData uri="http://schemas.microsoft.com/office/word/2010/wordprocessingGroup">
                          <wpg:wgp>
                            <wpg:cNvGrpSpPr/>
                            <wpg:grpSpPr>
                              <a:xfrm>
                                <a:off x="0" y="0"/>
                                <a:ext cx="3039647" cy="4821743"/>
                                <a:chOff x="0" y="0"/>
                                <a:chExt cx="3039647" cy="4821743"/>
                              </a:xfrm>
                            </wpg:grpSpPr>
                            <wps:wsp>
                              <wps:cNvPr id="17574320" name="Надпись 2"/>
                              <wps:cNvSpPr txBox="1">
                                <a:spLocks noChangeArrowheads="1"/>
                              </wps:cNvSpPr>
                              <wps:spPr bwMode="auto">
                                <a:xfrm>
                                  <a:off x="0" y="117044"/>
                                  <a:ext cx="783771" cy="854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85167C" w14:textId="77777777" w:rsidR="00BC46A6" w:rsidRPr="005A08B6" w:rsidRDefault="00BC46A6" w:rsidP="00CC30DD">
                                    <w:pPr>
                                      <w:rPr>
                                        <w:color w:val="auto"/>
                                        <w:sz w:val="12"/>
                                        <w:szCs w:val="20"/>
                                      </w:rPr>
                                    </w:pPr>
                                    <w:r>
                                      <w:rPr>
                                        <w:color w:val="auto"/>
                                        <w:sz w:val="12"/>
                                      </w:rPr>
                                      <w:t>saskaņot:</w:t>
                                    </w:r>
                                  </w:p>
                                </w:txbxContent>
                              </wps:txbx>
                              <wps:bodyPr rot="0" vert="horz" wrap="square" lIns="0" tIns="0" rIns="0" bIns="0" anchor="t" anchorCtr="0">
                                <a:noAutofit/>
                              </wps:bodyPr>
                            </wps:wsp>
                            <wps:wsp>
                              <wps:cNvPr id="996769537" name="Надпись 2"/>
                              <wps:cNvSpPr txBox="1">
                                <a:spLocks noChangeArrowheads="1"/>
                              </wps:cNvSpPr>
                              <wps:spPr bwMode="auto">
                                <a:xfrm>
                                  <a:off x="1463040" y="0"/>
                                  <a:ext cx="723481" cy="17584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9FC33A" w14:textId="77777777" w:rsidR="00BC46A6" w:rsidRPr="005A08B6" w:rsidRDefault="00BC46A6" w:rsidP="005A08B6">
                                    <w:pPr>
                                      <w:jc w:val="center"/>
                                      <w:rPr>
                                        <w:b/>
                                        <w:bCs/>
                                        <w:color w:val="auto"/>
                                        <w:sz w:val="22"/>
                                        <w:szCs w:val="36"/>
                                      </w:rPr>
                                    </w:pPr>
                                    <w:r>
                                      <w:rPr>
                                        <w:b/>
                                        <w:color w:val="auto"/>
                                        <w:sz w:val="22"/>
                                      </w:rPr>
                                      <w:t>GW1</w:t>
                                    </w:r>
                                  </w:p>
                                </w:txbxContent>
                              </wps:txbx>
                              <wps:bodyPr rot="0" vert="horz" wrap="square" lIns="0" tIns="0" rIns="0" bIns="0" anchor="t" anchorCtr="0">
                                <a:noAutofit/>
                              </wps:bodyPr>
                            </wps:wsp>
                            <wps:wsp>
                              <wps:cNvPr id="451113747" name="Надпись 2"/>
                              <wps:cNvSpPr txBox="1">
                                <a:spLocks noChangeArrowheads="1"/>
                              </wps:cNvSpPr>
                              <wps:spPr bwMode="auto">
                                <a:xfrm>
                                  <a:off x="1433779" y="190196"/>
                                  <a:ext cx="1381944" cy="15722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D6810D" w14:textId="77777777" w:rsidR="00BC46A6" w:rsidRPr="005A08B6" w:rsidRDefault="00BC46A6" w:rsidP="00CC30DD">
                                    <w:pPr>
                                      <w:rPr>
                                        <w:color w:val="auto"/>
                                        <w:sz w:val="10"/>
                                        <w:szCs w:val="18"/>
                                      </w:rPr>
                                    </w:pPr>
                                    <w:r>
                                      <w:rPr>
                                        <w:color w:val="auto"/>
                                        <w:sz w:val="10"/>
                                      </w:rPr>
                                      <w:t>Sākuma punkts: 231,75 m</w:t>
                                    </w:r>
                                  </w:p>
                                  <w:p w14:paraId="0F218AE2" w14:textId="77777777" w:rsidR="00BC46A6" w:rsidRPr="005A08B6" w:rsidRDefault="00BC46A6" w:rsidP="00CC30DD">
                                    <w:pPr>
                                      <w:rPr>
                                        <w:color w:val="auto"/>
                                        <w:sz w:val="10"/>
                                        <w:szCs w:val="18"/>
                                      </w:rPr>
                                    </w:pPr>
                                    <w:r>
                                      <w:rPr>
                                        <w:color w:val="auto"/>
                                        <w:sz w:val="10"/>
                                      </w:rPr>
                                      <w:t>0,00 m</w:t>
                                    </w:r>
                                  </w:p>
                                </w:txbxContent>
                              </wps:txbx>
                              <wps:bodyPr rot="0" vert="horz" wrap="square" lIns="0" tIns="0" rIns="0" bIns="0" anchor="t" anchorCtr="0">
                                <a:noAutofit/>
                              </wps:bodyPr>
                            </wps:wsp>
                            <wps:wsp>
                              <wps:cNvPr id="1549855552" name="Надпись 2"/>
                              <wps:cNvSpPr txBox="1">
                                <a:spLocks noChangeArrowheads="1"/>
                              </wps:cNvSpPr>
                              <wps:spPr bwMode="auto">
                                <a:xfrm>
                                  <a:off x="197510" y="446228"/>
                                  <a:ext cx="479957" cy="910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3F9CB5" w14:textId="77777777" w:rsidR="00BC46A6" w:rsidRPr="005A08B6" w:rsidRDefault="00BC46A6" w:rsidP="00CC30DD">
                                    <w:pPr>
                                      <w:rPr>
                                        <w:color w:val="auto"/>
                                        <w:sz w:val="10"/>
                                        <w:szCs w:val="18"/>
                                      </w:rPr>
                                    </w:pPr>
                                    <w:r>
                                      <w:rPr>
                                        <w:color w:val="auto"/>
                                        <w:sz w:val="10"/>
                                      </w:rPr>
                                      <w:t>230,00 m</w:t>
                                    </w:r>
                                  </w:p>
                                </w:txbxContent>
                              </wps:txbx>
                              <wps:bodyPr rot="0" vert="horz" wrap="square" lIns="0" tIns="0" rIns="0" bIns="0" anchor="t" anchorCtr="0">
                                <a:noAutofit/>
                              </wps:bodyPr>
                            </wps:wsp>
                            <wps:wsp>
                              <wps:cNvPr id="1555683829" name="Надпись 2"/>
                              <wps:cNvSpPr txBox="1">
                                <a:spLocks noChangeArrowheads="1"/>
                              </wps:cNvSpPr>
                              <wps:spPr bwMode="auto">
                                <a:xfrm>
                                  <a:off x="204826" y="1623975"/>
                                  <a:ext cx="479957" cy="910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C02BC4" w14:textId="77777777" w:rsidR="00BC46A6" w:rsidRPr="005A08B6" w:rsidRDefault="00BC46A6" w:rsidP="00CC30DD">
                                    <w:pPr>
                                      <w:rPr>
                                        <w:color w:val="auto"/>
                                        <w:sz w:val="10"/>
                                        <w:szCs w:val="18"/>
                                      </w:rPr>
                                    </w:pPr>
                                    <w:r>
                                      <w:rPr>
                                        <w:color w:val="auto"/>
                                        <w:sz w:val="10"/>
                                      </w:rPr>
                                      <w:t>220,00 m</w:t>
                                    </w:r>
                                  </w:p>
                                </w:txbxContent>
                              </wps:txbx>
                              <wps:bodyPr rot="0" vert="horz" wrap="square" lIns="0" tIns="0" rIns="0" bIns="0" anchor="t" anchorCtr="0">
                                <a:noAutofit/>
                              </wps:bodyPr>
                            </wps:wsp>
                            <wps:wsp>
                              <wps:cNvPr id="520344499" name="Надпись 2"/>
                              <wps:cNvSpPr txBox="1">
                                <a:spLocks noChangeArrowheads="1"/>
                              </wps:cNvSpPr>
                              <wps:spPr bwMode="auto">
                                <a:xfrm>
                                  <a:off x="204826" y="2801722"/>
                                  <a:ext cx="479957" cy="910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69D6E5" w14:textId="77777777" w:rsidR="00BC46A6" w:rsidRPr="005A08B6" w:rsidRDefault="00BC46A6" w:rsidP="00CC30DD">
                                    <w:pPr>
                                      <w:rPr>
                                        <w:color w:val="auto"/>
                                        <w:sz w:val="10"/>
                                        <w:szCs w:val="18"/>
                                      </w:rPr>
                                    </w:pPr>
                                    <w:r>
                                      <w:rPr>
                                        <w:color w:val="auto"/>
                                        <w:sz w:val="10"/>
                                      </w:rPr>
                                      <w:t>210,00 m</w:t>
                                    </w:r>
                                  </w:p>
                                </w:txbxContent>
                              </wps:txbx>
                              <wps:bodyPr rot="0" vert="horz" wrap="square" lIns="0" tIns="0" rIns="0" bIns="0" anchor="t" anchorCtr="0">
                                <a:noAutofit/>
                              </wps:bodyPr>
                            </wps:wsp>
                            <wps:wsp>
                              <wps:cNvPr id="2057148875" name="Надпись 2"/>
                              <wps:cNvSpPr txBox="1">
                                <a:spLocks noChangeArrowheads="1"/>
                              </wps:cNvSpPr>
                              <wps:spPr bwMode="auto">
                                <a:xfrm>
                                  <a:off x="197510" y="3979469"/>
                                  <a:ext cx="479957" cy="910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AF94D4" w14:textId="77777777" w:rsidR="00BC46A6" w:rsidRPr="005A08B6" w:rsidRDefault="00BC46A6" w:rsidP="00CC30DD">
                                    <w:pPr>
                                      <w:rPr>
                                        <w:color w:val="auto"/>
                                        <w:sz w:val="10"/>
                                        <w:szCs w:val="18"/>
                                      </w:rPr>
                                    </w:pPr>
                                    <w:r>
                                      <w:rPr>
                                        <w:color w:val="auto"/>
                                        <w:sz w:val="10"/>
                                      </w:rPr>
                                      <w:t>200,00 m</w:t>
                                    </w:r>
                                  </w:p>
                                </w:txbxContent>
                              </wps:txbx>
                              <wps:bodyPr rot="0" vert="horz" wrap="square" lIns="0" tIns="0" rIns="0" bIns="0" anchor="t" anchorCtr="0">
                                <a:noAutofit/>
                              </wps:bodyPr>
                            </wps:wsp>
                            <wps:wsp>
                              <wps:cNvPr id="2103527563" name="Надпись 2"/>
                              <wps:cNvSpPr txBox="1">
                                <a:spLocks noChangeArrowheads="1"/>
                              </wps:cNvSpPr>
                              <wps:spPr bwMode="auto">
                                <a:xfrm>
                                  <a:off x="1082650" y="4718304"/>
                                  <a:ext cx="615964" cy="1034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E1C71E" w14:textId="77777777" w:rsidR="00BC46A6" w:rsidRPr="005A08B6" w:rsidRDefault="00BC46A6" w:rsidP="005A08B6">
                                    <w:pPr>
                                      <w:jc w:val="right"/>
                                      <w:rPr>
                                        <w:color w:val="auto"/>
                                        <w:sz w:val="10"/>
                                        <w:szCs w:val="18"/>
                                      </w:rPr>
                                    </w:pPr>
                                    <w:r>
                                      <w:rPr>
                                        <w:color w:val="auto"/>
                                        <w:sz w:val="10"/>
                                      </w:rPr>
                                      <w:t>Galīgais dziļums [m]</w:t>
                                    </w:r>
                                  </w:p>
                                </w:txbxContent>
                              </wps:txbx>
                              <wps:bodyPr rot="0" vert="horz" wrap="square" lIns="0" tIns="0" rIns="0" bIns="0" anchor="t" anchorCtr="0">
                                <a:noAutofit/>
                              </wps:bodyPr>
                            </wps:wsp>
                            <wps:wsp>
                              <wps:cNvPr id="1831938192" name="Надпись 2"/>
                              <wps:cNvSpPr txBox="1">
                                <a:spLocks noChangeArrowheads="1"/>
                              </wps:cNvSpPr>
                              <wps:spPr bwMode="auto">
                                <a:xfrm>
                                  <a:off x="1207008" y="4608576"/>
                                  <a:ext cx="479425"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85D48D" w14:textId="77777777" w:rsidR="00BC46A6" w:rsidRPr="005A08B6" w:rsidRDefault="00BC46A6" w:rsidP="005A08B6">
                                    <w:pPr>
                                      <w:jc w:val="right"/>
                                      <w:rPr>
                                        <w:color w:val="auto"/>
                                        <w:sz w:val="10"/>
                                        <w:szCs w:val="18"/>
                                      </w:rPr>
                                    </w:pPr>
                                    <w:r>
                                      <w:rPr>
                                        <w:color w:val="auto"/>
                                        <w:sz w:val="10"/>
                                      </w:rPr>
                                      <w:t>-37,00 m</w:t>
                                    </w:r>
                                  </w:p>
                                </w:txbxContent>
                              </wps:txbx>
                              <wps:bodyPr rot="0" vert="horz" wrap="square" lIns="0" tIns="0" rIns="0" bIns="0" anchor="t" anchorCtr="0">
                                <a:noAutofit/>
                              </wps:bodyPr>
                            </wps:wsp>
                            <wps:wsp>
                              <wps:cNvPr id="609585652" name="Надпись 2"/>
                              <wps:cNvSpPr txBox="1">
                                <a:spLocks noChangeArrowheads="1"/>
                              </wps:cNvSpPr>
                              <wps:spPr bwMode="auto">
                                <a:xfrm>
                                  <a:off x="1207008" y="3204058"/>
                                  <a:ext cx="479425"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E1FEC0" w14:textId="77777777" w:rsidR="00BC46A6" w:rsidRPr="005A08B6" w:rsidRDefault="00BC46A6" w:rsidP="005A08B6">
                                    <w:pPr>
                                      <w:jc w:val="right"/>
                                      <w:rPr>
                                        <w:color w:val="auto"/>
                                        <w:sz w:val="10"/>
                                        <w:szCs w:val="18"/>
                                      </w:rPr>
                                    </w:pPr>
                                    <w:r>
                                      <w:rPr>
                                        <w:color w:val="auto"/>
                                        <w:sz w:val="10"/>
                                      </w:rPr>
                                      <w:t>-25,00 m</w:t>
                                    </w:r>
                                  </w:p>
                                </w:txbxContent>
                              </wps:txbx>
                              <wps:bodyPr rot="0" vert="horz" wrap="square" lIns="0" tIns="0" rIns="0" bIns="0" anchor="t" anchorCtr="0">
                                <a:noAutofit/>
                              </wps:bodyPr>
                            </wps:wsp>
                            <wps:wsp>
                              <wps:cNvPr id="2009833476" name="Надпись 2"/>
                              <wps:cNvSpPr txBox="1">
                                <a:spLocks noChangeArrowheads="1"/>
                              </wps:cNvSpPr>
                              <wps:spPr bwMode="auto">
                                <a:xfrm>
                                  <a:off x="1353312" y="2377440"/>
                                  <a:ext cx="324000"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E64017" w14:textId="77777777" w:rsidR="00BC46A6" w:rsidRPr="005A08B6" w:rsidRDefault="00BC46A6" w:rsidP="005A08B6">
                                    <w:pPr>
                                      <w:jc w:val="right"/>
                                      <w:rPr>
                                        <w:color w:val="auto"/>
                                        <w:sz w:val="10"/>
                                        <w:szCs w:val="18"/>
                                      </w:rPr>
                                    </w:pPr>
                                    <w:r>
                                      <w:rPr>
                                        <w:color w:val="auto"/>
                                        <w:sz w:val="10"/>
                                      </w:rPr>
                                      <w:t>-18,00 m</w:t>
                                    </w:r>
                                  </w:p>
                                </w:txbxContent>
                              </wps:txbx>
                              <wps:bodyPr rot="0" vert="horz" wrap="square" lIns="0" tIns="0" rIns="0" bIns="0" anchor="t" anchorCtr="0">
                                <a:noAutofit/>
                              </wps:bodyPr>
                            </wps:wsp>
                            <wps:wsp>
                              <wps:cNvPr id="1502799577" name="Надпись 2"/>
                              <wps:cNvSpPr txBox="1">
                                <a:spLocks noChangeArrowheads="1"/>
                              </wps:cNvSpPr>
                              <wps:spPr bwMode="auto">
                                <a:xfrm>
                                  <a:off x="972922" y="2377440"/>
                                  <a:ext cx="324000"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808730" w14:textId="77777777" w:rsidR="00BC46A6" w:rsidRPr="005A08B6" w:rsidRDefault="00BC46A6" w:rsidP="00562FF8">
                                    <w:pPr>
                                      <w:rPr>
                                        <w:color w:val="auto"/>
                                        <w:sz w:val="10"/>
                                        <w:szCs w:val="18"/>
                                      </w:rPr>
                                    </w:pPr>
                                    <w:r>
                                      <w:rPr>
                                        <w:color w:val="auto"/>
                                        <w:sz w:val="10"/>
                                      </w:rPr>
                                      <w:t>18,00 m</w:t>
                                    </w:r>
                                  </w:p>
                                </w:txbxContent>
                              </wps:txbx>
                              <wps:bodyPr rot="0" vert="horz" wrap="square" lIns="0" tIns="0" rIns="0" bIns="0" anchor="t" anchorCtr="0">
                                <a:noAutofit/>
                              </wps:bodyPr>
                            </wps:wsp>
                            <wps:wsp>
                              <wps:cNvPr id="1874648422" name="Надпись 2"/>
                              <wps:cNvSpPr txBox="1">
                                <a:spLocks noChangeArrowheads="1"/>
                              </wps:cNvSpPr>
                              <wps:spPr bwMode="auto">
                                <a:xfrm>
                                  <a:off x="526694" y="2399386"/>
                                  <a:ext cx="324000"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E56C0D" w14:textId="77777777" w:rsidR="00BC46A6" w:rsidRPr="005A08B6" w:rsidRDefault="00BC46A6" w:rsidP="00562FF8">
                                    <w:pPr>
                                      <w:jc w:val="right"/>
                                      <w:rPr>
                                        <w:color w:val="auto"/>
                                        <w:sz w:val="10"/>
                                        <w:szCs w:val="18"/>
                                      </w:rPr>
                                    </w:pPr>
                                    <w:r>
                                      <w:rPr>
                                        <w:color w:val="auto"/>
                                        <w:sz w:val="10"/>
                                      </w:rPr>
                                      <w:t>GW</w:t>
                                    </w:r>
                                  </w:p>
                                </w:txbxContent>
                              </wps:txbx>
                              <wps:bodyPr rot="0" vert="horz" wrap="square" lIns="0" tIns="0" rIns="0" bIns="0" anchor="t" anchorCtr="0">
                                <a:noAutofit/>
                              </wps:bodyPr>
                            </wps:wsp>
                            <wps:wsp>
                              <wps:cNvPr id="1973248759" name="Надпись 2"/>
                              <wps:cNvSpPr txBox="1">
                                <a:spLocks noChangeArrowheads="1"/>
                              </wps:cNvSpPr>
                              <wps:spPr bwMode="auto">
                                <a:xfrm>
                                  <a:off x="1207008" y="2150669"/>
                                  <a:ext cx="479425"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F28818" w14:textId="77777777" w:rsidR="00BC46A6" w:rsidRPr="005A08B6" w:rsidRDefault="00BC46A6" w:rsidP="005A08B6">
                                    <w:pPr>
                                      <w:jc w:val="right"/>
                                      <w:rPr>
                                        <w:color w:val="auto"/>
                                        <w:sz w:val="10"/>
                                        <w:szCs w:val="18"/>
                                      </w:rPr>
                                    </w:pPr>
                                    <w:r>
                                      <w:rPr>
                                        <w:color w:val="auto"/>
                                        <w:sz w:val="10"/>
                                      </w:rPr>
                                      <w:t>-16,05 m</w:t>
                                    </w:r>
                                  </w:p>
                                </w:txbxContent>
                              </wps:txbx>
                              <wps:bodyPr rot="0" vert="horz" wrap="square" lIns="0" tIns="0" rIns="0" bIns="0" anchor="t" anchorCtr="0">
                                <a:noAutofit/>
                              </wps:bodyPr>
                            </wps:wsp>
                            <wps:wsp>
                              <wps:cNvPr id="1778107501" name="Надпись 2"/>
                              <wps:cNvSpPr txBox="1">
                                <a:spLocks noChangeArrowheads="1"/>
                              </wps:cNvSpPr>
                              <wps:spPr bwMode="auto">
                                <a:xfrm>
                                  <a:off x="1185062" y="1865376"/>
                                  <a:ext cx="479425" cy="744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1391B2" w14:textId="77777777" w:rsidR="00BC46A6" w:rsidRPr="005A08B6" w:rsidRDefault="00BC46A6" w:rsidP="005A08B6">
                                    <w:pPr>
                                      <w:jc w:val="right"/>
                                      <w:rPr>
                                        <w:color w:val="auto"/>
                                        <w:sz w:val="10"/>
                                        <w:szCs w:val="18"/>
                                      </w:rPr>
                                    </w:pPr>
                                    <w:r>
                                      <w:rPr>
                                        <w:color w:val="auto"/>
                                        <w:sz w:val="10"/>
                                      </w:rPr>
                                      <w:t>-13,00 m</w:t>
                                    </w:r>
                                  </w:p>
                                </w:txbxContent>
                              </wps:txbx>
                              <wps:bodyPr rot="0" vert="horz" wrap="square" lIns="0" tIns="0" rIns="0" bIns="0" anchor="t" anchorCtr="0">
                                <a:noAutofit/>
                              </wps:bodyPr>
                            </wps:wsp>
                            <wps:wsp>
                              <wps:cNvPr id="1110855230" name="Надпись 2"/>
                              <wps:cNvSpPr txBox="1">
                                <a:spLocks noChangeArrowheads="1"/>
                              </wps:cNvSpPr>
                              <wps:spPr bwMode="auto">
                                <a:xfrm>
                                  <a:off x="1199693" y="1792224"/>
                                  <a:ext cx="479425" cy="744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A7861B" w14:textId="77777777" w:rsidR="00BC46A6" w:rsidRPr="005A08B6" w:rsidRDefault="00BC46A6" w:rsidP="005A08B6">
                                    <w:pPr>
                                      <w:jc w:val="right"/>
                                      <w:rPr>
                                        <w:color w:val="auto"/>
                                        <w:sz w:val="10"/>
                                        <w:szCs w:val="18"/>
                                      </w:rPr>
                                    </w:pPr>
                                    <w:r>
                                      <w:rPr>
                                        <w:color w:val="auto"/>
                                        <w:sz w:val="10"/>
                                      </w:rPr>
                                      <w:t>-12,80 m</w:t>
                                    </w:r>
                                  </w:p>
                                </w:txbxContent>
                              </wps:txbx>
                              <wps:bodyPr rot="0" vert="horz" wrap="square" lIns="0" tIns="0" rIns="0" bIns="0" anchor="t" anchorCtr="0">
                                <a:noAutofit/>
                              </wps:bodyPr>
                            </wps:wsp>
                            <wps:wsp>
                              <wps:cNvPr id="1353323915" name="Надпись 2"/>
                              <wps:cNvSpPr txBox="1">
                                <a:spLocks noChangeArrowheads="1"/>
                              </wps:cNvSpPr>
                              <wps:spPr bwMode="auto">
                                <a:xfrm>
                                  <a:off x="1199693" y="1697127"/>
                                  <a:ext cx="479425" cy="822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077E97" w14:textId="77777777" w:rsidR="00BC46A6" w:rsidRPr="005A08B6" w:rsidRDefault="00BC46A6" w:rsidP="005A08B6">
                                    <w:pPr>
                                      <w:jc w:val="right"/>
                                      <w:rPr>
                                        <w:color w:val="auto"/>
                                        <w:sz w:val="10"/>
                                        <w:szCs w:val="18"/>
                                      </w:rPr>
                                    </w:pPr>
                                    <w:r>
                                      <w:rPr>
                                        <w:color w:val="auto"/>
                                        <w:sz w:val="10"/>
                                      </w:rPr>
                                      <w:t>-12,15 m</w:t>
                                    </w:r>
                                  </w:p>
                                </w:txbxContent>
                              </wps:txbx>
                              <wps:bodyPr rot="0" vert="horz" wrap="square" lIns="0" tIns="0" rIns="0" bIns="0" anchor="t" anchorCtr="0">
                                <a:noAutofit/>
                              </wps:bodyPr>
                            </wps:wsp>
                            <wps:wsp>
                              <wps:cNvPr id="1918645497" name="Надпись 2"/>
                              <wps:cNvSpPr txBox="1">
                                <a:spLocks noChangeArrowheads="1"/>
                              </wps:cNvSpPr>
                              <wps:spPr bwMode="auto">
                                <a:xfrm>
                                  <a:off x="1207008" y="1345997"/>
                                  <a:ext cx="479425" cy="822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3BB749" w14:textId="77777777" w:rsidR="00BC46A6" w:rsidRPr="005A08B6" w:rsidRDefault="00BC46A6" w:rsidP="005A08B6">
                                    <w:pPr>
                                      <w:jc w:val="right"/>
                                      <w:rPr>
                                        <w:color w:val="auto"/>
                                        <w:sz w:val="10"/>
                                        <w:szCs w:val="18"/>
                                      </w:rPr>
                                    </w:pPr>
                                    <w:r>
                                      <w:rPr>
                                        <w:color w:val="auto"/>
                                        <w:sz w:val="10"/>
                                      </w:rPr>
                                      <w:t>-9,15 m</w:t>
                                    </w:r>
                                  </w:p>
                                </w:txbxContent>
                              </wps:txbx>
                              <wps:bodyPr rot="0" vert="horz" wrap="square" lIns="0" tIns="0" rIns="0" bIns="0" anchor="t" anchorCtr="0">
                                <a:noAutofit/>
                              </wps:bodyPr>
                            </wps:wsp>
                            <wps:wsp>
                              <wps:cNvPr id="165868251" name="Надпись 2"/>
                              <wps:cNvSpPr txBox="1">
                                <a:spLocks noChangeArrowheads="1"/>
                              </wps:cNvSpPr>
                              <wps:spPr bwMode="auto">
                                <a:xfrm>
                                  <a:off x="1207008" y="731751"/>
                                  <a:ext cx="479425" cy="822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7A487E" w14:textId="77777777" w:rsidR="00BC46A6" w:rsidRPr="005A08B6" w:rsidRDefault="00BC46A6" w:rsidP="005A08B6">
                                    <w:pPr>
                                      <w:jc w:val="right"/>
                                      <w:rPr>
                                        <w:color w:val="auto"/>
                                        <w:sz w:val="10"/>
                                        <w:szCs w:val="18"/>
                                      </w:rPr>
                                    </w:pPr>
                                    <w:r>
                                      <w:rPr>
                                        <w:color w:val="auto"/>
                                        <w:sz w:val="10"/>
                                      </w:rPr>
                                      <w:t>-4,00 m</w:t>
                                    </w:r>
                                  </w:p>
                                </w:txbxContent>
                              </wps:txbx>
                              <wps:bodyPr rot="0" vert="horz" wrap="square" lIns="0" tIns="0" rIns="0" bIns="0" anchor="t" anchorCtr="0">
                                <a:noAutofit/>
                              </wps:bodyPr>
                            </wps:wsp>
                            <wps:wsp>
                              <wps:cNvPr id="1901547164" name="Надпись 2"/>
                              <wps:cNvSpPr txBox="1">
                                <a:spLocks noChangeArrowheads="1"/>
                              </wps:cNvSpPr>
                              <wps:spPr bwMode="auto">
                                <a:xfrm>
                                  <a:off x="2092147" y="373076"/>
                                  <a:ext cx="947500" cy="4716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BB27B4" w14:textId="77777777" w:rsidR="00BC46A6" w:rsidRDefault="00BC46A6" w:rsidP="00CC30DD">
                                    <w:pPr>
                                      <w:rPr>
                                        <w:color w:val="auto"/>
                                        <w:sz w:val="10"/>
                                        <w:szCs w:val="18"/>
                                      </w:rPr>
                                    </w:pPr>
                                    <w:proofErr w:type="spellStart"/>
                                    <w:r>
                                      <w:rPr>
                                        <w:color w:val="auto"/>
                                        <w:sz w:val="10"/>
                                      </w:rPr>
                                      <w:t>Antropisko</w:t>
                                    </w:r>
                                    <w:proofErr w:type="spellEnd"/>
                                    <w:r>
                                      <w:rPr>
                                        <w:color w:val="auto"/>
                                        <w:sz w:val="10"/>
                                      </w:rPr>
                                      <w:t xml:space="preserve"> materiālu un gneisa bloku aizpildīšana ar granti un smilti. No 2,30 m dziļuma tas kļūst smalkāks, smilts un saneši ar nelielu grants piejaukumu. Sauss,</w:t>
                                    </w:r>
                                  </w:p>
                                  <w:p w14:paraId="08EF1191" w14:textId="77777777" w:rsidR="00BC46A6" w:rsidRPr="00562FF8" w:rsidRDefault="00BC46A6" w:rsidP="00CC30DD">
                                    <w:pPr>
                                      <w:rPr>
                                        <w:color w:val="auto"/>
                                        <w:sz w:val="10"/>
                                        <w:szCs w:val="18"/>
                                      </w:rPr>
                                    </w:pPr>
                                    <w:r>
                                      <w:rPr>
                                        <w:color w:val="auto"/>
                                        <w:sz w:val="10"/>
                                      </w:rPr>
                                      <w:t>I</w:t>
                                    </w:r>
                                  </w:p>
                                </w:txbxContent>
                              </wps:txbx>
                              <wps:bodyPr rot="0" vert="horz" wrap="square" lIns="0" tIns="0" rIns="0" bIns="0" anchor="t" anchorCtr="0">
                                <a:noAutofit/>
                              </wps:bodyPr>
                            </wps:wsp>
                            <wps:wsp>
                              <wps:cNvPr id="835494610" name="Надпись 2"/>
                              <wps:cNvSpPr txBox="1">
                                <a:spLocks noChangeArrowheads="1"/>
                              </wps:cNvSpPr>
                              <wps:spPr bwMode="auto">
                                <a:xfrm>
                                  <a:off x="2092147" y="885140"/>
                                  <a:ext cx="947500" cy="5171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276FFD" w14:textId="77777777" w:rsidR="00BC46A6" w:rsidRDefault="00BC46A6" w:rsidP="00CC30DD">
                                    <w:pPr>
                                      <w:rPr>
                                        <w:color w:val="auto"/>
                                        <w:sz w:val="10"/>
                                        <w:szCs w:val="18"/>
                                      </w:rPr>
                                    </w:pPr>
                                    <w:r>
                                      <w:rPr>
                                        <w:color w:val="auto"/>
                                        <w:sz w:val="10"/>
                                      </w:rPr>
                                      <w:t>Smalkas smiltis un smiltis un saneši, pārmaiņus mālaini slāņi un 10-4 cm akmeņi 4-7 m dziļumā. Satur maz organisko vielu. Pārsvarā sauss,</w:t>
                                    </w:r>
                                  </w:p>
                                  <w:p w14:paraId="5B001F11" w14:textId="77777777" w:rsidR="00BC46A6" w:rsidRPr="00562FF8" w:rsidRDefault="00BC46A6" w:rsidP="00CC30DD">
                                    <w:pPr>
                                      <w:rPr>
                                        <w:color w:val="auto"/>
                                        <w:sz w:val="10"/>
                                        <w:szCs w:val="18"/>
                                      </w:rPr>
                                    </w:pPr>
                                    <w:r>
                                      <w:rPr>
                                        <w:color w:val="auto"/>
                                        <w:sz w:val="10"/>
                                      </w:rPr>
                                      <w:t>II.A</w:t>
                                    </w:r>
                                  </w:p>
                                </w:txbxContent>
                              </wps:txbx>
                              <wps:bodyPr rot="0" vert="horz" wrap="square" lIns="0" tIns="0" rIns="0" bIns="0" anchor="t" anchorCtr="0">
                                <a:noAutofit/>
                              </wps:bodyPr>
                            </wps:wsp>
                            <wps:wsp>
                              <wps:cNvPr id="1385805841" name="Надпись 2"/>
                              <wps:cNvSpPr txBox="1">
                                <a:spLocks noChangeArrowheads="1"/>
                              </wps:cNvSpPr>
                              <wps:spPr bwMode="auto">
                                <a:xfrm>
                                  <a:off x="2092147" y="1448410"/>
                                  <a:ext cx="947500" cy="459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7A137C" w14:textId="77777777" w:rsidR="00BC46A6" w:rsidRDefault="00BC46A6" w:rsidP="00CC30DD">
                                    <w:pPr>
                                      <w:rPr>
                                        <w:color w:val="auto"/>
                                        <w:sz w:val="10"/>
                                        <w:szCs w:val="18"/>
                                      </w:rPr>
                                    </w:pPr>
                                    <w:r>
                                      <w:rPr>
                                        <w:color w:val="auto"/>
                                        <w:sz w:val="10"/>
                                      </w:rPr>
                                      <w:t>Smiltis līdz smalkas smiltis un saneši. Tīras smiltis, sausas, līdz 11 m. Tad smalkas smiltis ar dūņām, mitras, oksidētos slāņos līdz 12,15 m</w:t>
                                    </w:r>
                                  </w:p>
                                  <w:p w14:paraId="5D4A73DB" w14:textId="77777777" w:rsidR="00BC46A6" w:rsidRPr="00562FF8" w:rsidRDefault="00BC46A6" w:rsidP="00CC30DD">
                                    <w:pPr>
                                      <w:rPr>
                                        <w:color w:val="auto"/>
                                        <w:sz w:val="10"/>
                                        <w:szCs w:val="18"/>
                                      </w:rPr>
                                    </w:pPr>
                                    <w:r>
                                      <w:rPr>
                                        <w:color w:val="auto"/>
                                        <w:sz w:val="10"/>
                                      </w:rPr>
                                      <w:t>II.B</w:t>
                                    </w:r>
                                  </w:p>
                                </w:txbxContent>
                              </wps:txbx>
                              <wps:bodyPr rot="0" vert="horz" wrap="square" lIns="0" tIns="0" rIns="0" bIns="0" anchor="t" anchorCtr="0">
                                <a:noAutofit/>
                              </wps:bodyPr>
                            </wps:wsp>
                            <wps:wsp>
                              <wps:cNvPr id="1640818704" name="Надпись 2"/>
                              <wps:cNvSpPr txBox="1">
                                <a:spLocks noChangeArrowheads="1"/>
                              </wps:cNvSpPr>
                              <wps:spPr bwMode="auto">
                                <a:xfrm>
                                  <a:off x="2084832" y="1938528"/>
                                  <a:ext cx="947500" cy="2234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FD075F" w14:textId="77777777" w:rsidR="00BC46A6" w:rsidRPr="00562FF8" w:rsidRDefault="00BC46A6" w:rsidP="00562FF8">
                                    <w:pPr>
                                      <w:rPr>
                                        <w:color w:val="auto"/>
                                        <w:sz w:val="10"/>
                                        <w:szCs w:val="18"/>
                                      </w:rPr>
                                    </w:pPr>
                                    <w:r>
                                      <w:rPr>
                                        <w:color w:val="auto"/>
                                        <w:sz w:val="10"/>
                                      </w:rPr>
                                      <w:t>Saneši un māls, svarīgs slāņojums, sauss.</w:t>
                                    </w:r>
                                  </w:p>
                                  <w:p w14:paraId="51109224" w14:textId="77777777" w:rsidR="00BC46A6" w:rsidRPr="00562FF8" w:rsidRDefault="00BC46A6" w:rsidP="00562FF8">
                                    <w:pPr>
                                      <w:rPr>
                                        <w:color w:val="auto"/>
                                        <w:sz w:val="10"/>
                                        <w:szCs w:val="18"/>
                                      </w:rPr>
                                    </w:pPr>
                                    <w:r>
                                      <w:rPr>
                                        <w:color w:val="auto"/>
                                        <w:sz w:val="10"/>
                                      </w:rPr>
                                      <w:t>II.C1</w:t>
                                    </w:r>
                                  </w:p>
                                </w:txbxContent>
                              </wps:txbx>
                              <wps:bodyPr rot="0" vert="horz" wrap="square" lIns="0" tIns="0" rIns="0" bIns="0" anchor="t" anchorCtr="0">
                                <a:noAutofit/>
                              </wps:bodyPr>
                            </wps:wsp>
                            <wps:wsp>
                              <wps:cNvPr id="1274170295" name="Надпись 2"/>
                              <wps:cNvSpPr txBox="1">
                                <a:spLocks noChangeArrowheads="1"/>
                              </wps:cNvSpPr>
                              <wps:spPr bwMode="auto">
                                <a:xfrm>
                                  <a:off x="2092147" y="2187245"/>
                                  <a:ext cx="947500" cy="153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52B6BB" w14:textId="77777777" w:rsidR="00BC46A6" w:rsidRDefault="00BC46A6" w:rsidP="00562FF8">
                                    <w:pPr>
                                      <w:rPr>
                                        <w:color w:val="auto"/>
                                        <w:sz w:val="10"/>
                                        <w:szCs w:val="18"/>
                                      </w:rPr>
                                    </w:pPr>
                                    <w:r>
                                      <w:rPr>
                                        <w:color w:val="auto"/>
                                        <w:sz w:val="10"/>
                                      </w:rPr>
                                      <w:t>Smiltis ar nelielu daudzumu sanešu, sausas</w:t>
                                    </w:r>
                                  </w:p>
                                  <w:p w14:paraId="01391933" w14:textId="77777777" w:rsidR="00BC46A6" w:rsidRPr="00562FF8" w:rsidRDefault="00BC46A6" w:rsidP="00562FF8">
                                    <w:pPr>
                                      <w:rPr>
                                        <w:color w:val="auto"/>
                                        <w:sz w:val="10"/>
                                        <w:szCs w:val="18"/>
                                      </w:rPr>
                                    </w:pPr>
                                    <w:r>
                                      <w:rPr>
                                        <w:color w:val="auto"/>
                                        <w:sz w:val="10"/>
                                      </w:rPr>
                                      <w:t>II.C1</w:t>
                                    </w:r>
                                  </w:p>
                                </w:txbxContent>
                              </wps:txbx>
                              <wps:bodyPr rot="0" vert="horz" wrap="square" lIns="0" tIns="0" rIns="0" bIns="0" anchor="t" anchorCtr="0">
                                <a:noAutofit/>
                              </wps:bodyPr>
                            </wps:wsp>
                            <wps:wsp>
                              <wps:cNvPr id="826782452" name="Надпись 2"/>
                              <wps:cNvSpPr txBox="1">
                                <a:spLocks noChangeArrowheads="1"/>
                              </wps:cNvSpPr>
                              <wps:spPr bwMode="auto">
                                <a:xfrm>
                                  <a:off x="2083728" y="2340245"/>
                                  <a:ext cx="947500" cy="3290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573F31" w14:textId="77777777" w:rsidR="00BC46A6" w:rsidRDefault="00BC46A6" w:rsidP="00562FF8">
                                    <w:pPr>
                                      <w:rPr>
                                        <w:color w:val="auto"/>
                                        <w:sz w:val="10"/>
                                        <w:szCs w:val="18"/>
                                      </w:rPr>
                                    </w:pPr>
                                    <w:r>
                                      <w:rPr>
                                        <w:color w:val="auto"/>
                                        <w:sz w:val="10"/>
                                      </w:rPr>
                                      <w:t>Saneši un māls, svarīgs slāņojums ar sadalījušos organisko vielu, sauss,</w:t>
                                    </w:r>
                                  </w:p>
                                  <w:p w14:paraId="7A200010" w14:textId="77777777" w:rsidR="00BC46A6" w:rsidRPr="00562FF8" w:rsidRDefault="00BC46A6" w:rsidP="00562FF8">
                                    <w:pPr>
                                      <w:rPr>
                                        <w:color w:val="auto"/>
                                        <w:sz w:val="10"/>
                                        <w:szCs w:val="18"/>
                                      </w:rPr>
                                    </w:pPr>
                                    <w:r>
                                      <w:rPr>
                                        <w:color w:val="auto"/>
                                        <w:sz w:val="10"/>
                                      </w:rPr>
                                      <w:t>II.C1</w:t>
                                    </w:r>
                                  </w:p>
                                </w:txbxContent>
                              </wps:txbx>
                              <wps:bodyPr rot="0" vert="horz" wrap="square" lIns="0" tIns="0" rIns="0" bIns="0" anchor="t" anchorCtr="0">
                                <a:noAutofit/>
                              </wps:bodyPr>
                            </wps:wsp>
                            <wps:wsp>
                              <wps:cNvPr id="498170720" name="Надпись 2"/>
                              <wps:cNvSpPr txBox="1">
                                <a:spLocks noChangeArrowheads="1"/>
                              </wps:cNvSpPr>
                              <wps:spPr bwMode="auto">
                                <a:xfrm>
                                  <a:off x="2084465" y="2699204"/>
                                  <a:ext cx="947500" cy="2979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39C9FF" w14:textId="77777777" w:rsidR="00BC46A6" w:rsidRPr="00562FF8" w:rsidRDefault="00BC46A6" w:rsidP="00562FF8">
                                    <w:pPr>
                                      <w:rPr>
                                        <w:color w:val="auto"/>
                                        <w:sz w:val="10"/>
                                        <w:szCs w:val="18"/>
                                      </w:rPr>
                                    </w:pPr>
                                    <w:r>
                                      <w:rPr>
                                        <w:color w:val="auto"/>
                                        <w:sz w:val="10"/>
                                      </w:rPr>
                                      <w:t>Smiltis un saneši, ar 4-10 cm akmeņu slāņiem, mitras.</w:t>
                                    </w:r>
                                  </w:p>
                                  <w:p w14:paraId="6D06FF38" w14:textId="77777777" w:rsidR="00BC46A6" w:rsidRPr="00562FF8" w:rsidRDefault="00BC46A6" w:rsidP="00562FF8">
                                    <w:pPr>
                                      <w:rPr>
                                        <w:color w:val="auto"/>
                                        <w:sz w:val="10"/>
                                        <w:szCs w:val="18"/>
                                      </w:rPr>
                                    </w:pPr>
                                    <w:r>
                                      <w:rPr>
                                        <w:color w:val="auto"/>
                                        <w:sz w:val="10"/>
                                      </w:rPr>
                                      <w:t>Il.C2</w:t>
                                    </w:r>
                                  </w:p>
                                </w:txbxContent>
                              </wps:txbx>
                              <wps:bodyPr rot="0" vert="horz" wrap="square" lIns="0" tIns="0" rIns="0" bIns="0" anchor="t" anchorCtr="0">
                                <a:noAutofit/>
                              </wps:bodyPr>
                            </wps:wsp>
                            <wps:wsp>
                              <wps:cNvPr id="1249550725" name="Надпись 2"/>
                              <wps:cNvSpPr txBox="1">
                                <a:spLocks noChangeArrowheads="1"/>
                              </wps:cNvSpPr>
                              <wps:spPr bwMode="auto">
                                <a:xfrm>
                                  <a:off x="2091407" y="3017520"/>
                                  <a:ext cx="947500" cy="3159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94A237" w14:textId="77777777" w:rsidR="00BC46A6" w:rsidRPr="00562FF8" w:rsidRDefault="00BC46A6" w:rsidP="00562FF8">
                                    <w:pPr>
                                      <w:rPr>
                                        <w:color w:val="auto"/>
                                        <w:sz w:val="10"/>
                                        <w:szCs w:val="18"/>
                                      </w:rPr>
                                    </w:pPr>
                                    <w:r>
                                      <w:rPr>
                                        <w:color w:val="auto"/>
                                        <w:sz w:val="10"/>
                                      </w:rPr>
                                      <w:t>Grants un akmens, ar gneisa blokiem, slapja. Pēdējie 1,4 m ir smilšaini ar sanešiem.</w:t>
                                    </w:r>
                                  </w:p>
                                  <w:p w14:paraId="181FCAA2" w14:textId="77777777" w:rsidR="00BC46A6" w:rsidRPr="00562FF8" w:rsidRDefault="00BC46A6" w:rsidP="00562FF8">
                                    <w:pPr>
                                      <w:rPr>
                                        <w:color w:val="auto"/>
                                        <w:sz w:val="10"/>
                                        <w:szCs w:val="18"/>
                                      </w:rPr>
                                    </w:pPr>
                                    <w:r>
                                      <w:rPr>
                                        <w:color w:val="auto"/>
                                        <w:sz w:val="10"/>
                                      </w:rPr>
                                      <w:t>III.A</w:t>
                                    </w:r>
                                  </w:p>
                                </w:txbxContent>
                              </wps:txbx>
                              <wps:bodyPr rot="0" vert="horz" wrap="square" lIns="0" tIns="0" rIns="0" bIns="0" anchor="t" anchorCtr="0">
                                <a:noAutofit/>
                              </wps:bodyPr>
                            </wps:wsp>
                            <wps:wsp>
                              <wps:cNvPr id="632418247" name="Надпись 2"/>
                              <wps:cNvSpPr txBox="1">
                                <a:spLocks noChangeArrowheads="1"/>
                              </wps:cNvSpPr>
                              <wps:spPr bwMode="auto">
                                <a:xfrm>
                                  <a:off x="2092147" y="3877056"/>
                                  <a:ext cx="947500" cy="459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451FF1" w14:textId="77777777" w:rsidR="00BC46A6" w:rsidRPr="00562FF8" w:rsidRDefault="00BC46A6" w:rsidP="00562FF8">
                                    <w:pPr>
                                      <w:rPr>
                                        <w:color w:val="auto"/>
                                        <w:sz w:val="10"/>
                                        <w:szCs w:val="18"/>
                                      </w:rPr>
                                    </w:pPr>
                                    <w:r>
                                      <w:rPr>
                                        <w:color w:val="auto"/>
                                        <w:sz w:val="10"/>
                                      </w:rPr>
                                      <w:t>Smilšaina grants, ar gneisa iežiem un 10 cm akmeņiem. Mitra.</w:t>
                                    </w:r>
                                  </w:p>
                                  <w:p w14:paraId="2EE72AA8" w14:textId="77777777" w:rsidR="00BC46A6" w:rsidRPr="00562FF8" w:rsidRDefault="00BC46A6" w:rsidP="00562FF8">
                                    <w:pPr>
                                      <w:rPr>
                                        <w:color w:val="auto"/>
                                        <w:sz w:val="10"/>
                                        <w:szCs w:val="18"/>
                                      </w:rPr>
                                    </w:pPr>
                                    <w:r>
                                      <w:rPr>
                                        <w:color w:val="auto"/>
                                        <w:sz w:val="10"/>
                                      </w:rPr>
                                      <w:t>III.B</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0C6A9EC" id="Группа 395" o:spid="_x0000_s1876" style="position:absolute;left:0;text-align:left;margin-left:130.8pt;margin-top:4.05pt;width:239.35pt;height:379.65pt;z-index:251612160;mso-width-relative:margin" coordsize="30396,48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">
                      <v:shape id="_x0000_s1877" type="#_x0000_t202" style="position:absolute;top:1170;width:7837;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" stroked="f">
                        <v:textbox inset="0,0,0,0">
                          <w:txbxContent>
                            <w:p w14:paraId="0085167C" w14:textId="77777777" w:rsidR="00BC46A6" w:rsidRPr="005A08B6" w:rsidRDefault="00BC46A6" w:rsidP="00CC30DD">
                              <w:pPr>
                                <w:rPr>
                                  <w:color w:val="auto"/>
                                  <w:sz w:val="12"/>
                                  <w:szCs w:val="20"/>
                                </w:rPr>
                              </w:pPr>
                              <w:r>
                                <w:rPr>
                                  <w:color w:val="auto"/>
                                  <w:sz w:val="12"/>
                                </w:rPr>
                                <w:t>saskaņot:</w:t>
                              </w:r>
                            </w:p>
                          </w:txbxContent>
                        </v:textbox>
                      </v:shape>
                      <v:shape id="_x0000_s1878" type="#_x0000_t202" style="position:absolute;left:14630;width:7235;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" stroked="f">
                        <v:textbox inset="0,0,0,0">
                          <w:txbxContent>
                            <w:p w14:paraId="2C9FC33A" w14:textId="77777777" w:rsidR="00BC46A6" w:rsidRPr="005A08B6" w:rsidRDefault="00BC46A6" w:rsidP="005A08B6">
                              <w:pPr>
                                <w:jc w:val="center"/>
                                <w:rPr>
                                  <w:b/>
                                  <w:bCs/>
                                  <w:color w:val="auto"/>
                                  <w:sz w:val="22"/>
                                  <w:szCs w:val="36"/>
                                </w:rPr>
                              </w:pPr>
                              <w:r>
                                <w:rPr>
                                  <w:b/>
                                  <w:color w:val="auto"/>
                                  <w:sz w:val="22"/>
                                </w:rPr>
                                <w:t>GW1</w:t>
                              </w:r>
                            </w:p>
                          </w:txbxContent>
                        </v:textbox>
                      </v:shape>
                      <v:shape id="_x0000_s1879" type="#_x0000_t202" style="position:absolute;left:14337;top:1901;width:13820;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" stroked="f">
                        <v:textbox inset="0,0,0,0">
                          <w:txbxContent>
                            <w:p w14:paraId="1BD6810D" w14:textId="77777777" w:rsidR="00BC46A6" w:rsidRPr="005A08B6" w:rsidRDefault="00BC46A6" w:rsidP="00CC30DD">
                              <w:pPr>
                                <w:rPr>
                                  <w:color w:val="auto"/>
                                  <w:sz w:val="10"/>
                                  <w:szCs w:val="18"/>
                                </w:rPr>
                              </w:pPr>
                              <w:r>
                                <w:rPr>
                                  <w:color w:val="auto"/>
                                  <w:sz w:val="10"/>
                                </w:rPr>
                                <w:t>Sākuma punkts: 231,75 m</w:t>
                              </w:r>
                            </w:p>
                            <w:p w14:paraId="0F218AE2" w14:textId="77777777" w:rsidR="00BC46A6" w:rsidRPr="005A08B6" w:rsidRDefault="00BC46A6" w:rsidP="00CC30DD">
                              <w:pPr>
                                <w:rPr>
                                  <w:color w:val="auto"/>
                                  <w:sz w:val="10"/>
                                  <w:szCs w:val="18"/>
                                </w:rPr>
                              </w:pPr>
                              <w:r>
                                <w:rPr>
                                  <w:color w:val="auto"/>
                                  <w:sz w:val="10"/>
                                </w:rPr>
                                <w:t>0,00 m</w:t>
                              </w:r>
                            </w:p>
                          </w:txbxContent>
                        </v:textbox>
                      </v:shape>
                      <v:shape id="_x0000_s1880" type="#_x0000_t202" style="position:absolute;left:1975;top:4462;width:4799;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" stroked="f">
                        <v:textbox inset="0,0,0,0">
                          <w:txbxContent>
                            <w:p w14:paraId="7E3F9CB5" w14:textId="77777777" w:rsidR="00BC46A6" w:rsidRPr="005A08B6" w:rsidRDefault="00BC46A6" w:rsidP="00CC30DD">
                              <w:pPr>
                                <w:rPr>
                                  <w:color w:val="auto"/>
                                  <w:sz w:val="10"/>
                                  <w:szCs w:val="18"/>
                                </w:rPr>
                              </w:pPr>
                              <w:r>
                                <w:rPr>
                                  <w:color w:val="auto"/>
                                  <w:sz w:val="10"/>
                                </w:rPr>
                                <w:t>230,00 m</w:t>
                              </w:r>
                            </w:p>
                          </w:txbxContent>
                        </v:textbox>
                      </v:shape>
                      <v:shape id="_x0000_s1881" type="#_x0000_t202" style="position:absolute;left:2048;top:16239;width:4799;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" stroked="f">
                        <v:textbox inset="0,0,0,0">
                          <w:txbxContent>
                            <w:p w14:paraId="65C02BC4" w14:textId="77777777" w:rsidR="00BC46A6" w:rsidRPr="005A08B6" w:rsidRDefault="00BC46A6" w:rsidP="00CC30DD">
                              <w:pPr>
                                <w:rPr>
                                  <w:color w:val="auto"/>
                                  <w:sz w:val="10"/>
                                  <w:szCs w:val="18"/>
                                </w:rPr>
                              </w:pPr>
                              <w:r>
                                <w:rPr>
                                  <w:color w:val="auto"/>
                                  <w:sz w:val="10"/>
                                </w:rPr>
                                <w:t>220,00 m</w:t>
                              </w:r>
                            </w:p>
                          </w:txbxContent>
                        </v:textbox>
                      </v:shape>
                      <v:shape id="_x0000_s1882" type="#_x0000_t202" style="position:absolute;left:2048;top:28017;width:4799;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" stroked="f">
                        <v:textbox inset="0,0,0,0">
                          <w:txbxContent>
                            <w:p w14:paraId="1B69D6E5" w14:textId="77777777" w:rsidR="00BC46A6" w:rsidRPr="005A08B6" w:rsidRDefault="00BC46A6" w:rsidP="00CC30DD">
                              <w:pPr>
                                <w:rPr>
                                  <w:color w:val="auto"/>
                                  <w:sz w:val="10"/>
                                  <w:szCs w:val="18"/>
                                </w:rPr>
                              </w:pPr>
                              <w:r>
                                <w:rPr>
                                  <w:color w:val="auto"/>
                                  <w:sz w:val="10"/>
                                </w:rPr>
                                <w:t>210,00 m</w:t>
                              </w:r>
                            </w:p>
                          </w:txbxContent>
                        </v:textbox>
                      </v:shape>
                      <v:shape id="_x0000_s1883" type="#_x0000_t202" style="position:absolute;left:1975;top:39794;width:4799;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" stroked="f">
                        <v:textbox inset="0,0,0,0">
                          <w:txbxContent>
                            <w:p w14:paraId="4DAF94D4" w14:textId="77777777" w:rsidR="00BC46A6" w:rsidRPr="005A08B6" w:rsidRDefault="00BC46A6" w:rsidP="00CC30DD">
                              <w:pPr>
                                <w:rPr>
                                  <w:color w:val="auto"/>
                                  <w:sz w:val="10"/>
                                  <w:szCs w:val="18"/>
                                </w:rPr>
                              </w:pPr>
                              <w:r>
                                <w:rPr>
                                  <w:color w:val="auto"/>
                                  <w:sz w:val="10"/>
                                </w:rPr>
                                <w:t>200,00 m</w:t>
                              </w:r>
                            </w:p>
                          </w:txbxContent>
                        </v:textbox>
                      </v:shape>
                      <v:shape id="_x0000_s1884" type="#_x0000_t202" style="position:absolute;left:10826;top:47183;width:6160;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" stroked="f">
                        <v:textbox inset="0,0,0,0">
                          <w:txbxContent>
                            <w:p w14:paraId="26E1C71E" w14:textId="77777777" w:rsidR="00BC46A6" w:rsidRPr="005A08B6" w:rsidRDefault="00BC46A6" w:rsidP="005A08B6">
                              <w:pPr>
                                <w:jc w:val="right"/>
                                <w:rPr>
                                  <w:color w:val="auto"/>
                                  <w:sz w:val="10"/>
                                  <w:szCs w:val="18"/>
                                </w:rPr>
                              </w:pPr>
                              <w:r>
                                <w:rPr>
                                  <w:color w:val="auto"/>
                                  <w:sz w:val="10"/>
                                </w:rPr>
                                <w:t>Galīgais dziļums [m]</w:t>
                              </w:r>
                            </w:p>
                          </w:txbxContent>
                        </v:textbox>
                      </v:shape>
                      <v:shape id="_x0000_s1885" type="#_x0000_t202" style="position:absolute;left:12070;top:46085;width:479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" stroked="f">
                        <v:textbox inset="0,0,0,0">
                          <w:txbxContent>
                            <w:p w14:paraId="3185D48D" w14:textId="77777777" w:rsidR="00BC46A6" w:rsidRPr="005A08B6" w:rsidRDefault="00BC46A6" w:rsidP="005A08B6">
                              <w:pPr>
                                <w:jc w:val="right"/>
                                <w:rPr>
                                  <w:color w:val="auto"/>
                                  <w:sz w:val="10"/>
                                  <w:szCs w:val="18"/>
                                </w:rPr>
                              </w:pPr>
                              <w:r>
                                <w:rPr>
                                  <w:color w:val="auto"/>
                                  <w:sz w:val="10"/>
                                </w:rPr>
                                <w:t>-37,00 m</w:t>
                              </w:r>
                            </w:p>
                          </w:txbxContent>
                        </v:textbox>
                      </v:shape>
                      <v:shape id="_x0000_s1886" type="#_x0000_t202" style="position:absolute;left:12070;top:32040;width:479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" stroked="f">
                        <v:textbox inset="0,0,0,0">
                          <w:txbxContent>
                            <w:p w14:paraId="5CE1FEC0" w14:textId="77777777" w:rsidR="00BC46A6" w:rsidRPr="005A08B6" w:rsidRDefault="00BC46A6" w:rsidP="005A08B6">
                              <w:pPr>
                                <w:jc w:val="right"/>
                                <w:rPr>
                                  <w:color w:val="auto"/>
                                  <w:sz w:val="10"/>
                                  <w:szCs w:val="18"/>
                                </w:rPr>
                              </w:pPr>
                              <w:r>
                                <w:rPr>
                                  <w:color w:val="auto"/>
                                  <w:sz w:val="10"/>
                                </w:rPr>
                                <w:t>-25,00 m</w:t>
                              </w:r>
                            </w:p>
                          </w:txbxContent>
                        </v:textbox>
                      </v:shape>
                      <v:shape id="_x0000_s1887" type="#_x0000_t202" style="position:absolute;left:13533;top:23774;width:324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" stroked="f">
                        <v:textbox inset="0,0,0,0">
                          <w:txbxContent>
                            <w:p w14:paraId="71E64017" w14:textId="77777777" w:rsidR="00BC46A6" w:rsidRPr="005A08B6" w:rsidRDefault="00BC46A6" w:rsidP="005A08B6">
                              <w:pPr>
                                <w:jc w:val="right"/>
                                <w:rPr>
                                  <w:color w:val="auto"/>
                                  <w:sz w:val="10"/>
                                  <w:szCs w:val="18"/>
                                </w:rPr>
                              </w:pPr>
                              <w:r>
                                <w:rPr>
                                  <w:color w:val="auto"/>
                                  <w:sz w:val="10"/>
                                </w:rPr>
                                <w:t>-18,00 m</w:t>
                              </w:r>
                            </w:p>
                          </w:txbxContent>
                        </v:textbox>
                      </v:shape>
                      <v:shape id="_x0000_s1888" type="#_x0000_t202" style="position:absolute;left:9729;top:23774;width:324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" stroked="f">
                        <v:textbox inset="0,0,0,0">
                          <w:txbxContent>
                            <w:p w14:paraId="09808730" w14:textId="77777777" w:rsidR="00BC46A6" w:rsidRPr="005A08B6" w:rsidRDefault="00BC46A6" w:rsidP="00562FF8">
                              <w:pPr>
                                <w:rPr>
                                  <w:color w:val="auto"/>
                                  <w:sz w:val="10"/>
                                  <w:szCs w:val="18"/>
                                </w:rPr>
                              </w:pPr>
                              <w:r>
                                <w:rPr>
                                  <w:color w:val="auto"/>
                                  <w:sz w:val="10"/>
                                </w:rPr>
                                <w:t>18,00 m</w:t>
                              </w:r>
                            </w:p>
                          </w:txbxContent>
                        </v:textbox>
                      </v:shape>
                      <v:shape id="_x0000_s1889" type="#_x0000_t202" style="position:absolute;left:5266;top:23993;width:324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" stroked="f">
                        <v:textbox inset="0,0,0,0">
                          <w:txbxContent>
                            <w:p w14:paraId="75E56C0D" w14:textId="77777777" w:rsidR="00BC46A6" w:rsidRPr="005A08B6" w:rsidRDefault="00BC46A6" w:rsidP="00562FF8">
                              <w:pPr>
                                <w:jc w:val="right"/>
                                <w:rPr>
                                  <w:color w:val="auto"/>
                                  <w:sz w:val="10"/>
                                  <w:szCs w:val="18"/>
                                </w:rPr>
                              </w:pPr>
                              <w:r>
                                <w:rPr>
                                  <w:color w:val="auto"/>
                                  <w:sz w:val="10"/>
                                </w:rPr>
                                <w:t>GW</w:t>
                              </w:r>
                            </w:p>
                          </w:txbxContent>
                        </v:textbox>
                      </v:shape>
                      <v:shape id="_x0000_s1890" type="#_x0000_t202" style="position:absolute;left:12070;top:21506;width:479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" stroked="f">
                        <v:textbox inset="0,0,0,0">
                          <w:txbxContent>
                            <w:p w14:paraId="2AF28818" w14:textId="77777777" w:rsidR="00BC46A6" w:rsidRPr="005A08B6" w:rsidRDefault="00BC46A6" w:rsidP="005A08B6">
                              <w:pPr>
                                <w:jc w:val="right"/>
                                <w:rPr>
                                  <w:color w:val="auto"/>
                                  <w:sz w:val="10"/>
                                  <w:szCs w:val="18"/>
                                </w:rPr>
                              </w:pPr>
                              <w:r>
                                <w:rPr>
                                  <w:color w:val="auto"/>
                                  <w:sz w:val="10"/>
                                </w:rPr>
                                <w:t>-16,05 m</w:t>
                              </w:r>
                            </w:p>
                          </w:txbxContent>
                        </v:textbox>
                      </v:shape>
                      <v:shape id="_x0000_s1891" type="#_x0000_t202" style="position:absolute;left:11850;top:18653;width:4794;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" stroked="f">
                        <v:textbox inset="0,0,0,0">
                          <w:txbxContent>
                            <w:p w14:paraId="1D1391B2" w14:textId="77777777" w:rsidR="00BC46A6" w:rsidRPr="005A08B6" w:rsidRDefault="00BC46A6" w:rsidP="005A08B6">
                              <w:pPr>
                                <w:jc w:val="right"/>
                                <w:rPr>
                                  <w:color w:val="auto"/>
                                  <w:sz w:val="10"/>
                                  <w:szCs w:val="18"/>
                                </w:rPr>
                              </w:pPr>
                              <w:r>
                                <w:rPr>
                                  <w:color w:val="auto"/>
                                  <w:sz w:val="10"/>
                                </w:rPr>
                                <w:t>-13,00 m</w:t>
                              </w:r>
                            </w:p>
                          </w:txbxContent>
                        </v:textbox>
                      </v:shape>
                      <v:shape id="_x0000_s1892" type="#_x0000_t202" style="position:absolute;left:11996;top:17922;width:4795;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" stroked="f">
                        <v:textbox inset="0,0,0,0">
                          <w:txbxContent>
                            <w:p w14:paraId="49A7861B" w14:textId="77777777" w:rsidR="00BC46A6" w:rsidRPr="005A08B6" w:rsidRDefault="00BC46A6" w:rsidP="005A08B6">
                              <w:pPr>
                                <w:jc w:val="right"/>
                                <w:rPr>
                                  <w:color w:val="auto"/>
                                  <w:sz w:val="10"/>
                                  <w:szCs w:val="18"/>
                                </w:rPr>
                              </w:pPr>
                              <w:r>
                                <w:rPr>
                                  <w:color w:val="auto"/>
                                  <w:sz w:val="10"/>
                                </w:rPr>
                                <w:t>-12,80 m</w:t>
                              </w:r>
                            </w:p>
                          </w:txbxContent>
                        </v:textbox>
                      </v:shape>
                      <v:shape id="_x0000_s1893" type="#_x0000_t202" style="position:absolute;left:11996;top:16971;width:4795;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" stroked="f">
                        <v:textbox inset="0,0,0,0">
                          <w:txbxContent>
                            <w:p w14:paraId="71077E97" w14:textId="77777777" w:rsidR="00BC46A6" w:rsidRPr="005A08B6" w:rsidRDefault="00BC46A6" w:rsidP="005A08B6">
                              <w:pPr>
                                <w:jc w:val="right"/>
                                <w:rPr>
                                  <w:color w:val="auto"/>
                                  <w:sz w:val="10"/>
                                  <w:szCs w:val="18"/>
                                </w:rPr>
                              </w:pPr>
                              <w:r>
                                <w:rPr>
                                  <w:color w:val="auto"/>
                                  <w:sz w:val="10"/>
                                </w:rPr>
                                <w:t>-12,15 m</w:t>
                              </w:r>
                            </w:p>
                          </w:txbxContent>
                        </v:textbox>
                      </v:shape>
                      <v:shape id="_x0000_s1894" type="#_x0000_t202" style="position:absolute;left:12070;top:13459;width:4794;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" stroked="f">
                        <v:textbox inset="0,0,0,0">
                          <w:txbxContent>
                            <w:p w14:paraId="0A3BB749" w14:textId="77777777" w:rsidR="00BC46A6" w:rsidRPr="005A08B6" w:rsidRDefault="00BC46A6" w:rsidP="005A08B6">
                              <w:pPr>
                                <w:jc w:val="right"/>
                                <w:rPr>
                                  <w:color w:val="auto"/>
                                  <w:sz w:val="10"/>
                                  <w:szCs w:val="18"/>
                                </w:rPr>
                              </w:pPr>
                              <w:r>
                                <w:rPr>
                                  <w:color w:val="auto"/>
                                  <w:sz w:val="10"/>
                                </w:rPr>
                                <w:t>-9,15 m</w:t>
                              </w:r>
                            </w:p>
                          </w:txbxContent>
                        </v:textbox>
                      </v:shape>
                      <v:shape id="_x0000_s1895" type="#_x0000_t202" style="position:absolute;left:12070;top:7317;width:4794;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" stroked="f">
                        <v:textbox inset="0,0,0,0">
                          <w:txbxContent>
                            <w:p w14:paraId="1D7A487E" w14:textId="77777777" w:rsidR="00BC46A6" w:rsidRPr="005A08B6" w:rsidRDefault="00BC46A6" w:rsidP="005A08B6">
                              <w:pPr>
                                <w:jc w:val="right"/>
                                <w:rPr>
                                  <w:color w:val="auto"/>
                                  <w:sz w:val="10"/>
                                  <w:szCs w:val="18"/>
                                </w:rPr>
                              </w:pPr>
                              <w:r>
                                <w:rPr>
                                  <w:color w:val="auto"/>
                                  <w:sz w:val="10"/>
                                </w:rPr>
                                <w:t>-4,00 m</w:t>
                              </w:r>
                            </w:p>
                          </w:txbxContent>
                        </v:textbox>
                      </v:shape>
                      <v:shape id="_x0000_s1896" type="#_x0000_t202" style="position:absolute;left:20921;top:3730;width:9475;height:4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" stroked="f">
                        <v:textbox inset="0,0,0,0">
                          <w:txbxContent>
                            <w:p w14:paraId="4ABB27B4" w14:textId="77777777" w:rsidR="00BC46A6" w:rsidRDefault="00BC46A6" w:rsidP="00CC30DD">
                              <w:pPr>
                                <w:rPr>
                                  <w:color w:val="auto"/>
                                  <w:sz w:val="10"/>
                                  <w:szCs w:val="18"/>
                                </w:rPr>
                              </w:pPr>
                              <w:proofErr w:type="spellStart"/>
                              <w:r>
                                <w:rPr>
                                  <w:color w:val="auto"/>
                                  <w:sz w:val="10"/>
                                </w:rPr>
                                <w:t>Antropisko</w:t>
                              </w:r>
                              <w:proofErr w:type="spellEnd"/>
                              <w:r>
                                <w:rPr>
                                  <w:color w:val="auto"/>
                                  <w:sz w:val="10"/>
                                </w:rPr>
                                <w:t xml:space="preserve"> materiālu un gneisa bloku aizpildīšana ar granti un smilti. No 2,30 m dziļuma tas kļūst smalkāks, smilts un saneši ar nelielu grants piejaukumu. Sauss,</w:t>
                              </w:r>
                            </w:p>
                            <w:p w14:paraId="08EF1191" w14:textId="77777777" w:rsidR="00BC46A6" w:rsidRPr="00562FF8" w:rsidRDefault="00BC46A6" w:rsidP="00CC30DD">
                              <w:pPr>
                                <w:rPr>
                                  <w:color w:val="auto"/>
                                  <w:sz w:val="10"/>
                                  <w:szCs w:val="18"/>
                                </w:rPr>
                              </w:pPr>
                              <w:r>
                                <w:rPr>
                                  <w:color w:val="auto"/>
                                  <w:sz w:val="10"/>
                                </w:rPr>
                                <w:t>I</w:t>
                              </w:r>
                            </w:p>
                          </w:txbxContent>
                        </v:textbox>
                      </v:shape>
                      <v:shape id="_x0000_s1897" type="#_x0000_t202" style="position:absolute;left:20921;top:8851;width:9475;height:5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" stroked="f">
                        <v:textbox inset="0,0,0,0">
                          <w:txbxContent>
                            <w:p w14:paraId="43276FFD" w14:textId="77777777" w:rsidR="00BC46A6" w:rsidRDefault="00BC46A6" w:rsidP="00CC30DD">
                              <w:pPr>
                                <w:rPr>
                                  <w:color w:val="auto"/>
                                  <w:sz w:val="10"/>
                                  <w:szCs w:val="18"/>
                                </w:rPr>
                              </w:pPr>
                              <w:r>
                                <w:rPr>
                                  <w:color w:val="auto"/>
                                  <w:sz w:val="10"/>
                                </w:rPr>
                                <w:t>Smalkas smiltis un smiltis un saneši, pārmaiņus mālaini slāņi un 10-4 cm akmeņi 4-7 m dziļumā. Satur maz organisko vielu. Pārsvarā sauss,</w:t>
                              </w:r>
                            </w:p>
                            <w:p w14:paraId="5B001F11" w14:textId="77777777" w:rsidR="00BC46A6" w:rsidRPr="00562FF8" w:rsidRDefault="00BC46A6" w:rsidP="00CC30DD">
                              <w:pPr>
                                <w:rPr>
                                  <w:color w:val="auto"/>
                                  <w:sz w:val="10"/>
                                  <w:szCs w:val="18"/>
                                </w:rPr>
                              </w:pPr>
                              <w:r>
                                <w:rPr>
                                  <w:color w:val="auto"/>
                                  <w:sz w:val="10"/>
                                </w:rPr>
                                <w:t>II.A</w:t>
                              </w:r>
                            </w:p>
                          </w:txbxContent>
                        </v:textbox>
                      </v:shape>
                      <v:shape id="_x0000_s1898" type="#_x0000_t202" style="position:absolute;left:20921;top:14484;width:9475;height: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" stroked="f">
                        <v:textbox inset="0,0,0,0">
                          <w:txbxContent>
                            <w:p w14:paraId="637A137C" w14:textId="77777777" w:rsidR="00BC46A6" w:rsidRDefault="00BC46A6" w:rsidP="00CC30DD">
                              <w:pPr>
                                <w:rPr>
                                  <w:color w:val="auto"/>
                                  <w:sz w:val="10"/>
                                  <w:szCs w:val="18"/>
                                </w:rPr>
                              </w:pPr>
                              <w:r>
                                <w:rPr>
                                  <w:color w:val="auto"/>
                                  <w:sz w:val="10"/>
                                </w:rPr>
                                <w:t>Smiltis līdz smalkas smiltis un saneši. Tīras smiltis, sausas, līdz 11 m. Tad smalkas smiltis ar dūņām, mitras, oksidētos slāņos līdz 12,15 m</w:t>
                              </w:r>
                            </w:p>
                            <w:p w14:paraId="5D4A73DB" w14:textId="77777777" w:rsidR="00BC46A6" w:rsidRPr="00562FF8" w:rsidRDefault="00BC46A6" w:rsidP="00CC30DD">
                              <w:pPr>
                                <w:rPr>
                                  <w:color w:val="auto"/>
                                  <w:sz w:val="10"/>
                                  <w:szCs w:val="18"/>
                                </w:rPr>
                              </w:pPr>
                              <w:r>
                                <w:rPr>
                                  <w:color w:val="auto"/>
                                  <w:sz w:val="10"/>
                                </w:rPr>
                                <w:t>II.B</w:t>
                              </w:r>
                            </w:p>
                          </w:txbxContent>
                        </v:textbox>
                      </v:shape>
                      <v:shape id="_x0000_s1899" type="#_x0000_t202" style="position:absolute;left:20848;top:19385;width:9475;height: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" stroked="f">
                        <v:textbox inset="0,0,0,0">
                          <w:txbxContent>
                            <w:p w14:paraId="47FD075F" w14:textId="77777777" w:rsidR="00BC46A6" w:rsidRPr="00562FF8" w:rsidRDefault="00BC46A6" w:rsidP="00562FF8">
                              <w:pPr>
                                <w:rPr>
                                  <w:color w:val="auto"/>
                                  <w:sz w:val="10"/>
                                  <w:szCs w:val="18"/>
                                </w:rPr>
                              </w:pPr>
                              <w:r>
                                <w:rPr>
                                  <w:color w:val="auto"/>
                                  <w:sz w:val="10"/>
                                </w:rPr>
                                <w:t>Saneši un māls, svarīgs slāņojums, sauss.</w:t>
                              </w:r>
                            </w:p>
                            <w:p w14:paraId="51109224" w14:textId="77777777" w:rsidR="00BC46A6" w:rsidRPr="00562FF8" w:rsidRDefault="00BC46A6" w:rsidP="00562FF8">
                              <w:pPr>
                                <w:rPr>
                                  <w:color w:val="auto"/>
                                  <w:sz w:val="10"/>
                                  <w:szCs w:val="18"/>
                                </w:rPr>
                              </w:pPr>
                              <w:r>
                                <w:rPr>
                                  <w:color w:val="auto"/>
                                  <w:sz w:val="10"/>
                                </w:rPr>
                                <w:t>II.C1</w:t>
                              </w:r>
                            </w:p>
                          </w:txbxContent>
                        </v:textbox>
                      </v:shape>
                      <v:shape id="_x0000_s1900" type="#_x0000_t202" style="position:absolute;left:20921;top:21872;width:9475;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" stroked="f">
                        <v:textbox inset="0,0,0,0">
                          <w:txbxContent>
                            <w:p w14:paraId="7552B6BB" w14:textId="77777777" w:rsidR="00BC46A6" w:rsidRDefault="00BC46A6" w:rsidP="00562FF8">
                              <w:pPr>
                                <w:rPr>
                                  <w:color w:val="auto"/>
                                  <w:sz w:val="10"/>
                                  <w:szCs w:val="18"/>
                                </w:rPr>
                              </w:pPr>
                              <w:r>
                                <w:rPr>
                                  <w:color w:val="auto"/>
                                  <w:sz w:val="10"/>
                                </w:rPr>
                                <w:t>Smiltis ar nelielu daudzumu sanešu, sausas</w:t>
                              </w:r>
                            </w:p>
                            <w:p w14:paraId="01391933" w14:textId="77777777" w:rsidR="00BC46A6" w:rsidRPr="00562FF8" w:rsidRDefault="00BC46A6" w:rsidP="00562FF8">
                              <w:pPr>
                                <w:rPr>
                                  <w:color w:val="auto"/>
                                  <w:sz w:val="10"/>
                                  <w:szCs w:val="18"/>
                                </w:rPr>
                              </w:pPr>
                              <w:r>
                                <w:rPr>
                                  <w:color w:val="auto"/>
                                  <w:sz w:val="10"/>
                                </w:rPr>
                                <w:t>II.C1</w:t>
                              </w:r>
                            </w:p>
                          </w:txbxContent>
                        </v:textbox>
                      </v:shape>
                      <v:shape id="_x0000_s1901" type="#_x0000_t202" style="position:absolute;left:20837;top:23402;width:9475;height:3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" stroked="f">
                        <v:textbox inset="0,0,0,0">
                          <w:txbxContent>
                            <w:p w14:paraId="3C573F31" w14:textId="77777777" w:rsidR="00BC46A6" w:rsidRDefault="00BC46A6" w:rsidP="00562FF8">
                              <w:pPr>
                                <w:rPr>
                                  <w:color w:val="auto"/>
                                  <w:sz w:val="10"/>
                                  <w:szCs w:val="18"/>
                                </w:rPr>
                              </w:pPr>
                              <w:r>
                                <w:rPr>
                                  <w:color w:val="auto"/>
                                  <w:sz w:val="10"/>
                                </w:rPr>
                                <w:t>Saneši un māls, svarīgs slāņojums ar sadalījušos organisko vielu, sauss,</w:t>
                              </w:r>
                            </w:p>
                            <w:p w14:paraId="7A200010" w14:textId="77777777" w:rsidR="00BC46A6" w:rsidRPr="00562FF8" w:rsidRDefault="00BC46A6" w:rsidP="00562FF8">
                              <w:pPr>
                                <w:rPr>
                                  <w:color w:val="auto"/>
                                  <w:sz w:val="10"/>
                                  <w:szCs w:val="18"/>
                                </w:rPr>
                              </w:pPr>
                              <w:r>
                                <w:rPr>
                                  <w:color w:val="auto"/>
                                  <w:sz w:val="10"/>
                                </w:rPr>
                                <w:t>II.C1</w:t>
                              </w:r>
                            </w:p>
                          </w:txbxContent>
                        </v:textbox>
                      </v:shape>
                      <v:shape id="_x0000_s1902" type="#_x0000_t202" style="position:absolute;left:20844;top:26992;width:9475;height: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" stroked="f">
                        <v:textbox inset="0,0,0,0">
                          <w:txbxContent>
                            <w:p w14:paraId="3D39C9FF" w14:textId="77777777" w:rsidR="00BC46A6" w:rsidRPr="00562FF8" w:rsidRDefault="00BC46A6" w:rsidP="00562FF8">
                              <w:pPr>
                                <w:rPr>
                                  <w:color w:val="auto"/>
                                  <w:sz w:val="10"/>
                                  <w:szCs w:val="18"/>
                                </w:rPr>
                              </w:pPr>
                              <w:r>
                                <w:rPr>
                                  <w:color w:val="auto"/>
                                  <w:sz w:val="10"/>
                                </w:rPr>
                                <w:t>Smiltis un saneši, ar 4-10 cm akmeņu slāņiem, mitras.</w:t>
                              </w:r>
                            </w:p>
                            <w:p w14:paraId="6D06FF38" w14:textId="77777777" w:rsidR="00BC46A6" w:rsidRPr="00562FF8" w:rsidRDefault="00BC46A6" w:rsidP="00562FF8">
                              <w:pPr>
                                <w:rPr>
                                  <w:color w:val="auto"/>
                                  <w:sz w:val="10"/>
                                  <w:szCs w:val="18"/>
                                </w:rPr>
                              </w:pPr>
                              <w:r>
                                <w:rPr>
                                  <w:color w:val="auto"/>
                                  <w:sz w:val="10"/>
                                </w:rPr>
                                <w:t>Il.C2</w:t>
                              </w:r>
                            </w:p>
                          </w:txbxContent>
                        </v:textbox>
                      </v:shape>
                      <v:shape id="_x0000_s1903" type="#_x0000_t202" style="position:absolute;left:20914;top:30175;width:9475;height:3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" stroked="f">
                        <v:textbox inset="0,0,0,0">
                          <w:txbxContent>
                            <w:p w14:paraId="2394A237" w14:textId="77777777" w:rsidR="00BC46A6" w:rsidRPr="00562FF8" w:rsidRDefault="00BC46A6" w:rsidP="00562FF8">
                              <w:pPr>
                                <w:rPr>
                                  <w:color w:val="auto"/>
                                  <w:sz w:val="10"/>
                                  <w:szCs w:val="18"/>
                                </w:rPr>
                              </w:pPr>
                              <w:r>
                                <w:rPr>
                                  <w:color w:val="auto"/>
                                  <w:sz w:val="10"/>
                                </w:rPr>
                                <w:t>Grants un akmens, ar gneisa blokiem, slapja. Pēdējie 1,4 m ir smilšaini ar sanešiem.</w:t>
                              </w:r>
                            </w:p>
                            <w:p w14:paraId="181FCAA2" w14:textId="77777777" w:rsidR="00BC46A6" w:rsidRPr="00562FF8" w:rsidRDefault="00BC46A6" w:rsidP="00562FF8">
                              <w:pPr>
                                <w:rPr>
                                  <w:color w:val="auto"/>
                                  <w:sz w:val="10"/>
                                  <w:szCs w:val="18"/>
                                </w:rPr>
                              </w:pPr>
                              <w:r>
                                <w:rPr>
                                  <w:color w:val="auto"/>
                                  <w:sz w:val="10"/>
                                </w:rPr>
                                <w:t>III.A</w:t>
                              </w:r>
                            </w:p>
                          </w:txbxContent>
                        </v:textbox>
                      </v:shape>
                      <v:shape id="_x0000_s1904" type="#_x0000_t202" style="position:absolute;left:20921;top:38770;width:9475;height:4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" stroked="f">
                        <v:textbox inset="0,0,0,0">
                          <w:txbxContent>
                            <w:p w14:paraId="18451FF1" w14:textId="77777777" w:rsidR="00BC46A6" w:rsidRPr="00562FF8" w:rsidRDefault="00BC46A6" w:rsidP="00562FF8">
                              <w:pPr>
                                <w:rPr>
                                  <w:color w:val="auto"/>
                                  <w:sz w:val="10"/>
                                  <w:szCs w:val="18"/>
                                </w:rPr>
                              </w:pPr>
                              <w:r>
                                <w:rPr>
                                  <w:color w:val="auto"/>
                                  <w:sz w:val="10"/>
                                </w:rPr>
                                <w:t>Smilšaina grants, ar gneisa iežiem un 10 cm akmeņiem. Mitra.</w:t>
                              </w:r>
                            </w:p>
                            <w:p w14:paraId="2EE72AA8" w14:textId="77777777" w:rsidR="00BC46A6" w:rsidRPr="00562FF8" w:rsidRDefault="00BC46A6" w:rsidP="00562FF8">
                              <w:pPr>
                                <w:rPr>
                                  <w:color w:val="auto"/>
                                  <w:sz w:val="10"/>
                                  <w:szCs w:val="18"/>
                                </w:rPr>
                              </w:pPr>
                              <w:r>
                                <w:rPr>
                                  <w:color w:val="auto"/>
                                  <w:sz w:val="10"/>
                                </w:rPr>
                                <w:t>III.B</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ED044C3" wp14:editId="36EAAC15">
                  <wp:extent cx="3232936" cy="4933666"/>
                  <wp:effectExtent l="0" t="0" r="5715" b="635"/>
                  <wp:docPr id="98" name="Picutre 98" descr="Изображение выглядит как текст, снимок экрана,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8" name="Picutre 98" descr="Изображение выглядит как текст, снимок экрана, число&#10;&#10;Содержимое, созданное искусственным интеллектом, может быть неверным."/>
                          <pic:cNvPicPr/>
                        </pic:nvPicPr>
                        <pic:blipFill>
                          <a:blip r:embed="rId146"/>
                          <a:stretch/>
                        </pic:blipFill>
                        <pic:spPr>
                          <a:xfrm>
                            <a:off x="0" y="0"/>
                            <a:ext cx="3232936" cy="4933666"/>
                          </a:xfrm>
                          <a:prstGeom prst="rect">
                            <a:avLst/>
                          </a:prstGeom>
                        </pic:spPr>
                      </pic:pic>
                    </a:graphicData>
                  </a:graphic>
                </wp:inline>
              </w:drawing>
            </w:r>
          </w:p>
          <w:p w14:paraId="3544E407" w14:textId="77777777" w:rsidR="009A4E07" w:rsidRPr="00920B72" w:rsidRDefault="009A4E07" w:rsidP="005A08B6">
            <w:pPr>
              <w:jc w:val="center"/>
              <w:rPr>
                <w:rFonts w:ascii="Times New Roman" w:hAnsi="Times New Roman" w:cs="Times New Roman"/>
                <w:color w:val="auto"/>
              </w:rPr>
            </w:pPr>
            <w:r w:rsidRPr="00920B72">
              <w:rPr>
                <w:rFonts w:ascii="Times New Roman" w:hAnsi="Times New Roman" w:cs="Times New Roman"/>
                <w:color w:val="auto"/>
              </w:rPr>
              <w:t>3. attēls. - Objekta ģeoloģiskais profils.</w:t>
            </w:r>
          </w:p>
        </w:tc>
      </w:tr>
    </w:tbl>
    <w:p w14:paraId="47B1ED1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0667BF" w:rsidRPr="00920B72" w14:paraId="5957C6B2" w14:textId="77777777" w:rsidTr="000667BF">
        <w:trPr>
          <w:trHeight w:val="170"/>
        </w:trPr>
        <w:tc>
          <w:tcPr>
            <w:tcW w:w="5000" w:type="pct"/>
            <w:tcBorders>
              <w:top w:val="single" w:sz="4" w:space="0" w:color="auto"/>
              <w:left w:val="single" w:sz="4" w:space="0" w:color="auto"/>
              <w:bottom w:val="single" w:sz="4" w:space="0" w:color="auto"/>
              <w:right w:val="single" w:sz="4" w:space="0" w:color="auto"/>
            </w:tcBorders>
          </w:tcPr>
          <w:p w14:paraId="0FE07188" w14:textId="77777777" w:rsidR="000667BF" w:rsidRPr="00920B72" w:rsidRDefault="000667BF" w:rsidP="000667BF">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63D86C4B" wp14:editId="00BF667F">
                  <wp:extent cx="6087110" cy="8183880"/>
                  <wp:effectExtent l="0" t="0" r="0" b="0"/>
                  <wp:docPr id="99" name="Picutre 99" descr="Изображение выглядит как Прямоугольник, искусство, мозаи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9" name="Picutre 99" descr="Изображение выглядит как Прямоугольник, искусство, мозаика&#10;&#10;Содержимое, созданное искусственным интеллектом, может быть неверным."/>
                          <pic:cNvPicPr/>
                        </pic:nvPicPr>
                        <pic:blipFill>
                          <a:blip r:embed="rId147"/>
                          <a:stretch/>
                        </pic:blipFill>
                        <pic:spPr>
                          <a:xfrm>
                            <a:off x="0" y="0"/>
                            <a:ext cx="6087110" cy="8183880"/>
                          </a:xfrm>
                          <a:prstGeom prst="rect">
                            <a:avLst/>
                          </a:prstGeom>
                        </pic:spPr>
                      </pic:pic>
                    </a:graphicData>
                  </a:graphic>
                </wp:inline>
              </w:drawing>
            </w:r>
          </w:p>
          <w:p w14:paraId="30702568" w14:textId="77777777" w:rsidR="000667BF" w:rsidRPr="00920B72" w:rsidRDefault="000667BF" w:rsidP="000667BF">
            <w:pPr>
              <w:pStyle w:val="Default"/>
              <w:jc w:val="center"/>
              <w:rPr>
                <w:rFonts w:ascii="Times New Roman" w:hAnsi="Times New Roman" w:cs="Times New Roman"/>
              </w:rPr>
            </w:pPr>
            <w:r w:rsidRPr="00920B72">
              <w:rPr>
                <w:rFonts w:ascii="Times New Roman" w:hAnsi="Times New Roman" w:cs="Times New Roman"/>
              </w:rPr>
              <w:t>4. attēls. - Objekta foto dokumentācija.</w:t>
            </w:r>
          </w:p>
        </w:tc>
      </w:tr>
    </w:tbl>
    <w:p w14:paraId="176E722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C4A5419" w14:textId="77777777" w:rsidTr="000667BF">
        <w:trPr>
          <w:trHeight w:val="170"/>
        </w:trPr>
        <w:tc>
          <w:tcPr>
            <w:tcW w:w="5000" w:type="pct"/>
            <w:tcBorders>
              <w:top w:val="single" w:sz="4" w:space="0" w:color="auto"/>
              <w:left w:val="single" w:sz="4" w:space="0" w:color="auto"/>
              <w:right w:val="single" w:sz="4" w:space="0" w:color="auto"/>
            </w:tcBorders>
          </w:tcPr>
          <w:p w14:paraId="031F2E8C"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Pazemes slāņa struktūra un </w:t>
            </w:r>
            <w:proofErr w:type="spellStart"/>
            <w:r w:rsidRPr="00920B72">
              <w:rPr>
                <w:rFonts w:ascii="Times New Roman" w:hAnsi="Times New Roman" w:cs="Times New Roman"/>
                <w:color w:val="auto"/>
                <w:sz w:val="28"/>
              </w:rPr>
              <w:t>hidroģeoloģija</w:t>
            </w:r>
            <w:proofErr w:type="spellEnd"/>
            <w:r w:rsidRPr="00920B72">
              <w:rPr>
                <w:rFonts w:ascii="Times New Roman" w:hAnsi="Times New Roman" w:cs="Times New Roman"/>
                <w:color w:val="auto"/>
                <w:sz w:val="28"/>
              </w:rPr>
              <w:t xml:space="preserve"> ir ļoti neviendabīga gan vertikāli, gan laterāli. Nepiesātināto zonu šajā objektā veido mainīgs smilšu un sanešu slānis ar mainīgu organisko vielu saturu (II.A) un vietām bagātīgs grants slānis (II.B) zem aizpildījumiem (I.). No 10-12 m dziļuma tie pārvēršas par dūņaini-smilšainiem plūstošiem nogulumiem ar organiskiem piejaukumiem un vietām kūdru (II.C). Šajā vietā piesātinātā grants atrodas 1520 m dziļumā zem zemes līmeņa. (III.A), kas aptuveni 35 m dziļumā pāriet smiltīs. No aptuveni 38-40 m dziļumā smiltis gulstas uz iežiem (V.) vai uz smilšmāla un māla.</w:t>
            </w:r>
          </w:p>
          <w:p w14:paraId="5E49708C" w14:textId="77777777" w:rsidR="000667BF" w:rsidRPr="00920B72" w:rsidRDefault="000667BF" w:rsidP="0074660E">
            <w:pPr>
              <w:jc w:val="both"/>
              <w:rPr>
                <w:rFonts w:ascii="Times New Roman" w:hAnsi="Times New Roman" w:cs="Times New Roman"/>
                <w:color w:val="auto"/>
                <w:sz w:val="28"/>
                <w:szCs w:val="28"/>
              </w:rPr>
            </w:pPr>
          </w:p>
          <w:p w14:paraId="426F93D6" w14:textId="77777777" w:rsidR="009A4E07" w:rsidRPr="00920B72" w:rsidRDefault="009A4E07" w:rsidP="000667BF">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9CBC32B" wp14:editId="290B28D5">
                  <wp:extent cx="3855720" cy="2904490"/>
                  <wp:effectExtent l="0" t="0" r="0" b="0"/>
                  <wp:docPr id="100" name="Picutre 100" descr="Изображение выглядит как на открытом воздухе, Прямоугольник, похороны,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0" name="Picutre 100" descr="Изображение выглядит как на открытом воздухе, Прямоугольник, похороны, линия&#10;&#10;Содержимое, созданное искусственным интеллектом, может быть неверным."/>
                          <pic:cNvPicPr/>
                        </pic:nvPicPr>
                        <pic:blipFill>
                          <a:blip r:embed="rId148"/>
                          <a:stretch/>
                        </pic:blipFill>
                        <pic:spPr>
                          <a:xfrm>
                            <a:off x="0" y="0"/>
                            <a:ext cx="3855720" cy="2904490"/>
                          </a:xfrm>
                          <a:prstGeom prst="rect">
                            <a:avLst/>
                          </a:prstGeom>
                        </pic:spPr>
                      </pic:pic>
                    </a:graphicData>
                  </a:graphic>
                </wp:inline>
              </w:drawing>
            </w:r>
          </w:p>
          <w:p w14:paraId="4D875594" w14:textId="77777777" w:rsidR="009A4E07" w:rsidRPr="00920B72" w:rsidRDefault="009A4E07" w:rsidP="000667BF">
            <w:pPr>
              <w:jc w:val="center"/>
              <w:rPr>
                <w:rFonts w:ascii="Times New Roman" w:hAnsi="Times New Roman" w:cs="Times New Roman"/>
                <w:color w:val="auto"/>
              </w:rPr>
            </w:pPr>
            <w:r w:rsidRPr="00920B72">
              <w:rPr>
                <w:rFonts w:ascii="Times New Roman" w:hAnsi="Times New Roman" w:cs="Times New Roman"/>
                <w:color w:val="auto"/>
              </w:rPr>
              <w:t>5. attēls. - II.C slāņa urbuma serdes attēls.</w:t>
            </w:r>
          </w:p>
          <w:p w14:paraId="5BEAEAA0" w14:textId="77777777" w:rsidR="000667BF" w:rsidRPr="00920B72" w:rsidRDefault="000667BF" w:rsidP="000667BF">
            <w:pPr>
              <w:rPr>
                <w:rFonts w:ascii="Times New Roman" w:hAnsi="Times New Roman" w:cs="Times New Roman"/>
                <w:color w:val="auto"/>
                <w:sz w:val="28"/>
                <w:szCs w:val="28"/>
              </w:rPr>
            </w:pPr>
          </w:p>
          <w:p w14:paraId="5E37F07D"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Šai </w:t>
            </w:r>
            <w:proofErr w:type="spellStart"/>
            <w:r w:rsidRPr="00920B72">
              <w:rPr>
                <w:rFonts w:ascii="Times New Roman" w:hAnsi="Times New Roman" w:cs="Times New Roman"/>
                <w:color w:val="auto"/>
                <w:sz w:val="28"/>
              </w:rPr>
              <w:t>litostratigrāfiskajai</w:t>
            </w:r>
            <w:proofErr w:type="spellEnd"/>
            <w:r w:rsidRPr="00920B72">
              <w:rPr>
                <w:rFonts w:ascii="Times New Roman" w:hAnsi="Times New Roman" w:cs="Times New Roman"/>
                <w:color w:val="auto"/>
                <w:sz w:val="28"/>
              </w:rPr>
              <w:t xml:space="preserve"> struktūrai ir hidroģeoloģiskas sekas - saskaņā ar iepriekšējiem atklājumiem ir divi gruntsūdeņus vadoši horizonti: Augšējais ūdens nesējslānis līdz </w:t>
            </w:r>
            <w:proofErr w:type="spellStart"/>
            <w:r w:rsidRPr="00920B72">
              <w:rPr>
                <w:rFonts w:ascii="Times New Roman" w:hAnsi="Times New Roman" w:cs="Times New Roman"/>
                <w:color w:val="auto"/>
                <w:sz w:val="28"/>
              </w:rPr>
              <w:t>starprezervuāram</w:t>
            </w:r>
            <w:proofErr w:type="spellEnd"/>
            <w:r w:rsidRPr="00920B72">
              <w:rPr>
                <w:rFonts w:ascii="Times New Roman" w:hAnsi="Times New Roman" w:cs="Times New Roman"/>
                <w:color w:val="auto"/>
                <w:sz w:val="28"/>
              </w:rPr>
              <w:t xml:space="preserve"> II.C (4. attēls) un no 15-20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 apakšējais ūdens nesējslānis. Kopumā gruntsūdeņi šajā vietā atrodas tikai apakšējā ūdens nesējslānī, kura vidējais līmenis ir aptuveni 217,60 m virs jūras līmeņa (</w:t>
            </w:r>
            <w:proofErr w:type="spellStart"/>
            <w:r w:rsidRPr="00920B72">
              <w:rPr>
                <w:rFonts w:ascii="Times New Roman" w:hAnsi="Times New Roman" w:cs="Times New Roman"/>
                <w:color w:val="auto"/>
                <w:sz w:val="28"/>
              </w:rPr>
              <w:t>vjl</w:t>
            </w:r>
            <w:proofErr w:type="spellEnd"/>
            <w:r w:rsidRPr="00920B72">
              <w:rPr>
                <w:rFonts w:ascii="Times New Roman" w:hAnsi="Times New Roman" w:cs="Times New Roman"/>
                <w:color w:val="auto"/>
                <w:sz w:val="28"/>
              </w:rPr>
              <w:t xml:space="preserve">). Līmeņa svārstības ir ievērojamas, 3 m, ar maksimumu līdz 219 m un kritumu līdz 216 m </w:t>
            </w:r>
            <w:proofErr w:type="spellStart"/>
            <w:r w:rsidRPr="00920B72">
              <w:rPr>
                <w:rFonts w:ascii="Times New Roman" w:hAnsi="Times New Roman" w:cs="Times New Roman"/>
                <w:color w:val="auto"/>
                <w:sz w:val="28"/>
              </w:rPr>
              <w:t>vjl</w:t>
            </w:r>
            <w:proofErr w:type="spellEnd"/>
            <w:r w:rsidRPr="00920B72">
              <w:rPr>
                <w:rFonts w:ascii="Times New Roman" w:hAnsi="Times New Roman" w:cs="Times New Roman"/>
                <w:color w:val="auto"/>
                <w:sz w:val="28"/>
              </w:rPr>
              <w:t>.</w:t>
            </w:r>
          </w:p>
          <w:p w14:paraId="2311C89F" w14:textId="77777777" w:rsidR="000667BF" w:rsidRPr="00920B72" w:rsidRDefault="000667BF" w:rsidP="0074660E">
            <w:pPr>
              <w:jc w:val="both"/>
              <w:rPr>
                <w:rFonts w:ascii="Times New Roman" w:hAnsi="Times New Roman" w:cs="Times New Roman"/>
                <w:color w:val="auto"/>
                <w:sz w:val="28"/>
                <w:szCs w:val="28"/>
              </w:rPr>
            </w:pPr>
          </w:p>
        </w:tc>
      </w:tr>
      <w:tr w:rsidR="00722F96" w:rsidRPr="00920B72" w14:paraId="5A7EB34B" w14:textId="77777777" w:rsidTr="000667BF">
        <w:trPr>
          <w:trHeight w:val="170"/>
        </w:trPr>
        <w:tc>
          <w:tcPr>
            <w:tcW w:w="5000" w:type="pct"/>
            <w:tcBorders>
              <w:top w:val="single" w:sz="4" w:space="0" w:color="auto"/>
              <w:bottom w:val="single" w:sz="4" w:space="0" w:color="auto"/>
            </w:tcBorders>
          </w:tcPr>
          <w:p w14:paraId="4A894934" w14:textId="77777777" w:rsidR="009A4E07" w:rsidRPr="00920B72" w:rsidRDefault="009A4E07" w:rsidP="0074660E">
            <w:pPr>
              <w:jc w:val="both"/>
              <w:rPr>
                <w:rFonts w:ascii="Times New Roman" w:hAnsi="Times New Roman" w:cs="Times New Roman"/>
                <w:color w:val="auto"/>
                <w:sz w:val="28"/>
                <w:szCs w:val="28"/>
              </w:rPr>
            </w:pPr>
          </w:p>
          <w:p w14:paraId="0FCA2F21" w14:textId="77777777" w:rsidR="000667BF" w:rsidRPr="00920B72" w:rsidRDefault="000667BF" w:rsidP="0074660E">
            <w:pPr>
              <w:jc w:val="both"/>
              <w:rPr>
                <w:rFonts w:ascii="Times New Roman" w:hAnsi="Times New Roman" w:cs="Times New Roman"/>
                <w:color w:val="auto"/>
                <w:sz w:val="28"/>
                <w:szCs w:val="28"/>
              </w:rPr>
            </w:pPr>
          </w:p>
        </w:tc>
      </w:tr>
      <w:tr w:rsidR="000667BF" w:rsidRPr="00920B72" w14:paraId="2C51B2DA" w14:textId="77777777" w:rsidTr="000667BF">
        <w:trPr>
          <w:trHeight w:val="170"/>
        </w:trPr>
        <w:tc>
          <w:tcPr>
            <w:tcW w:w="5000" w:type="pct"/>
            <w:tcBorders>
              <w:top w:val="single" w:sz="4" w:space="0" w:color="auto"/>
              <w:left w:val="single" w:sz="4" w:space="0" w:color="auto"/>
              <w:bottom w:val="single" w:sz="4" w:space="0" w:color="auto"/>
              <w:right w:val="single" w:sz="4" w:space="0" w:color="auto"/>
            </w:tcBorders>
          </w:tcPr>
          <w:p w14:paraId="49B127D3"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0667BF" w:rsidRPr="00920B72" w14:paraId="2706BC64" w14:textId="77777777" w:rsidTr="000667BF">
        <w:trPr>
          <w:trHeight w:val="170"/>
        </w:trPr>
        <w:tc>
          <w:tcPr>
            <w:tcW w:w="5000" w:type="pct"/>
            <w:tcBorders>
              <w:top w:val="single" w:sz="4" w:space="0" w:color="auto"/>
              <w:left w:val="single" w:sz="4" w:space="0" w:color="auto"/>
              <w:bottom w:val="single" w:sz="4" w:space="0" w:color="auto"/>
              <w:right w:val="single" w:sz="4" w:space="0" w:color="auto"/>
            </w:tcBorders>
          </w:tcPr>
          <w:p w14:paraId="55472FE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Nav pieejama informācija par tīrīšanas procesā izmantoto ķīmisko tīrīšanas līdzekļu daudzumu, kuri, iespējams, nav atšķaidīti, taču, ņemot vērā izmantoto tīrīšanas mašīnu lielumu, to daudzums varētu būt vairāki simti kg/gadā. Var pieņemt, ka gadu gaitā šajā vietā var sagaidīt vairāku simtu kilogramu zudumu.</w:t>
            </w:r>
          </w:p>
        </w:tc>
      </w:tr>
    </w:tbl>
    <w:p w14:paraId="487616A1"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4FD6C6D" w14:textId="77777777" w:rsidTr="000667BF">
        <w:trPr>
          <w:trHeight w:val="170"/>
        </w:trPr>
        <w:tc>
          <w:tcPr>
            <w:tcW w:w="5000" w:type="pct"/>
          </w:tcPr>
          <w:p w14:paraId="754EF13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Piesārņojošā viela bija gandrīz tikai PCE; citi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TCE) bija sastopami reti vai tikai nelielā procentuālā daudzumā. Piesārņojošā viela atradās augsnes apakškārtā, uzkrājusies tās porās, iespējams, izšķīdušā, ļoti koncentrētā veidā, līdz pat pilieniem un peļķēm tīrā piesārņojuma fāzē.</w:t>
            </w:r>
          </w:p>
          <w:p w14:paraId="70886C7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Gadu gaitā infiltrācijas un gruntsūdeņu plūsmas rezultātā piesārņojums augsnes slāņos ir pārvietojies vertikāli un laterāli.</w:t>
            </w:r>
          </w:p>
          <w:p w14:paraId="3CB63F4A" w14:textId="77777777" w:rsidR="000667BF" w:rsidRPr="00920B72" w:rsidRDefault="000667BF" w:rsidP="0074660E">
            <w:pPr>
              <w:jc w:val="both"/>
              <w:rPr>
                <w:rFonts w:ascii="Times New Roman" w:hAnsi="Times New Roman" w:cs="Times New Roman"/>
                <w:color w:val="auto"/>
                <w:sz w:val="28"/>
                <w:szCs w:val="28"/>
              </w:rPr>
            </w:pPr>
          </w:p>
          <w:bookmarkStart w:id="90" w:name="bookmark113"/>
          <w:p w14:paraId="36A6D1ED" w14:textId="77777777" w:rsidR="009A4E07" w:rsidRPr="00920B72" w:rsidRDefault="000667BF" w:rsidP="000667BF">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4208" behindDoc="0" locked="0" layoutInCell="1" allowOverlap="1" wp14:anchorId="2C2A3B03" wp14:editId="6B26AE71">
                      <wp:simplePos x="0" y="0"/>
                      <wp:positionH relativeFrom="column">
                        <wp:posOffset>3209290</wp:posOffset>
                      </wp:positionH>
                      <wp:positionV relativeFrom="paragraph">
                        <wp:posOffset>62754</wp:posOffset>
                      </wp:positionV>
                      <wp:extent cx="2933745" cy="212349"/>
                      <wp:effectExtent l="0" t="0" r="0" b="0"/>
                      <wp:wrapNone/>
                      <wp:docPr id="6697718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45" cy="212349"/>
                              </a:xfrm>
                              <a:prstGeom prst="rect">
                                <a:avLst/>
                              </a:prstGeom>
                              <a:solidFill>
                                <a:srgbClr val="BBBFC2"/>
                              </a:solidFill>
                              <a:ln w="9525" cap="flat" cmpd="sng" algn="ctr">
                                <a:noFill/>
                                <a:prstDash val="solid"/>
                                <a:miter lim="800000"/>
                                <a:headEnd type="none" w="med" len="med"/>
                                <a:tailEnd type="none" w="med" len="med"/>
                              </a:ln>
                            </wps:spPr>
                            <wps:txbx>
                              <w:txbxContent>
                                <w:p w14:paraId="6E565C59" w14:textId="77777777" w:rsidR="00BC46A6" w:rsidRPr="000667BF" w:rsidRDefault="00BC46A6" w:rsidP="000667BF">
                                  <w:pPr>
                                    <w:jc w:val="center"/>
                                    <w:rPr>
                                      <w:color w:val="auto"/>
                                      <w:sz w:val="16"/>
                                    </w:rPr>
                                  </w:pPr>
                                  <w:r>
                                    <w:rPr>
                                      <w:color w:val="auto"/>
                                      <w:sz w:val="16"/>
                                    </w:rPr>
                                    <w:t>Maksimālās PID signālu vērtības zem -12,5 m</w:t>
                                  </w:r>
                                </w:p>
                                <w:p w14:paraId="0221B50D" w14:textId="77777777" w:rsidR="00BC46A6" w:rsidRPr="000667BF" w:rsidRDefault="00BC46A6" w:rsidP="000667BF">
                                  <w:pPr>
                                    <w:jc w:val="center"/>
                                    <w:rPr>
                                      <w:color w:val="auto"/>
                                      <w:sz w:val="10"/>
                                      <w:szCs w:val="18"/>
                                    </w:rPr>
                                  </w:pPr>
                                  <w:r>
                                    <w:rPr>
                                      <w:color w:val="auto"/>
                                      <w:sz w:val="10"/>
                                    </w:rPr>
                                    <w:t>(standartizētas uz reakcijas testu 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C2A3B03" id="_x0000_s1905" type="#_x0000_t202" style="position:absolute;left:0;text-align:left;margin-left:252.7pt;margin-top:4.95pt;width:231pt;height:16.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" fillcolor="#bbbfc2" stroked="f">
                      <v:textbox inset="0,0,0,0">
                        <w:txbxContent>
                          <w:p w14:paraId="6E565C59" w14:textId="77777777" w:rsidR="00BC46A6" w:rsidRPr="000667BF" w:rsidRDefault="00BC46A6" w:rsidP="000667BF">
                            <w:pPr>
                              <w:jc w:val="center"/>
                              <w:rPr>
                                <w:color w:val="auto"/>
                                <w:sz w:val="16"/>
                              </w:rPr>
                            </w:pPr>
                            <w:r>
                              <w:rPr>
                                <w:color w:val="auto"/>
                                <w:sz w:val="16"/>
                              </w:rPr>
                              <w:t>Maksimālās PID signālu vērtības zem -12,5 m</w:t>
                            </w:r>
                          </w:p>
                          <w:p w14:paraId="0221B50D" w14:textId="77777777" w:rsidR="00BC46A6" w:rsidRPr="000667BF" w:rsidRDefault="00BC46A6" w:rsidP="000667BF">
                            <w:pPr>
                              <w:jc w:val="center"/>
                              <w:rPr>
                                <w:color w:val="auto"/>
                                <w:sz w:val="10"/>
                                <w:szCs w:val="18"/>
                              </w:rPr>
                            </w:pPr>
                            <w:r>
                              <w:rPr>
                                <w:color w:val="auto"/>
                                <w:sz w:val="10"/>
                              </w:rPr>
                              <w:t>(standartizētas uz reakcijas testu 4)</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3184" behindDoc="0" locked="0" layoutInCell="1" allowOverlap="1" wp14:anchorId="45FF0269" wp14:editId="630C5C92">
                      <wp:simplePos x="0" y="0"/>
                      <wp:positionH relativeFrom="column">
                        <wp:posOffset>177689</wp:posOffset>
                      </wp:positionH>
                      <wp:positionV relativeFrom="paragraph">
                        <wp:posOffset>59949</wp:posOffset>
                      </wp:positionV>
                      <wp:extent cx="2933745" cy="212349"/>
                      <wp:effectExtent l="0" t="0" r="0" b="0"/>
                      <wp:wrapNone/>
                      <wp:docPr id="5370692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45" cy="212349"/>
                              </a:xfrm>
                              <a:prstGeom prst="rect">
                                <a:avLst/>
                              </a:prstGeom>
                              <a:solidFill>
                                <a:srgbClr val="BBBFC2"/>
                              </a:solidFill>
                              <a:ln w="9525" cap="flat" cmpd="sng" algn="ctr">
                                <a:noFill/>
                                <a:prstDash val="solid"/>
                                <a:miter lim="800000"/>
                                <a:headEnd type="none" w="med" len="med"/>
                                <a:tailEnd type="none" w="med" len="med"/>
                              </a:ln>
                            </wps:spPr>
                            <wps:txbx>
                              <w:txbxContent>
                                <w:p w14:paraId="36ACDAFF" w14:textId="77777777" w:rsidR="00BC46A6" w:rsidRPr="000667BF" w:rsidRDefault="00BC46A6" w:rsidP="000667BF">
                                  <w:pPr>
                                    <w:jc w:val="center"/>
                                    <w:rPr>
                                      <w:color w:val="auto"/>
                                      <w:sz w:val="16"/>
                                    </w:rPr>
                                  </w:pPr>
                                  <w:r>
                                    <w:rPr>
                                      <w:color w:val="auto"/>
                                      <w:sz w:val="16"/>
                                    </w:rPr>
                                    <w:t>Maksimālās PID signālu vērtības virs -12,5 m</w:t>
                                  </w:r>
                                </w:p>
                                <w:p w14:paraId="205A2CAD" w14:textId="77777777" w:rsidR="00BC46A6" w:rsidRPr="000667BF" w:rsidRDefault="00BC46A6" w:rsidP="000667BF">
                                  <w:pPr>
                                    <w:jc w:val="center"/>
                                    <w:rPr>
                                      <w:color w:val="auto"/>
                                      <w:sz w:val="10"/>
                                      <w:szCs w:val="18"/>
                                    </w:rPr>
                                  </w:pPr>
                                  <w:r>
                                    <w:rPr>
                                      <w:color w:val="auto"/>
                                      <w:sz w:val="10"/>
                                    </w:rPr>
                                    <w:t>(standartizētas uz reakcijas testu 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5FF0269" id="_x0000_s1906" type="#_x0000_t202" style="position:absolute;left:0;text-align:left;margin-left:14pt;margin-top:4.7pt;width:231pt;height:16.7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" fillcolor="#bbbfc2" stroked="f">
                      <v:textbox inset="0,0,0,0">
                        <w:txbxContent>
                          <w:p w14:paraId="36ACDAFF" w14:textId="77777777" w:rsidR="00BC46A6" w:rsidRPr="000667BF" w:rsidRDefault="00BC46A6" w:rsidP="000667BF">
                            <w:pPr>
                              <w:jc w:val="center"/>
                              <w:rPr>
                                <w:color w:val="auto"/>
                                <w:sz w:val="16"/>
                              </w:rPr>
                            </w:pPr>
                            <w:r>
                              <w:rPr>
                                <w:color w:val="auto"/>
                                <w:sz w:val="16"/>
                              </w:rPr>
                              <w:t>Maksimālās PID signālu vērtības virs -12,5 m</w:t>
                            </w:r>
                          </w:p>
                          <w:p w14:paraId="205A2CAD" w14:textId="77777777" w:rsidR="00BC46A6" w:rsidRPr="000667BF" w:rsidRDefault="00BC46A6" w:rsidP="000667BF">
                            <w:pPr>
                              <w:jc w:val="center"/>
                              <w:rPr>
                                <w:color w:val="auto"/>
                                <w:sz w:val="10"/>
                                <w:szCs w:val="18"/>
                              </w:rPr>
                            </w:pPr>
                            <w:r>
                              <w:rPr>
                                <w:color w:val="auto"/>
                                <w:sz w:val="10"/>
                              </w:rPr>
                              <w:t>(standartizētas uz reakcijas testu 4)</w:t>
                            </w:r>
                          </w:p>
                        </w:txbxContent>
                      </v:textbox>
                    </v:shape>
                  </w:pict>
                </mc:Fallback>
              </mc:AlternateContent>
            </w:r>
            <w:r w:rsidRPr="00920B72">
              <w:rPr>
                <w:rFonts w:ascii="Times New Roman" w:hAnsi="Times New Roman" w:cs="Times New Roman"/>
                <w:noProof/>
                <w:color w:val="auto"/>
                <w:sz w:val="28"/>
              </w:rPr>
              <w:drawing>
                <wp:inline distT="0" distB="0" distL="0" distR="0" wp14:anchorId="6C48327D" wp14:editId="28C5E35E">
                  <wp:extent cx="6130137" cy="3442151"/>
                  <wp:effectExtent l="0" t="0" r="4445" b="6350"/>
                  <wp:docPr id="101" name="Picutre 101" descr="Изображение выглядит как текст, диаграмм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1" name="Picutre 101" descr="Изображение выглядит как текст, диаграмма, карта&#10;&#10;Содержимое, созданное искусственным интеллектом, может быть неверным."/>
                          <pic:cNvPicPr/>
                        </pic:nvPicPr>
                        <pic:blipFill>
                          <a:blip r:embed="rId149"/>
                          <a:stretch/>
                        </pic:blipFill>
                        <pic:spPr>
                          <a:xfrm>
                            <a:off x="0" y="0"/>
                            <a:ext cx="6130137" cy="3442151"/>
                          </a:xfrm>
                          <a:prstGeom prst="rect">
                            <a:avLst/>
                          </a:prstGeom>
                        </pic:spPr>
                      </pic:pic>
                    </a:graphicData>
                  </a:graphic>
                </wp:inline>
              </w:drawing>
            </w:r>
            <w:bookmarkEnd w:id="90"/>
          </w:p>
          <w:p w14:paraId="38D034FC" w14:textId="77777777" w:rsidR="009A4E07" w:rsidRPr="00920B72" w:rsidRDefault="009A4E07" w:rsidP="000667BF">
            <w:pPr>
              <w:jc w:val="center"/>
              <w:rPr>
                <w:rFonts w:ascii="Times New Roman" w:hAnsi="Times New Roman" w:cs="Times New Roman"/>
                <w:color w:val="auto"/>
              </w:rPr>
            </w:pPr>
            <w:r w:rsidRPr="00920B72">
              <w:rPr>
                <w:rFonts w:ascii="Times New Roman" w:hAnsi="Times New Roman" w:cs="Times New Roman"/>
                <w:color w:val="auto"/>
              </w:rPr>
              <w:t>6. attēls: Maksimālo izmērīto DELCD signālu horizontālais sadalījums nepiesātinātā (pa kreisi - D1) un (daļēji) piesātinātā vidē (pa labi - D2).</w:t>
            </w:r>
          </w:p>
          <w:p w14:paraId="268D70C1" w14:textId="77777777" w:rsidR="000667BF" w:rsidRPr="00920B72" w:rsidRDefault="000667BF" w:rsidP="0074660E">
            <w:pPr>
              <w:jc w:val="both"/>
              <w:rPr>
                <w:rFonts w:ascii="Times New Roman" w:hAnsi="Times New Roman" w:cs="Times New Roman"/>
                <w:color w:val="auto"/>
                <w:sz w:val="28"/>
                <w:szCs w:val="28"/>
              </w:rPr>
            </w:pPr>
          </w:p>
          <w:p w14:paraId="1B2B6159" w14:textId="77777777" w:rsidR="009A4E07" w:rsidRPr="00920B72" w:rsidRDefault="009A4E07" w:rsidP="0074660E">
            <w:pPr>
              <w:jc w:val="both"/>
              <w:rPr>
                <w:rFonts w:ascii="Times New Roman" w:hAnsi="Times New Roman" w:cs="Times New Roman"/>
                <w:i/>
                <w:iCs/>
                <w:color w:val="auto"/>
                <w:sz w:val="28"/>
                <w:szCs w:val="28"/>
                <w:u w:val="single"/>
              </w:rPr>
            </w:pPr>
            <w:r w:rsidRPr="00920B72">
              <w:rPr>
                <w:rFonts w:ascii="Times New Roman" w:hAnsi="Times New Roman" w:cs="Times New Roman"/>
                <w:i/>
                <w:color w:val="auto"/>
                <w:sz w:val="28"/>
                <w:u w:val="single"/>
              </w:rPr>
              <w:t>Piesārņojošās vielas augsnes apakškārtā virs ūdens nesējslāņa</w:t>
            </w:r>
          </w:p>
          <w:p w14:paraId="6A4266E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noteiktu piesārņotāja izkliedi, papildus augsnes paraugu cietās vielas analīzei galvenokārt tika izmantoti veikto MIP zondējumu rezultāti, jo vienīgā piesārņotāja klātbūtnes dēļ pastāv atbilstoša korelācija ar PCE koncentrāciju. No iegūtā modeļa var identificēt divas augsnes zonas dažādos dziļumos ar augstu koncentrāciju, kas piesārņotāju aiztur, pateicoties to mālainajai un smilšainajai struktūrai, sk. arī 6. attēlu:</w:t>
            </w:r>
          </w:p>
          <w:p w14:paraId="10718D86" w14:textId="77777777" w:rsidR="009A4E07" w:rsidRPr="00920B72" w:rsidRDefault="009A4E07" w:rsidP="0074660E">
            <w:pPr>
              <w:pStyle w:val="ListParagraph"/>
              <w:numPr>
                <w:ilvl w:val="0"/>
                <w:numId w:val="93"/>
              </w:numPr>
              <w:ind w:left="617" w:hanging="283"/>
              <w:jc w:val="both"/>
              <w:rPr>
                <w:rFonts w:ascii="Times New Roman" w:hAnsi="Times New Roman" w:cs="Times New Roman"/>
                <w:color w:val="auto"/>
                <w:sz w:val="28"/>
                <w:szCs w:val="28"/>
              </w:rPr>
            </w:pPr>
            <w:r w:rsidRPr="00920B72">
              <w:rPr>
                <w:rFonts w:ascii="Times New Roman" w:hAnsi="Times New Roman" w:cs="Times New Roman"/>
                <w:b/>
                <w:color w:val="auto"/>
                <w:sz w:val="28"/>
              </w:rPr>
              <w:t xml:space="preserve">D1: </w:t>
            </w:r>
            <w:r w:rsidRPr="00920B72">
              <w:rPr>
                <w:rFonts w:ascii="Times New Roman" w:hAnsi="Times New Roman" w:cs="Times New Roman"/>
                <w:color w:val="auto"/>
                <w:sz w:val="28"/>
              </w:rPr>
              <w:t xml:space="preserve">Augšējā stipri piesārņotā zona nepiesātinātajā teritorijā, ko galvenokārt veido smiltis un dūņainas smiltis (II.A vienība). D1 zona sākas jau 1-2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beidzas aptuveni 10-11 m dziļumā (221 m </w:t>
            </w:r>
            <w:proofErr w:type="spellStart"/>
            <w:r w:rsidRPr="00920B72">
              <w:rPr>
                <w:rFonts w:ascii="Times New Roman" w:hAnsi="Times New Roman" w:cs="Times New Roman"/>
                <w:color w:val="auto"/>
                <w:sz w:val="28"/>
              </w:rPr>
              <w:t>vjl</w:t>
            </w:r>
            <w:proofErr w:type="spellEnd"/>
            <w:r w:rsidRPr="00920B72">
              <w:rPr>
                <w:rFonts w:ascii="Times New Roman" w:hAnsi="Times New Roman" w:cs="Times New Roman"/>
                <w:color w:val="auto"/>
                <w:sz w:val="28"/>
              </w:rPr>
              <w:t>). Vidējā svērtā PCE koncentrācija bija aptuveni 5 mg/kg sausnas.</w:t>
            </w:r>
          </w:p>
          <w:p w14:paraId="6F4F019A" w14:textId="77777777" w:rsidR="000667BF" w:rsidRPr="00920B72" w:rsidRDefault="000667BF" w:rsidP="000667BF">
            <w:pPr>
              <w:jc w:val="both"/>
              <w:rPr>
                <w:rFonts w:ascii="Times New Roman" w:hAnsi="Times New Roman" w:cs="Times New Roman"/>
                <w:color w:val="auto"/>
                <w:sz w:val="28"/>
                <w:szCs w:val="28"/>
                <w:lang w:val="en-GB"/>
              </w:rPr>
            </w:pPr>
          </w:p>
        </w:tc>
      </w:tr>
    </w:tbl>
    <w:p w14:paraId="493578A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8C9A15E" w14:textId="77777777" w:rsidTr="000667BF">
        <w:trPr>
          <w:trHeight w:val="170"/>
        </w:trPr>
        <w:tc>
          <w:tcPr>
            <w:tcW w:w="5000" w:type="pct"/>
          </w:tcPr>
          <w:p w14:paraId="2361629A" w14:textId="77777777" w:rsidR="009A4E07" w:rsidRPr="00920B72" w:rsidRDefault="009752A4" w:rsidP="000667BF">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rPr>
              <w:lastRenderedPageBreak/>
              <mc:AlternateContent>
                <mc:Choice Requires="wpg">
                  <w:drawing>
                    <wp:anchor distT="0" distB="0" distL="114300" distR="114300" simplePos="0" relativeHeight="251618304" behindDoc="0" locked="0" layoutInCell="1" allowOverlap="1" wp14:anchorId="4AB04DA9" wp14:editId="68A0354B">
                      <wp:simplePos x="0" y="0"/>
                      <wp:positionH relativeFrom="column">
                        <wp:posOffset>1440180</wp:posOffset>
                      </wp:positionH>
                      <wp:positionV relativeFrom="paragraph">
                        <wp:posOffset>-4445</wp:posOffset>
                      </wp:positionV>
                      <wp:extent cx="3798924" cy="5359903"/>
                      <wp:effectExtent l="0" t="0" r="0" b="0"/>
                      <wp:wrapNone/>
                      <wp:docPr id="1738376798" name="Группа 1738376798"/>
                      <wp:cNvGraphicFramePr/>
                      <a:graphic xmlns:a="http://schemas.openxmlformats.org/drawingml/2006/main">
                        <a:graphicData uri="http://schemas.microsoft.com/office/word/2010/wordprocessingGroup">
                          <wpg:wgp>
                            <wpg:cNvGrpSpPr/>
                            <wpg:grpSpPr>
                              <a:xfrm>
                                <a:off x="0" y="0"/>
                                <a:ext cx="3798924" cy="5359903"/>
                                <a:chOff x="-104775" y="0"/>
                                <a:chExt cx="3798924" cy="5359903"/>
                              </a:xfrm>
                            </wpg:grpSpPr>
                            <wps:wsp>
                              <wps:cNvPr id="2106239582" name="Надпись 2"/>
                              <wps:cNvSpPr txBox="1">
                                <a:spLocks noChangeArrowheads="1"/>
                              </wps:cNvSpPr>
                              <wps:spPr bwMode="auto">
                                <a:xfrm>
                                  <a:off x="-104775" y="0"/>
                                  <a:ext cx="107315" cy="5752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C2727C" w14:textId="77777777" w:rsidR="00BC46A6" w:rsidRPr="00F240B4" w:rsidRDefault="00BC46A6" w:rsidP="00CC30DD">
                                    <w:pPr>
                                      <w:rPr>
                                        <w:i/>
                                        <w:iCs/>
                                        <w:color w:val="auto"/>
                                        <w:sz w:val="8"/>
                                        <w:szCs w:val="16"/>
                                      </w:rPr>
                                    </w:pPr>
                                    <w:r>
                                      <w:rPr>
                                        <w:i/>
                                        <w:color w:val="auto"/>
                                        <w:sz w:val="8"/>
                                      </w:rPr>
                                      <w:t>Atsauces augstums (m)</w:t>
                                    </w:r>
                                  </w:p>
                                </w:txbxContent>
                              </wps:txbx>
                              <wps:bodyPr rot="0" vert="vert270" wrap="square" lIns="0" tIns="0" rIns="0" bIns="0" anchor="t" anchorCtr="0">
                                <a:noAutofit/>
                              </wps:bodyPr>
                            </wps:wsp>
                            <wps:wsp>
                              <wps:cNvPr id="1443024284" name="Надпись 2"/>
                              <wps:cNvSpPr txBox="1">
                                <a:spLocks noChangeArrowheads="1"/>
                              </wps:cNvSpPr>
                              <wps:spPr bwMode="auto">
                                <a:xfrm>
                                  <a:off x="962025" y="9525"/>
                                  <a:ext cx="107315" cy="5657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2ED9EC" w14:textId="77777777" w:rsidR="00BC46A6" w:rsidRPr="00F240B4" w:rsidRDefault="00BC46A6" w:rsidP="00CC30DD">
                                    <w:pPr>
                                      <w:rPr>
                                        <w:i/>
                                        <w:iCs/>
                                        <w:color w:val="auto"/>
                                        <w:sz w:val="8"/>
                                        <w:szCs w:val="16"/>
                                      </w:rPr>
                                    </w:pPr>
                                    <w:r>
                                      <w:rPr>
                                        <w:i/>
                                        <w:color w:val="auto"/>
                                        <w:sz w:val="8"/>
                                      </w:rPr>
                                      <w:t>Atsauces augstums (m)</w:t>
                                    </w:r>
                                  </w:p>
                                </w:txbxContent>
                              </wps:txbx>
                              <wps:bodyPr rot="0" vert="vert270" wrap="square" lIns="0" tIns="0" rIns="0" bIns="0" anchor="t" anchorCtr="0">
                                <a:noAutofit/>
                              </wps:bodyPr>
                            </wps:wsp>
                            <wps:wsp>
                              <wps:cNvPr id="2035808377" name="Надпись 2"/>
                              <wps:cNvSpPr txBox="1">
                                <a:spLocks noChangeArrowheads="1"/>
                              </wps:cNvSpPr>
                              <wps:spPr bwMode="auto">
                                <a:xfrm>
                                  <a:off x="1990725" y="600075"/>
                                  <a:ext cx="107315" cy="5657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2A056E" w14:textId="77777777" w:rsidR="00BC46A6" w:rsidRPr="00F240B4" w:rsidRDefault="00BC46A6" w:rsidP="00CC30DD">
                                    <w:pPr>
                                      <w:rPr>
                                        <w:i/>
                                        <w:iCs/>
                                        <w:color w:val="auto"/>
                                        <w:sz w:val="8"/>
                                        <w:szCs w:val="16"/>
                                      </w:rPr>
                                    </w:pPr>
                                    <w:r>
                                      <w:rPr>
                                        <w:i/>
                                        <w:color w:val="auto"/>
                                        <w:sz w:val="8"/>
                                      </w:rPr>
                                      <w:t>Atsauces augstums (m)</w:t>
                                    </w:r>
                                  </w:p>
                                </w:txbxContent>
                              </wps:txbx>
                              <wps:bodyPr rot="0" vert="vert270" wrap="square" lIns="0" tIns="0" rIns="0" bIns="0" anchor="t" anchorCtr="0">
                                <a:noAutofit/>
                              </wps:bodyPr>
                            </wps:wsp>
                            <wps:wsp>
                              <wps:cNvPr id="419421290" name="Надпись 2"/>
                              <wps:cNvSpPr txBox="1">
                                <a:spLocks noChangeArrowheads="1"/>
                              </wps:cNvSpPr>
                              <wps:spPr bwMode="auto">
                                <a:xfrm>
                                  <a:off x="133350" y="257175"/>
                                  <a:ext cx="615950" cy="128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551AE1" w14:textId="77777777" w:rsidR="00BC46A6" w:rsidRPr="00106D15" w:rsidRDefault="00BC46A6" w:rsidP="00F240B4">
                                    <w:pPr>
                                      <w:jc w:val="center"/>
                                      <w:rPr>
                                        <w:color w:val="auto"/>
                                        <w:sz w:val="12"/>
                                        <w:szCs w:val="20"/>
                                      </w:rPr>
                                    </w:pPr>
                                    <w:r>
                                      <w:rPr>
                                        <w:color w:val="auto"/>
                                        <w:sz w:val="12"/>
                                      </w:rPr>
                                      <w:t>DELCD (V)</w:t>
                                    </w:r>
                                  </w:p>
                                </w:txbxContent>
                              </wps:txbx>
                              <wps:bodyPr rot="0" vert="horz" wrap="square" lIns="0" tIns="0" rIns="0" bIns="0" anchor="t" anchorCtr="0">
                                <a:noAutofit/>
                              </wps:bodyPr>
                            </wps:wsp>
                            <wps:wsp>
                              <wps:cNvPr id="1073913827" name="Надпись 2"/>
                              <wps:cNvSpPr txBox="1">
                                <a:spLocks noChangeArrowheads="1"/>
                              </wps:cNvSpPr>
                              <wps:spPr bwMode="auto">
                                <a:xfrm>
                                  <a:off x="1171575" y="352425"/>
                                  <a:ext cx="615950" cy="128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3E7CFA" w14:textId="77777777" w:rsidR="00BC46A6" w:rsidRPr="00106D15" w:rsidRDefault="00BC46A6" w:rsidP="00F240B4">
                                    <w:pPr>
                                      <w:jc w:val="center"/>
                                      <w:rPr>
                                        <w:color w:val="auto"/>
                                        <w:sz w:val="12"/>
                                        <w:szCs w:val="20"/>
                                      </w:rPr>
                                    </w:pPr>
                                    <w:r>
                                      <w:rPr>
                                        <w:color w:val="auto"/>
                                        <w:sz w:val="12"/>
                                      </w:rPr>
                                      <w:t>DELCD (V)</w:t>
                                    </w:r>
                                  </w:p>
                                </w:txbxContent>
                              </wps:txbx>
                              <wps:bodyPr rot="0" vert="horz" wrap="square" lIns="0" tIns="0" rIns="0" bIns="0" anchor="t" anchorCtr="0">
                                <a:noAutofit/>
                              </wps:bodyPr>
                            </wps:wsp>
                            <wps:wsp>
                              <wps:cNvPr id="1076493561" name="Надпись 2"/>
                              <wps:cNvSpPr txBox="1">
                                <a:spLocks noChangeArrowheads="1"/>
                              </wps:cNvSpPr>
                              <wps:spPr bwMode="auto">
                                <a:xfrm>
                                  <a:off x="2219325" y="942975"/>
                                  <a:ext cx="615950" cy="128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E89111" w14:textId="77777777" w:rsidR="00BC46A6" w:rsidRPr="00106D15" w:rsidRDefault="00BC46A6" w:rsidP="00F240B4">
                                    <w:pPr>
                                      <w:jc w:val="center"/>
                                      <w:rPr>
                                        <w:color w:val="auto"/>
                                        <w:sz w:val="12"/>
                                        <w:szCs w:val="20"/>
                                      </w:rPr>
                                    </w:pPr>
                                    <w:r>
                                      <w:rPr>
                                        <w:color w:val="auto"/>
                                        <w:sz w:val="12"/>
                                      </w:rPr>
                                      <w:t>DELCD (V)</w:t>
                                    </w:r>
                                  </w:p>
                                </w:txbxContent>
                              </wps:txbx>
                              <wps:bodyPr rot="0" vert="horz" wrap="square" lIns="0" tIns="0" rIns="0" bIns="0" anchor="t" anchorCtr="0">
                                <a:noAutofit/>
                              </wps:bodyPr>
                            </wps:wsp>
                            <wps:wsp>
                              <wps:cNvPr id="1731996806" name="Надпись 2"/>
                              <wps:cNvSpPr txBox="1">
                                <a:spLocks noChangeArrowheads="1"/>
                              </wps:cNvSpPr>
                              <wps:spPr bwMode="auto">
                                <a:xfrm>
                                  <a:off x="2895600" y="1371600"/>
                                  <a:ext cx="620633" cy="2854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5F12E8" w14:textId="77777777" w:rsidR="00BC46A6" w:rsidRDefault="00BC46A6" w:rsidP="00106D15">
                                    <w:pPr>
                                      <w:rPr>
                                        <w:color w:val="C00000"/>
                                        <w:sz w:val="12"/>
                                        <w:szCs w:val="20"/>
                                      </w:rPr>
                                    </w:pPr>
                                    <w:r>
                                      <w:rPr>
                                        <w:color w:val="C00000"/>
                                        <w:sz w:val="12"/>
                                      </w:rPr>
                                      <w:t>I. vienība:</w:t>
                                    </w:r>
                                  </w:p>
                                  <w:p w14:paraId="3764F3AC" w14:textId="77777777" w:rsidR="00BC46A6" w:rsidRPr="00106D15" w:rsidRDefault="00BC46A6" w:rsidP="00106D15">
                                    <w:pPr>
                                      <w:rPr>
                                        <w:color w:val="C00000"/>
                                        <w:sz w:val="12"/>
                                        <w:szCs w:val="20"/>
                                      </w:rPr>
                                    </w:pPr>
                                    <w:r>
                                      <w:rPr>
                                        <w:color w:val="C00000"/>
                                        <w:sz w:val="12"/>
                                      </w:rPr>
                                      <w:t>Pildījums</w:t>
                                    </w:r>
                                  </w:p>
                                </w:txbxContent>
                              </wps:txbx>
                              <wps:bodyPr rot="0" vert="horz" wrap="square" lIns="0" tIns="0" rIns="0" bIns="0" anchor="t" anchorCtr="0">
                                <a:noAutofit/>
                              </wps:bodyPr>
                            </wps:wsp>
                            <wps:wsp>
                              <wps:cNvPr id="80958822" name="Надпись 2"/>
                              <wps:cNvSpPr txBox="1">
                                <a:spLocks noChangeArrowheads="1"/>
                              </wps:cNvSpPr>
                              <wps:spPr bwMode="auto">
                                <a:xfrm>
                                  <a:off x="2886075" y="2333625"/>
                                  <a:ext cx="662009" cy="5006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777038" w14:textId="77777777" w:rsidR="00BC46A6" w:rsidRPr="00CC30DD" w:rsidRDefault="00BC46A6" w:rsidP="00106D15">
                                    <w:pPr>
                                      <w:rPr>
                                        <w:color w:val="C00000"/>
                                        <w:sz w:val="12"/>
                                        <w:szCs w:val="20"/>
                                      </w:rPr>
                                    </w:pPr>
                                    <w:r>
                                      <w:rPr>
                                        <w:color w:val="C00000"/>
                                        <w:sz w:val="12"/>
                                      </w:rPr>
                                      <w:t>II.A vienība</w:t>
                                    </w:r>
                                  </w:p>
                                  <w:p w14:paraId="7518BA7B" w14:textId="77777777" w:rsidR="00BC46A6" w:rsidRPr="00CC30DD" w:rsidRDefault="00BC46A6" w:rsidP="00106D15">
                                    <w:pPr>
                                      <w:rPr>
                                        <w:color w:val="C00000"/>
                                        <w:sz w:val="12"/>
                                        <w:szCs w:val="20"/>
                                      </w:rPr>
                                    </w:pPr>
                                    <w:r>
                                      <w:rPr>
                                        <w:color w:val="C00000"/>
                                        <w:sz w:val="12"/>
                                      </w:rPr>
                                      <w:t>smilšmāla plūdu nogulumi</w:t>
                                    </w:r>
                                  </w:p>
                                </w:txbxContent>
                              </wps:txbx>
                              <wps:bodyPr rot="0" vert="horz" wrap="square" lIns="0" tIns="0" rIns="0" bIns="0" anchor="t" anchorCtr="0">
                                <a:noAutofit/>
                              </wps:bodyPr>
                            </wps:wsp>
                            <wps:wsp>
                              <wps:cNvPr id="116284765" name="Надпись 2"/>
                              <wps:cNvSpPr txBox="1">
                                <a:spLocks noChangeArrowheads="1"/>
                              </wps:cNvSpPr>
                              <wps:spPr bwMode="auto">
                                <a:xfrm>
                                  <a:off x="2886075" y="3219450"/>
                                  <a:ext cx="682696" cy="28549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87DA39" w14:textId="77777777" w:rsidR="00BC46A6" w:rsidRPr="00CC30DD" w:rsidRDefault="00BC46A6" w:rsidP="00106D15">
                                    <w:pPr>
                                      <w:rPr>
                                        <w:color w:val="C00000"/>
                                        <w:sz w:val="12"/>
                                        <w:szCs w:val="20"/>
                                      </w:rPr>
                                    </w:pPr>
                                    <w:r>
                                      <w:rPr>
                                        <w:color w:val="C00000"/>
                                        <w:sz w:val="12"/>
                                      </w:rPr>
                                      <w:t>II.B vienība</w:t>
                                    </w:r>
                                  </w:p>
                                  <w:p w14:paraId="3ACB6E9C" w14:textId="77777777" w:rsidR="00BC46A6" w:rsidRPr="00CC30DD" w:rsidRDefault="00BC46A6" w:rsidP="00106D15">
                                    <w:pPr>
                                      <w:rPr>
                                        <w:color w:val="C00000"/>
                                        <w:sz w:val="12"/>
                                        <w:szCs w:val="20"/>
                                      </w:rPr>
                                    </w:pPr>
                                    <w:r>
                                      <w:rPr>
                                        <w:color w:val="C00000"/>
                                        <w:sz w:val="12"/>
                                      </w:rPr>
                                      <w:t>smilts-grants plūdu nogulumi</w:t>
                                    </w:r>
                                  </w:p>
                                </w:txbxContent>
                              </wps:txbx>
                              <wps:bodyPr rot="0" vert="horz" wrap="square" lIns="0" tIns="0" rIns="0" bIns="0" anchor="t" anchorCtr="0">
                                <a:noAutofit/>
                              </wps:bodyPr>
                            </wps:wsp>
                            <wps:wsp>
                              <wps:cNvPr id="1575685810" name="Надпись 2"/>
                              <wps:cNvSpPr txBox="1">
                                <a:spLocks noChangeArrowheads="1"/>
                              </wps:cNvSpPr>
                              <wps:spPr bwMode="auto">
                                <a:xfrm>
                                  <a:off x="2962275" y="3848100"/>
                                  <a:ext cx="719935" cy="56684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ACA513" w14:textId="77777777" w:rsidR="00BC46A6" w:rsidRPr="00CC30DD" w:rsidRDefault="00BC46A6" w:rsidP="00106D15">
                                    <w:pPr>
                                      <w:rPr>
                                        <w:color w:val="C00000"/>
                                        <w:sz w:val="12"/>
                                        <w:szCs w:val="20"/>
                                      </w:rPr>
                                    </w:pPr>
                                    <w:r>
                                      <w:rPr>
                                        <w:color w:val="C00000"/>
                                        <w:sz w:val="12"/>
                                      </w:rPr>
                                      <w:t>II.C vienība</w:t>
                                    </w:r>
                                  </w:p>
                                  <w:p w14:paraId="51459042" w14:textId="77777777" w:rsidR="00BC46A6" w:rsidRPr="00CC30DD" w:rsidRDefault="00BC46A6" w:rsidP="00106D15">
                                    <w:pPr>
                                      <w:rPr>
                                        <w:color w:val="C00000"/>
                                        <w:sz w:val="12"/>
                                        <w:szCs w:val="20"/>
                                      </w:rPr>
                                    </w:pPr>
                                    <w:r>
                                      <w:rPr>
                                        <w:color w:val="C00000"/>
                                        <w:sz w:val="12"/>
                                      </w:rPr>
                                      <w:t>smilšmāla plūdu nogulumi ar kūdru</w:t>
                                    </w:r>
                                  </w:p>
                                </w:txbxContent>
                              </wps:txbx>
                              <wps:bodyPr rot="0" vert="horz" wrap="square" lIns="0" tIns="0" rIns="0" bIns="0" anchor="t" anchorCtr="0">
                                <a:noAutofit/>
                              </wps:bodyPr>
                            </wps:wsp>
                            <wps:wsp>
                              <wps:cNvPr id="1602993445" name="Надпись 2"/>
                              <wps:cNvSpPr txBox="1">
                                <a:spLocks noChangeArrowheads="1"/>
                              </wps:cNvSpPr>
                              <wps:spPr bwMode="auto">
                                <a:xfrm>
                                  <a:off x="2962275" y="4591050"/>
                                  <a:ext cx="719935" cy="3310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A3D77A" w14:textId="77777777" w:rsidR="00BC46A6" w:rsidRPr="00CC30DD" w:rsidRDefault="00BC46A6" w:rsidP="00106D15">
                                    <w:pPr>
                                      <w:rPr>
                                        <w:color w:val="0000FF"/>
                                        <w:sz w:val="12"/>
                                        <w:szCs w:val="20"/>
                                      </w:rPr>
                                    </w:pPr>
                                    <w:r>
                                      <w:rPr>
                                        <w:color w:val="0000FF"/>
                                        <w:sz w:val="12"/>
                                      </w:rPr>
                                      <w:t>satura zona smalkajos nogulumos</w:t>
                                    </w:r>
                                  </w:p>
                                  <w:p w14:paraId="588E69AA" w14:textId="77777777" w:rsidR="00BC46A6" w:rsidRPr="00CC30DD" w:rsidRDefault="00BC46A6" w:rsidP="00106D15">
                                    <w:pPr>
                                      <w:rPr>
                                        <w:color w:val="0000FF"/>
                                        <w:sz w:val="12"/>
                                        <w:szCs w:val="20"/>
                                      </w:rPr>
                                    </w:pPr>
                                    <w:r>
                                      <w:rPr>
                                        <w:color w:val="0000FF"/>
                                        <w:sz w:val="12"/>
                                      </w:rPr>
                                      <w:t>(III.C)</w:t>
                                    </w:r>
                                  </w:p>
                                </w:txbxContent>
                              </wps:txbx>
                              <wps:bodyPr rot="0" vert="horz" wrap="square" lIns="0" tIns="0" rIns="0" bIns="0" anchor="t" anchorCtr="0">
                                <a:noAutofit/>
                              </wps:bodyPr>
                            </wps:wsp>
                            <wps:wsp>
                              <wps:cNvPr id="1303511306" name="Надпись 2"/>
                              <wps:cNvSpPr txBox="1">
                                <a:spLocks noChangeArrowheads="1"/>
                              </wps:cNvSpPr>
                              <wps:spPr bwMode="auto">
                                <a:xfrm>
                                  <a:off x="2895600" y="5153025"/>
                                  <a:ext cx="798549" cy="2068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A569FE" w14:textId="77777777" w:rsidR="00BC46A6" w:rsidRPr="00106D15" w:rsidRDefault="00BC46A6" w:rsidP="00106D15">
                                    <w:pPr>
                                      <w:rPr>
                                        <w:color w:val="C00000"/>
                                        <w:sz w:val="12"/>
                                        <w:szCs w:val="20"/>
                                      </w:rPr>
                                    </w:pPr>
                                    <w:r>
                                      <w:rPr>
                                        <w:color w:val="C00000"/>
                                        <w:sz w:val="12"/>
                                      </w:rPr>
                                      <w:t>III.A vienība</w:t>
                                    </w:r>
                                  </w:p>
                                  <w:p w14:paraId="1ADFF7BD" w14:textId="77777777" w:rsidR="00BC46A6" w:rsidRPr="00106D15" w:rsidRDefault="00BC46A6" w:rsidP="00106D15">
                                    <w:pPr>
                                      <w:rPr>
                                        <w:color w:val="C00000"/>
                                        <w:sz w:val="12"/>
                                        <w:szCs w:val="20"/>
                                      </w:rPr>
                                    </w:pPr>
                                    <w:proofErr w:type="spellStart"/>
                                    <w:r>
                                      <w:rPr>
                                        <w:color w:val="C00000"/>
                                        <w:sz w:val="12"/>
                                      </w:rPr>
                                      <w:t>aluviju</w:t>
                                    </w:r>
                                    <w:proofErr w:type="spellEnd"/>
                                    <w:r>
                                      <w:rPr>
                                        <w:color w:val="C00000"/>
                                        <w:sz w:val="12"/>
                                      </w:rPr>
                                      <w:t xml:space="preserve"> grants nogulumi</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AB04DA9" id="Группа 1738376798" o:spid="_x0000_s1907" style="position:absolute;left:0;text-align:left;margin-left:113.4pt;margin-top:-.35pt;width:299.15pt;height:422.05pt;z-index:251618304;mso-width-relative:margin" coordorigin="-1047" coordsize="37989,5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">
                      <v:shape id="_x0000_s1908" type="#_x0000_t202" style="position:absolute;left:-1047;width:1072;height:5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" stroked="f">
                        <v:textbox style="layout-flow:vertical;mso-layout-flow-alt:bottom-to-top" inset="0,0,0,0">
                          <w:txbxContent>
                            <w:p w14:paraId="00C2727C" w14:textId="77777777" w:rsidR="00BC46A6" w:rsidRPr="00F240B4" w:rsidRDefault="00BC46A6" w:rsidP="00CC30DD">
                              <w:pPr>
                                <w:rPr>
                                  <w:i/>
                                  <w:iCs/>
                                  <w:color w:val="auto"/>
                                  <w:sz w:val="8"/>
                                  <w:szCs w:val="16"/>
                                </w:rPr>
                              </w:pPr>
                              <w:r>
                                <w:rPr>
                                  <w:i/>
                                  <w:color w:val="auto"/>
                                  <w:sz w:val="8"/>
                                </w:rPr>
                                <w:t>Atsauces augstums (m)</w:t>
                              </w:r>
                            </w:p>
                          </w:txbxContent>
                        </v:textbox>
                      </v:shape>
                      <v:shape id="_x0000_s1909" type="#_x0000_t202" style="position:absolute;left:9620;top:95;width:1073;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" stroked="f">
                        <v:textbox style="layout-flow:vertical;mso-layout-flow-alt:bottom-to-top" inset="0,0,0,0">
                          <w:txbxContent>
                            <w:p w14:paraId="4E2ED9EC" w14:textId="77777777" w:rsidR="00BC46A6" w:rsidRPr="00F240B4" w:rsidRDefault="00BC46A6" w:rsidP="00CC30DD">
                              <w:pPr>
                                <w:rPr>
                                  <w:i/>
                                  <w:iCs/>
                                  <w:color w:val="auto"/>
                                  <w:sz w:val="8"/>
                                  <w:szCs w:val="16"/>
                                </w:rPr>
                              </w:pPr>
                              <w:r>
                                <w:rPr>
                                  <w:i/>
                                  <w:color w:val="auto"/>
                                  <w:sz w:val="8"/>
                                </w:rPr>
                                <w:t>Atsauces augstums (m)</w:t>
                              </w:r>
                            </w:p>
                          </w:txbxContent>
                        </v:textbox>
                      </v:shape>
                      <v:shape id="_x0000_s1910" type="#_x0000_t202" style="position:absolute;left:19907;top:6000;width:1073;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" stroked="f">
                        <v:textbox style="layout-flow:vertical;mso-layout-flow-alt:bottom-to-top" inset="0,0,0,0">
                          <w:txbxContent>
                            <w:p w14:paraId="052A056E" w14:textId="77777777" w:rsidR="00BC46A6" w:rsidRPr="00F240B4" w:rsidRDefault="00BC46A6" w:rsidP="00CC30DD">
                              <w:pPr>
                                <w:rPr>
                                  <w:i/>
                                  <w:iCs/>
                                  <w:color w:val="auto"/>
                                  <w:sz w:val="8"/>
                                  <w:szCs w:val="16"/>
                                </w:rPr>
                              </w:pPr>
                              <w:r>
                                <w:rPr>
                                  <w:i/>
                                  <w:color w:val="auto"/>
                                  <w:sz w:val="8"/>
                                </w:rPr>
                                <w:t>Atsauces augstums (m)</w:t>
                              </w:r>
                            </w:p>
                          </w:txbxContent>
                        </v:textbox>
                      </v:shape>
                      <v:shape id="_x0000_s1911" type="#_x0000_t202" style="position:absolute;left:1333;top:2571;width:616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" stroked="f">
                        <v:textbox inset="0,0,0,0">
                          <w:txbxContent>
                            <w:p w14:paraId="18551AE1" w14:textId="77777777" w:rsidR="00BC46A6" w:rsidRPr="00106D15" w:rsidRDefault="00BC46A6" w:rsidP="00F240B4">
                              <w:pPr>
                                <w:jc w:val="center"/>
                                <w:rPr>
                                  <w:color w:val="auto"/>
                                  <w:sz w:val="12"/>
                                  <w:szCs w:val="20"/>
                                </w:rPr>
                              </w:pPr>
                              <w:r>
                                <w:rPr>
                                  <w:color w:val="auto"/>
                                  <w:sz w:val="12"/>
                                </w:rPr>
                                <w:t>DELCD (V)</w:t>
                              </w:r>
                            </w:p>
                          </w:txbxContent>
                        </v:textbox>
                      </v:shape>
                      <v:shape id="_x0000_s1912" type="#_x0000_t202" style="position:absolute;left:11715;top:3524;width:616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" stroked="f">
                        <v:textbox inset="0,0,0,0">
                          <w:txbxContent>
                            <w:p w14:paraId="363E7CFA" w14:textId="77777777" w:rsidR="00BC46A6" w:rsidRPr="00106D15" w:rsidRDefault="00BC46A6" w:rsidP="00F240B4">
                              <w:pPr>
                                <w:jc w:val="center"/>
                                <w:rPr>
                                  <w:color w:val="auto"/>
                                  <w:sz w:val="12"/>
                                  <w:szCs w:val="20"/>
                                </w:rPr>
                              </w:pPr>
                              <w:r>
                                <w:rPr>
                                  <w:color w:val="auto"/>
                                  <w:sz w:val="12"/>
                                </w:rPr>
                                <w:t>DELCD (V)</w:t>
                              </w:r>
                            </w:p>
                          </w:txbxContent>
                        </v:textbox>
                      </v:shape>
                      <v:shape id="_x0000_s1913" type="#_x0000_t202" style="position:absolute;left:22193;top:9429;width:615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" stroked="f">
                        <v:textbox inset="0,0,0,0">
                          <w:txbxContent>
                            <w:p w14:paraId="30E89111" w14:textId="77777777" w:rsidR="00BC46A6" w:rsidRPr="00106D15" w:rsidRDefault="00BC46A6" w:rsidP="00F240B4">
                              <w:pPr>
                                <w:jc w:val="center"/>
                                <w:rPr>
                                  <w:color w:val="auto"/>
                                  <w:sz w:val="12"/>
                                  <w:szCs w:val="20"/>
                                </w:rPr>
                              </w:pPr>
                              <w:r>
                                <w:rPr>
                                  <w:color w:val="auto"/>
                                  <w:sz w:val="12"/>
                                </w:rPr>
                                <w:t>DELCD (V)</w:t>
                              </w:r>
                            </w:p>
                          </w:txbxContent>
                        </v:textbox>
                      </v:shape>
                      <v:shape id="_x0000_s1914" type="#_x0000_t202" style="position:absolute;left:28956;top:13716;width:6206;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" stroked="f">
                        <v:textbox inset="0,0,0,0">
                          <w:txbxContent>
                            <w:p w14:paraId="015F12E8" w14:textId="77777777" w:rsidR="00BC46A6" w:rsidRDefault="00BC46A6" w:rsidP="00106D15">
                              <w:pPr>
                                <w:rPr>
                                  <w:color w:val="C00000"/>
                                  <w:sz w:val="12"/>
                                  <w:szCs w:val="20"/>
                                </w:rPr>
                              </w:pPr>
                              <w:r>
                                <w:rPr>
                                  <w:color w:val="C00000"/>
                                  <w:sz w:val="12"/>
                                </w:rPr>
                                <w:t>I. vienība:</w:t>
                              </w:r>
                            </w:p>
                            <w:p w14:paraId="3764F3AC" w14:textId="77777777" w:rsidR="00BC46A6" w:rsidRPr="00106D15" w:rsidRDefault="00BC46A6" w:rsidP="00106D15">
                              <w:pPr>
                                <w:rPr>
                                  <w:color w:val="C00000"/>
                                  <w:sz w:val="12"/>
                                  <w:szCs w:val="20"/>
                                </w:rPr>
                              </w:pPr>
                              <w:r>
                                <w:rPr>
                                  <w:color w:val="C00000"/>
                                  <w:sz w:val="12"/>
                                </w:rPr>
                                <w:t>Pildījums</w:t>
                              </w:r>
                            </w:p>
                          </w:txbxContent>
                        </v:textbox>
                      </v:shape>
                      <v:shape id="_x0000_s1915" type="#_x0000_t202" style="position:absolute;left:28860;top:23336;width:6620;height:5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" stroked="f">
                        <v:textbox inset="0,0,0,0">
                          <w:txbxContent>
                            <w:p w14:paraId="04777038" w14:textId="77777777" w:rsidR="00BC46A6" w:rsidRPr="00CC30DD" w:rsidRDefault="00BC46A6" w:rsidP="00106D15">
                              <w:pPr>
                                <w:rPr>
                                  <w:color w:val="C00000"/>
                                  <w:sz w:val="12"/>
                                  <w:szCs w:val="20"/>
                                </w:rPr>
                              </w:pPr>
                              <w:r>
                                <w:rPr>
                                  <w:color w:val="C00000"/>
                                  <w:sz w:val="12"/>
                                </w:rPr>
                                <w:t>II.A vienība</w:t>
                              </w:r>
                            </w:p>
                            <w:p w14:paraId="7518BA7B" w14:textId="77777777" w:rsidR="00BC46A6" w:rsidRPr="00CC30DD" w:rsidRDefault="00BC46A6" w:rsidP="00106D15">
                              <w:pPr>
                                <w:rPr>
                                  <w:color w:val="C00000"/>
                                  <w:sz w:val="12"/>
                                  <w:szCs w:val="20"/>
                                </w:rPr>
                              </w:pPr>
                              <w:r>
                                <w:rPr>
                                  <w:color w:val="C00000"/>
                                  <w:sz w:val="12"/>
                                </w:rPr>
                                <w:t>smilšmāla plūdu nogulumi</w:t>
                              </w:r>
                            </w:p>
                          </w:txbxContent>
                        </v:textbox>
                      </v:shape>
                      <v:shape id="_x0000_s1916" type="#_x0000_t202" style="position:absolute;left:28860;top:32194;width:682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" stroked="f">
                        <v:textbox inset="0,0,0,0">
                          <w:txbxContent>
                            <w:p w14:paraId="1487DA39" w14:textId="77777777" w:rsidR="00BC46A6" w:rsidRPr="00CC30DD" w:rsidRDefault="00BC46A6" w:rsidP="00106D15">
                              <w:pPr>
                                <w:rPr>
                                  <w:color w:val="C00000"/>
                                  <w:sz w:val="12"/>
                                  <w:szCs w:val="20"/>
                                </w:rPr>
                              </w:pPr>
                              <w:r>
                                <w:rPr>
                                  <w:color w:val="C00000"/>
                                  <w:sz w:val="12"/>
                                </w:rPr>
                                <w:t>II.B vienība</w:t>
                              </w:r>
                            </w:p>
                            <w:p w14:paraId="3ACB6E9C" w14:textId="77777777" w:rsidR="00BC46A6" w:rsidRPr="00CC30DD" w:rsidRDefault="00BC46A6" w:rsidP="00106D15">
                              <w:pPr>
                                <w:rPr>
                                  <w:color w:val="C00000"/>
                                  <w:sz w:val="12"/>
                                  <w:szCs w:val="20"/>
                                </w:rPr>
                              </w:pPr>
                              <w:r>
                                <w:rPr>
                                  <w:color w:val="C00000"/>
                                  <w:sz w:val="12"/>
                                </w:rPr>
                                <w:t>smilts-grants plūdu nogulumi</w:t>
                              </w:r>
                            </w:p>
                          </w:txbxContent>
                        </v:textbox>
                      </v:shape>
                      <v:shape id="_x0000_s1917" type="#_x0000_t202" style="position:absolute;left:29622;top:38481;width:7200;height:5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" stroked="f">
                        <v:textbox inset="0,0,0,0">
                          <w:txbxContent>
                            <w:p w14:paraId="43ACA513" w14:textId="77777777" w:rsidR="00BC46A6" w:rsidRPr="00CC30DD" w:rsidRDefault="00BC46A6" w:rsidP="00106D15">
                              <w:pPr>
                                <w:rPr>
                                  <w:color w:val="C00000"/>
                                  <w:sz w:val="12"/>
                                  <w:szCs w:val="20"/>
                                </w:rPr>
                              </w:pPr>
                              <w:r>
                                <w:rPr>
                                  <w:color w:val="C00000"/>
                                  <w:sz w:val="12"/>
                                </w:rPr>
                                <w:t>II.C vienība</w:t>
                              </w:r>
                            </w:p>
                            <w:p w14:paraId="51459042" w14:textId="77777777" w:rsidR="00BC46A6" w:rsidRPr="00CC30DD" w:rsidRDefault="00BC46A6" w:rsidP="00106D15">
                              <w:pPr>
                                <w:rPr>
                                  <w:color w:val="C00000"/>
                                  <w:sz w:val="12"/>
                                  <w:szCs w:val="20"/>
                                </w:rPr>
                              </w:pPr>
                              <w:r>
                                <w:rPr>
                                  <w:color w:val="C00000"/>
                                  <w:sz w:val="12"/>
                                </w:rPr>
                                <w:t>smilšmāla plūdu nogulumi ar kūdru</w:t>
                              </w:r>
                            </w:p>
                          </w:txbxContent>
                        </v:textbox>
                      </v:shape>
                      <v:shape id="_x0000_s1918" type="#_x0000_t202" style="position:absolute;left:29622;top:45910;width:7200;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" stroked="f">
                        <v:textbox inset="0,0,0,0">
                          <w:txbxContent>
                            <w:p w14:paraId="70A3D77A" w14:textId="77777777" w:rsidR="00BC46A6" w:rsidRPr="00CC30DD" w:rsidRDefault="00BC46A6" w:rsidP="00106D15">
                              <w:pPr>
                                <w:rPr>
                                  <w:color w:val="0000FF"/>
                                  <w:sz w:val="12"/>
                                  <w:szCs w:val="20"/>
                                </w:rPr>
                              </w:pPr>
                              <w:r>
                                <w:rPr>
                                  <w:color w:val="0000FF"/>
                                  <w:sz w:val="12"/>
                                </w:rPr>
                                <w:t>satura zona smalkajos nogulumos</w:t>
                              </w:r>
                            </w:p>
                            <w:p w14:paraId="588E69AA" w14:textId="77777777" w:rsidR="00BC46A6" w:rsidRPr="00CC30DD" w:rsidRDefault="00BC46A6" w:rsidP="00106D15">
                              <w:pPr>
                                <w:rPr>
                                  <w:color w:val="0000FF"/>
                                  <w:sz w:val="12"/>
                                  <w:szCs w:val="20"/>
                                </w:rPr>
                              </w:pPr>
                              <w:r>
                                <w:rPr>
                                  <w:color w:val="0000FF"/>
                                  <w:sz w:val="12"/>
                                </w:rPr>
                                <w:t>(III.C)</w:t>
                              </w:r>
                            </w:p>
                          </w:txbxContent>
                        </v:textbox>
                      </v:shape>
                      <v:shape id="_x0000_s1919" type="#_x0000_t202" style="position:absolute;left:28956;top:51530;width:7985;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" stroked="f">
                        <v:textbox inset="0,0,0,0">
                          <w:txbxContent>
                            <w:p w14:paraId="2EA569FE" w14:textId="77777777" w:rsidR="00BC46A6" w:rsidRPr="00106D15" w:rsidRDefault="00BC46A6" w:rsidP="00106D15">
                              <w:pPr>
                                <w:rPr>
                                  <w:color w:val="C00000"/>
                                  <w:sz w:val="12"/>
                                  <w:szCs w:val="20"/>
                                </w:rPr>
                              </w:pPr>
                              <w:r>
                                <w:rPr>
                                  <w:color w:val="C00000"/>
                                  <w:sz w:val="12"/>
                                </w:rPr>
                                <w:t>III.A vienība</w:t>
                              </w:r>
                            </w:p>
                            <w:p w14:paraId="1ADFF7BD" w14:textId="77777777" w:rsidR="00BC46A6" w:rsidRPr="00106D15" w:rsidRDefault="00BC46A6" w:rsidP="00106D15">
                              <w:pPr>
                                <w:rPr>
                                  <w:color w:val="C00000"/>
                                  <w:sz w:val="12"/>
                                  <w:szCs w:val="20"/>
                                </w:rPr>
                              </w:pPr>
                              <w:proofErr w:type="spellStart"/>
                              <w:r>
                                <w:rPr>
                                  <w:color w:val="C00000"/>
                                  <w:sz w:val="12"/>
                                </w:rPr>
                                <w:t>aluviju</w:t>
                              </w:r>
                              <w:proofErr w:type="spellEnd"/>
                              <w:r>
                                <w:rPr>
                                  <w:color w:val="C00000"/>
                                  <w:sz w:val="12"/>
                                </w:rPr>
                                <w:t xml:space="preserve"> grants nogulumi</w:t>
                              </w:r>
                            </w:p>
                          </w:txbxContent>
                        </v:textbox>
                      </v:shape>
                    </v:group>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7280" behindDoc="0" locked="0" layoutInCell="1" allowOverlap="1" wp14:anchorId="65296379" wp14:editId="7FDA0201">
                      <wp:simplePos x="0" y="0"/>
                      <wp:positionH relativeFrom="column">
                        <wp:posOffset>3739515</wp:posOffset>
                      </wp:positionH>
                      <wp:positionV relativeFrom="paragraph">
                        <wp:posOffset>40968</wp:posOffset>
                      </wp:positionV>
                      <wp:extent cx="616496" cy="169640"/>
                      <wp:effectExtent l="0" t="0" r="0" b="1905"/>
                      <wp:wrapNone/>
                      <wp:docPr id="5009336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96" cy="1696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BAC5C2" w14:textId="77777777" w:rsidR="00BC46A6" w:rsidRPr="00F240B4" w:rsidRDefault="00BC46A6" w:rsidP="00F240B4">
                                  <w:pPr>
                                    <w:jc w:val="center"/>
                                    <w:rPr>
                                      <w:b/>
                                      <w:bCs/>
                                      <w:color w:val="auto"/>
                                      <w:sz w:val="18"/>
                                      <w:szCs w:val="28"/>
                                    </w:rPr>
                                  </w:pPr>
                                  <w:r>
                                    <w:rPr>
                                      <w:b/>
                                      <w:color w:val="auto"/>
                                      <w:sz w:val="18"/>
                                    </w:rPr>
                                    <w:t>MIP 125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5296379" id="_x0000_s1920" type="#_x0000_t202" style="position:absolute;left:0;text-align:left;margin-left:294.45pt;margin-top:3.25pt;width:48.55pt;height:13.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" stroked="f">
                      <v:textbox inset="0,0,0,0">
                        <w:txbxContent>
                          <w:p w14:paraId="4CBAC5C2" w14:textId="77777777" w:rsidR="00BC46A6" w:rsidRPr="00F240B4" w:rsidRDefault="00BC46A6" w:rsidP="00F240B4">
                            <w:pPr>
                              <w:jc w:val="center"/>
                              <w:rPr>
                                <w:b/>
                                <w:bCs/>
                                <w:color w:val="auto"/>
                                <w:sz w:val="18"/>
                                <w:szCs w:val="28"/>
                              </w:rPr>
                            </w:pPr>
                            <w:r>
                              <w:rPr>
                                <w:b/>
                                <w:color w:val="auto"/>
                                <w:sz w:val="18"/>
                              </w:rPr>
                              <w:t>MIP 125</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6256" behindDoc="0" locked="0" layoutInCell="1" allowOverlap="1" wp14:anchorId="698BD387" wp14:editId="343EC2ED">
                      <wp:simplePos x="0" y="0"/>
                      <wp:positionH relativeFrom="column">
                        <wp:posOffset>2663518</wp:posOffset>
                      </wp:positionH>
                      <wp:positionV relativeFrom="paragraph">
                        <wp:posOffset>50165</wp:posOffset>
                      </wp:positionV>
                      <wp:extent cx="616496" cy="169640"/>
                      <wp:effectExtent l="0" t="0" r="0" b="1905"/>
                      <wp:wrapNone/>
                      <wp:docPr id="212010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96" cy="1696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6ED53F" w14:textId="77777777" w:rsidR="00BC46A6" w:rsidRPr="00F240B4" w:rsidRDefault="00BC46A6" w:rsidP="00F240B4">
                                  <w:pPr>
                                    <w:jc w:val="center"/>
                                    <w:rPr>
                                      <w:b/>
                                      <w:bCs/>
                                      <w:color w:val="auto"/>
                                      <w:sz w:val="18"/>
                                      <w:szCs w:val="28"/>
                                    </w:rPr>
                                  </w:pPr>
                                  <w:r>
                                    <w:rPr>
                                      <w:b/>
                                      <w:color w:val="auto"/>
                                      <w:sz w:val="18"/>
                                    </w:rPr>
                                    <w:t>MIP 114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98BD387" id="_x0000_s1921" type="#_x0000_t202" style="position:absolute;left:0;text-align:left;margin-left:209.75pt;margin-top:3.95pt;width:48.55pt;height:13.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" stroked="f">
                      <v:textbox inset="0,0,0,0">
                        <w:txbxContent>
                          <w:p w14:paraId="4D6ED53F" w14:textId="77777777" w:rsidR="00BC46A6" w:rsidRPr="00F240B4" w:rsidRDefault="00BC46A6" w:rsidP="00F240B4">
                            <w:pPr>
                              <w:jc w:val="center"/>
                              <w:rPr>
                                <w:b/>
                                <w:bCs/>
                                <w:color w:val="auto"/>
                                <w:sz w:val="18"/>
                                <w:szCs w:val="28"/>
                              </w:rPr>
                            </w:pPr>
                            <w:r>
                              <w:rPr>
                                <w:b/>
                                <w:color w:val="auto"/>
                                <w:sz w:val="18"/>
                              </w:rPr>
                              <w:t>MIP 114</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5232" behindDoc="0" locked="0" layoutInCell="1" allowOverlap="1" wp14:anchorId="66C8D29D" wp14:editId="4144CD0B">
                      <wp:simplePos x="0" y="0"/>
                      <wp:positionH relativeFrom="column">
                        <wp:posOffset>1629082</wp:posOffset>
                      </wp:positionH>
                      <wp:positionV relativeFrom="paragraph">
                        <wp:posOffset>50800</wp:posOffset>
                      </wp:positionV>
                      <wp:extent cx="616496" cy="169640"/>
                      <wp:effectExtent l="0" t="0" r="0" b="1905"/>
                      <wp:wrapNone/>
                      <wp:docPr id="21316740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96" cy="1696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C2E1E3" w14:textId="77777777" w:rsidR="00BC46A6" w:rsidRPr="00F240B4" w:rsidRDefault="00BC46A6" w:rsidP="00F240B4">
                                  <w:pPr>
                                    <w:jc w:val="center"/>
                                    <w:rPr>
                                      <w:b/>
                                      <w:bCs/>
                                      <w:color w:val="auto"/>
                                      <w:sz w:val="18"/>
                                      <w:szCs w:val="28"/>
                                    </w:rPr>
                                  </w:pPr>
                                  <w:r>
                                    <w:rPr>
                                      <w:b/>
                                      <w:color w:val="auto"/>
                                      <w:sz w:val="18"/>
                                    </w:rPr>
                                    <w:t>MIP 113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6C8D29D" id="_x0000_s1922" type="#_x0000_t202" style="position:absolute;left:0;text-align:left;margin-left:128.25pt;margin-top:4pt;width:48.55pt;height:13.3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" stroked="f">
                      <v:textbox inset="0,0,0,0">
                        <w:txbxContent>
                          <w:p w14:paraId="4CC2E1E3" w14:textId="77777777" w:rsidR="00BC46A6" w:rsidRPr="00F240B4" w:rsidRDefault="00BC46A6" w:rsidP="00F240B4">
                            <w:pPr>
                              <w:jc w:val="center"/>
                              <w:rPr>
                                <w:b/>
                                <w:bCs/>
                                <w:color w:val="auto"/>
                                <w:sz w:val="18"/>
                                <w:szCs w:val="28"/>
                              </w:rPr>
                            </w:pPr>
                            <w:r>
                              <w:rPr>
                                <w:b/>
                                <w:color w:val="auto"/>
                                <w:sz w:val="18"/>
                              </w:rPr>
                              <w:t>MIP 113</w:t>
                            </w:r>
                          </w:p>
                        </w:txbxContent>
                      </v:textbox>
                    </v:shape>
                  </w:pict>
                </mc:Fallback>
              </mc:AlternateContent>
            </w:r>
            <w:r w:rsidRPr="00920B72">
              <w:rPr>
                <w:rFonts w:ascii="Times New Roman" w:hAnsi="Times New Roman" w:cs="Times New Roman"/>
                <w:noProof/>
                <w:color w:val="auto"/>
                <w:sz w:val="28"/>
              </w:rPr>
              <w:drawing>
                <wp:inline distT="0" distB="0" distL="0" distR="0" wp14:anchorId="077AEA14" wp14:editId="1172B4E5">
                  <wp:extent cx="3927944" cy="5476585"/>
                  <wp:effectExtent l="0" t="0" r="0" b="0"/>
                  <wp:docPr id="102" name="Picutre 102" descr="Изображение выглядит как текст, диаграмм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2" name="Picutre 102" descr="Изображение выглядит как текст, диаграмма, График, линия&#10;&#10;Содержимое, созданное искусственным интеллектом, может быть неверным."/>
                          <pic:cNvPicPr/>
                        </pic:nvPicPr>
                        <pic:blipFill>
                          <a:blip r:embed="rId150"/>
                          <a:stretch/>
                        </pic:blipFill>
                        <pic:spPr>
                          <a:xfrm>
                            <a:off x="0" y="0"/>
                            <a:ext cx="3927944" cy="5476585"/>
                          </a:xfrm>
                          <a:prstGeom prst="rect">
                            <a:avLst/>
                          </a:prstGeom>
                        </pic:spPr>
                      </pic:pic>
                    </a:graphicData>
                  </a:graphic>
                </wp:inline>
              </w:drawing>
            </w:r>
          </w:p>
          <w:p w14:paraId="6A106491" w14:textId="77777777" w:rsidR="009A4E07" w:rsidRPr="00920B72" w:rsidRDefault="009A4E07" w:rsidP="000667BF">
            <w:pPr>
              <w:jc w:val="center"/>
              <w:rPr>
                <w:rFonts w:ascii="Times New Roman" w:hAnsi="Times New Roman" w:cs="Times New Roman"/>
                <w:color w:val="auto"/>
              </w:rPr>
            </w:pPr>
            <w:r w:rsidRPr="00920B72">
              <w:rPr>
                <w:rFonts w:ascii="Times New Roman" w:hAnsi="Times New Roman" w:cs="Times New Roman"/>
                <w:color w:val="auto"/>
              </w:rPr>
              <w:t>7. attēls. - Tipisks DELCD signālu dziļuma sadalījums un korelācija ar raksturīgajiem augsnes slāņiem.</w:t>
            </w:r>
          </w:p>
          <w:p w14:paraId="11EEF87A" w14:textId="77777777" w:rsidR="000667BF" w:rsidRPr="00920B72" w:rsidRDefault="000667BF" w:rsidP="0074660E">
            <w:pPr>
              <w:jc w:val="both"/>
              <w:rPr>
                <w:rFonts w:ascii="Times New Roman" w:hAnsi="Times New Roman" w:cs="Times New Roman"/>
                <w:color w:val="auto"/>
                <w:sz w:val="28"/>
                <w:szCs w:val="28"/>
              </w:rPr>
            </w:pPr>
          </w:p>
          <w:p w14:paraId="17BF2615" w14:textId="77777777" w:rsidR="009A4E07" w:rsidRPr="00920B72" w:rsidRDefault="009A4E07" w:rsidP="000667BF">
            <w:pPr>
              <w:numPr>
                <w:ilvl w:val="0"/>
                <w:numId w:val="107"/>
              </w:numPr>
              <w:ind w:left="621" w:hanging="283"/>
              <w:jc w:val="both"/>
              <w:rPr>
                <w:rFonts w:ascii="Times New Roman" w:hAnsi="Times New Roman" w:cs="Times New Roman"/>
                <w:bCs/>
                <w:color w:val="auto"/>
                <w:sz w:val="28"/>
                <w:szCs w:val="28"/>
              </w:rPr>
            </w:pPr>
            <w:r w:rsidRPr="00920B72">
              <w:rPr>
                <w:rFonts w:ascii="Times New Roman" w:hAnsi="Times New Roman" w:cs="Times New Roman"/>
                <w:b/>
                <w:color w:val="auto"/>
                <w:sz w:val="28"/>
              </w:rPr>
              <w:t xml:space="preserve">D2: </w:t>
            </w:r>
            <w:r w:rsidRPr="00920B72">
              <w:rPr>
                <w:rFonts w:ascii="Times New Roman" w:hAnsi="Times New Roman" w:cs="Times New Roman"/>
                <w:color w:val="auto"/>
                <w:sz w:val="28"/>
              </w:rPr>
              <w:t xml:space="preserve">Apakšējā stipri piesārņotā zona, ko veido pārsvarā mālains līdz smilšains smilšmāls ar organiskiem piejaukumiem, kas mijas ar smiltīm (II.C vienība). Šī zona atrodas gruntsūdens līmeņa svārstību diapazonā (216-219 m </w:t>
            </w:r>
            <w:proofErr w:type="spellStart"/>
            <w:r w:rsidRPr="00920B72">
              <w:rPr>
                <w:rFonts w:ascii="Times New Roman" w:hAnsi="Times New Roman" w:cs="Times New Roman"/>
                <w:color w:val="auto"/>
                <w:sz w:val="28"/>
              </w:rPr>
              <w:t>vjl</w:t>
            </w:r>
            <w:proofErr w:type="spellEnd"/>
            <w:r w:rsidRPr="00920B72">
              <w:rPr>
                <w:rFonts w:ascii="Times New Roman" w:hAnsi="Times New Roman" w:cs="Times New Roman"/>
                <w:color w:val="auto"/>
                <w:sz w:val="28"/>
              </w:rPr>
              <w:t xml:space="preserve">) aptuveni 12-19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un līdz ar to tā ir vismaz daļēji piesātināta, bet tai ir ļoti zema caurlaidība (</w:t>
            </w:r>
            <w:proofErr w:type="spellStart"/>
            <w:r w:rsidRPr="00920B72">
              <w:rPr>
                <w:rFonts w:ascii="Times New Roman" w:hAnsi="Times New Roman" w:cs="Times New Roman"/>
                <w:color w:val="auto"/>
                <w:sz w:val="28"/>
              </w:rPr>
              <w:t>k</w:t>
            </w:r>
            <w:r w:rsidRPr="00920B72">
              <w:rPr>
                <w:rFonts w:ascii="Times New Roman" w:hAnsi="Times New Roman" w:cs="Times New Roman"/>
                <w:color w:val="auto"/>
                <w:sz w:val="28"/>
                <w:vertAlign w:val="subscript"/>
              </w:rPr>
              <w:t>f</w:t>
            </w:r>
            <w:proofErr w:type="spellEnd"/>
            <w:r w:rsidRPr="00920B72">
              <w:rPr>
                <w:rFonts w:ascii="Times New Roman" w:hAnsi="Times New Roman" w:cs="Times New Roman"/>
                <w:color w:val="auto"/>
                <w:sz w:val="28"/>
              </w:rPr>
              <w:t xml:space="preserve"> &lt; 10</w:t>
            </w:r>
            <w:r w:rsidRPr="00920B72">
              <w:rPr>
                <w:rFonts w:ascii="Times New Roman" w:hAnsi="Times New Roman" w:cs="Times New Roman"/>
                <w:color w:val="auto"/>
                <w:sz w:val="28"/>
                <w:vertAlign w:val="superscript"/>
              </w:rPr>
              <w:t>-6</w:t>
            </w:r>
            <w:r w:rsidRPr="00920B72">
              <w:rPr>
                <w:rFonts w:ascii="Times New Roman" w:hAnsi="Times New Roman" w:cs="Times New Roman"/>
                <w:color w:val="auto"/>
                <w:sz w:val="28"/>
              </w:rPr>
              <w:t xml:space="preserve"> m/s). Vidējā svērtā PCE koncentrācija bija aptuveni 12 līdz 15 mg/kg sausnas.</w:t>
            </w:r>
          </w:p>
          <w:p w14:paraId="1B24AB3A" w14:textId="77777777" w:rsidR="009A4E07" w:rsidRPr="00920B72" w:rsidRDefault="009A4E07" w:rsidP="000667BF">
            <w:pPr>
              <w:numPr>
                <w:ilvl w:val="0"/>
                <w:numId w:val="107"/>
              </w:numPr>
              <w:ind w:left="621"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Rupjgraudainajos pildījumos un īpaši grants starpslānī (II.B) piesārņojuma nav vispār. Visbeidzot, MIP signālu samazināšanās (attēls) liecina, ka arī ūdens nesējslāņa augšējā daļā piesārņojuma lielākās koncentrācijās gandrīz nav.</w:t>
            </w:r>
          </w:p>
        </w:tc>
      </w:tr>
    </w:tbl>
    <w:p w14:paraId="1A40701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654DCDA" w14:textId="77777777" w:rsidTr="009B4176">
        <w:trPr>
          <w:trHeight w:val="170"/>
        </w:trPr>
        <w:tc>
          <w:tcPr>
            <w:tcW w:w="5000" w:type="pct"/>
            <w:tcBorders>
              <w:bottom w:val="single" w:sz="4" w:space="0" w:color="auto"/>
            </w:tcBorders>
          </w:tcPr>
          <w:p w14:paraId="3517D24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Uz dziļumu orientēta paraugu ņemšana ūdens nesējslāņos liecina, ka a) augstākās izšķīdušās vērtības ir ūdens nesējslāņa augšdaļā un b) dziļumā koncentrācija strauji samazinās. Nav zināms, vai piesārņotāju baseini atrodas ūdens nesējslāņa pamatnē, bet izšķīdušais saturs liecina, ka tie nav/ir ļoti maz saistīti ar gruntsūdeņu piesārņojumu.</w:t>
            </w:r>
          </w:p>
          <w:p w14:paraId="6DEADE08"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aprēķināts, ka piesārņotāju daudzums, kas atrodas objekta nepiesātinātajā un daļēji piesātinātajā zonā, ir vairāk nekā 200 kg.</w:t>
            </w:r>
          </w:p>
        </w:tc>
      </w:tr>
      <w:tr w:rsidR="00722F96" w:rsidRPr="00920B72" w14:paraId="74B56D2C" w14:textId="77777777" w:rsidTr="009B4176">
        <w:trPr>
          <w:trHeight w:val="170"/>
        </w:trPr>
        <w:tc>
          <w:tcPr>
            <w:tcW w:w="5000" w:type="pct"/>
            <w:tcBorders>
              <w:top w:val="single" w:sz="4" w:space="0" w:color="auto"/>
              <w:left w:val="nil"/>
              <w:bottom w:val="single" w:sz="4" w:space="0" w:color="auto"/>
              <w:right w:val="nil"/>
            </w:tcBorders>
          </w:tcPr>
          <w:p w14:paraId="60A99273" w14:textId="77777777" w:rsidR="009A4E07" w:rsidRPr="00920B72" w:rsidRDefault="009A4E07" w:rsidP="0074660E">
            <w:pPr>
              <w:jc w:val="both"/>
              <w:rPr>
                <w:rFonts w:ascii="Times New Roman" w:hAnsi="Times New Roman" w:cs="Times New Roman"/>
                <w:color w:val="auto"/>
                <w:sz w:val="28"/>
                <w:szCs w:val="28"/>
              </w:rPr>
            </w:pPr>
          </w:p>
          <w:p w14:paraId="64643E43" w14:textId="77777777" w:rsidR="009B4176" w:rsidRPr="00920B72" w:rsidRDefault="009B4176" w:rsidP="0074660E">
            <w:pPr>
              <w:jc w:val="both"/>
              <w:rPr>
                <w:rFonts w:ascii="Times New Roman" w:hAnsi="Times New Roman" w:cs="Times New Roman"/>
                <w:color w:val="auto"/>
                <w:sz w:val="28"/>
                <w:szCs w:val="28"/>
              </w:rPr>
            </w:pPr>
          </w:p>
        </w:tc>
      </w:tr>
      <w:tr w:rsidR="009B4176" w:rsidRPr="00920B72" w14:paraId="40FB6CC5" w14:textId="77777777" w:rsidTr="009B4176">
        <w:trPr>
          <w:trHeight w:val="170"/>
        </w:trPr>
        <w:tc>
          <w:tcPr>
            <w:tcW w:w="5000" w:type="pct"/>
            <w:tcBorders>
              <w:top w:val="single" w:sz="4" w:space="0" w:color="auto"/>
            </w:tcBorders>
          </w:tcPr>
          <w:p w14:paraId="6F2A3335" w14:textId="77777777" w:rsidR="009A4E07" w:rsidRPr="00920B72" w:rsidRDefault="009A4E07" w:rsidP="0074660E">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2F795728" w14:textId="77777777" w:rsidTr="009B4176">
        <w:trPr>
          <w:trHeight w:val="170"/>
        </w:trPr>
        <w:tc>
          <w:tcPr>
            <w:tcW w:w="5000" w:type="pct"/>
          </w:tcPr>
          <w:p w14:paraId="0888866E"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Objekta sanācijas nepieciešamība izriet no izmantojamā gruntsūdens piesārņojuma, ko ir vērts aizsargāt. Saskaņā ar Šveices tiesību aktiem šajā situācijā ir spēkā sanācijas prasība, ja PCE izšķīdušā koncentrācija tieši lejpus no objekta pārsniedz 20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Šajā gadījumā atkarībā no ūdens līmeņa tika izmērīti no 50 līdz 350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w:t>
            </w:r>
          </w:p>
          <w:p w14:paraId="7899DAA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Nepieciešamība veikt sanāciju tika konstatēta jau pirmajā izpētes fāzē. Saskaņā ar Šveices tiesību aktiem konstatējumi objektā vispirms tika pakāpeniski pastiprināti, lai konkrētā pētījumā salīdzinātu dažādas sanācijas iespējas. Varianti tika izstrādāti atbilstoši objekta īpašībām un salīdzināti attiecībā uz iespējamību, dzīvotspēju un izmaksām. Būtībā attīrīšana, veicot rakšanas darbus un apglabāšanu, tika novērtēta ne tikai kā nesamērīgi dārga, bet arī kā riskanta attiecībā uz dzelzceļa objektu un tuvumā esošo privāto ēku stabilitāti. Tika secināts, ka objekta nodrošināšana, piemēram, veicot P&amp;T, ir nesamērīga, ņemot vērā nepieciešamo ilgo darbības laiku un no tā izrietošās izmaksas. Tas arī ievērojami pārsniegtu Šveices augsnes aizsardzības likumā noteikto termiņu, kas nepieciešams sanācijas pabeigšanai. Objekta nodrošināšanai būtu arī tāds trūkums, ka tā attīstība vai dzelzceļa līnijas pagarināšana nebūtu bijusi iespējama vairākus gadu desmitus. Tāpēc vienīgā iespēja bija sanācija </w:t>
            </w:r>
            <w:proofErr w:type="spellStart"/>
            <w:r w:rsidRPr="00920B72">
              <w:rPr>
                <w:rFonts w:ascii="Times New Roman" w:hAnsi="Times New Roman" w:cs="Times New Roman"/>
                <w:color w:val="auto"/>
                <w:sz w:val="28"/>
              </w:rPr>
              <w:t>in-situ.</w:t>
            </w:r>
            <w:proofErr w:type="spellEnd"/>
          </w:p>
          <w:p w14:paraId="4166882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Iestādes ir apstiprinājušas, ka visdaudzsološākā metode ar visīsāko darbības laiku un viszemākajām kopējām izmaksām ir piesārņojuma likvidēšana, veicot termisko sanāciju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(ISTR) un izmantojot papildu hidraulisko barjeru (P&amp;T) [1].</w:t>
            </w:r>
          </w:p>
          <w:p w14:paraId="1581CBE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Sanācijas pasākuma mērķis ir samazināt piesārņotāju saturu objektā tiktāl, lai lejtecē gruntsūdeņos pastāvīgi un droši tiktu ievērotas attiecīgās robežvērtības PCE (20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TCE (35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(25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un VC (0,25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Pieļaujamajai vidējai koncentrācijai cietajās daļiņās jābūt mazākai par 1 mg/kg </w:t>
            </w:r>
            <w:r w:rsidRPr="00920B72">
              <w:rPr>
                <w:rFonts w:ascii="Times New Roman" w:hAnsi="Times New Roman" w:cs="Times New Roman"/>
                <w:color w:val="auto"/>
                <w:sz w:val="28"/>
              </w:rPr>
              <w:sym w:font="Symbol" w:char="F053"/>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w:t>
            </w:r>
          </w:p>
        </w:tc>
      </w:tr>
    </w:tbl>
    <w:p w14:paraId="5D11705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0110DA5C" w14:textId="77777777" w:rsidR="009A4E07" w:rsidRPr="00920B72" w:rsidRDefault="00BC65D3"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3. Izmēģinājuma mērogs</w:t>
      </w:r>
    </w:p>
    <w:p w14:paraId="7E95B9D5" w14:textId="77777777" w:rsidR="00BC65D3" w:rsidRPr="00920B72" w:rsidRDefault="00BC65D3"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B3D1D0A" w14:textId="77777777" w:rsidTr="00E620D2">
        <w:trPr>
          <w:trHeight w:val="170"/>
        </w:trPr>
        <w:tc>
          <w:tcPr>
            <w:tcW w:w="5000" w:type="pct"/>
            <w:tcBorders>
              <w:top w:val="single" w:sz="4" w:space="0" w:color="auto"/>
              <w:left w:val="single" w:sz="4" w:space="0" w:color="auto"/>
              <w:bottom w:val="single" w:sz="4" w:space="0" w:color="auto"/>
              <w:right w:val="single" w:sz="4" w:space="0" w:color="auto"/>
            </w:tcBorders>
          </w:tcPr>
          <w:p w14:paraId="51072C58" w14:textId="77777777" w:rsidR="009A4E07" w:rsidRPr="00920B72" w:rsidRDefault="009A4E07" w:rsidP="00BC65D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2FBD2982" w14:textId="77777777" w:rsidTr="00E620D2">
        <w:trPr>
          <w:trHeight w:val="170"/>
        </w:trPr>
        <w:tc>
          <w:tcPr>
            <w:tcW w:w="5000" w:type="pct"/>
            <w:tcBorders>
              <w:top w:val="single" w:sz="4" w:space="0" w:color="auto"/>
              <w:left w:val="single" w:sz="4" w:space="0" w:color="auto"/>
              <w:bottom w:val="single" w:sz="4" w:space="0" w:color="auto"/>
              <w:right w:val="single" w:sz="4" w:space="0" w:color="auto"/>
            </w:tcBorders>
          </w:tcPr>
          <w:p w14:paraId="128FBFC8"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Veicot variantu izpēti sanācijas metodes izvēlei, 2007.-2008. gadā tika veikti laboratorijas testi, lai novērtētu "pastiprinātas dabiskās novājināšanās" mikrobioloģiskos apstākļus. Dabiski dominējošajos augsnes apstākļos PCE noārdīšanās nav iespējama gan nelabvēlīgo </w:t>
            </w:r>
            <w:proofErr w:type="spellStart"/>
            <w:r w:rsidRPr="00920B72">
              <w:rPr>
                <w:rFonts w:ascii="Times New Roman" w:hAnsi="Times New Roman" w:cs="Times New Roman"/>
                <w:color w:val="auto"/>
                <w:sz w:val="28"/>
              </w:rPr>
              <w:t>redoksstāvokļa</w:t>
            </w:r>
            <w:proofErr w:type="spellEnd"/>
            <w:r w:rsidRPr="00920B72">
              <w:rPr>
                <w:rFonts w:ascii="Times New Roman" w:hAnsi="Times New Roman" w:cs="Times New Roman"/>
                <w:color w:val="auto"/>
                <w:sz w:val="28"/>
              </w:rPr>
              <w:t xml:space="preserve"> apstākļu, gan mikroorganismu trūkuma dēļ. Tika konstatēts, ka labvēlīgu apstākļu radīšanai nepieciešamās pūles un ar tām saistītās nepieciešamo mikroorganismu un barības vielu iesūknēšanas izmaksas salīdzinot ar iespējamajiem rezultātiem ir pārāk augstas. Arī izredzes uz veiksmīgu norisi tika uzskatītas par ļoti nelielām.</w:t>
            </w:r>
          </w:p>
        </w:tc>
      </w:tr>
      <w:tr w:rsidR="00722F96" w:rsidRPr="00920B72" w14:paraId="12A55EA4" w14:textId="77777777" w:rsidTr="00E620D2">
        <w:trPr>
          <w:trHeight w:val="170"/>
        </w:trPr>
        <w:tc>
          <w:tcPr>
            <w:tcW w:w="5000" w:type="pct"/>
            <w:tcBorders>
              <w:top w:val="single" w:sz="4" w:space="0" w:color="auto"/>
            </w:tcBorders>
          </w:tcPr>
          <w:p w14:paraId="06EE2F81" w14:textId="77777777" w:rsidR="009A4E07" w:rsidRPr="00920B72" w:rsidRDefault="009A4E07" w:rsidP="00BC65D3">
            <w:pPr>
              <w:jc w:val="both"/>
              <w:rPr>
                <w:rFonts w:ascii="Times New Roman" w:hAnsi="Times New Roman" w:cs="Times New Roman"/>
                <w:color w:val="auto"/>
                <w:sz w:val="28"/>
                <w:szCs w:val="28"/>
              </w:rPr>
            </w:pPr>
          </w:p>
          <w:p w14:paraId="7AA12214" w14:textId="77777777" w:rsidR="00BC65D3" w:rsidRPr="00920B72" w:rsidRDefault="00BC65D3" w:rsidP="00BC65D3">
            <w:pPr>
              <w:jc w:val="both"/>
              <w:rPr>
                <w:rFonts w:ascii="Times New Roman" w:hAnsi="Times New Roman" w:cs="Times New Roman"/>
                <w:color w:val="auto"/>
                <w:sz w:val="28"/>
                <w:szCs w:val="28"/>
              </w:rPr>
            </w:pPr>
          </w:p>
        </w:tc>
      </w:tr>
      <w:tr w:rsidR="00722F96" w:rsidRPr="00920B72" w14:paraId="5E37EE8C" w14:textId="77777777" w:rsidTr="00E620D2">
        <w:trPr>
          <w:trHeight w:val="170"/>
        </w:trPr>
        <w:tc>
          <w:tcPr>
            <w:tcW w:w="5000" w:type="pct"/>
            <w:tcBorders>
              <w:top w:val="single" w:sz="4" w:space="0" w:color="auto"/>
              <w:left w:val="single" w:sz="4" w:space="0" w:color="auto"/>
              <w:right w:val="single" w:sz="4" w:space="0" w:color="auto"/>
            </w:tcBorders>
          </w:tcPr>
          <w:p w14:paraId="6D2C7957" w14:textId="77777777" w:rsidR="009A4E07" w:rsidRPr="00920B72" w:rsidRDefault="009A4E07" w:rsidP="00BC65D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9A4E07" w:rsidRPr="00920B72" w14:paraId="7013BEC1" w14:textId="77777777" w:rsidTr="00E620D2">
        <w:trPr>
          <w:trHeight w:val="170"/>
        </w:trPr>
        <w:tc>
          <w:tcPr>
            <w:tcW w:w="5000" w:type="pct"/>
            <w:tcBorders>
              <w:top w:val="single" w:sz="4" w:space="0" w:color="auto"/>
              <w:left w:val="single" w:sz="4" w:space="0" w:color="auto"/>
              <w:bottom w:val="single" w:sz="4" w:space="0" w:color="auto"/>
              <w:right w:val="single" w:sz="4" w:space="0" w:color="auto"/>
            </w:tcBorders>
          </w:tcPr>
          <w:p w14:paraId="22C75916"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pārbaudītu 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(ISTR) iespējamību, ir svarīgi, lai piesārņotājs tiktu pilnībā uztverts, izmantojot augsnes tvaiku ekstrakcijas sistēmu. Šim nolūkam 2018. gadā tika veikti ieguves testi, lai iegūtu zināšanas par iespējamo ekstrakcijas ātrumu, nepieciešamo zemspiedienu un iegūto urbumu efektivitātes diapazonu.</w:t>
            </w:r>
          </w:p>
          <w:p w14:paraId="54B16DDE" w14:textId="77777777" w:rsidR="00BC65D3" w:rsidRPr="00920B72" w:rsidRDefault="00BC65D3" w:rsidP="00BC65D3">
            <w:pPr>
              <w:jc w:val="both"/>
              <w:rPr>
                <w:rFonts w:ascii="Times New Roman" w:hAnsi="Times New Roman" w:cs="Times New Roman"/>
                <w:color w:val="auto"/>
                <w:sz w:val="28"/>
                <w:szCs w:val="28"/>
              </w:rPr>
            </w:pPr>
          </w:p>
          <w:p w14:paraId="35D0C56D" w14:textId="77777777" w:rsidR="009A4E07" w:rsidRPr="00920B72" w:rsidRDefault="00BC65D3" w:rsidP="00BC65D3">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19328" behindDoc="0" locked="0" layoutInCell="1" allowOverlap="1" wp14:anchorId="78926E6F" wp14:editId="24A38FD6">
                      <wp:simplePos x="0" y="0"/>
                      <wp:positionH relativeFrom="column">
                        <wp:posOffset>217170</wp:posOffset>
                      </wp:positionH>
                      <wp:positionV relativeFrom="paragraph">
                        <wp:posOffset>2430145</wp:posOffset>
                      </wp:positionV>
                      <wp:extent cx="2057400" cy="613410"/>
                      <wp:effectExtent l="0" t="0" r="0" b="0"/>
                      <wp:wrapNone/>
                      <wp:docPr id="7048600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13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91ACBD" w14:textId="77777777" w:rsidR="00BC46A6" w:rsidRPr="00CC30DD" w:rsidRDefault="00BC46A6" w:rsidP="00BC65D3">
                                  <w:pPr>
                                    <w:ind w:left="709" w:hanging="709"/>
                                    <w:rPr>
                                      <w:color w:val="auto"/>
                                      <w:sz w:val="11"/>
                                      <w:szCs w:val="11"/>
                                    </w:rPr>
                                  </w:pPr>
                                  <w:r>
                                    <w:rPr>
                                      <w:color w:val="auto"/>
                                      <w:sz w:val="11"/>
                                    </w:rPr>
                                    <w:t xml:space="preserve">A1.01: </w:t>
                                  </w:r>
                                  <w:r>
                                    <w:rPr>
                                      <w:color w:val="auto"/>
                                      <w:sz w:val="11"/>
                                    </w:rPr>
                                    <w:tab/>
                                    <w:t>Kondensāta atdalītājs</w:t>
                                  </w:r>
                                </w:p>
                                <w:p w14:paraId="139CB996" w14:textId="77777777" w:rsidR="00BC46A6" w:rsidRPr="00CC30DD" w:rsidRDefault="00BC46A6" w:rsidP="00BC65D3">
                                  <w:pPr>
                                    <w:ind w:left="709" w:hanging="709"/>
                                    <w:rPr>
                                      <w:color w:val="auto"/>
                                      <w:sz w:val="11"/>
                                      <w:szCs w:val="11"/>
                                    </w:rPr>
                                  </w:pPr>
                                  <w:r>
                                    <w:rPr>
                                      <w:color w:val="auto"/>
                                      <w:sz w:val="11"/>
                                    </w:rPr>
                                    <w:t xml:space="preserve">P1.01: </w:t>
                                  </w:r>
                                  <w:r>
                                    <w:rPr>
                                      <w:color w:val="auto"/>
                                      <w:sz w:val="11"/>
                                    </w:rPr>
                                    <w:tab/>
                                    <w:t>Drenāžas sūknis</w:t>
                                  </w:r>
                                </w:p>
                                <w:p w14:paraId="7E886AC2" w14:textId="77777777" w:rsidR="00BC46A6" w:rsidRPr="00CC30DD" w:rsidRDefault="00BC46A6" w:rsidP="00BC65D3">
                                  <w:pPr>
                                    <w:ind w:left="709" w:hanging="709"/>
                                    <w:rPr>
                                      <w:color w:val="auto"/>
                                      <w:sz w:val="11"/>
                                      <w:szCs w:val="11"/>
                                    </w:rPr>
                                  </w:pPr>
                                  <w:r>
                                    <w:rPr>
                                      <w:color w:val="auto"/>
                                      <w:sz w:val="11"/>
                                    </w:rPr>
                                    <w:t xml:space="preserve">V1.01: </w:t>
                                  </w:r>
                                  <w:r>
                                    <w:rPr>
                                      <w:color w:val="auto"/>
                                      <w:sz w:val="11"/>
                                    </w:rPr>
                                    <w:tab/>
                                    <w:t>Sānu kanāla ventilators</w:t>
                                  </w:r>
                                </w:p>
                                <w:p w14:paraId="52748851" w14:textId="77777777" w:rsidR="00BC46A6" w:rsidRPr="00CC30DD" w:rsidRDefault="00BC46A6" w:rsidP="00BC65D3">
                                  <w:pPr>
                                    <w:ind w:left="709" w:hanging="709"/>
                                    <w:rPr>
                                      <w:color w:val="auto"/>
                                      <w:sz w:val="11"/>
                                      <w:szCs w:val="11"/>
                                    </w:rPr>
                                  </w:pPr>
                                  <w:r>
                                    <w:rPr>
                                      <w:color w:val="auto"/>
                                      <w:sz w:val="11"/>
                                    </w:rPr>
                                    <w:t xml:space="preserve">F1.01,F1.02: </w:t>
                                  </w:r>
                                  <w:r>
                                    <w:rPr>
                                      <w:color w:val="auto"/>
                                      <w:sz w:val="11"/>
                                    </w:rPr>
                                    <w:tab/>
                                    <w:t>Aktīvās ogles gaisa filtri</w:t>
                                  </w:r>
                                </w:p>
                                <w:p w14:paraId="5B9E5E5F" w14:textId="77777777" w:rsidR="00BC46A6" w:rsidRPr="00CC30DD" w:rsidRDefault="00BC46A6" w:rsidP="00BC65D3">
                                  <w:pPr>
                                    <w:ind w:left="709" w:hanging="709"/>
                                    <w:rPr>
                                      <w:color w:val="auto"/>
                                      <w:sz w:val="11"/>
                                      <w:szCs w:val="11"/>
                                    </w:rPr>
                                  </w:pPr>
                                  <w:r>
                                    <w:rPr>
                                      <w:color w:val="auto"/>
                                      <w:sz w:val="11"/>
                                    </w:rPr>
                                    <w:t xml:space="preserve">F1.03: </w:t>
                                  </w:r>
                                  <w:r>
                                    <w:rPr>
                                      <w:color w:val="auto"/>
                                      <w:sz w:val="11"/>
                                    </w:rPr>
                                    <w:tab/>
                                    <w:t>Aktīvās ogles ūdens filtrs</w:t>
                                  </w:r>
                                </w:p>
                                <w:p w14:paraId="65973F45" w14:textId="77777777" w:rsidR="00BC46A6" w:rsidRPr="00BC65D3" w:rsidRDefault="00BC46A6" w:rsidP="00BC65D3">
                                  <w:pPr>
                                    <w:ind w:left="709" w:hanging="709"/>
                                    <w:rPr>
                                      <w:color w:val="auto"/>
                                      <w:sz w:val="11"/>
                                      <w:szCs w:val="11"/>
                                    </w:rPr>
                                  </w:pPr>
                                  <w:r>
                                    <w:rPr>
                                      <w:color w:val="auto"/>
                                      <w:sz w:val="11"/>
                                    </w:rPr>
                                    <w:t>SP Paraugu ņemšanas punkts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8926E6F" id="_x0000_s1923" type="#_x0000_t202" style="position:absolute;left:0;text-align:left;margin-left:17.1pt;margin-top:191.35pt;width:162pt;height:48.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" stroked="f">
                      <v:textbox inset="0,0,0,0">
                        <w:txbxContent>
                          <w:p w14:paraId="7491ACBD" w14:textId="77777777" w:rsidR="00BC46A6" w:rsidRPr="00CC30DD" w:rsidRDefault="00BC46A6" w:rsidP="00BC65D3">
                            <w:pPr>
                              <w:ind w:left="709" w:hanging="709"/>
                              <w:rPr>
                                <w:color w:val="auto"/>
                                <w:sz w:val="11"/>
                                <w:szCs w:val="11"/>
                              </w:rPr>
                            </w:pPr>
                            <w:r>
                              <w:rPr>
                                <w:color w:val="auto"/>
                                <w:sz w:val="11"/>
                              </w:rPr>
                              <w:t xml:space="preserve">A1.01: </w:t>
                            </w:r>
                            <w:r>
                              <w:rPr>
                                <w:color w:val="auto"/>
                                <w:sz w:val="11"/>
                              </w:rPr>
                              <w:tab/>
                              <w:t>Kondensāta atdalītājs</w:t>
                            </w:r>
                          </w:p>
                          <w:p w14:paraId="139CB996" w14:textId="77777777" w:rsidR="00BC46A6" w:rsidRPr="00CC30DD" w:rsidRDefault="00BC46A6" w:rsidP="00BC65D3">
                            <w:pPr>
                              <w:ind w:left="709" w:hanging="709"/>
                              <w:rPr>
                                <w:color w:val="auto"/>
                                <w:sz w:val="11"/>
                                <w:szCs w:val="11"/>
                              </w:rPr>
                            </w:pPr>
                            <w:r>
                              <w:rPr>
                                <w:color w:val="auto"/>
                                <w:sz w:val="11"/>
                              </w:rPr>
                              <w:t xml:space="preserve">P1.01: </w:t>
                            </w:r>
                            <w:r>
                              <w:rPr>
                                <w:color w:val="auto"/>
                                <w:sz w:val="11"/>
                              </w:rPr>
                              <w:tab/>
                              <w:t>Drenāžas sūknis</w:t>
                            </w:r>
                          </w:p>
                          <w:p w14:paraId="7E886AC2" w14:textId="77777777" w:rsidR="00BC46A6" w:rsidRPr="00CC30DD" w:rsidRDefault="00BC46A6" w:rsidP="00BC65D3">
                            <w:pPr>
                              <w:ind w:left="709" w:hanging="709"/>
                              <w:rPr>
                                <w:color w:val="auto"/>
                                <w:sz w:val="11"/>
                                <w:szCs w:val="11"/>
                              </w:rPr>
                            </w:pPr>
                            <w:r>
                              <w:rPr>
                                <w:color w:val="auto"/>
                                <w:sz w:val="11"/>
                              </w:rPr>
                              <w:t xml:space="preserve">V1.01: </w:t>
                            </w:r>
                            <w:r>
                              <w:rPr>
                                <w:color w:val="auto"/>
                                <w:sz w:val="11"/>
                              </w:rPr>
                              <w:tab/>
                              <w:t>Sānu kanāla ventilators</w:t>
                            </w:r>
                          </w:p>
                          <w:p w14:paraId="52748851" w14:textId="77777777" w:rsidR="00BC46A6" w:rsidRPr="00CC30DD" w:rsidRDefault="00BC46A6" w:rsidP="00BC65D3">
                            <w:pPr>
                              <w:ind w:left="709" w:hanging="709"/>
                              <w:rPr>
                                <w:color w:val="auto"/>
                                <w:sz w:val="11"/>
                                <w:szCs w:val="11"/>
                              </w:rPr>
                            </w:pPr>
                            <w:r>
                              <w:rPr>
                                <w:color w:val="auto"/>
                                <w:sz w:val="11"/>
                              </w:rPr>
                              <w:t xml:space="preserve">F1.01,F1.02: </w:t>
                            </w:r>
                            <w:r>
                              <w:rPr>
                                <w:color w:val="auto"/>
                                <w:sz w:val="11"/>
                              </w:rPr>
                              <w:tab/>
                              <w:t>Aktīvās ogles gaisa filtri</w:t>
                            </w:r>
                          </w:p>
                          <w:p w14:paraId="5B9E5E5F" w14:textId="77777777" w:rsidR="00BC46A6" w:rsidRPr="00CC30DD" w:rsidRDefault="00BC46A6" w:rsidP="00BC65D3">
                            <w:pPr>
                              <w:ind w:left="709" w:hanging="709"/>
                              <w:rPr>
                                <w:color w:val="auto"/>
                                <w:sz w:val="11"/>
                                <w:szCs w:val="11"/>
                              </w:rPr>
                            </w:pPr>
                            <w:r>
                              <w:rPr>
                                <w:color w:val="auto"/>
                                <w:sz w:val="11"/>
                              </w:rPr>
                              <w:t xml:space="preserve">F1.03: </w:t>
                            </w:r>
                            <w:r>
                              <w:rPr>
                                <w:color w:val="auto"/>
                                <w:sz w:val="11"/>
                              </w:rPr>
                              <w:tab/>
                              <w:t>Aktīvās ogles ūdens filtrs</w:t>
                            </w:r>
                          </w:p>
                          <w:p w14:paraId="65973F45" w14:textId="77777777" w:rsidR="00BC46A6" w:rsidRPr="00BC65D3" w:rsidRDefault="00BC46A6" w:rsidP="00BC65D3">
                            <w:pPr>
                              <w:ind w:left="709" w:hanging="709"/>
                              <w:rPr>
                                <w:color w:val="auto"/>
                                <w:sz w:val="11"/>
                                <w:szCs w:val="11"/>
                              </w:rPr>
                            </w:pPr>
                            <w:r>
                              <w:rPr>
                                <w:color w:val="auto"/>
                                <w:sz w:val="11"/>
                              </w:rPr>
                              <w:t>SP Paraugu ņemšanas punkts</w:t>
                            </w:r>
                          </w:p>
                        </w:txbxContent>
                      </v:textbox>
                    </v:shape>
                  </w:pict>
                </mc:Fallback>
              </mc:AlternateContent>
            </w:r>
            <w:r w:rsidRPr="00920B72">
              <w:rPr>
                <w:rFonts w:ascii="Times New Roman" w:hAnsi="Times New Roman" w:cs="Times New Roman"/>
                <w:noProof/>
                <w:color w:val="auto"/>
                <w:sz w:val="28"/>
              </w:rPr>
              <w:drawing>
                <wp:inline distT="0" distB="0" distL="0" distR="0" wp14:anchorId="31D1D3CB" wp14:editId="59B6DE6C">
                  <wp:extent cx="6195975" cy="3077403"/>
                  <wp:effectExtent l="0" t="0" r="0" b="8890"/>
                  <wp:docPr id="103" name="Picutre 103"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3" name="Picutre 103"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51"/>
                          <a:stretch/>
                        </pic:blipFill>
                        <pic:spPr>
                          <a:xfrm>
                            <a:off x="0" y="0"/>
                            <a:ext cx="6195975" cy="3077403"/>
                          </a:xfrm>
                          <a:prstGeom prst="rect">
                            <a:avLst/>
                          </a:prstGeom>
                        </pic:spPr>
                      </pic:pic>
                    </a:graphicData>
                  </a:graphic>
                </wp:inline>
              </w:drawing>
            </w:r>
          </w:p>
          <w:p w14:paraId="2532B008"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8. attēls. - Attīrīšanas vienības.</w:t>
            </w:r>
          </w:p>
          <w:p w14:paraId="2497D6AF" w14:textId="77777777" w:rsidR="009A4E07" w:rsidRPr="00920B72" w:rsidRDefault="009A4E07" w:rsidP="00BC65D3">
            <w:pPr>
              <w:jc w:val="both"/>
              <w:rPr>
                <w:rFonts w:ascii="Times New Roman" w:hAnsi="Times New Roman" w:cs="Times New Roman"/>
                <w:color w:val="auto"/>
                <w:sz w:val="28"/>
                <w:szCs w:val="28"/>
                <w:lang w:val="en-GB"/>
              </w:rPr>
            </w:pPr>
          </w:p>
        </w:tc>
      </w:tr>
    </w:tbl>
    <w:p w14:paraId="4089E162"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12641942" w14:textId="77777777" w:rsidTr="00BC65D3">
        <w:trPr>
          <w:trHeight w:val="170"/>
        </w:trPr>
        <w:tc>
          <w:tcPr>
            <w:tcW w:w="5000" w:type="pct"/>
          </w:tcPr>
          <w:p w14:paraId="04983C67" w14:textId="77777777" w:rsidR="009A4E07" w:rsidRPr="00920B72" w:rsidRDefault="00BC65D3"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Šo testu mērķis bija pārbaudīt galvenās ekstrakcijas iespējamību augšējā piesārņotajā zonā D1 un nodrošināt atbilstošu apjoma noteikšanas pamatu. Iekārtas projektā tika pieņemts, ka lielākā daļa mobilizēto piesārņojošo vielu būs jānoņem no augsnes augšējās zonas. Tāpēc šī iekārtas daļa bija rūpīgi jāplāno. Pašu termisko desorbciju un augsnes apakškārtas uzsildīšanu uzskatīja par iespējamu (dūņaina-mālaina augsnes apakškārta ir ļoti labs siltuma vadītājs), un par pamatu apjoma noteikšanai izmantoja empīriskās vērtības. Ekstrakcijas testi netika veikti zemākajās piesārņotajās zonās D2, jo </w:t>
            </w:r>
            <w:proofErr w:type="spellStart"/>
            <w:r w:rsidRPr="00920B72">
              <w:rPr>
                <w:rFonts w:ascii="Times New Roman" w:hAnsi="Times New Roman" w:cs="Times New Roman"/>
                <w:color w:val="auto"/>
                <w:sz w:val="28"/>
              </w:rPr>
              <w:t>litoloģijas</w:t>
            </w:r>
            <w:proofErr w:type="spellEnd"/>
            <w:r w:rsidRPr="00920B72">
              <w:rPr>
                <w:rFonts w:ascii="Times New Roman" w:hAnsi="Times New Roman" w:cs="Times New Roman"/>
                <w:color w:val="auto"/>
                <w:sz w:val="28"/>
              </w:rPr>
              <w:t xml:space="preserve"> dēļ bija skaidrs, ka ekstrakcijas ātrums un piesārņojuma iznākums šeit būs daudz mazāks, neraugoties uz augstāku spiedienu un mazāku attālumu starp ekstrakcijas urbumiem.</w:t>
            </w:r>
          </w:p>
          <w:p w14:paraId="5F52000D"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stipri piesārņotajā zonā D1 tika izurbti 3 ekstrakcijas urbumi (2" filtru caurules). negatīvā spiediena izmērīšanai augsnes apakškārtā tika izmantoti 8 pjezometri (1 collas filtra caurules). Ekstrakcijas sistēma shematiski parādīta 8. attēlā. Izmantojot 3 ekstrakcijas cauruļvadus, negatīvo spiedienu, plūsmas ātrumu un gaisa piesārņojumu var reģistrēt katram urbumam atsevišķi. Pēc tam ūdens kondensāts tika atdalīts no gaisa plūsmas, izmantojot ūdens separatoru. Ekstrakcijas ventilators tika uzstādīts aiz separatora, kas novadīja ekstrahētos augsnes tvaikus uz diviem aktīvās ogles filtriem spiediena pusē. Ekstrakcijas testa rezultāti ir attēloti 1. tab.</w:t>
            </w:r>
          </w:p>
          <w:p w14:paraId="67D8DB3F" w14:textId="77777777" w:rsidR="00BC65D3" w:rsidRPr="00920B72" w:rsidRDefault="00BC65D3" w:rsidP="00BC65D3">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1"/>
              <w:gridCol w:w="1219"/>
              <w:gridCol w:w="1784"/>
              <w:gridCol w:w="1930"/>
              <w:gridCol w:w="2220"/>
              <w:gridCol w:w="1795"/>
            </w:tblGrid>
            <w:tr w:rsidR="00BC65D3" w:rsidRPr="00920B72" w14:paraId="15D9CA26" w14:textId="77777777" w:rsidTr="00BC65D3">
              <w:trPr>
                <w:trHeight w:val="170"/>
              </w:trPr>
              <w:tc>
                <w:tcPr>
                  <w:tcW w:w="353" w:type="pct"/>
                  <w:tcBorders>
                    <w:top w:val="single" w:sz="4" w:space="0" w:color="auto"/>
                    <w:left w:val="single" w:sz="4" w:space="0" w:color="auto"/>
                  </w:tcBorders>
                </w:tcPr>
                <w:p w14:paraId="055FE8A4"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Urbums</w:t>
                  </w:r>
                </w:p>
              </w:tc>
              <w:tc>
                <w:tcPr>
                  <w:tcW w:w="643" w:type="pct"/>
                  <w:tcBorders>
                    <w:top w:val="single" w:sz="4" w:space="0" w:color="auto"/>
                    <w:left w:val="single" w:sz="4" w:space="0" w:color="auto"/>
                  </w:tcBorders>
                </w:tcPr>
                <w:p w14:paraId="4B6C8C82"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Augsnes vienība</w:t>
                  </w:r>
                </w:p>
              </w:tc>
              <w:tc>
                <w:tcPr>
                  <w:tcW w:w="927" w:type="pct"/>
                  <w:tcBorders>
                    <w:top w:val="single" w:sz="4" w:space="0" w:color="auto"/>
                    <w:left w:val="single" w:sz="4" w:space="0" w:color="auto"/>
                  </w:tcBorders>
                </w:tcPr>
                <w:p w14:paraId="1E572228"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 xml:space="preserve">Filtrēšanas dziļums, </w:t>
                  </w:r>
                  <w:proofErr w:type="spellStart"/>
                  <w:r w:rsidRPr="00920B72">
                    <w:rPr>
                      <w:rFonts w:ascii="Times New Roman" w:hAnsi="Times New Roman" w:cs="Times New Roman"/>
                      <w:b/>
                      <w:color w:val="auto"/>
                    </w:rPr>
                    <w:t>zzl</w:t>
                  </w:r>
                  <w:proofErr w:type="spellEnd"/>
                </w:p>
              </w:tc>
              <w:tc>
                <w:tcPr>
                  <w:tcW w:w="1000" w:type="pct"/>
                  <w:tcBorders>
                    <w:top w:val="single" w:sz="4" w:space="0" w:color="auto"/>
                    <w:left w:val="single" w:sz="4" w:space="0" w:color="auto"/>
                  </w:tcBorders>
                </w:tcPr>
                <w:p w14:paraId="0FC62496"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Ekstrakcijas ātrums</w:t>
                  </w:r>
                </w:p>
              </w:tc>
              <w:tc>
                <w:tcPr>
                  <w:tcW w:w="1145" w:type="pct"/>
                  <w:tcBorders>
                    <w:top w:val="single" w:sz="4" w:space="0" w:color="auto"/>
                    <w:left w:val="single" w:sz="4" w:space="0" w:color="auto"/>
                  </w:tcBorders>
                </w:tcPr>
                <w:p w14:paraId="3F764FFB"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Negatīvs spiediens urbumā</w:t>
                  </w:r>
                </w:p>
              </w:tc>
              <w:tc>
                <w:tcPr>
                  <w:tcW w:w="932" w:type="pct"/>
                  <w:tcBorders>
                    <w:top w:val="single" w:sz="4" w:space="0" w:color="auto"/>
                    <w:left w:val="single" w:sz="4" w:space="0" w:color="auto"/>
                    <w:right w:val="single" w:sz="4" w:space="0" w:color="auto"/>
                  </w:tcBorders>
                </w:tcPr>
                <w:p w14:paraId="38E72095" w14:textId="77777777" w:rsidR="00BC65D3" w:rsidRPr="00920B72" w:rsidRDefault="00BC65D3" w:rsidP="00BC65D3">
                  <w:pPr>
                    <w:rPr>
                      <w:rFonts w:ascii="Times New Roman" w:hAnsi="Times New Roman" w:cs="Times New Roman"/>
                      <w:b/>
                      <w:bCs/>
                      <w:color w:val="auto"/>
                    </w:rPr>
                  </w:pPr>
                  <w:r w:rsidRPr="00920B72">
                    <w:rPr>
                      <w:rFonts w:ascii="Times New Roman" w:hAnsi="Times New Roman" w:cs="Times New Roman"/>
                      <w:b/>
                      <w:color w:val="auto"/>
                    </w:rPr>
                    <w:t xml:space="preserve">Efektivitātes diapazons pie -0,25 </w:t>
                  </w:r>
                  <w:proofErr w:type="spellStart"/>
                  <w:r w:rsidRPr="00920B72">
                    <w:rPr>
                      <w:rFonts w:ascii="Times New Roman" w:hAnsi="Times New Roman" w:cs="Times New Roman"/>
                      <w:b/>
                      <w:color w:val="auto"/>
                    </w:rPr>
                    <w:t>mbar</w:t>
                  </w:r>
                  <w:proofErr w:type="spellEnd"/>
                </w:p>
              </w:tc>
            </w:tr>
            <w:tr w:rsidR="00BC65D3" w:rsidRPr="00920B72" w14:paraId="1B3E27AD" w14:textId="77777777" w:rsidTr="00BC65D3">
              <w:trPr>
                <w:trHeight w:val="170"/>
              </w:trPr>
              <w:tc>
                <w:tcPr>
                  <w:tcW w:w="353" w:type="pct"/>
                  <w:tcBorders>
                    <w:top w:val="single" w:sz="4" w:space="0" w:color="auto"/>
                    <w:left w:val="single" w:sz="4" w:space="0" w:color="auto"/>
                  </w:tcBorders>
                </w:tcPr>
                <w:p w14:paraId="5F2CDB5C"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A01</w:t>
                  </w:r>
                </w:p>
              </w:tc>
              <w:tc>
                <w:tcPr>
                  <w:tcW w:w="643" w:type="pct"/>
                  <w:tcBorders>
                    <w:top w:val="single" w:sz="4" w:space="0" w:color="auto"/>
                    <w:left w:val="single" w:sz="4" w:space="0" w:color="auto"/>
                  </w:tcBorders>
                </w:tcPr>
                <w:p w14:paraId="56E8442B"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II.A</w:t>
                  </w:r>
                </w:p>
              </w:tc>
              <w:tc>
                <w:tcPr>
                  <w:tcW w:w="927" w:type="pct"/>
                  <w:tcBorders>
                    <w:top w:val="single" w:sz="4" w:space="0" w:color="auto"/>
                    <w:left w:val="single" w:sz="4" w:space="0" w:color="auto"/>
                  </w:tcBorders>
                </w:tcPr>
                <w:p w14:paraId="278C071B"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4,2 līdz 10,2 m</w:t>
                  </w:r>
                </w:p>
              </w:tc>
              <w:tc>
                <w:tcPr>
                  <w:tcW w:w="1000" w:type="pct"/>
                  <w:tcBorders>
                    <w:top w:val="single" w:sz="4" w:space="0" w:color="auto"/>
                    <w:left w:val="single" w:sz="4" w:space="0" w:color="auto"/>
                  </w:tcBorders>
                </w:tcPr>
                <w:p w14:paraId="41F95659"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50 m</w:t>
                  </w:r>
                  <w:r w:rsidRPr="00920B72">
                    <w:rPr>
                      <w:rFonts w:ascii="Times New Roman" w:hAnsi="Times New Roman" w:cs="Times New Roman"/>
                      <w:color w:val="auto"/>
                      <w:vertAlign w:val="superscript"/>
                    </w:rPr>
                    <w:t>3</w:t>
                  </w:r>
                  <w:r w:rsidRPr="00920B72">
                    <w:rPr>
                      <w:rFonts w:ascii="Times New Roman" w:hAnsi="Times New Roman" w:cs="Times New Roman"/>
                      <w:color w:val="auto"/>
                    </w:rPr>
                    <w:t>/h</w:t>
                  </w:r>
                </w:p>
              </w:tc>
              <w:tc>
                <w:tcPr>
                  <w:tcW w:w="1145" w:type="pct"/>
                  <w:tcBorders>
                    <w:top w:val="single" w:sz="4" w:space="0" w:color="auto"/>
                    <w:left w:val="single" w:sz="4" w:space="0" w:color="auto"/>
                  </w:tcBorders>
                </w:tcPr>
                <w:p w14:paraId="15726F5F"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 xml:space="preserve">-95 </w:t>
                  </w:r>
                  <w:proofErr w:type="spellStart"/>
                  <w:r w:rsidRPr="00920B72">
                    <w:rPr>
                      <w:rFonts w:ascii="Times New Roman" w:hAnsi="Times New Roman" w:cs="Times New Roman"/>
                      <w:color w:val="auto"/>
                    </w:rPr>
                    <w:t>mbar</w:t>
                  </w:r>
                  <w:proofErr w:type="spellEnd"/>
                </w:p>
              </w:tc>
              <w:tc>
                <w:tcPr>
                  <w:tcW w:w="932" w:type="pct"/>
                  <w:tcBorders>
                    <w:top w:val="single" w:sz="4" w:space="0" w:color="auto"/>
                    <w:left w:val="single" w:sz="4" w:space="0" w:color="auto"/>
                    <w:right w:val="single" w:sz="4" w:space="0" w:color="auto"/>
                  </w:tcBorders>
                </w:tcPr>
                <w:p w14:paraId="62275D96"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14m</w:t>
                  </w:r>
                </w:p>
              </w:tc>
            </w:tr>
            <w:tr w:rsidR="00BC65D3" w:rsidRPr="00920B72" w14:paraId="7F0907C3" w14:textId="77777777" w:rsidTr="00BC65D3">
              <w:trPr>
                <w:trHeight w:val="170"/>
              </w:trPr>
              <w:tc>
                <w:tcPr>
                  <w:tcW w:w="353" w:type="pct"/>
                  <w:tcBorders>
                    <w:top w:val="single" w:sz="4" w:space="0" w:color="auto"/>
                    <w:left w:val="single" w:sz="4" w:space="0" w:color="auto"/>
                  </w:tcBorders>
                </w:tcPr>
                <w:p w14:paraId="3A84C5B4"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A02</w:t>
                  </w:r>
                </w:p>
              </w:tc>
              <w:tc>
                <w:tcPr>
                  <w:tcW w:w="643" w:type="pct"/>
                  <w:tcBorders>
                    <w:top w:val="single" w:sz="4" w:space="0" w:color="auto"/>
                    <w:left w:val="single" w:sz="4" w:space="0" w:color="auto"/>
                  </w:tcBorders>
                </w:tcPr>
                <w:p w14:paraId="12A16A87"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II.B (II.C)</w:t>
                  </w:r>
                </w:p>
              </w:tc>
              <w:tc>
                <w:tcPr>
                  <w:tcW w:w="927" w:type="pct"/>
                  <w:tcBorders>
                    <w:top w:val="single" w:sz="4" w:space="0" w:color="auto"/>
                    <w:left w:val="single" w:sz="4" w:space="0" w:color="auto"/>
                  </w:tcBorders>
                </w:tcPr>
                <w:p w14:paraId="5580723E"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9,2 līdz 14,2 m</w:t>
                  </w:r>
                </w:p>
              </w:tc>
              <w:tc>
                <w:tcPr>
                  <w:tcW w:w="1000" w:type="pct"/>
                  <w:tcBorders>
                    <w:top w:val="single" w:sz="4" w:space="0" w:color="auto"/>
                    <w:left w:val="single" w:sz="4" w:space="0" w:color="auto"/>
                  </w:tcBorders>
                </w:tcPr>
                <w:p w14:paraId="3BAB8D04"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70 m</w:t>
                  </w:r>
                  <w:r w:rsidRPr="00920B72">
                    <w:rPr>
                      <w:rFonts w:ascii="Times New Roman" w:hAnsi="Times New Roman" w:cs="Times New Roman"/>
                      <w:color w:val="auto"/>
                      <w:vertAlign w:val="superscript"/>
                    </w:rPr>
                    <w:t>3</w:t>
                  </w:r>
                  <w:r w:rsidRPr="00920B72">
                    <w:rPr>
                      <w:rFonts w:ascii="Times New Roman" w:hAnsi="Times New Roman" w:cs="Times New Roman"/>
                      <w:color w:val="auto"/>
                    </w:rPr>
                    <w:t>/h</w:t>
                  </w:r>
                </w:p>
              </w:tc>
              <w:tc>
                <w:tcPr>
                  <w:tcW w:w="1145" w:type="pct"/>
                  <w:tcBorders>
                    <w:top w:val="single" w:sz="4" w:space="0" w:color="auto"/>
                    <w:left w:val="single" w:sz="4" w:space="0" w:color="auto"/>
                  </w:tcBorders>
                </w:tcPr>
                <w:p w14:paraId="3F4D99C9"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 xml:space="preserve">-120 </w:t>
                  </w:r>
                  <w:proofErr w:type="spellStart"/>
                  <w:r w:rsidRPr="00920B72">
                    <w:rPr>
                      <w:rFonts w:ascii="Times New Roman" w:hAnsi="Times New Roman" w:cs="Times New Roman"/>
                      <w:color w:val="auto"/>
                    </w:rPr>
                    <w:t>mbar</w:t>
                  </w:r>
                  <w:proofErr w:type="spellEnd"/>
                </w:p>
              </w:tc>
              <w:tc>
                <w:tcPr>
                  <w:tcW w:w="932" w:type="pct"/>
                  <w:tcBorders>
                    <w:top w:val="single" w:sz="4" w:space="0" w:color="auto"/>
                    <w:left w:val="single" w:sz="4" w:space="0" w:color="auto"/>
                    <w:right w:val="single" w:sz="4" w:space="0" w:color="auto"/>
                  </w:tcBorders>
                </w:tcPr>
                <w:p w14:paraId="1F118ADD"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14,5m</w:t>
                  </w:r>
                </w:p>
              </w:tc>
            </w:tr>
            <w:tr w:rsidR="00BC65D3" w:rsidRPr="00920B72" w14:paraId="3724F6C7" w14:textId="77777777" w:rsidTr="00BC65D3">
              <w:trPr>
                <w:trHeight w:val="170"/>
              </w:trPr>
              <w:tc>
                <w:tcPr>
                  <w:tcW w:w="353" w:type="pct"/>
                  <w:tcBorders>
                    <w:top w:val="single" w:sz="4" w:space="0" w:color="auto"/>
                    <w:left w:val="single" w:sz="4" w:space="0" w:color="auto"/>
                    <w:bottom w:val="single" w:sz="4" w:space="0" w:color="auto"/>
                  </w:tcBorders>
                </w:tcPr>
                <w:p w14:paraId="187BCEFC"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A03</w:t>
                  </w:r>
                </w:p>
              </w:tc>
              <w:tc>
                <w:tcPr>
                  <w:tcW w:w="643" w:type="pct"/>
                  <w:tcBorders>
                    <w:top w:val="single" w:sz="4" w:space="0" w:color="auto"/>
                    <w:left w:val="single" w:sz="4" w:space="0" w:color="auto"/>
                    <w:bottom w:val="single" w:sz="4" w:space="0" w:color="auto"/>
                  </w:tcBorders>
                </w:tcPr>
                <w:p w14:paraId="60C058DC"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II.A</w:t>
                  </w:r>
                </w:p>
              </w:tc>
              <w:tc>
                <w:tcPr>
                  <w:tcW w:w="927" w:type="pct"/>
                  <w:tcBorders>
                    <w:top w:val="single" w:sz="4" w:space="0" w:color="auto"/>
                    <w:left w:val="single" w:sz="4" w:space="0" w:color="auto"/>
                    <w:bottom w:val="single" w:sz="4" w:space="0" w:color="auto"/>
                  </w:tcBorders>
                </w:tcPr>
                <w:p w14:paraId="4E1DDC6B"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4,2 līdz 9,2 m</w:t>
                  </w:r>
                </w:p>
              </w:tc>
              <w:tc>
                <w:tcPr>
                  <w:tcW w:w="1000" w:type="pct"/>
                  <w:tcBorders>
                    <w:top w:val="single" w:sz="4" w:space="0" w:color="auto"/>
                    <w:left w:val="single" w:sz="4" w:space="0" w:color="auto"/>
                    <w:bottom w:val="single" w:sz="4" w:space="0" w:color="auto"/>
                  </w:tcBorders>
                </w:tcPr>
                <w:p w14:paraId="6A9DCF4F"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70 m</w:t>
                  </w:r>
                  <w:r w:rsidRPr="00920B72">
                    <w:rPr>
                      <w:rFonts w:ascii="Times New Roman" w:hAnsi="Times New Roman" w:cs="Times New Roman"/>
                      <w:color w:val="auto"/>
                      <w:vertAlign w:val="superscript"/>
                    </w:rPr>
                    <w:t>3</w:t>
                  </w:r>
                  <w:r w:rsidRPr="00920B72">
                    <w:rPr>
                      <w:rFonts w:ascii="Times New Roman" w:hAnsi="Times New Roman" w:cs="Times New Roman"/>
                      <w:color w:val="auto"/>
                    </w:rPr>
                    <w:t>/h</w:t>
                  </w:r>
                </w:p>
              </w:tc>
              <w:tc>
                <w:tcPr>
                  <w:tcW w:w="1145" w:type="pct"/>
                  <w:tcBorders>
                    <w:top w:val="single" w:sz="4" w:space="0" w:color="auto"/>
                    <w:left w:val="single" w:sz="4" w:space="0" w:color="auto"/>
                    <w:bottom w:val="single" w:sz="4" w:space="0" w:color="auto"/>
                  </w:tcBorders>
                </w:tcPr>
                <w:p w14:paraId="4326ECC1"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 xml:space="preserve">-100 </w:t>
                  </w:r>
                  <w:proofErr w:type="spellStart"/>
                  <w:r w:rsidRPr="00920B72">
                    <w:rPr>
                      <w:rFonts w:ascii="Times New Roman" w:hAnsi="Times New Roman" w:cs="Times New Roman"/>
                      <w:color w:val="auto"/>
                    </w:rPr>
                    <w:t>mbar</w:t>
                  </w:r>
                  <w:proofErr w:type="spellEnd"/>
                </w:p>
              </w:tc>
              <w:tc>
                <w:tcPr>
                  <w:tcW w:w="932" w:type="pct"/>
                  <w:tcBorders>
                    <w:top w:val="single" w:sz="4" w:space="0" w:color="auto"/>
                    <w:left w:val="single" w:sz="4" w:space="0" w:color="auto"/>
                    <w:bottom w:val="single" w:sz="4" w:space="0" w:color="auto"/>
                    <w:right w:val="single" w:sz="4" w:space="0" w:color="auto"/>
                  </w:tcBorders>
                </w:tcPr>
                <w:p w14:paraId="475586E6" w14:textId="77777777" w:rsidR="00BC65D3" w:rsidRPr="00920B72" w:rsidRDefault="00BC65D3" w:rsidP="00BC65D3">
                  <w:pPr>
                    <w:rPr>
                      <w:rFonts w:ascii="Times New Roman" w:hAnsi="Times New Roman" w:cs="Times New Roman"/>
                      <w:color w:val="auto"/>
                    </w:rPr>
                  </w:pPr>
                  <w:r w:rsidRPr="00920B72">
                    <w:rPr>
                      <w:rFonts w:ascii="Times New Roman" w:hAnsi="Times New Roman" w:cs="Times New Roman"/>
                      <w:color w:val="auto"/>
                    </w:rPr>
                    <w:t>14m</w:t>
                  </w:r>
                </w:p>
              </w:tc>
            </w:tr>
          </w:tbl>
          <w:p w14:paraId="201C063D"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1. tabula. - Ekstrakcijas testu rezultāti.</w:t>
            </w:r>
          </w:p>
          <w:p w14:paraId="6E2812BF" w14:textId="77777777" w:rsidR="00BC65D3" w:rsidRPr="00920B72" w:rsidRDefault="00BC65D3" w:rsidP="00BC65D3">
            <w:pPr>
              <w:jc w:val="both"/>
              <w:rPr>
                <w:rFonts w:ascii="Times New Roman" w:hAnsi="Times New Roman" w:cs="Times New Roman"/>
                <w:color w:val="auto"/>
                <w:sz w:val="28"/>
                <w:szCs w:val="28"/>
              </w:rPr>
            </w:pPr>
          </w:p>
        </w:tc>
      </w:tr>
    </w:tbl>
    <w:p w14:paraId="2529B3CC"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p w14:paraId="4BE36323" w14:textId="77777777" w:rsidR="009A4E07" w:rsidRPr="00920B72" w:rsidRDefault="00BC65D3"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6D5F213C" w14:textId="77777777" w:rsidR="00BC65D3" w:rsidRPr="00920B72" w:rsidRDefault="00BC65D3"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DCF37B6" w14:textId="77777777" w:rsidTr="00BC65D3">
        <w:trPr>
          <w:trHeight w:val="170"/>
        </w:trPr>
        <w:tc>
          <w:tcPr>
            <w:tcW w:w="5000" w:type="pct"/>
            <w:tcBorders>
              <w:top w:val="single" w:sz="4" w:space="0" w:color="auto"/>
              <w:left w:val="single" w:sz="4" w:space="0" w:color="auto"/>
              <w:right w:val="single" w:sz="4" w:space="0" w:color="auto"/>
            </w:tcBorders>
          </w:tcPr>
          <w:p w14:paraId="758AEDBC" w14:textId="77777777" w:rsidR="009A4E07" w:rsidRPr="00920B72" w:rsidRDefault="009A4E07" w:rsidP="00BC65D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9A4E07" w:rsidRPr="00920B72" w14:paraId="05CF4951" w14:textId="77777777" w:rsidTr="00BC65D3">
        <w:trPr>
          <w:trHeight w:val="170"/>
        </w:trPr>
        <w:tc>
          <w:tcPr>
            <w:tcW w:w="5000" w:type="pct"/>
            <w:tcBorders>
              <w:top w:val="single" w:sz="4" w:space="0" w:color="auto"/>
              <w:left w:val="single" w:sz="4" w:space="0" w:color="auto"/>
              <w:bottom w:val="single" w:sz="4" w:space="0" w:color="auto"/>
              <w:right w:val="single" w:sz="4" w:space="0" w:color="auto"/>
            </w:tcBorders>
          </w:tcPr>
          <w:p w14:paraId="4199290B" w14:textId="77777777" w:rsidR="009A4E07" w:rsidRPr="00920B72" w:rsidRDefault="009A4E07" w:rsidP="00BC65D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Sanācijas tehnoloģija</w:t>
            </w:r>
          </w:p>
          <w:p w14:paraId="2BC86270"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(ISTR) darbības princips ir balstīts uz termiskās enerģijas ievadīšanu pazemes slānī. Tas mobilizē esošos piesārņotājus, palielinot to gaistamību un šķīdību ūdenī, kā arī samazinot to viskozitāti un virsmas spriegojumu. Tad mobilizētos piesārņotājus var uztvert un attīrīt ar piemērotām metodēm, piemēram, gāzveida formā. Mobilizācijai nepieciešamā enerģija var tikt iegūta, izmantojot dažādas tehnoloģijas.</w:t>
            </w:r>
          </w:p>
          <w:p w14:paraId="41753B8D"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Šai vietai piemērotās metodes pamatā ir elektrisko sildelementu (HEL) kā stacionāru siltuma avotu izmantošana, kas tiek iestrādāti augsnes masīvā, veicot augsnes urbumus, sk. 9. attēlu. Sildelementu garums un nepieciešamais ievietošanas dziļums ir mainīgi un tiek veidoti atkarībā no piesārņojuma situācijas augsnē.</w:t>
            </w:r>
          </w:p>
          <w:p w14:paraId="497A7A65" w14:textId="77777777" w:rsidR="00BC65D3" w:rsidRPr="00920B72" w:rsidRDefault="00BC65D3" w:rsidP="00BC65D3">
            <w:pPr>
              <w:jc w:val="both"/>
              <w:rPr>
                <w:rFonts w:ascii="Times New Roman" w:hAnsi="Times New Roman" w:cs="Times New Roman"/>
                <w:color w:val="auto"/>
                <w:sz w:val="28"/>
                <w:szCs w:val="28"/>
              </w:rPr>
            </w:pPr>
          </w:p>
          <w:p w14:paraId="7AB65D4A" w14:textId="77777777" w:rsidR="009A4E07" w:rsidRPr="00920B72" w:rsidRDefault="00BC65D3" w:rsidP="00BC65D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20352" behindDoc="0" locked="0" layoutInCell="1" allowOverlap="1" wp14:anchorId="577FC09B" wp14:editId="5B0CDF50">
                      <wp:simplePos x="0" y="0"/>
                      <wp:positionH relativeFrom="column">
                        <wp:posOffset>434340</wp:posOffset>
                      </wp:positionH>
                      <wp:positionV relativeFrom="paragraph">
                        <wp:posOffset>147320</wp:posOffset>
                      </wp:positionV>
                      <wp:extent cx="5812378" cy="3256486"/>
                      <wp:effectExtent l="0" t="0" r="0" b="1270"/>
                      <wp:wrapNone/>
                      <wp:docPr id="1917299852" name="Группа 388"/>
                      <wp:cNvGraphicFramePr/>
                      <a:graphic xmlns:a="http://schemas.openxmlformats.org/drawingml/2006/main">
                        <a:graphicData uri="http://schemas.microsoft.com/office/word/2010/wordprocessingGroup">
                          <wpg:wgp>
                            <wpg:cNvGrpSpPr/>
                            <wpg:grpSpPr>
                              <a:xfrm>
                                <a:off x="0" y="0"/>
                                <a:ext cx="5812378" cy="3256486"/>
                                <a:chOff x="232568" y="-354186"/>
                                <a:chExt cx="5812432" cy="3256980"/>
                              </a:xfrm>
                            </wpg:grpSpPr>
                            <wps:wsp>
                              <wps:cNvPr id="1811465861" name="Надпись 2"/>
                              <wps:cNvSpPr txBox="1">
                                <a:spLocks noChangeArrowheads="1"/>
                              </wps:cNvSpPr>
                              <wps:spPr bwMode="auto">
                                <a:xfrm>
                                  <a:off x="4227088" y="-354186"/>
                                  <a:ext cx="1621246" cy="308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018346" w14:textId="77777777" w:rsidR="00BC46A6" w:rsidRDefault="00BC46A6" w:rsidP="00BC65D3">
                                    <w:pPr>
                                      <w:rPr>
                                        <w:color w:val="auto"/>
                                        <w:sz w:val="14"/>
                                        <w:szCs w:val="22"/>
                                      </w:rPr>
                                    </w:pPr>
                                    <w:r>
                                      <w:rPr>
                                        <w:color w:val="auto"/>
                                        <w:sz w:val="14"/>
                                      </w:rPr>
                                      <w:t>termiskie urbumi (vadītspējīgi)</w:t>
                                    </w:r>
                                  </w:p>
                                  <w:p w14:paraId="7015F143" w14:textId="77777777" w:rsidR="00BC46A6" w:rsidRPr="00BC65D3" w:rsidRDefault="00BC46A6" w:rsidP="00BC65D3">
                                    <w:pPr>
                                      <w:rPr>
                                        <w:color w:val="auto"/>
                                        <w:sz w:val="14"/>
                                        <w:szCs w:val="22"/>
                                      </w:rPr>
                                    </w:pPr>
                                    <w:r>
                                      <w:rPr>
                                        <w:color w:val="auto"/>
                                        <w:sz w:val="14"/>
                                      </w:rPr>
                                      <w:t>nepiesātinātās un piesātinātās zonas</w:t>
                                    </w:r>
                                  </w:p>
                                </w:txbxContent>
                              </wps:txbx>
                              <wps:bodyPr rot="0" vert="horz" wrap="square" lIns="0" tIns="0" rIns="0" bIns="0" anchor="t" anchorCtr="0">
                                <a:noAutofit/>
                              </wps:bodyPr>
                            </wps:wsp>
                            <wps:wsp>
                              <wps:cNvPr id="2011554522" name="Надпись 2"/>
                              <wps:cNvSpPr txBox="1">
                                <a:spLocks noChangeArrowheads="1"/>
                              </wps:cNvSpPr>
                              <wps:spPr bwMode="auto">
                                <a:xfrm>
                                  <a:off x="837698" y="290781"/>
                                  <a:ext cx="796278"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711DD3" w14:textId="77777777" w:rsidR="00BC46A6" w:rsidRPr="0034031C" w:rsidRDefault="00BC46A6" w:rsidP="00BC65D3">
                                    <w:pPr>
                                      <w:jc w:val="center"/>
                                      <w:rPr>
                                        <w:color w:val="auto"/>
                                        <w:sz w:val="12"/>
                                        <w:szCs w:val="20"/>
                                      </w:rPr>
                                    </w:pPr>
                                    <w:r>
                                      <w:rPr>
                                        <w:color w:val="auto"/>
                                        <w:sz w:val="12"/>
                                      </w:rPr>
                                      <w:t>augsnes tvaiku ekstrakcija</w:t>
                                    </w:r>
                                  </w:p>
                                  <w:p w14:paraId="4B9212CD" w14:textId="77777777" w:rsidR="00BC46A6" w:rsidRPr="0034031C" w:rsidRDefault="00BC46A6" w:rsidP="00BC65D3">
                                    <w:pPr>
                                      <w:jc w:val="center"/>
                                      <w:rPr>
                                        <w:color w:val="auto"/>
                                        <w:sz w:val="12"/>
                                        <w:szCs w:val="20"/>
                                      </w:rPr>
                                    </w:pPr>
                                    <w:r>
                                      <w:rPr>
                                        <w:color w:val="auto"/>
                                        <w:sz w:val="12"/>
                                      </w:rPr>
                                      <w:t>(SVE)</w:t>
                                    </w:r>
                                  </w:p>
                                </w:txbxContent>
                              </wps:txbx>
                              <wps:bodyPr rot="0" vert="horz" wrap="square" lIns="0" tIns="0" rIns="0" bIns="0" anchor="b" anchorCtr="0">
                                <a:noAutofit/>
                              </wps:bodyPr>
                            </wps:wsp>
                            <wps:wsp>
                              <wps:cNvPr id="1062013326" name="Надпись 2"/>
                              <wps:cNvSpPr txBox="1">
                                <a:spLocks noChangeArrowheads="1"/>
                              </wps:cNvSpPr>
                              <wps:spPr bwMode="auto">
                                <a:xfrm>
                                  <a:off x="1738497" y="-60304"/>
                                  <a:ext cx="629451"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1D4B8D" w14:textId="77777777" w:rsidR="00BC46A6" w:rsidRPr="0034031C" w:rsidRDefault="00BC46A6" w:rsidP="00BC65D3">
                                    <w:pPr>
                                      <w:jc w:val="center"/>
                                      <w:rPr>
                                        <w:color w:val="auto"/>
                                        <w:sz w:val="12"/>
                                        <w:szCs w:val="20"/>
                                      </w:rPr>
                                    </w:pPr>
                                    <w:r>
                                      <w:rPr>
                                        <w:color w:val="auto"/>
                                        <w:sz w:val="12"/>
                                      </w:rPr>
                                      <w:t>ar kurināmo darbināmi sildelementi</w:t>
                                    </w:r>
                                  </w:p>
                                </w:txbxContent>
                              </wps:txbx>
                              <wps:bodyPr rot="0" vert="horz" wrap="square" lIns="0" tIns="0" rIns="0" bIns="0" anchor="b" anchorCtr="0">
                                <a:noAutofit/>
                              </wps:bodyPr>
                            </wps:wsp>
                            <wps:wsp>
                              <wps:cNvPr id="1125763355" name="Надпись 2"/>
                              <wps:cNvSpPr txBox="1">
                                <a:spLocks noChangeArrowheads="1"/>
                              </wps:cNvSpPr>
                              <wps:spPr bwMode="auto">
                                <a:xfrm>
                                  <a:off x="2461674" y="300902"/>
                                  <a:ext cx="830252"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038ECD" w14:textId="77777777" w:rsidR="00BC46A6" w:rsidRDefault="00BC46A6" w:rsidP="00BC65D3">
                                    <w:pPr>
                                      <w:jc w:val="center"/>
                                      <w:rPr>
                                        <w:color w:val="auto"/>
                                        <w:sz w:val="12"/>
                                        <w:szCs w:val="20"/>
                                      </w:rPr>
                                    </w:pPr>
                                    <w:r>
                                      <w:rPr>
                                        <w:color w:val="auto"/>
                                        <w:sz w:val="12"/>
                                      </w:rPr>
                                      <w:t>augsnes tvaiku ekstrakcija</w:t>
                                    </w:r>
                                  </w:p>
                                  <w:p w14:paraId="628A3E30" w14:textId="77777777" w:rsidR="00BC46A6" w:rsidRPr="0034031C" w:rsidRDefault="00BC46A6" w:rsidP="00BC65D3">
                                    <w:pPr>
                                      <w:jc w:val="center"/>
                                      <w:rPr>
                                        <w:color w:val="auto"/>
                                        <w:sz w:val="12"/>
                                        <w:szCs w:val="20"/>
                                      </w:rPr>
                                    </w:pPr>
                                    <w:r>
                                      <w:rPr>
                                        <w:color w:val="auto"/>
                                        <w:sz w:val="12"/>
                                      </w:rPr>
                                      <w:t>(SVE)</w:t>
                                    </w:r>
                                  </w:p>
                                </w:txbxContent>
                              </wps:txbx>
                              <wps:bodyPr rot="0" vert="horz" wrap="square" lIns="0" tIns="0" rIns="0" bIns="0" anchor="b" anchorCtr="0">
                                <a:noAutofit/>
                              </wps:bodyPr>
                            </wps:wsp>
                            <wps:wsp>
                              <wps:cNvPr id="2117552137" name="Надпись 2"/>
                              <wps:cNvSpPr txBox="1">
                                <a:spLocks noChangeArrowheads="1"/>
                              </wps:cNvSpPr>
                              <wps:spPr bwMode="auto">
                                <a:xfrm>
                                  <a:off x="4085749" y="288754"/>
                                  <a:ext cx="829945"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120BC3" w14:textId="77777777" w:rsidR="00BC46A6" w:rsidRDefault="00BC46A6" w:rsidP="00BC65D3">
                                    <w:pPr>
                                      <w:jc w:val="center"/>
                                      <w:rPr>
                                        <w:color w:val="auto"/>
                                        <w:sz w:val="12"/>
                                        <w:szCs w:val="20"/>
                                      </w:rPr>
                                    </w:pPr>
                                    <w:r>
                                      <w:rPr>
                                        <w:color w:val="auto"/>
                                        <w:sz w:val="12"/>
                                      </w:rPr>
                                      <w:t>augsnes tvaiku ekstrakcija</w:t>
                                    </w:r>
                                  </w:p>
                                  <w:p w14:paraId="6F5A0071" w14:textId="77777777" w:rsidR="00BC46A6" w:rsidRPr="0034031C" w:rsidRDefault="00BC46A6" w:rsidP="00BC65D3">
                                    <w:pPr>
                                      <w:jc w:val="center"/>
                                      <w:rPr>
                                        <w:color w:val="auto"/>
                                        <w:sz w:val="12"/>
                                        <w:szCs w:val="20"/>
                                      </w:rPr>
                                    </w:pPr>
                                    <w:r>
                                      <w:rPr>
                                        <w:color w:val="auto"/>
                                        <w:sz w:val="12"/>
                                      </w:rPr>
                                      <w:t>(SVE)</w:t>
                                    </w:r>
                                  </w:p>
                                </w:txbxContent>
                              </wps:txbx>
                              <wps:bodyPr rot="0" vert="horz" wrap="square" lIns="0" tIns="0" rIns="0" bIns="0" anchor="b" anchorCtr="0">
                                <a:noAutofit/>
                              </wps:bodyPr>
                            </wps:wsp>
                            <wps:wsp>
                              <wps:cNvPr id="696758276" name="Надпись 2"/>
                              <wps:cNvSpPr txBox="1">
                                <a:spLocks noChangeArrowheads="1"/>
                              </wps:cNvSpPr>
                              <wps:spPr bwMode="auto">
                                <a:xfrm>
                                  <a:off x="4927699" y="290933"/>
                                  <a:ext cx="829945"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28C1A3" w14:textId="77777777" w:rsidR="00BC46A6" w:rsidRPr="0034031C" w:rsidRDefault="00BC46A6" w:rsidP="00BC65D3">
                                    <w:pPr>
                                      <w:jc w:val="center"/>
                                      <w:rPr>
                                        <w:color w:val="auto"/>
                                        <w:sz w:val="12"/>
                                        <w:szCs w:val="20"/>
                                      </w:rPr>
                                    </w:pPr>
                                    <w:r>
                                      <w:rPr>
                                        <w:color w:val="auto"/>
                                        <w:sz w:val="12"/>
                                      </w:rPr>
                                      <w:t>hidrauliskā barjera</w:t>
                                    </w:r>
                                  </w:p>
                                </w:txbxContent>
                              </wps:txbx>
                              <wps:bodyPr rot="0" vert="horz" wrap="square" lIns="0" tIns="0" rIns="0" bIns="0" anchor="b" anchorCtr="0">
                                <a:noAutofit/>
                              </wps:bodyPr>
                            </wps:wsp>
                            <wps:wsp>
                              <wps:cNvPr id="1386622774" name="Надпись 2"/>
                              <wps:cNvSpPr txBox="1">
                                <a:spLocks noChangeArrowheads="1"/>
                              </wps:cNvSpPr>
                              <wps:spPr bwMode="auto">
                                <a:xfrm>
                                  <a:off x="237856" y="1878179"/>
                                  <a:ext cx="845062" cy="104007"/>
                                </a:xfrm>
                                <a:prstGeom prst="rect">
                                  <a:avLst/>
                                </a:prstGeom>
                                <a:solidFill>
                                  <a:srgbClr val="FEF1C5"/>
                                </a:solidFill>
                                <a:ln w="9525" cap="flat" cmpd="sng" algn="ctr">
                                  <a:noFill/>
                                  <a:prstDash val="solid"/>
                                  <a:miter lim="800000"/>
                                  <a:headEnd type="none" w="med" len="med"/>
                                  <a:tailEnd type="none" w="med" len="med"/>
                                </a:ln>
                              </wps:spPr>
                              <wps:txbx>
                                <w:txbxContent>
                                  <w:p w14:paraId="2E3B20C1" w14:textId="77777777" w:rsidR="00BC46A6" w:rsidRPr="0034031C" w:rsidRDefault="00BC46A6" w:rsidP="00BC65D3">
                                    <w:pPr>
                                      <w:rPr>
                                        <w:color w:val="auto"/>
                                        <w:sz w:val="10"/>
                                        <w:szCs w:val="18"/>
                                      </w:rPr>
                                    </w:pPr>
                                    <w:r>
                                      <w:rPr>
                                        <w:color w:val="auto"/>
                                        <w:sz w:val="10"/>
                                      </w:rPr>
                                      <w:t>nepiesātinātā zona</w:t>
                                    </w:r>
                                  </w:p>
                                </w:txbxContent>
                              </wps:txbx>
                              <wps:bodyPr rot="0" vert="horz" wrap="square" lIns="0" tIns="0" rIns="0" bIns="0" anchor="t" anchorCtr="0">
                                <a:noAutofit/>
                              </wps:bodyPr>
                            </wps:wsp>
                            <wps:wsp>
                              <wps:cNvPr id="841731216" name="Надпись 2"/>
                              <wps:cNvSpPr txBox="1">
                                <a:spLocks noChangeArrowheads="1"/>
                              </wps:cNvSpPr>
                              <wps:spPr bwMode="auto">
                                <a:xfrm>
                                  <a:off x="232568" y="2029770"/>
                                  <a:ext cx="845062" cy="104007"/>
                                </a:xfrm>
                                <a:prstGeom prst="rect">
                                  <a:avLst/>
                                </a:prstGeom>
                                <a:solidFill>
                                  <a:srgbClr val="68A3D3"/>
                                </a:solidFill>
                                <a:ln w="9525" cap="flat" cmpd="sng" algn="ctr">
                                  <a:noFill/>
                                  <a:prstDash val="solid"/>
                                  <a:miter lim="800000"/>
                                  <a:headEnd type="none" w="med" len="med"/>
                                  <a:tailEnd type="none" w="med" len="med"/>
                                </a:ln>
                              </wps:spPr>
                              <wps:txbx>
                                <w:txbxContent>
                                  <w:p w14:paraId="0009CEEB" w14:textId="77777777" w:rsidR="00BC46A6" w:rsidRPr="0034031C" w:rsidRDefault="00BC46A6" w:rsidP="00BC65D3">
                                    <w:pPr>
                                      <w:rPr>
                                        <w:color w:val="auto"/>
                                        <w:sz w:val="10"/>
                                        <w:szCs w:val="18"/>
                                      </w:rPr>
                                    </w:pPr>
                                    <w:r>
                                      <w:rPr>
                                        <w:color w:val="auto"/>
                                        <w:sz w:val="10"/>
                                      </w:rPr>
                                      <w:t>piesātinātā zona</w:t>
                                    </w:r>
                                  </w:p>
                                </w:txbxContent>
                              </wps:txbx>
                              <wps:bodyPr rot="0" vert="horz" wrap="square" lIns="0" tIns="0" rIns="0" bIns="0" anchor="t" anchorCtr="0">
                                <a:noAutofit/>
                              </wps:bodyPr>
                            </wps:wsp>
                            <wps:wsp>
                              <wps:cNvPr id="686559629" name="Надпись 2"/>
                              <wps:cNvSpPr txBox="1">
                                <a:spLocks noChangeArrowheads="1"/>
                              </wps:cNvSpPr>
                              <wps:spPr bwMode="auto">
                                <a:xfrm>
                                  <a:off x="245166" y="2251253"/>
                                  <a:ext cx="494036" cy="130009"/>
                                </a:xfrm>
                                <a:prstGeom prst="rect">
                                  <a:avLst/>
                                </a:prstGeom>
                                <a:solidFill>
                                  <a:srgbClr val="9CC7EA"/>
                                </a:solidFill>
                                <a:ln w="9525" cap="flat" cmpd="sng" algn="ctr">
                                  <a:noFill/>
                                  <a:prstDash val="solid"/>
                                  <a:miter lim="800000"/>
                                  <a:headEnd type="none" w="med" len="med"/>
                                  <a:tailEnd type="none" w="med" len="med"/>
                                </a:ln>
                              </wps:spPr>
                              <wps:txbx>
                                <w:txbxContent>
                                  <w:p w14:paraId="11088044" w14:textId="77777777" w:rsidR="00BC46A6" w:rsidRPr="0034031C" w:rsidRDefault="00BC46A6" w:rsidP="00BC65D3">
                                    <w:pPr>
                                      <w:rPr>
                                        <w:color w:val="auto"/>
                                        <w:sz w:val="10"/>
                                        <w:szCs w:val="18"/>
                                      </w:rPr>
                                    </w:pPr>
                                    <w:r>
                                      <w:rPr>
                                        <w:color w:val="auto"/>
                                        <w:sz w:val="10"/>
                                      </w:rPr>
                                      <w:t>gruntsūdeņi</w:t>
                                    </w:r>
                                  </w:p>
                                </w:txbxContent>
                              </wps:txbx>
                              <wps:bodyPr rot="0" vert="horz" wrap="square" lIns="0" tIns="0" rIns="0" bIns="0" anchor="t" anchorCtr="0">
                                <a:noAutofit/>
                              </wps:bodyPr>
                            </wps:wsp>
                            <wps:wsp>
                              <wps:cNvPr id="234227657" name="Надпись 2"/>
                              <wps:cNvSpPr txBox="1">
                                <a:spLocks noChangeArrowheads="1"/>
                              </wps:cNvSpPr>
                              <wps:spPr bwMode="auto">
                                <a:xfrm>
                                  <a:off x="4567225" y="2738115"/>
                                  <a:ext cx="1477775" cy="164679"/>
                                </a:xfrm>
                                <a:prstGeom prst="rect">
                                  <a:avLst/>
                                </a:prstGeom>
                                <a:solidFill>
                                  <a:srgbClr val="D5F0FB"/>
                                </a:solidFill>
                                <a:ln w="9525" cap="flat" cmpd="sng" algn="ctr">
                                  <a:noFill/>
                                  <a:prstDash val="solid"/>
                                  <a:miter lim="800000"/>
                                  <a:headEnd type="none" w="med" len="med"/>
                                  <a:tailEnd type="none" w="med" len="med"/>
                                </a:ln>
                              </wps:spPr>
                              <wps:txbx>
                                <w:txbxContent>
                                  <w:p w14:paraId="7DA64B24" w14:textId="77777777" w:rsidR="00BC46A6" w:rsidRPr="0034031C" w:rsidRDefault="00BC46A6" w:rsidP="00BC65D3">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wps:txbx>
                              <wps:bodyPr rot="0" vert="horz" wrap="square" lIns="0" tIns="0" rIns="0" bIns="0" anchor="t" anchorCtr="0">
                                <a:noAutofit/>
                              </wps:bodyPr>
                            </wps:wsp>
                            <wps:wsp>
                              <wps:cNvPr id="331203339" name="Надпись 2"/>
                              <wps:cNvSpPr txBox="1">
                                <a:spLocks noChangeArrowheads="1"/>
                              </wps:cNvSpPr>
                              <wps:spPr bwMode="auto">
                                <a:xfrm>
                                  <a:off x="3301902" y="-58234"/>
                                  <a:ext cx="778581"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CBE6E5" w14:textId="77777777" w:rsidR="00BC46A6" w:rsidRPr="00BC65D3" w:rsidRDefault="00BC46A6" w:rsidP="00BC65D3">
                                    <w:pPr>
                                      <w:jc w:val="center"/>
                                      <w:rPr>
                                        <w:color w:val="auto"/>
                                        <w:sz w:val="12"/>
                                        <w:szCs w:val="20"/>
                                      </w:rPr>
                                    </w:pPr>
                                    <w:r>
                                      <w:rPr>
                                        <w:color w:val="auto"/>
                                        <w:sz w:val="12"/>
                                      </w:rPr>
                                      <w:t>elektriski darbināmi sildelementi</w:t>
                                    </w:r>
                                  </w:p>
                                </w:txbxContent>
                              </wps:txbx>
                              <wps:bodyPr rot="0" vert="horz" wrap="square" lIns="0" tIns="0" rIns="0" bIns="0" anchor="b"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77FC09B" id="_x0000_s1924" style="position:absolute;left:0;text-align:left;margin-left:34.2pt;margin-top:11.6pt;width:457.65pt;height:256.4pt;z-index:251620352;mso-width-relative:margin;mso-height-relative:margin" coordorigin="2325,-3541" coordsize="58124,32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">
                      <v:shape id="_x0000_s1925" type="#_x0000_t202" style="position:absolute;left:42270;top:-3541;width:16213;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" stroked="f">
                        <v:textbox inset="0,0,0,0">
                          <w:txbxContent>
                            <w:p w14:paraId="57018346" w14:textId="77777777" w:rsidR="00BC46A6" w:rsidRDefault="00BC46A6" w:rsidP="00BC65D3">
                              <w:pPr>
                                <w:rPr>
                                  <w:color w:val="auto"/>
                                  <w:sz w:val="14"/>
                                  <w:szCs w:val="22"/>
                                </w:rPr>
                              </w:pPr>
                              <w:r>
                                <w:rPr>
                                  <w:color w:val="auto"/>
                                  <w:sz w:val="14"/>
                                </w:rPr>
                                <w:t>termiskie urbumi (vadītspējīgi)</w:t>
                              </w:r>
                            </w:p>
                            <w:p w14:paraId="7015F143" w14:textId="77777777" w:rsidR="00BC46A6" w:rsidRPr="00BC65D3" w:rsidRDefault="00BC46A6" w:rsidP="00BC65D3">
                              <w:pPr>
                                <w:rPr>
                                  <w:color w:val="auto"/>
                                  <w:sz w:val="14"/>
                                  <w:szCs w:val="22"/>
                                </w:rPr>
                              </w:pPr>
                              <w:r>
                                <w:rPr>
                                  <w:color w:val="auto"/>
                                  <w:sz w:val="14"/>
                                </w:rPr>
                                <w:t>nepiesātinātās un piesātinātās zonas</w:t>
                              </w:r>
                            </w:p>
                          </w:txbxContent>
                        </v:textbox>
                      </v:shape>
                      <v:shape id="_x0000_s1926" type="#_x0000_t202" style="position:absolute;left:8376;top:2907;width:7963;height:36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" stroked="f">
                        <v:textbox inset="0,0,0,0">
                          <w:txbxContent>
                            <w:p w14:paraId="61711DD3" w14:textId="77777777" w:rsidR="00BC46A6" w:rsidRPr="0034031C" w:rsidRDefault="00BC46A6" w:rsidP="00BC65D3">
                              <w:pPr>
                                <w:jc w:val="center"/>
                                <w:rPr>
                                  <w:color w:val="auto"/>
                                  <w:sz w:val="12"/>
                                  <w:szCs w:val="20"/>
                                </w:rPr>
                              </w:pPr>
                              <w:r>
                                <w:rPr>
                                  <w:color w:val="auto"/>
                                  <w:sz w:val="12"/>
                                </w:rPr>
                                <w:t>augsnes tvaiku ekstrakcija</w:t>
                              </w:r>
                            </w:p>
                            <w:p w14:paraId="4B9212CD" w14:textId="77777777" w:rsidR="00BC46A6" w:rsidRPr="0034031C" w:rsidRDefault="00BC46A6" w:rsidP="00BC65D3">
                              <w:pPr>
                                <w:jc w:val="center"/>
                                <w:rPr>
                                  <w:color w:val="auto"/>
                                  <w:sz w:val="12"/>
                                  <w:szCs w:val="20"/>
                                </w:rPr>
                              </w:pPr>
                              <w:r>
                                <w:rPr>
                                  <w:color w:val="auto"/>
                                  <w:sz w:val="12"/>
                                </w:rPr>
                                <w:t>(SVE)</w:t>
                              </w:r>
                            </w:p>
                          </w:txbxContent>
                        </v:textbox>
                      </v:shape>
                      <v:shape id="_x0000_s1927" type="#_x0000_t202" style="position:absolute;left:17384;top:-603;width:6295;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" stroked="f">
                        <v:textbox inset="0,0,0,0">
                          <w:txbxContent>
                            <w:p w14:paraId="0B1D4B8D" w14:textId="77777777" w:rsidR="00BC46A6" w:rsidRPr="0034031C" w:rsidRDefault="00BC46A6" w:rsidP="00BC65D3">
                              <w:pPr>
                                <w:jc w:val="center"/>
                                <w:rPr>
                                  <w:color w:val="auto"/>
                                  <w:sz w:val="12"/>
                                  <w:szCs w:val="20"/>
                                </w:rPr>
                              </w:pPr>
                              <w:r>
                                <w:rPr>
                                  <w:color w:val="auto"/>
                                  <w:sz w:val="12"/>
                                </w:rPr>
                                <w:t>ar kurināmo darbināmi sildelementi</w:t>
                              </w:r>
                            </w:p>
                          </w:txbxContent>
                        </v:textbox>
                      </v:shape>
                      <v:shape id="_x0000_s1928" type="#_x0000_t202" style="position:absolute;left:24616;top:3009;width:8303;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" stroked="f">
                        <v:textbox inset="0,0,0,0">
                          <w:txbxContent>
                            <w:p w14:paraId="4B038ECD" w14:textId="77777777" w:rsidR="00BC46A6" w:rsidRDefault="00BC46A6" w:rsidP="00BC65D3">
                              <w:pPr>
                                <w:jc w:val="center"/>
                                <w:rPr>
                                  <w:color w:val="auto"/>
                                  <w:sz w:val="12"/>
                                  <w:szCs w:val="20"/>
                                </w:rPr>
                              </w:pPr>
                              <w:r>
                                <w:rPr>
                                  <w:color w:val="auto"/>
                                  <w:sz w:val="12"/>
                                </w:rPr>
                                <w:t>augsnes tvaiku ekstrakcija</w:t>
                              </w:r>
                            </w:p>
                            <w:p w14:paraId="628A3E30" w14:textId="77777777" w:rsidR="00BC46A6" w:rsidRPr="0034031C" w:rsidRDefault="00BC46A6" w:rsidP="00BC65D3">
                              <w:pPr>
                                <w:jc w:val="center"/>
                                <w:rPr>
                                  <w:color w:val="auto"/>
                                  <w:sz w:val="12"/>
                                  <w:szCs w:val="20"/>
                                </w:rPr>
                              </w:pPr>
                              <w:r>
                                <w:rPr>
                                  <w:color w:val="auto"/>
                                  <w:sz w:val="12"/>
                                </w:rPr>
                                <w:t>(SVE)</w:t>
                              </w:r>
                            </w:p>
                          </w:txbxContent>
                        </v:textbox>
                      </v:shape>
                      <v:shape id="_x0000_s1929" type="#_x0000_t202" style="position:absolute;left:40857;top:2887;width:8299;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" stroked="f">
                        <v:textbox inset="0,0,0,0">
                          <w:txbxContent>
                            <w:p w14:paraId="20120BC3" w14:textId="77777777" w:rsidR="00BC46A6" w:rsidRDefault="00BC46A6" w:rsidP="00BC65D3">
                              <w:pPr>
                                <w:jc w:val="center"/>
                                <w:rPr>
                                  <w:color w:val="auto"/>
                                  <w:sz w:val="12"/>
                                  <w:szCs w:val="20"/>
                                </w:rPr>
                              </w:pPr>
                              <w:r>
                                <w:rPr>
                                  <w:color w:val="auto"/>
                                  <w:sz w:val="12"/>
                                </w:rPr>
                                <w:t>augsnes tvaiku ekstrakcija</w:t>
                              </w:r>
                            </w:p>
                            <w:p w14:paraId="6F5A0071" w14:textId="77777777" w:rsidR="00BC46A6" w:rsidRPr="0034031C" w:rsidRDefault="00BC46A6" w:rsidP="00BC65D3">
                              <w:pPr>
                                <w:jc w:val="center"/>
                                <w:rPr>
                                  <w:color w:val="auto"/>
                                  <w:sz w:val="12"/>
                                  <w:szCs w:val="20"/>
                                </w:rPr>
                              </w:pPr>
                              <w:r>
                                <w:rPr>
                                  <w:color w:val="auto"/>
                                  <w:sz w:val="12"/>
                                </w:rPr>
                                <w:t>(SVE)</w:t>
                              </w:r>
                            </w:p>
                          </w:txbxContent>
                        </v:textbox>
                      </v:shape>
                      <v:shape id="_x0000_s1930" type="#_x0000_t202" style="position:absolute;left:49276;top:2909;width:8300;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" stroked="f">
                        <v:textbox inset="0,0,0,0">
                          <w:txbxContent>
                            <w:p w14:paraId="4628C1A3" w14:textId="77777777" w:rsidR="00BC46A6" w:rsidRPr="0034031C" w:rsidRDefault="00BC46A6" w:rsidP="00BC65D3">
                              <w:pPr>
                                <w:jc w:val="center"/>
                                <w:rPr>
                                  <w:color w:val="auto"/>
                                  <w:sz w:val="12"/>
                                  <w:szCs w:val="20"/>
                                </w:rPr>
                              </w:pPr>
                              <w:r>
                                <w:rPr>
                                  <w:color w:val="auto"/>
                                  <w:sz w:val="12"/>
                                </w:rPr>
                                <w:t>hidrauliskā barjera</w:t>
                              </w:r>
                            </w:p>
                          </w:txbxContent>
                        </v:textbox>
                      </v:shape>
                      <v:shape id="_x0000_s1931" type="#_x0000_t202" style="position:absolute;left:2378;top:18781;width:8451;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" fillcolor="#fef1c5" stroked="f">
                        <v:textbox inset="0,0,0,0">
                          <w:txbxContent>
                            <w:p w14:paraId="2E3B20C1" w14:textId="77777777" w:rsidR="00BC46A6" w:rsidRPr="0034031C" w:rsidRDefault="00BC46A6" w:rsidP="00BC65D3">
                              <w:pPr>
                                <w:rPr>
                                  <w:color w:val="auto"/>
                                  <w:sz w:val="10"/>
                                  <w:szCs w:val="18"/>
                                </w:rPr>
                              </w:pPr>
                              <w:r>
                                <w:rPr>
                                  <w:color w:val="auto"/>
                                  <w:sz w:val="10"/>
                                </w:rPr>
                                <w:t>nepiesātinātā zona</w:t>
                              </w:r>
                            </w:p>
                          </w:txbxContent>
                        </v:textbox>
                      </v:shape>
                      <v:shape id="_x0000_s1932" type="#_x0000_t202" style="position:absolute;left:2325;top:20297;width:8451;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" fillcolor="#68a3d3" stroked="f">
                        <v:textbox inset="0,0,0,0">
                          <w:txbxContent>
                            <w:p w14:paraId="0009CEEB" w14:textId="77777777" w:rsidR="00BC46A6" w:rsidRPr="0034031C" w:rsidRDefault="00BC46A6" w:rsidP="00BC65D3">
                              <w:pPr>
                                <w:rPr>
                                  <w:color w:val="auto"/>
                                  <w:sz w:val="10"/>
                                  <w:szCs w:val="18"/>
                                </w:rPr>
                              </w:pPr>
                              <w:r>
                                <w:rPr>
                                  <w:color w:val="auto"/>
                                  <w:sz w:val="10"/>
                                </w:rPr>
                                <w:t>piesātinātā zona</w:t>
                              </w:r>
                            </w:p>
                          </w:txbxContent>
                        </v:textbox>
                      </v:shape>
                      <v:shape id="_x0000_s1933" type="#_x0000_t202" style="position:absolute;left:2451;top:22512;width:4941;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" fillcolor="#9cc7ea" stroked="f">
                        <v:textbox inset="0,0,0,0">
                          <w:txbxContent>
                            <w:p w14:paraId="11088044" w14:textId="77777777" w:rsidR="00BC46A6" w:rsidRPr="0034031C" w:rsidRDefault="00BC46A6" w:rsidP="00BC65D3">
                              <w:pPr>
                                <w:rPr>
                                  <w:color w:val="auto"/>
                                  <w:sz w:val="10"/>
                                  <w:szCs w:val="18"/>
                                </w:rPr>
                              </w:pPr>
                              <w:r>
                                <w:rPr>
                                  <w:color w:val="auto"/>
                                  <w:sz w:val="10"/>
                                </w:rPr>
                                <w:t>gruntsūdeņi</w:t>
                              </w:r>
                            </w:p>
                          </w:txbxContent>
                        </v:textbox>
                      </v:shape>
                      <v:shape id="_x0000_s1934" type="#_x0000_t202" style="position:absolute;left:45672;top:27381;width:14778;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" fillcolor="#d5f0fb" stroked="f">
                        <v:textbox inset="0,0,0,0">
                          <w:txbxContent>
                            <w:p w14:paraId="7DA64B24" w14:textId="77777777" w:rsidR="00BC46A6" w:rsidRPr="0034031C" w:rsidRDefault="00BC46A6" w:rsidP="00BC65D3">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v:textbox>
                      </v:shape>
                      <v:shape id="_x0000_s1935" type="#_x0000_t202" style="position:absolute;left:33019;top:-582;width:7785;height:36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" stroked="f">
                        <v:textbox inset="0,0,0,0">
                          <w:txbxContent>
                            <w:p w14:paraId="0DCBE6E5" w14:textId="77777777" w:rsidR="00BC46A6" w:rsidRPr="00BC65D3" w:rsidRDefault="00BC46A6" w:rsidP="00BC65D3">
                              <w:pPr>
                                <w:jc w:val="center"/>
                                <w:rPr>
                                  <w:color w:val="auto"/>
                                  <w:sz w:val="12"/>
                                  <w:szCs w:val="20"/>
                                </w:rPr>
                              </w:pPr>
                              <w:r>
                                <w:rPr>
                                  <w:color w:val="auto"/>
                                  <w:sz w:val="12"/>
                                </w:rPr>
                                <w:t>elektriski darbināmi sildelementi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7DFD436" wp14:editId="00DCCE6C">
                  <wp:extent cx="6161964" cy="3483410"/>
                  <wp:effectExtent l="0" t="0" r="0" b="3175"/>
                  <wp:docPr id="104" name="Picutre 104" descr="Изображение выглядит как текст, снимок экрана,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4" name="Picutre 104"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152"/>
                          <a:stretch/>
                        </pic:blipFill>
                        <pic:spPr>
                          <a:xfrm>
                            <a:off x="0" y="0"/>
                            <a:ext cx="6161964" cy="3483410"/>
                          </a:xfrm>
                          <a:prstGeom prst="rect">
                            <a:avLst/>
                          </a:prstGeom>
                        </pic:spPr>
                      </pic:pic>
                    </a:graphicData>
                  </a:graphic>
                </wp:inline>
              </w:drawing>
            </w:r>
          </w:p>
          <w:p w14:paraId="4125CF9A"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 xml:space="preserve">9. attēls. - Termiskā sanācija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situ (ISTR), izmantojot stacionārus elektriskos siltuma avotus, galvenā diagramma.</w:t>
            </w:r>
          </w:p>
          <w:p w14:paraId="629A1A30" w14:textId="77777777" w:rsidR="00BC65D3" w:rsidRPr="00920B72" w:rsidRDefault="00BC65D3" w:rsidP="00BC65D3">
            <w:pPr>
              <w:jc w:val="both"/>
              <w:rPr>
                <w:rFonts w:ascii="Times New Roman" w:hAnsi="Times New Roman" w:cs="Times New Roman"/>
                <w:color w:val="auto"/>
                <w:sz w:val="28"/>
                <w:szCs w:val="28"/>
              </w:rPr>
            </w:pPr>
          </w:p>
          <w:p w14:paraId="4CEB9C12"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Siltuma frontes, kas veidojas nepārtrauktas siltuma padeves rezultātā, izplatās radiāli, simetriski ap sildelementiem, iztvaicējot piesārņotājus. Šajā procesā PCE piesārņojuma piesārņotāja un ūdens maisījums vārās maisījuma vārīšanās temperatūrā 88,5°C.</w:t>
            </w:r>
          </w:p>
        </w:tc>
      </w:tr>
    </w:tbl>
    <w:p w14:paraId="7C3C55AE"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BC65D3" w:rsidRPr="00920B72" w14:paraId="5AFF2983" w14:textId="77777777" w:rsidTr="00BC65D3">
        <w:trPr>
          <w:trHeight w:val="170"/>
        </w:trPr>
        <w:tc>
          <w:tcPr>
            <w:tcW w:w="5000" w:type="pct"/>
          </w:tcPr>
          <w:p w14:paraId="31AFE953" w14:textId="77777777" w:rsidR="009A4E07" w:rsidRPr="00920B72" w:rsidRDefault="00BC65D3"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Tā kā piesārņotāji pāriet gāzveida fāzē, tos var ekstrahēt caur nepiesātinātās zonas augsnes tvaiku. Augsnes tvaiku ekstrakcijas urbumus izvieto sanācijas zonā, lai aptvertu visu piesārņoto teritoriju; nepieciešamais urbumu skaits un filtrēšana ir atkarīga no augsnes īpašībām, iegūtajiem diapazoniem un piesārņoto teritoriju atrašanās vietas. Pēc tam ekstrahētie augsnes tvaiki ir jāattīra, izmantojot augsnes tvaiku ekstrakcijas sistēmas (SVE) gaisa filtrus ar aktivēto ogli.</w:t>
            </w:r>
          </w:p>
          <w:p w14:paraId="4496EB65"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regulētu un kontrolētu sildelementus, kā arī uzraudzītu visas virsmas temperatūru, dažādos radiālajos attālumos no HEL ir </w:t>
            </w:r>
            <w:proofErr w:type="spellStart"/>
            <w:r w:rsidRPr="00920B72">
              <w:rPr>
                <w:rFonts w:ascii="Times New Roman" w:hAnsi="Times New Roman" w:cs="Times New Roman"/>
                <w:color w:val="auto"/>
                <w:sz w:val="28"/>
              </w:rPr>
              <w:t>nepieciešamitā</w:t>
            </w:r>
            <w:proofErr w:type="spellEnd"/>
            <w:r w:rsidRPr="00920B72">
              <w:rPr>
                <w:rFonts w:ascii="Times New Roman" w:hAnsi="Times New Roman" w:cs="Times New Roman"/>
                <w:color w:val="auto"/>
                <w:sz w:val="28"/>
              </w:rPr>
              <w:t xml:space="preserve"> sauktie temperatūras mērīšanas stieņi TML (mērīšanas ierīces ar Pt-100).</w:t>
            </w:r>
          </w:p>
          <w:p w14:paraId="6CD15E27" w14:textId="77777777" w:rsidR="00BC65D3" w:rsidRPr="00920B72" w:rsidRDefault="00BC65D3" w:rsidP="00BC65D3">
            <w:pPr>
              <w:jc w:val="both"/>
              <w:rPr>
                <w:rFonts w:ascii="Times New Roman" w:hAnsi="Times New Roman" w:cs="Times New Roman"/>
                <w:color w:val="auto"/>
                <w:sz w:val="28"/>
                <w:szCs w:val="28"/>
              </w:rPr>
            </w:pPr>
          </w:p>
          <w:p w14:paraId="3715DD8D" w14:textId="77777777" w:rsidR="009A4E07" w:rsidRPr="00920B72" w:rsidRDefault="009A4E07" w:rsidP="00BC65D3">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ISTR dizains</w:t>
            </w:r>
          </w:p>
          <w:p w14:paraId="5CE14CE7"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Parametri, kas nepieciešami ISTR apjoma noteikšanai, būtībā ir hidrauliskā caurlaidība sanācijas zonā, gruntsūdeņu līmeņi, piesārņotāju skaits un to atrašanās vieta augsnes apakškārtā. Ar datorizēta ISTR rīka palīdzību bija iespējams noteikt nepieciešamo sildīšanas jaudu, augsnes tvaiku ekstrakcijas urbumu skaitu un to ekstrakcijas ātrumu.</w:t>
            </w:r>
          </w:p>
          <w:p w14:paraId="4A501C39"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Tā kā divi piesārņojuma horizonti D1 un D2 ievērojami atšķiras pēc atrašanās vietas un augsnes īpašībām, sistēmu bija nepieciešams sadalīt divās daļās, kuras varēja kontrolēt atsevišķi, sk. 2. tab.</w:t>
            </w:r>
          </w:p>
          <w:p w14:paraId="7E579C88" w14:textId="77777777" w:rsidR="00BC65D3" w:rsidRPr="00920B72" w:rsidRDefault="00BC65D3" w:rsidP="00BC65D3">
            <w:pPr>
              <w:jc w:val="both"/>
              <w:rPr>
                <w:rFonts w:ascii="Times New Roman" w:hAnsi="Times New Roman" w:cs="Times New Roman"/>
                <w:color w:val="auto"/>
                <w:sz w:val="28"/>
                <w:szCs w:val="28"/>
              </w:rPr>
            </w:pPr>
          </w:p>
          <w:tbl>
            <w:tblPr>
              <w:tblOverlap w:val="never"/>
              <w:tblW w:w="9149" w:type="dxa"/>
              <w:jc w:val="center"/>
              <w:tblCellMar>
                <w:top w:w="28" w:type="dxa"/>
                <w:left w:w="85" w:type="dxa"/>
                <w:right w:w="85" w:type="dxa"/>
              </w:tblCellMar>
              <w:tblLook w:val="04A0" w:firstRow="1" w:lastRow="0" w:firstColumn="1" w:lastColumn="0" w:noHBand="0" w:noVBand="1"/>
            </w:tblPr>
            <w:tblGrid>
              <w:gridCol w:w="3778"/>
              <w:gridCol w:w="2693"/>
              <w:gridCol w:w="2678"/>
            </w:tblGrid>
            <w:tr w:rsidR="00BC65D3" w:rsidRPr="00920B72" w14:paraId="798D2AD1" w14:textId="77777777" w:rsidTr="00BC65D3">
              <w:trPr>
                <w:trHeight w:val="340"/>
                <w:jc w:val="center"/>
              </w:trPr>
              <w:tc>
                <w:tcPr>
                  <w:tcW w:w="3778" w:type="dxa"/>
                </w:tcPr>
                <w:p w14:paraId="021D07D8" w14:textId="77777777" w:rsidR="00BC65D3" w:rsidRPr="00920B72" w:rsidRDefault="00BC65D3" w:rsidP="00BC65D3">
                  <w:pPr>
                    <w:rPr>
                      <w:rFonts w:ascii="Times New Roman" w:hAnsi="Times New Roman" w:cs="Times New Roman"/>
                      <w:color w:val="auto"/>
                    </w:rPr>
                  </w:pPr>
                </w:p>
              </w:tc>
              <w:tc>
                <w:tcPr>
                  <w:tcW w:w="2693" w:type="dxa"/>
                  <w:tcBorders>
                    <w:top w:val="single" w:sz="4" w:space="0" w:color="auto"/>
                    <w:left w:val="single" w:sz="4" w:space="0" w:color="auto"/>
                  </w:tcBorders>
                  <w:shd w:val="clear" w:color="auto" w:fill="F2F2F2"/>
                </w:tcPr>
                <w:p w14:paraId="2EC29574" w14:textId="77777777" w:rsidR="00BC65D3" w:rsidRPr="00920B72" w:rsidRDefault="00BC65D3" w:rsidP="00BC65D3">
                  <w:pPr>
                    <w:jc w:val="center"/>
                    <w:rPr>
                      <w:rFonts w:ascii="Times New Roman" w:hAnsi="Times New Roman" w:cs="Times New Roman"/>
                      <w:b/>
                      <w:bCs/>
                      <w:color w:val="auto"/>
                    </w:rPr>
                  </w:pPr>
                  <w:r w:rsidRPr="00920B72">
                    <w:rPr>
                      <w:rFonts w:ascii="Times New Roman" w:hAnsi="Times New Roman" w:cs="Times New Roman"/>
                      <w:b/>
                      <w:color w:val="auto"/>
                    </w:rPr>
                    <w:t>Sanācijas zona D1</w:t>
                  </w:r>
                </w:p>
              </w:tc>
              <w:tc>
                <w:tcPr>
                  <w:tcW w:w="2678" w:type="dxa"/>
                  <w:tcBorders>
                    <w:top w:val="single" w:sz="4" w:space="0" w:color="auto"/>
                    <w:left w:val="single" w:sz="4" w:space="0" w:color="auto"/>
                    <w:right w:val="single" w:sz="4" w:space="0" w:color="auto"/>
                  </w:tcBorders>
                  <w:shd w:val="clear" w:color="auto" w:fill="F2F2F2"/>
                </w:tcPr>
                <w:p w14:paraId="79EC4E85" w14:textId="77777777" w:rsidR="00BC65D3" w:rsidRPr="00920B72" w:rsidRDefault="00BC65D3" w:rsidP="00BC65D3">
                  <w:pPr>
                    <w:jc w:val="center"/>
                    <w:rPr>
                      <w:rFonts w:ascii="Times New Roman" w:hAnsi="Times New Roman" w:cs="Times New Roman"/>
                      <w:b/>
                      <w:bCs/>
                      <w:color w:val="auto"/>
                    </w:rPr>
                  </w:pPr>
                  <w:r w:rsidRPr="00920B72">
                    <w:rPr>
                      <w:rFonts w:ascii="Times New Roman" w:hAnsi="Times New Roman" w:cs="Times New Roman"/>
                      <w:b/>
                      <w:color w:val="auto"/>
                    </w:rPr>
                    <w:t>Sanācijas zona D2</w:t>
                  </w:r>
                </w:p>
              </w:tc>
            </w:tr>
            <w:tr w:rsidR="00BC65D3" w:rsidRPr="00920B72" w14:paraId="0B209C9C" w14:textId="77777777" w:rsidTr="00BC65D3">
              <w:trPr>
                <w:trHeight w:val="340"/>
                <w:jc w:val="center"/>
              </w:trPr>
              <w:tc>
                <w:tcPr>
                  <w:tcW w:w="3778" w:type="dxa"/>
                  <w:tcBorders>
                    <w:top w:val="single" w:sz="4" w:space="0" w:color="auto"/>
                    <w:left w:val="single" w:sz="4" w:space="0" w:color="auto"/>
                  </w:tcBorders>
                  <w:shd w:val="clear" w:color="auto" w:fill="F2F2F2"/>
                </w:tcPr>
                <w:p w14:paraId="37B08059"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HEL skaits</w:t>
                  </w:r>
                </w:p>
              </w:tc>
              <w:tc>
                <w:tcPr>
                  <w:tcW w:w="2693" w:type="dxa"/>
                  <w:tcBorders>
                    <w:top w:val="single" w:sz="4" w:space="0" w:color="auto"/>
                    <w:left w:val="single" w:sz="4" w:space="0" w:color="auto"/>
                  </w:tcBorders>
                </w:tcPr>
                <w:p w14:paraId="0938A9E1"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25 gab.</w:t>
                  </w:r>
                </w:p>
              </w:tc>
              <w:tc>
                <w:tcPr>
                  <w:tcW w:w="2678" w:type="dxa"/>
                  <w:tcBorders>
                    <w:top w:val="single" w:sz="4" w:space="0" w:color="auto"/>
                    <w:left w:val="single" w:sz="4" w:space="0" w:color="auto"/>
                    <w:right w:val="single" w:sz="4" w:space="0" w:color="auto"/>
                  </w:tcBorders>
                </w:tcPr>
                <w:p w14:paraId="5DD9E485"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35 gab.</w:t>
                  </w:r>
                </w:p>
              </w:tc>
            </w:tr>
            <w:tr w:rsidR="00BC65D3" w:rsidRPr="00920B72" w14:paraId="558FCF70" w14:textId="77777777" w:rsidTr="00BC65D3">
              <w:trPr>
                <w:trHeight w:val="340"/>
                <w:jc w:val="center"/>
              </w:trPr>
              <w:tc>
                <w:tcPr>
                  <w:tcW w:w="3778" w:type="dxa"/>
                  <w:tcBorders>
                    <w:top w:val="single" w:sz="4" w:space="0" w:color="auto"/>
                    <w:left w:val="single" w:sz="4" w:space="0" w:color="auto"/>
                  </w:tcBorders>
                  <w:shd w:val="clear" w:color="auto" w:fill="F2F2F2"/>
                </w:tcPr>
                <w:p w14:paraId="7D24BB6C"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Apsildāms garums</w:t>
                  </w:r>
                </w:p>
              </w:tc>
              <w:tc>
                <w:tcPr>
                  <w:tcW w:w="2693" w:type="dxa"/>
                  <w:tcBorders>
                    <w:top w:val="single" w:sz="4" w:space="0" w:color="auto"/>
                    <w:left w:val="single" w:sz="4" w:space="0" w:color="auto"/>
                  </w:tcBorders>
                </w:tcPr>
                <w:p w14:paraId="05372BA1"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9m</w:t>
                  </w:r>
                </w:p>
              </w:tc>
              <w:tc>
                <w:tcPr>
                  <w:tcW w:w="2678" w:type="dxa"/>
                  <w:tcBorders>
                    <w:top w:val="single" w:sz="4" w:space="0" w:color="auto"/>
                    <w:left w:val="single" w:sz="4" w:space="0" w:color="auto"/>
                    <w:right w:val="single" w:sz="4" w:space="0" w:color="auto"/>
                  </w:tcBorders>
                </w:tcPr>
                <w:p w14:paraId="309169AD"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4m</w:t>
                  </w:r>
                </w:p>
              </w:tc>
            </w:tr>
            <w:tr w:rsidR="00BC65D3" w:rsidRPr="00920B72" w14:paraId="67411247" w14:textId="77777777" w:rsidTr="00BC65D3">
              <w:trPr>
                <w:trHeight w:val="340"/>
                <w:jc w:val="center"/>
              </w:trPr>
              <w:tc>
                <w:tcPr>
                  <w:tcW w:w="3778" w:type="dxa"/>
                  <w:tcBorders>
                    <w:top w:val="single" w:sz="4" w:space="0" w:color="auto"/>
                    <w:left w:val="single" w:sz="4" w:space="0" w:color="auto"/>
                  </w:tcBorders>
                  <w:shd w:val="clear" w:color="auto" w:fill="F2F2F2"/>
                </w:tcPr>
                <w:p w14:paraId="0915E15E"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Ievietošanas dziļumi</w:t>
                  </w:r>
                </w:p>
              </w:tc>
              <w:tc>
                <w:tcPr>
                  <w:tcW w:w="2693" w:type="dxa"/>
                  <w:tcBorders>
                    <w:top w:val="single" w:sz="4" w:space="0" w:color="auto"/>
                    <w:left w:val="single" w:sz="4" w:space="0" w:color="auto"/>
                  </w:tcBorders>
                </w:tcPr>
                <w:p w14:paraId="27739948"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 xml:space="preserve">221 m </w:t>
                  </w:r>
                  <w:proofErr w:type="spellStart"/>
                  <w:r w:rsidRPr="00920B72">
                    <w:rPr>
                      <w:rFonts w:ascii="Times New Roman" w:hAnsi="Times New Roman" w:cs="Times New Roman"/>
                      <w:color w:val="auto"/>
                    </w:rPr>
                    <w:t>vjl</w:t>
                  </w:r>
                  <w:proofErr w:type="spellEnd"/>
                </w:p>
                <w:p w14:paraId="18CC3999"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 xml:space="preserve">līdz 320 m </w:t>
                  </w:r>
                  <w:proofErr w:type="spellStart"/>
                  <w:r w:rsidRPr="00920B72">
                    <w:rPr>
                      <w:rFonts w:ascii="Times New Roman" w:hAnsi="Times New Roman" w:cs="Times New Roman"/>
                      <w:color w:val="auto"/>
                    </w:rPr>
                    <w:t>vjl</w:t>
                  </w:r>
                  <w:proofErr w:type="spellEnd"/>
                </w:p>
              </w:tc>
              <w:tc>
                <w:tcPr>
                  <w:tcW w:w="2678" w:type="dxa"/>
                  <w:tcBorders>
                    <w:top w:val="single" w:sz="4" w:space="0" w:color="auto"/>
                    <w:left w:val="single" w:sz="4" w:space="0" w:color="auto"/>
                    <w:right w:val="single" w:sz="4" w:space="0" w:color="auto"/>
                  </w:tcBorders>
                </w:tcPr>
                <w:p w14:paraId="6DCA5F45"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 xml:space="preserve">216,5 m </w:t>
                  </w:r>
                  <w:proofErr w:type="spellStart"/>
                  <w:r w:rsidRPr="00920B72">
                    <w:rPr>
                      <w:rFonts w:ascii="Times New Roman" w:hAnsi="Times New Roman" w:cs="Times New Roman"/>
                      <w:color w:val="auto"/>
                    </w:rPr>
                    <w:t>vjl</w:t>
                  </w:r>
                  <w:proofErr w:type="spellEnd"/>
                </w:p>
                <w:p w14:paraId="07B5DF38"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 xml:space="preserve">līdz 220,5 m </w:t>
                  </w:r>
                  <w:proofErr w:type="spellStart"/>
                  <w:r w:rsidRPr="00920B72">
                    <w:rPr>
                      <w:rFonts w:ascii="Times New Roman" w:hAnsi="Times New Roman" w:cs="Times New Roman"/>
                      <w:color w:val="auto"/>
                    </w:rPr>
                    <w:t>vjl</w:t>
                  </w:r>
                  <w:proofErr w:type="spellEnd"/>
                </w:p>
              </w:tc>
            </w:tr>
            <w:tr w:rsidR="00BC65D3" w:rsidRPr="00920B72" w14:paraId="1DE5CA3B" w14:textId="77777777" w:rsidTr="00BC65D3">
              <w:trPr>
                <w:trHeight w:val="340"/>
                <w:jc w:val="center"/>
              </w:trPr>
              <w:tc>
                <w:tcPr>
                  <w:tcW w:w="3778" w:type="dxa"/>
                  <w:tcBorders>
                    <w:top w:val="single" w:sz="4" w:space="0" w:color="auto"/>
                    <w:left w:val="single" w:sz="4" w:space="0" w:color="auto"/>
                  </w:tcBorders>
                  <w:shd w:val="clear" w:color="auto" w:fill="F2F2F2"/>
                </w:tcPr>
                <w:p w14:paraId="46670AB4"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Maksimālā efektivitāte</w:t>
                  </w:r>
                </w:p>
              </w:tc>
              <w:tc>
                <w:tcPr>
                  <w:tcW w:w="2693" w:type="dxa"/>
                  <w:tcBorders>
                    <w:top w:val="single" w:sz="4" w:space="0" w:color="auto"/>
                    <w:left w:val="single" w:sz="4" w:space="0" w:color="auto"/>
                  </w:tcBorders>
                </w:tcPr>
                <w:p w14:paraId="7A127E38"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18 kW / HEL</w:t>
                  </w:r>
                </w:p>
              </w:tc>
              <w:tc>
                <w:tcPr>
                  <w:tcW w:w="2678" w:type="dxa"/>
                  <w:tcBorders>
                    <w:top w:val="single" w:sz="4" w:space="0" w:color="auto"/>
                    <w:left w:val="single" w:sz="4" w:space="0" w:color="auto"/>
                    <w:right w:val="single" w:sz="4" w:space="0" w:color="auto"/>
                  </w:tcBorders>
                </w:tcPr>
                <w:p w14:paraId="32811A96"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8 kW / HEL</w:t>
                  </w:r>
                </w:p>
              </w:tc>
            </w:tr>
            <w:tr w:rsidR="00BC65D3" w:rsidRPr="00920B72" w14:paraId="41832C48" w14:textId="77777777" w:rsidTr="00BC65D3">
              <w:trPr>
                <w:trHeight w:val="340"/>
                <w:jc w:val="center"/>
              </w:trPr>
              <w:tc>
                <w:tcPr>
                  <w:tcW w:w="3778" w:type="dxa"/>
                  <w:tcBorders>
                    <w:top w:val="single" w:sz="4" w:space="0" w:color="auto"/>
                    <w:left w:val="single" w:sz="4" w:space="0" w:color="auto"/>
                  </w:tcBorders>
                  <w:shd w:val="clear" w:color="auto" w:fill="F2F2F2"/>
                </w:tcPr>
                <w:p w14:paraId="138BF5D4"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SVE urbumu skaits</w:t>
                  </w:r>
                </w:p>
              </w:tc>
              <w:tc>
                <w:tcPr>
                  <w:tcW w:w="2693" w:type="dxa"/>
                  <w:tcBorders>
                    <w:top w:val="single" w:sz="4" w:space="0" w:color="auto"/>
                    <w:left w:val="single" w:sz="4" w:space="0" w:color="auto"/>
                  </w:tcBorders>
                </w:tcPr>
                <w:p w14:paraId="7B6288EC"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18 gab.</w:t>
                  </w:r>
                </w:p>
              </w:tc>
              <w:tc>
                <w:tcPr>
                  <w:tcW w:w="2678" w:type="dxa"/>
                  <w:tcBorders>
                    <w:top w:val="single" w:sz="4" w:space="0" w:color="auto"/>
                    <w:left w:val="single" w:sz="4" w:space="0" w:color="auto"/>
                    <w:right w:val="single" w:sz="4" w:space="0" w:color="auto"/>
                  </w:tcBorders>
                </w:tcPr>
                <w:p w14:paraId="0E2BCDCF"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40 gab.</w:t>
                  </w:r>
                </w:p>
              </w:tc>
            </w:tr>
            <w:tr w:rsidR="00BC65D3" w:rsidRPr="00920B72" w14:paraId="4C4FE55E" w14:textId="77777777" w:rsidTr="00BC65D3">
              <w:trPr>
                <w:trHeight w:val="340"/>
                <w:jc w:val="center"/>
              </w:trPr>
              <w:tc>
                <w:tcPr>
                  <w:tcW w:w="3778" w:type="dxa"/>
                  <w:tcBorders>
                    <w:top w:val="single" w:sz="4" w:space="0" w:color="auto"/>
                    <w:left w:val="single" w:sz="4" w:space="0" w:color="auto"/>
                  </w:tcBorders>
                  <w:shd w:val="clear" w:color="auto" w:fill="F2F2F2"/>
                </w:tcPr>
                <w:p w14:paraId="604694D4"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Kopējais ekstrakcijas ātrums</w:t>
                  </w:r>
                </w:p>
              </w:tc>
              <w:tc>
                <w:tcPr>
                  <w:tcW w:w="2693" w:type="dxa"/>
                  <w:tcBorders>
                    <w:top w:val="single" w:sz="4" w:space="0" w:color="auto"/>
                    <w:left w:val="single" w:sz="4" w:space="0" w:color="auto"/>
                  </w:tcBorders>
                </w:tcPr>
                <w:p w14:paraId="0EC87E95"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aptuveni 700 Nm</w:t>
                  </w:r>
                  <w:r w:rsidRPr="00920B72">
                    <w:rPr>
                      <w:rFonts w:ascii="Times New Roman" w:hAnsi="Times New Roman" w:cs="Times New Roman"/>
                      <w:color w:val="auto"/>
                      <w:vertAlign w:val="superscript"/>
                    </w:rPr>
                    <w:t>3</w:t>
                  </w:r>
                  <w:r w:rsidRPr="00920B72">
                    <w:rPr>
                      <w:rFonts w:ascii="Times New Roman" w:hAnsi="Times New Roman" w:cs="Times New Roman"/>
                      <w:color w:val="auto"/>
                    </w:rPr>
                    <w:t>/h</w:t>
                  </w:r>
                </w:p>
              </w:tc>
              <w:tc>
                <w:tcPr>
                  <w:tcW w:w="2678" w:type="dxa"/>
                  <w:tcBorders>
                    <w:top w:val="single" w:sz="4" w:space="0" w:color="auto"/>
                    <w:left w:val="single" w:sz="4" w:space="0" w:color="auto"/>
                    <w:right w:val="single" w:sz="4" w:space="0" w:color="auto"/>
                  </w:tcBorders>
                </w:tcPr>
                <w:p w14:paraId="3CACCD61"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aptuveni 350 Nm</w:t>
                  </w:r>
                  <w:r w:rsidRPr="00920B72">
                    <w:rPr>
                      <w:rFonts w:ascii="Times New Roman" w:hAnsi="Times New Roman" w:cs="Times New Roman"/>
                      <w:color w:val="auto"/>
                      <w:vertAlign w:val="superscript"/>
                    </w:rPr>
                    <w:t>3</w:t>
                  </w:r>
                  <w:r w:rsidRPr="00920B72">
                    <w:rPr>
                      <w:rFonts w:ascii="Times New Roman" w:hAnsi="Times New Roman" w:cs="Times New Roman"/>
                      <w:color w:val="auto"/>
                    </w:rPr>
                    <w:t>/h</w:t>
                  </w:r>
                </w:p>
              </w:tc>
            </w:tr>
            <w:tr w:rsidR="00BC65D3" w:rsidRPr="00920B72" w14:paraId="251F0123" w14:textId="77777777" w:rsidTr="00BC65D3">
              <w:trPr>
                <w:trHeight w:val="340"/>
                <w:jc w:val="center"/>
              </w:trPr>
              <w:tc>
                <w:tcPr>
                  <w:tcW w:w="3778" w:type="dxa"/>
                  <w:tcBorders>
                    <w:top w:val="single" w:sz="4" w:space="0" w:color="auto"/>
                    <w:left w:val="single" w:sz="4" w:space="0" w:color="auto"/>
                    <w:bottom w:val="single" w:sz="4" w:space="0" w:color="auto"/>
                  </w:tcBorders>
                  <w:shd w:val="clear" w:color="auto" w:fill="F2F2F2"/>
                </w:tcPr>
                <w:p w14:paraId="301F2CE7"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Temperatūras mērīšanas ierīces</w:t>
                  </w:r>
                </w:p>
              </w:tc>
              <w:tc>
                <w:tcPr>
                  <w:tcW w:w="5371" w:type="dxa"/>
                  <w:gridSpan w:val="2"/>
                  <w:tcBorders>
                    <w:top w:val="single" w:sz="4" w:space="0" w:color="auto"/>
                    <w:left w:val="single" w:sz="4" w:space="0" w:color="auto"/>
                    <w:bottom w:val="single" w:sz="4" w:space="0" w:color="auto"/>
                    <w:right w:val="single" w:sz="4" w:space="0" w:color="auto"/>
                  </w:tcBorders>
                </w:tcPr>
                <w:p w14:paraId="370A6705" w14:textId="77777777" w:rsidR="00BC65D3" w:rsidRPr="00920B72" w:rsidRDefault="00BC65D3" w:rsidP="00BC65D3">
                  <w:pPr>
                    <w:jc w:val="center"/>
                    <w:rPr>
                      <w:rFonts w:ascii="Times New Roman" w:hAnsi="Times New Roman" w:cs="Times New Roman"/>
                      <w:color w:val="auto"/>
                    </w:rPr>
                  </w:pPr>
                  <w:r w:rsidRPr="00920B72">
                    <w:rPr>
                      <w:rFonts w:ascii="Times New Roman" w:hAnsi="Times New Roman" w:cs="Times New Roman"/>
                      <w:color w:val="auto"/>
                    </w:rPr>
                    <w:t>67 gab. (kopā 445 mērīšanas punkti)</w:t>
                  </w:r>
                </w:p>
              </w:tc>
            </w:tr>
          </w:tbl>
          <w:p w14:paraId="317B58C8"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2. tab. - Piesārņojuma zonu D1 un D2 tehniskais aprīkojums.</w:t>
            </w:r>
          </w:p>
          <w:p w14:paraId="6409CBEB" w14:textId="77777777" w:rsidR="00BC65D3" w:rsidRPr="00920B72" w:rsidRDefault="00BC65D3" w:rsidP="00BC65D3">
            <w:pPr>
              <w:jc w:val="both"/>
              <w:rPr>
                <w:rFonts w:ascii="Times New Roman" w:hAnsi="Times New Roman" w:cs="Times New Roman"/>
                <w:color w:val="auto"/>
                <w:sz w:val="28"/>
                <w:szCs w:val="28"/>
              </w:rPr>
            </w:pPr>
          </w:p>
          <w:p w14:paraId="66E0D959" w14:textId="77777777" w:rsidR="009A4E07" w:rsidRPr="00920B72" w:rsidRDefault="009A4E07"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Zemākajā, stipri piesārņotajā zonā D2 dominē kompaktāki augsnes slāņi, kas rada lielāku negatīvo spiedienu, un līdz ar to ir nepieciešams lielāks ekstrakcijas urbumu skaits, lai varētu uztvert piesārņotāju visā teritorijā, kas atrodas attiecīgajā diapazonā. Atbilstoši iegūtajiem rezultātiem (diapazoni, HEL skaits) tika plānota sanācijas zonas attīstība, sk. 10. attēlu. SVE līmeņi tika novietoti pēc iespējas tuvāk centram, tātad aukstākajā punktā starp diviem HEL.</w:t>
            </w:r>
          </w:p>
        </w:tc>
      </w:tr>
    </w:tbl>
    <w:p w14:paraId="09E85BF0"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A29A997" w14:textId="77777777" w:rsidTr="00BC65D3">
        <w:trPr>
          <w:trHeight w:val="170"/>
        </w:trPr>
        <w:tc>
          <w:tcPr>
            <w:tcW w:w="5000" w:type="pct"/>
          </w:tcPr>
          <w:p w14:paraId="321BB565" w14:textId="77777777" w:rsidR="009A4E07" w:rsidRPr="00920B72" w:rsidRDefault="00BC65D3" w:rsidP="00BC65D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Katrā HEL tika uzstādīts temperatūras mērīšanas stienis kā kontroles mainīgais 1 m attālumā un papildus uzraudzībai apdzīvotās vietās (sliežu ceļu zonā un dzīvojamās ēkās).</w:t>
            </w:r>
          </w:p>
          <w:p w14:paraId="6C0AA7CD" w14:textId="77777777" w:rsidR="00BC65D3" w:rsidRPr="00920B72" w:rsidRDefault="00BC65D3" w:rsidP="00BC65D3">
            <w:pPr>
              <w:jc w:val="both"/>
              <w:rPr>
                <w:rFonts w:ascii="Times New Roman" w:hAnsi="Times New Roman" w:cs="Times New Roman"/>
                <w:color w:val="auto"/>
                <w:sz w:val="28"/>
                <w:szCs w:val="28"/>
              </w:rPr>
            </w:pPr>
          </w:p>
          <w:p w14:paraId="6FD44194" w14:textId="77777777" w:rsidR="009A4E07" w:rsidRPr="00920B72" w:rsidRDefault="00BC65D3" w:rsidP="00BC65D3">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21376" behindDoc="0" locked="0" layoutInCell="1" allowOverlap="1" wp14:anchorId="31E7BE8E" wp14:editId="228625B4">
                      <wp:simplePos x="0" y="0"/>
                      <wp:positionH relativeFrom="column">
                        <wp:posOffset>3369309</wp:posOffset>
                      </wp:positionH>
                      <wp:positionV relativeFrom="paragraph">
                        <wp:posOffset>164407</wp:posOffset>
                      </wp:positionV>
                      <wp:extent cx="1104900" cy="246380"/>
                      <wp:effectExtent l="19050" t="171450" r="19050" b="172720"/>
                      <wp:wrapNone/>
                      <wp:docPr id="1731466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46756">
                                <a:off x="0" y="0"/>
                                <a:ext cx="11049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255FDB" w14:textId="77777777" w:rsidR="00BC46A6" w:rsidRPr="00BC65D3" w:rsidRDefault="00BC46A6" w:rsidP="00CC30DD">
                                  <w:pPr>
                                    <w:rPr>
                                      <w:i/>
                                      <w:iCs/>
                                      <w:sz w:val="22"/>
                                      <w:szCs w:val="36"/>
                                    </w:rPr>
                                  </w:pPr>
                                  <w:proofErr w:type="spellStart"/>
                                  <w:r>
                                    <w:rPr>
                                      <w:i/>
                                      <w:sz w:val="22"/>
                                    </w:rPr>
                                    <w:t>Vicolo</w:t>
                                  </w:r>
                                  <w:proofErr w:type="spellEnd"/>
                                  <w:r>
                                    <w:rPr>
                                      <w:i/>
                                      <w:sz w:val="22"/>
                                    </w:rPr>
                                    <w:t xml:space="preserve"> </w:t>
                                  </w:r>
                                  <w:proofErr w:type="spellStart"/>
                                  <w:r>
                                    <w:rPr>
                                      <w:i/>
                                      <w:sz w:val="22"/>
                                    </w:rPr>
                                    <w:t>Cusa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1E7BE8E" id="_x0000_s1936" type="#_x0000_t202" style="position:absolute;left:0;text-align:left;margin-left:265.3pt;margin-top:12.95pt;width:87pt;height:19.4pt;rotation:1143337fd;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" stroked="f">
                      <v:textbox inset="0,0,0,0">
                        <w:txbxContent>
                          <w:p w14:paraId="70255FDB" w14:textId="77777777" w:rsidR="00BC46A6" w:rsidRPr="00BC65D3" w:rsidRDefault="00BC46A6" w:rsidP="00CC30DD">
                            <w:pPr>
                              <w:rPr>
                                <w:i/>
                                <w:iCs/>
                                <w:sz w:val="22"/>
                                <w:szCs w:val="36"/>
                              </w:rPr>
                            </w:pPr>
                            <w:proofErr w:type="spellStart"/>
                            <w:r>
                              <w:rPr>
                                <w:i/>
                                <w:sz w:val="22"/>
                              </w:rPr>
                              <w:t>Vicolo</w:t>
                            </w:r>
                            <w:proofErr w:type="spellEnd"/>
                            <w:r>
                              <w:rPr>
                                <w:i/>
                                <w:sz w:val="22"/>
                              </w:rPr>
                              <w:t xml:space="preserve"> </w:t>
                            </w:r>
                            <w:proofErr w:type="spellStart"/>
                            <w:r>
                              <w:rPr>
                                <w:i/>
                                <w:sz w:val="22"/>
                              </w:rPr>
                              <w:t>Cusa</w:t>
                            </w:r>
                            <w:proofErr w:type="spellEnd"/>
                          </w:p>
                        </w:txbxContent>
                      </v:textbox>
                    </v:shape>
                  </w:pict>
                </mc:Fallback>
              </mc:AlternateContent>
            </w:r>
            <w:r w:rsidRPr="00920B72">
              <w:rPr>
                <w:rFonts w:ascii="Times New Roman" w:hAnsi="Times New Roman" w:cs="Times New Roman"/>
                <w:noProof/>
                <w:color w:val="auto"/>
                <w:sz w:val="28"/>
              </w:rPr>
              <w:drawing>
                <wp:inline distT="0" distB="0" distL="0" distR="0" wp14:anchorId="0F6140C0" wp14:editId="20FDB31F">
                  <wp:extent cx="6214410" cy="6848883"/>
                  <wp:effectExtent l="0" t="0" r="0" b="9525"/>
                  <wp:docPr id="105" name="Picutre 105" descr="Изображение выглядит как диаграмма, карта, текст,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5" name="Picutre 105" descr="Изображение выглядит как диаграмма, карта, текст, План&#10;&#10;Содержимое, созданное искусственным интеллектом, может быть неверным."/>
                          <pic:cNvPicPr/>
                        </pic:nvPicPr>
                        <pic:blipFill>
                          <a:blip r:embed="rId153"/>
                          <a:stretch/>
                        </pic:blipFill>
                        <pic:spPr>
                          <a:xfrm>
                            <a:off x="0" y="0"/>
                            <a:ext cx="6214410" cy="6848883"/>
                          </a:xfrm>
                          <a:prstGeom prst="rect">
                            <a:avLst/>
                          </a:prstGeom>
                        </pic:spPr>
                      </pic:pic>
                    </a:graphicData>
                  </a:graphic>
                </wp:inline>
              </w:drawing>
            </w:r>
          </w:p>
          <w:p w14:paraId="3CE4D05D"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10. attēls. - Sanācijas zonas un uzstādīšanas zonas objekta plāns, sarkans - HEL, zils - SVE, zaļš - TML.</w:t>
            </w:r>
          </w:p>
          <w:p w14:paraId="311A5488" w14:textId="77777777" w:rsidR="00BC65D3" w:rsidRPr="00920B72" w:rsidRDefault="00BC65D3" w:rsidP="00BC65D3">
            <w:pPr>
              <w:jc w:val="both"/>
              <w:rPr>
                <w:rFonts w:ascii="Times New Roman" w:hAnsi="Times New Roman" w:cs="Times New Roman"/>
                <w:color w:val="auto"/>
                <w:sz w:val="28"/>
                <w:szCs w:val="28"/>
              </w:rPr>
            </w:pPr>
          </w:p>
        </w:tc>
      </w:tr>
    </w:tbl>
    <w:p w14:paraId="0B5BEAF0"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C28A87D" w14:textId="77777777" w:rsidTr="00BC65D3">
        <w:trPr>
          <w:trHeight w:val="170"/>
        </w:trPr>
        <w:tc>
          <w:tcPr>
            <w:tcW w:w="5000" w:type="pct"/>
          </w:tcPr>
          <w:p w14:paraId="6050ADEF" w14:textId="77777777" w:rsidR="009A4E07" w:rsidRPr="00920B72" w:rsidRDefault="009A4E07" w:rsidP="00BC65D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3FCD7248" wp14:editId="47A61753">
                  <wp:extent cx="6025486" cy="8005806"/>
                  <wp:effectExtent l="0" t="0" r="0" b="0"/>
                  <wp:docPr id="106" name="Picutre 106" descr="Изображение выглядит как на открытом воздухе, небо, кран, транспор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6" name="Picutre 106" descr="Изображение выглядит как на открытом воздухе, небо, кран, транспорт&#10;&#10;Содержимое, созданное искусственным интеллектом, может быть неверным."/>
                          <pic:cNvPicPr/>
                        </pic:nvPicPr>
                        <pic:blipFill>
                          <a:blip r:embed="rId154"/>
                          <a:stretch/>
                        </pic:blipFill>
                        <pic:spPr>
                          <a:xfrm>
                            <a:off x="0" y="0"/>
                            <a:ext cx="6025667" cy="8006046"/>
                          </a:xfrm>
                          <a:prstGeom prst="rect">
                            <a:avLst/>
                          </a:prstGeom>
                        </pic:spPr>
                      </pic:pic>
                    </a:graphicData>
                  </a:graphic>
                </wp:inline>
              </w:drawing>
            </w:r>
          </w:p>
          <w:p w14:paraId="122DA53C" w14:textId="77777777" w:rsidR="009A4E07"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11. attēls. - Aizsargcaurules uzstādīšana ar torņa celtņa palīdzību pie dzelzceļa sliedēm.</w:t>
            </w:r>
          </w:p>
        </w:tc>
      </w:tr>
    </w:tbl>
    <w:p w14:paraId="3ED4BE5E"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66F7315D" w14:textId="77777777" w:rsidTr="00BC65D3">
        <w:trPr>
          <w:trHeight w:val="170"/>
        </w:trPr>
        <w:tc>
          <w:tcPr>
            <w:tcW w:w="5000" w:type="pct"/>
          </w:tcPr>
          <w:p w14:paraId="0297F8D7" w14:textId="77777777" w:rsidR="009A4E07" w:rsidRPr="00920B72" w:rsidRDefault="009A4E07" w:rsidP="00BC65D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49D9A12B" wp14:editId="3D08DC8B">
                  <wp:extent cx="5487726" cy="8059003"/>
                  <wp:effectExtent l="0" t="0" r="0" b="0"/>
                  <wp:docPr id="107" name="Picutre 107" descr="Изображение выглядит как земля, на открытом воздухе, инструмент, железнодорожное полотн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7" name="Picutre 107" descr="Изображение выглядит как земля, на открытом воздухе, инструмент, железнодорожное полотно&#10;&#10;Содержимое, созданное искусственным интеллектом, может быть неверным."/>
                          <pic:cNvPicPr/>
                        </pic:nvPicPr>
                        <pic:blipFill>
                          <a:blip r:embed="rId155"/>
                          <a:stretch/>
                        </pic:blipFill>
                        <pic:spPr>
                          <a:xfrm>
                            <a:off x="0" y="0"/>
                            <a:ext cx="5489758" cy="8061987"/>
                          </a:xfrm>
                          <a:prstGeom prst="rect">
                            <a:avLst/>
                          </a:prstGeom>
                        </pic:spPr>
                      </pic:pic>
                    </a:graphicData>
                  </a:graphic>
                </wp:inline>
              </w:drawing>
            </w:r>
          </w:p>
          <w:p w14:paraId="1B31F7AC" w14:textId="77777777" w:rsidR="00BC65D3"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12. attēls. - Elektriskais sildelements (HEL) 8 m garumā (pa kreisi) un aizsargcaurule (pa labi).</w:t>
            </w:r>
          </w:p>
        </w:tc>
      </w:tr>
    </w:tbl>
    <w:p w14:paraId="342DB040" w14:textId="77777777" w:rsidR="00A43692" w:rsidRPr="00920B72" w:rsidRDefault="00A43692"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6915213" w14:textId="77777777" w:rsidTr="00BC65D3">
        <w:trPr>
          <w:trHeight w:val="170"/>
        </w:trPr>
        <w:tc>
          <w:tcPr>
            <w:tcW w:w="5000" w:type="pct"/>
          </w:tcPr>
          <w:p w14:paraId="57CF5D91" w14:textId="77777777" w:rsidR="009A4E07" w:rsidRPr="00920B72" w:rsidRDefault="009A4E07" w:rsidP="00BC65D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180185E2" wp14:editId="0D79EA39">
                  <wp:extent cx="5390866" cy="7939835"/>
                  <wp:effectExtent l="0" t="0" r="635" b="4445"/>
                  <wp:docPr id="108" name="Picutre 108" descr="Изображение выглядит как на открытом воздухе, земля, небо, маши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8" name="Picutre 108" descr="Изображение выглядит как на открытом воздухе, земля, небо, машина&#10;&#10;Содержимое, созданное искусственным интеллектом, может быть неверным."/>
                          <pic:cNvPicPr/>
                        </pic:nvPicPr>
                        <pic:blipFill>
                          <a:blip r:embed="rId156"/>
                          <a:stretch/>
                        </pic:blipFill>
                        <pic:spPr>
                          <a:xfrm>
                            <a:off x="0" y="0"/>
                            <a:ext cx="5392030" cy="7941549"/>
                          </a:xfrm>
                          <a:prstGeom prst="rect">
                            <a:avLst/>
                          </a:prstGeom>
                        </pic:spPr>
                      </pic:pic>
                    </a:graphicData>
                  </a:graphic>
                </wp:inline>
              </w:drawing>
            </w:r>
          </w:p>
          <w:p w14:paraId="4945671B" w14:textId="77777777" w:rsidR="00BC65D3" w:rsidRPr="00920B72" w:rsidRDefault="009A4E07" w:rsidP="00BC65D3">
            <w:pPr>
              <w:jc w:val="center"/>
              <w:rPr>
                <w:rFonts w:ascii="Times New Roman" w:hAnsi="Times New Roman" w:cs="Times New Roman"/>
                <w:color w:val="auto"/>
              </w:rPr>
            </w:pPr>
            <w:r w:rsidRPr="00920B72">
              <w:rPr>
                <w:rFonts w:ascii="Times New Roman" w:hAnsi="Times New Roman" w:cs="Times New Roman"/>
                <w:color w:val="auto"/>
              </w:rPr>
              <w:t>13. attēls. - Vadības panelis uz lauka.</w:t>
            </w:r>
          </w:p>
        </w:tc>
      </w:tr>
    </w:tbl>
    <w:p w14:paraId="10065F86"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7B5F549" w14:textId="77777777" w:rsidTr="00E620D2">
        <w:trPr>
          <w:trHeight w:val="170"/>
        </w:trPr>
        <w:tc>
          <w:tcPr>
            <w:tcW w:w="5000" w:type="pct"/>
          </w:tcPr>
          <w:p w14:paraId="5F8B4921"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Sildelementu montāžai bija nepieciešami urbumi ar diametru 200 mm, kuros vispirms tika ievietotas nerūsējošā tērauda aizsargcaurules (DN125). Šīs aizsargcaurules ir cieši piemetinātas, un tās ir paredzētas, lai novērstu ūdens iekļūšanu, kā arī tiešu sildelementa saskari ar augsnes masīvu.</w:t>
            </w:r>
          </w:p>
          <w:p w14:paraId="7D8172B1"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Ņemot vērā nepieciešamo ievietošanas dziļumu piesārņotajā zonā D2 un TGL augstumu līdz 233,5 m virs jūras līmeņa, bija nepieciešami urbumi un aizsargcaurules līdz pat 17 m garumā. Papildus ierobežotajai telpai īpašu izaicinājumu radīja arī SBB dzelzceļa sliežu tuvums un ar to saistītās paaugstinātās darba drošības prasības. Aizsargcauruļu un HEL uzstādīšanas darbi ar celtni notika ar pozīciju ierobežošanas sistēmu (dzelzceļa iekārtu drošības attālumu ierobežošana) un drošības personāla pagaidu uzraudzībā.</w:t>
            </w:r>
          </w:p>
          <w:p w14:paraId="6A19EC3B"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Kad aizsargcaurules bija ievietotas augsnes apakškārtā, sildelementi tika iestiprināti aizsargcaurulē atbilstošā augstumā, izmantojot stiepļu troses. HEL kontrolei un signālu un datu apstrādei sanācijas zonā tika izvietoti vadības paneļi (13. attēls).</w:t>
            </w:r>
          </w:p>
          <w:p w14:paraId="7F887E0E"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Iekārtas tehnoloģijas elektroapgādei sanācijas zonā īpaši sanācijas projekta vajadzībām uz laiku tika uzstādīti 2 transformatori, katrs ar 1000 </w:t>
            </w:r>
            <w:proofErr w:type="spellStart"/>
            <w:r w:rsidRPr="00920B72">
              <w:rPr>
                <w:rFonts w:ascii="Times New Roman" w:hAnsi="Times New Roman" w:cs="Times New Roman"/>
                <w:color w:val="auto"/>
                <w:sz w:val="28"/>
              </w:rPr>
              <w:t>kVA</w:t>
            </w:r>
            <w:proofErr w:type="spellEnd"/>
            <w:r w:rsidRPr="00920B72">
              <w:rPr>
                <w:rFonts w:ascii="Times New Roman" w:hAnsi="Times New Roman" w:cs="Times New Roman"/>
                <w:color w:val="auto"/>
                <w:sz w:val="28"/>
              </w:rPr>
              <w:t xml:space="preserve"> jaudu. HEL pieslēgtā slodze D1 gadījumā bija 324 kW, bet D2 gadījumā - 320 kW. Siltumapgādes sistēmas elektroenerģijas patēriņš visā apkures darbības laikā bija aptuveni 1316 </w:t>
            </w:r>
            <w:proofErr w:type="spellStart"/>
            <w:r w:rsidRPr="00920B72">
              <w:rPr>
                <w:rFonts w:ascii="Times New Roman" w:hAnsi="Times New Roman" w:cs="Times New Roman"/>
                <w:color w:val="auto"/>
                <w:sz w:val="28"/>
              </w:rPr>
              <w:t>MWh</w:t>
            </w:r>
            <w:proofErr w:type="spellEnd"/>
            <w:r w:rsidRPr="00920B72">
              <w:rPr>
                <w:rFonts w:ascii="Times New Roman" w:hAnsi="Times New Roman" w:cs="Times New Roman"/>
                <w:color w:val="auto"/>
                <w:sz w:val="28"/>
              </w:rPr>
              <w:t>.</w:t>
            </w:r>
          </w:p>
          <w:p w14:paraId="3258CB22" w14:textId="77777777" w:rsidR="00CD0333" w:rsidRPr="00920B72" w:rsidRDefault="00CD0333" w:rsidP="00CD0333">
            <w:pPr>
              <w:jc w:val="both"/>
              <w:rPr>
                <w:rFonts w:ascii="Times New Roman" w:hAnsi="Times New Roman" w:cs="Times New Roman"/>
                <w:color w:val="auto"/>
                <w:sz w:val="28"/>
                <w:szCs w:val="28"/>
              </w:rPr>
            </w:pPr>
          </w:p>
          <w:p w14:paraId="1375AE7F" w14:textId="77777777" w:rsidR="009A4E07" w:rsidRPr="00920B72" w:rsidRDefault="009A4E07" w:rsidP="00CD0333">
            <w:pPr>
              <w:jc w:val="both"/>
              <w:rPr>
                <w:rFonts w:ascii="Times New Roman" w:hAnsi="Times New Roman" w:cs="Times New Roman"/>
                <w:b/>
                <w:bCs/>
                <w:color w:val="auto"/>
                <w:sz w:val="28"/>
                <w:szCs w:val="28"/>
                <w:u w:val="single"/>
              </w:rPr>
            </w:pPr>
            <w:r w:rsidRPr="00920B72">
              <w:rPr>
                <w:rFonts w:ascii="Times New Roman" w:hAnsi="Times New Roman" w:cs="Times New Roman"/>
                <w:b/>
                <w:color w:val="auto"/>
                <w:sz w:val="28"/>
                <w:u w:val="single"/>
              </w:rPr>
              <w:t>SVE sistēmas konstrukcija</w:t>
            </w:r>
          </w:p>
          <w:p w14:paraId="24B3FB21"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Savienojums starp augsnes tvaiku ekstrakcijas urbumiem un sistēmu tika izveidots, izmantojot kopumā 8 ekstrakcijas kolektorus (ekstrakcijas cauruļvadus), no kuriem 4 tika piešķirti katrai sanācijas zonai D1 un D2. Cauruļvadi tika ierīkoti ar nepārtrauktu slīpumu augsnes tvaiku ekstrakcijas sistēmas virzienā, lai vienmēr būtu nodrošināta radītā kondensāta novadīšana. Pirmajā posmā karstie, piesātinātie augsnes tvaiki tiek izvadīti caur ūdens separatoriem, lai atdalītu gaisa plūsmā kondensējušos ūdens pilienus. Karsto augsnes tvaiku dzesēšanai un gaisā esošā mitruma kondensācijai tika uzstādīti gaisa/ūdens siltummaiņi, kas aprīkoti ar dzesējošā ūdens sistēmu. Sanācijas zonās D1 un D2 kā nosūces ventilatori tika uzstādīti 2 sānu kanālu ventilatori (14. attēls), kas darbojās ar frekvences regulēšanu un konstantu plūsmas ātrumu. Pēc saspiešanas ekstrakcijas ventilatoros gaiss papildu siltummainī atkal tika atdzesēts līdz aptuveni 25°C, lai nodrošinātu optimālu piesārņotāju adsorbciju uz aktīvās ogles. Atdzesēto augsnes tvaiku attīrīšanu veica, izmantojot divus secīgi savienotus gaisa aktīvās ogles filtrus, katru ar tilpumu 2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w:t>
            </w:r>
          </w:p>
        </w:tc>
      </w:tr>
    </w:tbl>
    <w:p w14:paraId="0A8FB24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1DF37FF" w14:textId="77777777" w:rsidTr="00CD0333">
        <w:trPr>
          <w:trHeight w:val="170"/>
        </w:trPr>
        <w:tc>
          <w:tcPr>
            <w:tcW w:w="5000" w:type="pct"/>
          </w:tcPr>
          <w:p w14:paraId="45B6656B" w14:textId="77777777" w:rsidR="00CD0333" w:rsidRPr="00920B72" w:rsidRDefault="00CD0333"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No kondensāta separatoriem un siltummaiņiem uztvertais kondensāts pirms izvadīšanas cauruļvadu sistēmā tika attīrīts ar ūdens aktivētās ogles filtra palīdzību.</w:t>
            </w:r>
          </w:p>
          <w:p w14:paraId="015D92BD" w14:textId="77777777" w:rsidR="009A4E07" w:rsidRPr="00920B72" w:rsidRDefault="009A4E07" w:rsidP="00CD033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91B4C40" wp14:editId="4748E7ED">
                  <wp:extent cx="6070998" cy="4512575"/>
                  <wp:effectExtent l="0" t="0" r="6350" b="2540"/>
                  <wp:docPr id="109" name="Picutre 109" descr="Изображение выглядит как машина, инжиниринг, промышленность, стально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9" name="Picutre 109" descr="Изображение выглядит как машина, инжиниринг, промышленность, стальной&#10;&#10;Содержимое, созданное искусственным интеллектом, может быть неверным."/>
                          <pic:cNvPicPr/>
                        </pic:nvPicPr>
                        <pic:blipFill>
                          <a:blip r:embed="rId157"/>
                          <a:stretch/>
                        </pic:blipFill>
                        <pic:spPr>
                          <a:xfrm>
                            <a:off x="0" y="0"/>
                            <a:ext cx="6070998" cy="4512575"/>
                          </a:xfrm>
                          <a:prstGeom prst="rect">
                            <a:avLst/>
                          </a:prstGeom>
                        </pic:spPr>
                      </pic:pic>
                    </a:graphicData>
                  </a:graphic>
                </wp:inline>
              </w:drawing>
            </w:r>
          </w:p>
          <w:p w14:paraId="7DD32078" w14:textId="77777777" w:rsidR="009A4E07" w:rsidRPr="00920B72" w:rsidRDefault="009A4E07" w:rsidP="00CD0333">
            <w:pPr>
              <w:jc w:val="center"/>
              <w:rPr>
                <w:rFonts w:ascii="Times New Roman" w:hAnsi="Times New Roman" w:cs="Times New Roman"/>
                <w:color w:val="auto"/>
              </w:rPr>
            </w:pPr>
            <w:r w:rsidRPr="00920B72">
              <w:rPr>
                <w:rFonts w:ascii="Times New Roman" w:hAnsi="Times New Roman" w:cs="Times New Roman"/>
                <w:color w:val="auto"/>
              </w:rPr>
              <w:t>13. attēls. - Ekstrakcijas ventilators (priekšplānā) un gaisa/ūdens siltummainis fonā.</w:t>
            </w:r>
          </w:p>
          <w:p w14:paraId="27918432" w14:textId="77777777" w:rsidR="00CD0333" w:rsidRPr="00920B72" w:rsidRDefault="00CD0333" w:rsidP="00CD0333">
            <w:pPr>
              <w:rPr>
                <w:rFonts w:ascii="Times New Roman" w:hAnsi="Times New Roman" w:cs="Times New Roman"/>
                <w:color w:val="auto"/>
                <w:sz w:val="28"/>
                <w:szCs w:val="28"/>
              </w:rPr>
            </w:pPr>
          </w:p>
          <w:p w14:paraId="14894710"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Ekstrakcijas sistēmas komponenti tika uzstādīti 3 konteineros, dzesēšanas ūdens sistēmu un gaisa filtru ar aktivēto ogli uzstādīšana notika ārpusē, sk. 14. attēlu. Piesārņojuma slodze tika noteikta, izmantojot tiešsaistes PID mērījumus ar mērīšanas punktu slēdzi, un tika uzraudzīta aktivētās ogles gaisa filtru tīrīšanas efektivitāte.</w:t>
            </w:r>
          </w:p>
          <w:p w14:paraId="7177DC91" w14:textId="77777777" w:rsidR="00CD0333" w:rsidRPr="00920B72" w:rsidRDefault="00CD0333" w:rsidP="00CD0333">
            <w:pPr>
              <w:jc w:val="both"/>
              <w:rPr>
                <w:rFonts w:ascii="Times New Roman" w:hAnsi="Times New Roman" w:cs="Times New Roman"/>
                <w:color w:val="auto"/>
                <w:sz w:val="28"/>
                <w:szCs w:val="28"/>
              </w:rPr>
            </w:pPr>
          </w:p>
          <w:p w14:paraId="1E55A9E1" w14:textId="77777777" w:rsidR="009A4E07" w:rsidRPr="00920B72" w:rsidRDefault="009A4E07" w:rsidP="00CD0333">
            <w:pPr>
              <w:jc w:val="both"/>
              <w:rPr>
                <w:rFonts w:ascii="Times New Roman" w:hAnsi="Times New Roman" w:cs="Times New Roman"/>
                <w:b/>
                <w:bCs/>
                <w:color w:val="auto"/>
                <w:sz w:val="28"/>
                <w:szCs w:val="28"/>
                <w:u w:val="single"/>
              </w:rPr>
            </w:pPr>
            <w:r w:rsidRPr="00920B72">
              <w:rPr>
                <w:rFonts w:ascii="Times New Roman" w:hAnsi="Times New Roman" w:cs="Times New Roman"/>
                <w:b/>
                <w:color w:val="auto"/>
                <w:sz w:val="28"/>
                <w:u w:val="single"/>
              </w:rPr>
              <w:t>Dažādi</w:t>
            </w:r>
          </w:p>
          <w:p w14:paraId="5762D250"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novērstu nokrišņu ūdens iekļūšanu augsnē, sanācijas virsma tika pārklāta ar PVC plēvi tajās vietās, kuras nebija klātas, piemēram, ar asfaltu. Turklāt tādējādi tika novērsta svaiga gaisa ieplūšana atmosfērā un izplūdes gāzu veidošanās. Sanācijas zonas zemākajā vietā lietus ūdens savākšanai un novadīšanai tika ierīkota lietus kanalizācija ar sūkņu stacija.</w:t>
            </w:r>
          </w:p>
          <w:p w14:paraId="052B1C09"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Tā kā blakus atrodas SBB infrastruktūra un dzīvojamā apbūve, īpaša uzmanība tika pievērsta ar augsnes sasilšanu un izžūšanu saistītajiem nosēšanās procesiem.</w:t>
            </w:r>
          </w:p>
        </w:tc>
      </w:tr>
    </w:tbl>
    <w:p w14:paraId="4B740A5A"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BA604D8" w14:textId="77777777" w:rsidTr="00CD0333">
        <w:trPr>
          <w:trHeight w:val="170"/>
        </w:trPr>
        <w:tc>
          <w:tcPr>
            <w:tcW w:w="5000" w:type="pct"/>
            <w:tcBorders>
              <w:top w:val="single" w:sz="4" w:space="0" w:color="auto"/>
              <w:left w:val="single" w:sz="4" w:space="0" w:color="auto"/>
              <w:bottom w:val="single" w:sz="4" w:space="0" w:color="auto"/>
              <w:right w:val="single" w:sz="4" w:space="0" w:color="auto"/>
            </w:tcBorders>
          </w:tcPr>
          <w:p w14:paraId="3DBDFAEF" w14:textId="77777777" w:rsidR="009A4E07" w:rsidRPr="00920B72" w:rsidRDefault="00CD0333"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Šim nolūkam tika uzstādīta tiešsaistes mērījumu sistēma, kas trases zonā spēja noteikt pārvietojumus vairāk nekā 100 mērījumu punktos, uz trokšņu barjeras un blakus esošās dzīvojamās ēkas. Ja robežvērtības tika pārsniegtas, sistēma automātiski nosūtīja trauksmes signālus. Tādējādi varēja ticami noteikt termiskās sanācijas sākumā notikušos nosēšanās procesus. Pēc tam ātri tika īstenoti attiecīgi pretpasākumi.</w:t>
            </w:r>
          </w:p>
          <w:p w14:paraId="3C506D4E" w14:textId="77777777" w:rsidR="00CD0333" w:rsidRPr="00920B72" w:rsidRDefault="00CD0333" w:rsidP="00CD0333">
            <w:pPr>
              <w:jc w:val="both"/>
              <w:rPr>
                <w:rFonts w:ascii="Times New Roman" w:hAnsi="Times New Roman" w:cs="Times New Roman"/>
                <w:color w:val="auto"/>
                <w:sz w:val="28"/>
                <w:szCs w:val="28"/>
                <w:lang w:val="en-GB"/>
              </w:rPr>
            </w:pPr>
          </w:p>
          <w:p w14:paraId="747E11F0" w14:textId="77777777" w:rsidR="009A4E07" w:rsidRPr="00920B72" w:rsidRDefault="00CD0333" w:rsidP="00CD033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22400" behindDoc="0" locked="0" layoutInCell="1" allowOverlap="1" wp14:anchorId="52F63D2C" wp14:editId="4B95A52A">
                      <wp:simplePos x="0" y="0"/>
                      <wp:positionH relativeFrom="column">
                        <wp:posOffset>2726696</wp:posOffset>
                      </wp:positionH>
                      <wp:positionV relativeFrom="paragraph">
                        <wp:posOffset>858628</wp:posOffset>
                      </wp:positionV>
                      <wp:extent cx="3521095" cy="1128447"/>
                      <wp:effectExtent l="38100" t="114300" r="22225" b="109855"/>
                      <wp:wrapNone/>
                      <wp:docPr id="1284839727" name="Группа 396"/>
                      <wp:cNvGraphicFramePr/>
                      <a:graphic xmlns:a="http://schemas.openxmlformats.org/drawingml/2006/main">
                        <a:graphicData uri="http://schemas.microsoft.com/office/word/2010/wordprocessingGroup">
                          <wpg:wgp>
                            <wpg:cNvGrpSpPr/>
                            <wpg:grpSpPr>
                              <a:xfrm>
                                <a:off x="0" y="0"/>
                                <a:ext cx="3521095" cy="1128447"/>
                                <a:chOff x="0" y="0"/>
                                <a:chExt cx="3521095" cy="1128447"/>
                              </a:xfrm>
                            </wpg:grpSpPr>
                            <wps:wsp>
                              <wps:cNvPr id="1778737508" name="Надпись 2"/>
                              <wps:cNvSpPr txBox="1">
                                <a:spLocks noChangeArrowheads="1"/>
                              </wps:cNvSpPr>
                              <wps:spPr bwMode="auto">
                                <a:xfrm rot="20615175">
                                  <a:off x="0" y="47501"/>
                                  <a:ext cx="711361" cy="246380"/>
                                </a:xfrm>
                                <a:prstGeom prst="rect">
                                  <a:avLst/>
                                </a:prstGeom>
                                <a:solidFill>
                                  <a:srgbClr val="FFFFFF"/>
                                </a:solidFill>
                                <a:ln w="9525" cap="flat" cmpd="sng" algn="ctr">
                                  <a:solidFill>
                                    <a:srgbClr val="23F020"/>
                                  </a:solidFill>
                                  <a:prstDash val="solid"/>
                                  <a:miter lim="800000"/>
                                  <a:headEnd type="none" w="med" len="med"/>
                                  <a:tailEnd type="none" w="med" len="med"/>
                                </a:ln>
                              </wps:spPr>
                              <wps:txbx>
                                <w:txbxContent>
                                  <w:p w14:paraId="4C135CD0" w14:textId="77777777" w:rsidR="00BC46A6" w:rsidRPr="00CD0333" w:rsidRDefault="00BC46A6" w:rsidP="00CD0333">
                                    <w:pPr>
                                      <w:jc w:val="center"/>
                                      <w:rPr>
                                        <w:color w:val="auto"/>
                                        <w:sz w:val="12"/>
                                        <w:szCs w:val="20"/>
                                      </w:rPr>
                                    </w:pPr>
                                    <w:r>
                                      <w:rPr>
                                        <w:color w:val="auto"/>
                                        <w:sz w:val="12"/>
                                      </w:rPr>
                                      <w:t>8 gab. SVE</w:t>
                                    </w:r>
                                  </w:p>
                                  <w:p w14:paraId="1DDC70E1" w14:textId="77777777" w:rsidR="00BC46A6" w:rsidRPr="00CD0333" w:rsidRDefault="00BC46A6" w:rsidP="00CD0333">
                                    <w:pPr>
                                      <w:jc w:val="center"/>
                                      <w:rPr>
                                        <w:color w:val="auto"/>
                                        <w:sz w:val="12"/>
                                        <w:szCs w:val="20"/>
                                      </w:rPr>
                                    </w:pPr>
                                    <w:r>
                                      <w:rPr>
                                        <w:color w:val="auto"/>
                                        <w:sz w:val="12"/>
                                      </w:rPr>
                                      <w:t>savākšanas caurules</w:t>
                                    </w:r>
                                  </w:p>
                                </w:txbxContent>
                              </wps:txbx>
                              <wps:bodyPr rot="0" vert="horz" wrap="square" lIns="0" tIns="0" rIns="0" bIns="0" anchor="ctr" anchorCtr="0">
                                <a:noAutofit/>
                              </wps:bodyPr>
                            </wps:wsp>
                            <wps:wsp>
                              <wps:cNvPr id="1308110060" name="Надпись 2"/>
                              <wps:cNvSpPr txBox="1">
                                <a:spLocks noChangeArrowheads="1"/>
                              </wps:cNvSpPr>
                              <wps:spPr bwMode="auto">
                                <a:xfrm rot="20615175">
                                  <a:off x="1756311" y="0"/>
                                  <a:ext cx="711361" cy="140324"/>
                                </a:xfrm>
                                <a:prstGeom prst="rect">
                                  <a:avLst/>
                                </a:prstGeom>
                                <a:solidFill>
                                  <a:srgbClr val="FFFFFF"/>
                                </a:solidFill>
                                <a:ln w="9525" cap="flat" cmpd="sng" algn="ctr">
                                  <a:solidFill>
                                    <a:srgbClr val="EF6625"/>
                                  </a:solidFill>
                                  <a:prstDash val="solid"/>
                                  <a:miter lim="800000"/>
                                  <a:headEnd type="none" w="med" len="med"/>
                                  <a:tailEnd type="none" w="med" len="med"/>
                                </a:ln>
                              </wps:spPr>
                              <wps:txbx>
                                <w:txbxContent>
                                  <w:p w14:paraId="228EBC83" w14:textId="77777777" w:rsidR="00BC46A6" w:rsidRPr="00CD0333" w:rsidRDefault="00BC46A6" w:rsidP="00CD0333">
                                    <w:pPr>
                                      <w:jc w:val="center"/>
                                      <w:rPr>
                                        <w:color w:val="auto"/>
                                        <w:sz w:val="12"/>
                                        <w:szCs w:val="20"/>
                                      </w:rPr>
                                    </w:pPr>
                                    <w:r>
                                      <w:rPr>
                                        <w:color w:val="auto"/>
                                        <w:sz w:val="12"/>
                                      </w:rPr>
                                      <w:t>SVE iekārta</w:t>
                                    </w:r>
                                  </w:p>
                                </w:txbxContent>
                              </wps:txbx>
                              <wps:bodyPr rot="0" vert="horz" wrap="square" lIns="0" tIns="0" rIns="0" bIns="0" anchor="ctr" anchorCtr="0">
                                <a:noAutofit/>
                              </wps:bodyPr>
                            </wps:wsp>
                            <wps:wsp>
                              <wps:cNvPr id="570399549" name="Надпись 2"/>
                              <wps:cNvSpPr txBox="1">
                                <a:spLocks noChangeArrowheads="1"/>
                              </wps:cNvSpPr>
                              <wps:spPr bwMode="auto">
                                <a:xfrm rot="20615175">
                                  <a:off x="2921330" y="972539"/>
                                  <a:ext cx="599765" cy="155908"/>
                                </a:xfrm>
                                <a:prstGeom prst="rect">
                                  <a:avLst/>
                                </a:prstGeom>
                                <a:solidFill>
                                  <a:srgbClr val="FFFFFF"/>
                                </a:solidFill>
                                <a:ln w="9525" cap="flat" cmpd="sng" algn="ctr">
                                  <a:solidFill>
                                    <a:srgbClr val="FFFF00"/>
                                  </a:solidFill>
                                  <a:prstDash val="solid"/>
                                  <a:miter lim="800000"/>
                                  <a:headEnd type="none" w="med" len="med"/>
                                  <a:tailEnd type="none" w="med" len="med"/>
                                </a:ln>
                              </wps:spPr>
                              <wps:txbx>
                                <w:txbxContent>
                                  <w:p w14:paraId="0CE77135" w14:textId="77777777" w:rsidR="00BC46A6" w:rsidRPr="00CD0333" w:rsidRDefault="00BC46A6" w:rsidP="00CD0333">
                                    <w:pPr>
                                      <w:jc w:val="center"/>
                                      <w:rPr>
                                        <w:color w:val="auto"/>
                                        <w:sz w:val="12"/>
                                        <w:szCs w:val="20"/>
                                      </w:rPr>
                                    </w:pPr>
                                    <w:r>
                                      <w:rPr>
                                        <w:color w:val="auto"/>
                                        <w:sz w:val="12"/>
                                      </w:rPr>
                                      <w:t>Transformatori</w:t>
                                    </w:r>
                                  </w:p>
                                </w:txbxContent>
                              </wps:txbx>
                              <wps:bodyPr rot="0" vert="horz" wrap="square" lIns="0" tIns="0" rIns="0" bIns="0" anchor="ctr"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2F63D2C" id="Группа 396" o:spid="_x0000_s1937" style="position:absolute;left:0;text-align:left;margin-left:214.7pt;margin-top:67.6pt;width:277.25pt;height:88.85pt;z-index:251622400" coordsize="35210,1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">
                      <v:shape id="_x0000_s1938" type="#_x0000_t202" style="position:absolute;top:475;width:7113;height:2463;rotation:-10756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" strokecolor="#23f020">
                        <v:textbox inset="0,0,0,0">
                          <w:txbxContent>
                            <w:p w14:paraId="4C135CD0" w14:textId="77777777" w:rsidR="00BC46A6" w:rsidRPr="00CD0333" w:rsidRDefault="00BC46A6" w:rsidP="00CD0333">
                              <w:pPr>
                                <w:jc w:val="center"/>
                                <w:rPr>
                                  <w:color w:val="auto"/>
                                  <w:sz w:val="12"/>
                                  <w:szCs w:val="20"/>
                                </w:rPr>
                              </w:pPr>
                              <w:r>
                                <w:rPr>
                                  <w:color w:val="auto"/>
                                  <w:sz w:val="12"/>
                                </w:rPr>
                                <w:t>8 gab. SVE</w:t>
                              </w:r>
                            </w:p>
                            <w:p w14:paraId="1DDC70E1" w14:textId="77777777" w:rsidR="00BC46A6" w:rsidRPr="00CD0333" w:rsidRDefault="00BC46A6" w:rsidP="00CD0333">
                              <w:pPr>
                                <w:jc w:val="center"/>
                                <w:rPr>
                                  <w:color w:val="auto"/>
                                  <w:sz w:val="12"/>
                                  <w:szCs w:val="20"/>
                                </w:rPr>
                              </w:pPr>
                              <w:r>
                                <w:rPr>
                                  <w:color w:val="auto"/>
                                  <w:sz w:val="12"/>
                                </w:rPr>
                                <w:t>savākšanas caurules</w:t>
                              </w:r>
                            </w:p>
                          </w:txbxContent>
                        </v:textbox>
                      </v:shape>
                      <v:shape id="_x0000_s1939" type="#_x0000_t202" style="position:absolute;left:17563;width:7113;height:1403;rotation:-10756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" strokecolor="#ef6625">
                        <v:textbox inset="0,0,0,0">
                          <w:txbxContent>
                            <w:p w14:paraId="228EBC83" w14:textId="77777777" w:rsidR="00BC46A6" w:rsidRPr="00CD0333" w:rsidRDefault="00BC46A6" w:rsidP="00CD0333">
                              <w:pPr>
                                <w:jc w:val="center"/>
                                <w:rPr>
                                  <w:color w:val="auto"/>
                                  <w:sz w:val="12"/>
                                  <w:szCs w:val="20"/>
                                </w:rPr>
                              </w:pPr>
                              <w:r>
                                <w:rPr>
                                  <w:color w:val="auto"/>
                                  <w:sz w:val="12"/>
                                </w:rPr>
                                <w:t>SVE iekārta</w:t>
                              </w:r>
                            </w:p>
                          </w:txbxContent>
                        </v:textbox>
                      </v:shape>
                      <v:shape id="_x0000_s1940" type="#_x0000_t202" style="position:absolute;left:29213;top:9725;width:5997;height:1559;rotation:-10756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" strokecolor="yellow">
                        <v:textbox inset="0,0,0,0">
                          <w:txbxContent>
                            <w:p w14:paraId="0CE77135" w14:textId="77777777" w:rsidR="00BC46A6" w:rsidRPr="00CD0333" w:rsidRDefault="00BC46A6" w:rsidP="00CD0333">
                              <w:pPr>
                                <w:jc w:val="center"/>
                                <w:rPr>
                                  <w:color w:val="auto"/>
                                  <w:sz w:val="12"/>
                                  <w:szCs w:val="20"/>
                                </w:rPr>
                              </w:pPr>
                              <w:r>
                                <w:rPr>
                                  <w:color w:val="auto"/>
                                  <w:sz w:val="12"/>
                                </w:rPr>
                                <w:t>Transformatori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6EE107A" wp14:editId="35FAF874">
                  <wp:extent cx="6250675" cy="3523916"/>
                  <wp:effectExtent l="0" t="0" r="0" b="635"/>
                  <wp:docPr id="110" name="Picutre 110" descr="Изображение выглядит как дом, строительство, Городская планировка, Масштабная модел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0" name="Picutre 110" descr="Изображение выглядит как дом, строительство, Городская планировка, Масштабная модель&#10;&#10;Содержимое, созданное искусственным интеллектом, может быть неверным."/>
                          <pic:cNvPicPr/>
                        </pic:nvPicPr>
                        <pic:blipFill>
                          <a:blip r:embed="rId158"/>
                          <a:stretch/>
                        </pic:blipFill>
                        <pic:spPr>
                          <a:xfrm>
                            <a:off x="0" y="0"/>
                            <a:ext cx="6250675" cy="3523916"/>
                          </a:xfrm>
                          <a:prstGeom prst="rect">
                            <a:avLst/>
                          </a:prstGeom>
                        </pic:spPr>
                      </pic:pic>
                    </a:graphicData>
                  </a:graphic>
                </wp:inline>
              </w:drawing>
            </w:r>
          </w:p>
          <w:p w14:paraId="238324C4" w14:textId="77777777" w:rsidR="009A4E07" w:rsidRPr="00920B72" w:rsidRDefault="009A4E07" w:rsidP="00CD0333">
            <w:pPr>
              <w:jc w:val="center"/>
              <w:rPr>
                <w:rFonts w:ascii="Times New Roman" w:hAnsi="Times New Roman" w:cs="Times New Roman"/>
                <w:color w:val="auto"/>
              </w:rPr>
            </w:pPr>
            <w:r w:rsidRPr="00920B72">
              <w:rPr>
                <w:rFonts w:ascii="Times New Roman" w:hAnsi="Times New Roman" w:cs="Times New Roman"/>
                <w:color w:val="auto"/>
              </w:rPr>
              <w:t>14. attēls: Sanācijas zonas ar dronu uzņemtais attēls ar SVE iekārtu un. transformatoriem (pa labi)</w:t>
            </w:r>
          </w:p>
          <w:p w14:paraId="7926415A" w14:textId="77777777" w:rsidR="00CD0333" w:rsidRPr="00920B72" w:rsidRDefault="00CD0333" w:rsidP="00CD0333">
            <w:pPr>
              <w:jc w:val="both"/>
              <w:rPr>
                <w:rFonts w:ascii="Times New Roman" w:hAnsi="Times New Roman" w:cs="Times New Roman"/>
                <w:color w:val="auto"/>
                <w:sz w:val="28"/>
                <w:szCs w:val="28"/>
              </w:rPr>
            </w:pPr>
          </w:p>
        </w:tc>
      </w:tr>
      <w:tr w:rsidR="00722F96" w:rsidRPr="00920B72" w14:paraId="730237E5" w14:textId="77777777" w:rsidTr="00CD0333">
        <w:trPr>
          <w:trHeight w:val="170"/>
        </w:trPr>
        <w:tc>
          <w:tcPr>
            <w:tcW w:w="5000" w:type="pct"/>
            <w:tcBorders>
              <w:top w:val="single" w:sz="4" w:space="0" w:color="auto"/>
              <w:bottom w:val="single" w:sz="4" w:space="0" w:color="auto"/>
            </w:tcBorders>
          </w:tcPr>
          <w:p w14:paraId="3B14A2B8" w14:textId="77777777" w:rsidR="009A4E07" w:rsidRPr="00920B72" w:rsidRDefault="009A4E07" w:rsidP="00CD0333">
            <w:pPr>
              <w:jc w:val="both"/>
              <w:rPr>
                <w:rFonts w:ascii="Times New Roman" w:hAnsi="Times New Roman" w:cs="Times New Roman"/>
                <w:color w:val="auto"/>
                <w:sz w:val="28"/>
                <w:szCs w:val="28"/>
              </w:rPr>
            </w:pPr>
          </w:p>
          <w:p w14:paraId="21B334ED" w14:textId="77777777" w:rsidR="00CD0333" w:rsidRPr="00920B72" w:rsidRDefault="00CD0333" w:rsidP="00CD0333">
            <w:pPr>
              <w:jc w:val="both"/>
              <w:rPr>
                <w:rFonts w:ascii="Times New Roman" w:hAnsi="Times New Roman" w:cs="Times New Roman"/>
                <w:color w:val="auto"/>
                <w:sz w:val="28"/>
                <w:szCs w:val="28"/>
              </w:rPr>
            </w:pPr>
          </w:p>
        </w:tc>
      </w:tr>
      <w:tr w:rsidR="00722F96" w:rsidRPr="00920B72" w14:paraId="767D14F6" w14:textId="77777777" w:rsidTr="00CD0333">
        <w:trPr>
          <w:trHeight w:val="170"/>
        </w:trPr>
        <w:tc>
          <w:tcPr>
            <w:tcW w:w="5000" w:type="pct"/>
            <w:tcBorders>
              <w:top w:val="single" w:sz="4" w:space="0" w:color="auto"/>
              <w:left w:val="single" w:sz="4" w:space="0" w:color="auto"/>
              <w:bottom w:val="single" w:sz="4" w:space="0" w:color="auto"/>
              <w:right w:val="single" w:sz="4" w:space="0" w:color="auto"/>
            </w:tcBorders>
          </w:tcPr>
          <w:p w14:paraId="37273731" w14:textId="77777777" w:rsidR="009A4E07" w:rsidRPr="00920B72" w:rsidRDefault="009A4E07" w:rsidP="00CD033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 gruntsūdeņu attīrīšana</w:t>
            </w:r>
          </w:p>
        </w:tc>
      </w:tr>
      <w:tr w:rsidR="00722F96" w:rsidRPr="00920B72" w14:paraId="5A7DFA78" w14:textId="77777777" w:rsidTr="00CD0333">
        <w:trPr>
          <w:trHeight w:val="170"/>
        </w:trPr>
        <w:tc>
          <w:tcPr>
            <w:tcW w:w="5000" w:type="pct"/>
            <w:tcBorders>
              <w:top w:val="single" w:sz="4" w:space="0" w:color="auto"/>
              <w:left w:val="single" w:sz="4" w:space="0" w:color="auto"/>
              <w:bottom w:val="single" w:sz="4" w:space="0" w:color="auto"/>
              <w:right w:val="single" w:sz="4" w:space="0" w:color="auto"/>
            </w:tcBorders>
          </w:tcPr>
          <w:p w14:paraId="379A0A1E"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Tā kā termiskās sistēmas darbība izraisa piesārņojuma mobilizāciju ūdens nesējslānī, kā hidrauliskā barjera rietumu virzienā ārpus sanācijas zonas tika uzstādīta gruntsūdeņu attīrīšanas iekārta, sk. 15. attēlu. Ekstrakcijas urbums atradās sanācijas zonas rietumu malā, apakšējā ūdens nesējslāņa lejtecē. Pēc attīrīšanas ekstrahētie gruntsūdeņi tika novadīti divos infiltrācijas urbumos, kas atrodas gruntsūdeņu attīrīšanas iekārtas (GWTP) uzstādīšanas zonā.</w:t>
            </w:r>
          </w:p>
          <w:p w14:paraId="2B82F857" w14:textId="77777777" w:rsidR="00CD0333" w:rsidRPr="00920B72" w:rsidRDefault="00CD0333" w:rsidP="00CD0333">
            <w:pPr>
              <w:jc w:val="both"/>
              <w:rPr>
                <w:rFonts w:ascii="Times New Roman" w:hAnsi="Times New Roman" w:cs="Times New Roman"/>
                <w:color w:val="auto"/>
                <w:sz w:val="28"/>
                <w:szCs w:val="28"/>
              </w:rPr>
            </w:pPr>
          </w:p>
        </w:tc>
      </w:tr>
    </w:tbl>
    <w:p w14:paraId="2DFEB7C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E9F078A" w14:textId="77777777" w:rsidTr="00CD0333">
        <w:trPr>
          <w:trHeight w:val="170"/>
        </w:trPr>
        <w:tc>
          <w:tcPr>
            <w:tcW w:w="5000" w:type="pct"/>
            <w:tcBorders>
              <w:bottom w:val="single" w:sz="4" w:space="0" w:color="auto"/>
            </w:tcBorders>
          </w:tcPr>
          <w:p w14:paraId="1FDCC2CE" w14:textId="77777777" w:rsidR="009A4E07" w:rsidRPr="00920B72" w:rsidRDefault="00CD0333" w:rsidP="00CD033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23424" behindDoc="0" locked="0" layoutInCell="1" allowOverlap="1" wp14:anchorId="781A55B3" wp14:editId="44FAF17E">
                      <wp:simplePos x="0" y="0"/>
                      <wp:positionH relativeFrom="column">
                        <wp:posOffset>487680</wp:posOffset>
                      </wp:positionH>
                      <wp:positionV relativeFrom="paragraph">
                        <wp:posOffset>748029</wp:posOffset>
                      </wp:positionV>
                      <wp:extent cx="4304682" cy="1695451"/>
                      <wp:effectExtent l="0" t="0" r="19685" b="19050"/>
                      <wp:wrapNone/>
                      <wp:docPr id="1449052932" name="Группа 397"/>
                      <wp:cNvGraphicFramePr/>
                      <a:graphic xmlns:a="http://schemas.openxmlformats.org/drawingml/2006/main">
                        <a:graphicData uri="http://schemas.microsoft.com/office/word/2010/wordprocessingGroup">
                          <wpg:wgp>
                            <wpg:cNvGrpSpPr/>
                            <wpg:grpSpPr>
                              <a:xfrm>
                                <a:off x="0" y="0"/>
                                <a:ext cx="4304682" cy="1695451"/>
                                <a:chOff x="47625" y="-3227"/>
                                <a:chExt cx="4304682" cy="1695451"/>
                              </a:xfrm>
                            </wpg:grpSpPr>
                            <wps:wsp>
                              <wps:cNvPr id="1396781711" name="Надпись 2"/>
                              <wps:cNvSpPr txBox="1">
                                <a:spLocks noChangeArrowheads="1"/>
                              </wps:cNvSpPr>
                              <wps:spPr bwMode="auto">
                                <a:xfrm>
                                  <a:off x="47625" y="-3227"/>
                                  <a:ext cx="1134093" cy="406987"/>
                                </a:xfrm>
                                <a:prstGeom prst="rect">
                                  <a:avLst/>
                                </a:prstGeom>
                                <a:solidFill>
                                  <a:srgbClr val="FFFFFF"/>
                                </a:solidFill>
                                <a:ln w="9525" cap="flat" cmpd="sng" algn="ctr">
                                  <a:solidFill>
                                    <a:srgbClr val="FFFF00"/>
                                  </a:solidFill>
                                  <a:prstDash val="solid"/>
                                  <a:miter lim="800000"/>
                                  <a:headEnd type="none" w="med" len="med"/>
                                  <a:tailEnd type="none" w="med" len="med"/>
                                </a:ln>
                              </wps:spPr>
                              <wps:txbx>
                                <w:txbxContent>
                                  <w:p w14:paraId="536F8A39" w14:textId="77777777" w:rsidR="00BC46A6" w:rsidRPr="00CD0333" w:rsidRDefault="00BC46A6" w:rsidP="00CD0333">
                                    <w:pPr>
                                      <w:rPr>
                                        <w:sz w:val="18"/>
                                        <w:szCs w:val="28"/>
                                      </w:rPr>
                                    </w:pPr>
                                    <w:r>
                                      <w:rPr>
                                        <w:sz w:val="18"/>
                                      </w:rPr>
                                      <w:t>Ūdeņu attīrīšanas iekārtas uzstādīšanas zona</w:t>
                                    </w:r>
                                  </w:p>
                                </w:txbxContent>
                              </wps:txbx>
                              <wps:bodyPr rot="0" vert="horz" wrap="square" lIns="0" tIns="0" rIns="0" bIns="0" anchor="ctr" anchorCtr="0">
                                <a:noAutofit/>
                              </wps:bodyPr>
                            </wps:wsp>
                            <wps:wsp>
                              <wps:cNvPr id="1528510228" name="Надпись 2"/>
                              <wps:cNvSpPr txBox="1">
                                <a:spLocks noChangeArrowheads="1"/>
                              </wps:cNvSpPr>
                              <wps:spPr bwMode="auto">
                                <a:xfrm>
                                  <a:off x="3390405" y="207818"/>
                                  <a:ext cx="961902" cy="195943"/>
                                </a:xfrm>
                                <a:prstGeom prst="rect">
                                  <a:avLst/>
                                </a:prstGeom>
                                <a:solidFill>
                                  <a:srgbClr val="FFFFFF"/>
                                </a:solidFill>
                                <a:ln w="9525" cap="flat" cmpd="sng" algn="ctr">
                                  <a:solidFill>
                                    <a:srgbClr val="5AA6D9"/>
                                  </a:solidFill>
                                  <a:prstDash val="solid"/>
                                  <a:miter lim="800000"/>
                                  <a:headEnd type="none" w="med" len="med"/>
                                  <a:tailEnd type="none" w="med" len="med"/>
                                </a:ln>
                              </wps:spPr>
                              <wps:txbx>
                                <w:txbxContent>
                                  <w:p w14:paraId="70A1B59D" w14:textId="77777777" w:rsidR="00BC46A6" w:rsidRPr="00CD0333" w:rsidRDefault="00BC46A6" w:rsidP="00CD0333">
                                    <w:pPr>
                                      <w:rPr>
                                        <w:sz w:val="18"/>
                                        <w:szCs w:val="28"/>
                                      </w:rPr>
                                    </w:pPr>
                                    <w:r>
                                      <w:rPr>
                                        <w:sz w:val="18"/>
                                      </w:rPr>
                                      <w:t>Sanācijas vieta</w:t>
                                    </w:r>
                                  </w:p>
                                </w:txbxContent>
                              </wps:txbx>
                              <wps:bodyPr rot="0" vert="horz" wrap="square" lIns="0" tIns="0" rIns="0" bIns="0" anchor="ctr" anchorCtr="0">
                                <a:noAutofit/>
                              </wps:bodyPr>
                            </wps:wsp>
                            <wps:wsp>
                              <wps:cNvPr id="836321181" name="Надпись 2"/>
                              <wps:cNvSpPr txBox="1">
                                <a:spLocks noChangeArrowheads="1"/>
                              </wps:cNvSpPr>
                              <wps:spPr bwMode="auto">
                                <a:xfrm>
                                  <a:off x="2363180" y="1430888"/>
                                  <a:ext cx="860961" cy="261336"/>
                                </a:xfrm>
                                <a:prstGeom prst="rect">
                                  <a:avLst/>
                                </a:prstGeom>
                                <a:solidFill>
                                  <a:srgbClr val="FFFFFF"/>
                                </a:solidFill>
                                <a:ln w="9525" cap="flat" cmpd="sng" algn="ctr">
                                  <a:solidFill>
                                    <a:srgbClr val="FFFF00"/>
                                  </a:solidFill>
                                  <a:prstDash val="solid"/>
                                  <a:miter lim="800000"/>
                                  <a:headEnd type="none" w="med" len="med"/>
                                  <a:tailEnd type="none" w="med" len="med"/>
                                </a:ln>
                              </wps:spPr>
                              <wps:txbx>
                                <w:txbxContent>
                                  <w:p w14:paraId="3F73241D" w14:textId="77777777" w:rsidR="00BC46A6" w:rsidRPr="00CD0333" w:rsidRDefault="00BC46A6" w:rsidP="00CD0333">
                                    <w:pPr>
                                      <w:rPr>
                                        <w:sz w:val="18"/>
                                        <w:szCs w:val="28"/>
                                      </w:rPr>
                                    </w:pPr>
                                    <w:r>
                                      <w:rPr>
                                        <w:sz w:val="18"/>
                                      </w:rPr>
                                      <w:t>Ekstrakcijas urbums</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81A55B3" id="Группа 397" o:spid="_x0000_s1941" style="position:absolute;left:0;text-align:left;margin-left:38.4pt;margin-top:58.9pt;width:338.95pt;height:133.5pt;z-index:251623424;mso-width-relative:margin;mso-height-relative:margin" coordorigin="476,-32" coordsize="43046,1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">
                      <v:shape id="_x0000_s1942" type="#_x0000_t202" style="position:absolute;left:476;top:-32;width:11341;height:4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" strokecolor="yellow">
                        <v:textbox inset="0,0,0,0">
                          <w:txbxContent>
                            <w:p w14:paraId="536F8A39" w14:textId="77777777" w:rsidR="00BC46A6" w:rsidRPr="00CD0333" w:rsidRDefault="00BC46A6" w:rsidP="00CD0333">
                              <w:pPr>
                                <w:rPr>
                                  <w:sz w:val="18"/>
                                  <w:szCs w:val="28"/>
                                </w:rPr>
                              </w:pPr>
                              <w:r>
                                <w:rPr>
                                  <w:sz w:val="18"/>
                                </w:rPr>
                                <w:t>Ūdeņu attīrīšanas iekārtas uzstādīšanas zona</w:t>
                              </w:r>
                            </w:p>
                          </w:txbxContent>
                        </v:textbox>
                      </v:shape>
                      <v:shape id="_x0000_s1943" type="#_x0000_t202" style="position:absolute;left:33904;top:2078;width:9619;height:1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" strokecolor="#5aa6d9">
                        <v:textbox inset="0,0,0,0">
                          <w:txbxContent>
                            <w:p w14:paraId="70A1B59D" w14:textId="77777777" w:rsidR="00BC46A6" w:rsidRPr="00CD0333" w:rsidRDefault="00BC46A6" w:rsidP="00CD0333">
                              <w:pPr>
                                <w:rPr>
                                  <w:sz w:val="18"/>
                                  <w:szCs w:val="28"/>
                                </w:rPr>
                              </w:pPr>
                              <w:r>
                                <w:rPr>
                                  <w:sz w:val="18"/>
                                </w:rPr>
                                <w:t>Sanācijas vieta</w:t>
                              </w:r>
                            </w:p>
                          </w:txbxContent>
                        </v:textbox>
                      </v:shape>
                      <v:shape id="_x0000_s1944" type="#_x0000_t202" style="position:absolute;left:23631;top:14308;width:8610;height:2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" strokecolor="yellow">
                        <v:textbox inset="0,0,0,0">
                          <w:txbxContent>
                            <w:p w14:paraId="3F73241D" w14:textId="77777777" w:rsidR="00BC46A6" w:rsidRPr="00CD0333" w:rsidRDefault="00BC46A6" w:rsidP="00CD0333">
                              <w:pPr>
                                <w:rPr>
                                  <w:sz w:val="18"/>
                                  <w:szCs w:val="28"/>
                                </w:rPr>
                              </w:pPr>
                              <w:r>
                                <w:rPr>
                                  <w:sz w:val="18"/>
                                </w:rPr>
                                <w:t>Ekstrakcijas urbums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A194F83" wp14:editId="080C0C0A">
                  <wp:extent cx="5795092" cy="4551854"/>
                  <wp:effectExtent l="0" t="0" r="0" b="1270"/>
                  <wp:docPr id="111" name="Picutre 111" descr="Изображение выглядит как карта, Городская планировка, Аэрофотосъемка, С высоты птичьего поле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1" name="Picutre 111" descr="Изображение выглядит как карта, Городская планировка, Аэрофотосъемка, С высоты птичьего полета&#10;&#10;Содержимое, созданное искусственным интеллектом, может быть неверным."/>
                          <pic:cNvPicPr/>
                        </pic:nvPicPr>
                        <pic:blipFill>
                          <a:blip r:embed="rId159"/>
                          <a:stretch/>
                        </pic:blipFill>
                        <pic:spPr>
                          <a:xfrm>
                            <a:off x="0" y="0"/>
                            <a:ext cx="5795156" cy="4551904"/>
                          </a:xfrm>
                          <a:prstGeom prst="rect">
                            <a:avLst/>
                          </a:prstGeom>
                        </pic:spPr>
                      </pic:pic>
                    </a:graphicData>
                  </a:graphic>
                </wp:inline>
              </w:drawing>
            </w:r>
          </w:p>
          <w:p w14:paraId="732A2230" w14:textId="77777777" w:rsidR="009A4E07" w:rsidRPr="00920B72" w:rsidRDefault="009A4E07" w:rsidP="00CD0333">
            <w:pPr>
              <w:jc w:val="center"/>
              <w:rPr>
                <w:rFonts w:ascii="Times New Roman" w:hAnsi="Times New Roman" w:cs="Times New Roman"/>
                <w:color w:val="auto"/>
              </w:rPr>
            </w:pPr>
            <w:r w:rsidRPr="00920B72">
              <w:rPr>
                <w:rFonts w:ascii="Times New Roman" w:hAnsi="Times New Roman" w:cs="Times New Roman"/>
                <w:color w:val="auto"/>
              </w:rPr>
              <w:t>15. attēls. - Skats no gaisa uz sanācijas zonu (zilā krāsā) un GWTP uzstādīšanas zonu (dzeltenā krāsā).</w:t>
            </w:r>
          </w:p>
          <w:p w14:paraId="326E84F9" w14:textId="77777777" w:rsidR="00CD0333" w:rsidRPr="00920B72" w:rsidRDefault="00CD0333" w:rsidP="00CD0333">
            <w:pPr>
              <w:jc w:val="both"/>
              <w:rPr>
                <w:rFonts w:ascii="Times New Roman" w:hAnsi="Times New Roman" w:cs="Times New Roman"/>
                <w:color w:val="auto"/>
                <w:sz w:val="28"/>
                <w:szCs w:val="28"/>
              </w:rPr>
            </w:pPr>
          </w:p>
          <w:p w14:paraId="54F00FE9"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Gruntsūdeņu attīrīšanas iekārtas tika projektētas maksimālajai plūsmai 25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/h. Iegūtais gruntsūdens vispirms tiek sūknēts caur smilšu filtru, lai atdalītu daļiņu piemaisījumus. Pēc tam ūdens iziet caur diviem secīgi savienotiem aktīvās ogles filtriem, kuru gultnes tilpums ir 5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lai adsorbētu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piesārņojumu un tādējādi atbilstu izplūdes koncentrācijas robežvērtībām c &lt; 1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(katrai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vielai atsevišķi).</w:t>
            </w:r>
          </w:p>
          <w:p w14:paraId="189F341D" w14:textId="77777777" w:rsidR="00CD0333" w:rsidRPr="00920B72" w:rsidRDefault="00CD0333" w:rsidP="00CD0333">
            <w:pPr>
              <w:jc w:val="both"/>
              <w:rPr>
                <w:rFonts w:ascii="Times New Roman" w:hAnsi="Times New Roman" w:cs="Times New Roman"/>
                <w:color w:val="auto"/>
                <w:sz w:val="28"/>
                <w:szCs w:val="28"/>
              </w:rPr>
            </w:pPr>
          </w:p>
        </w:tc>
      </w:tr>
      <w:tr w:rsidR="00722F96" w:rsidRPr="00920B72" w14:paraId="6CDDA353" w14:textId="77777777" w:rsidTr="00CD0333">
        <w:trPr>
          <w:trHeight w:val="170"/>
        </w:trPr>
        <w:tc>
          <w:tcPr>
            <w:tcW w:w="5000" w:type="pct"/>
            <w:tcBorders>
              <w:top w:val="single" w:sz="4" w:space="0" w:color="auto"/>
              <w:left w:val="nil"/>
              <w:bottom w:val="single" w:sz="4" w:space="0" w:color="auto"/>
              <w:right w:val="nil"/>
            </w:tcBorders>
          </w:tcPr>
          <w:p w14:paraId="25F10C28" w14:textId="77777777" w:rsidR="009A4E07" w:rsidRPr="00920B72" w:rsidRDefault="009A4E07" w:rsidP="00CD0333">
            <w:pPr>
              <w:jc w:val="both"/>
              <w:rPr>
                <w:rFonts w:ascii="Times New Roman" w:hAnsi="Times New Roman" w:cs="Times New Roman"/>
                <w:color w:val="auto"/>
                <w:sz w:val="28"/>
                <w:szCs w:val="28"/>
              </w:rPr>
            </w:pPr>
          </w:p>
          <w:p w14:paraId="2B6C17E6" w14:textId="77777777" w:rsidR="00CD0333" w:rsidRPr="00920B72" w:rsidRDefault="00CD0333" w:rsidP="00CD0333">
            <w:pPr>
              <w:jc w:val="both"/>
              <w:rPr>
                <w:rFonts w:ascii="Times New Roman" w:hAnsi="Times New Roman" w:cs="Times New Roman"/>
                <w:color w:val="auto"/>
                <w:sz w:val="28"/>
                <w:szCs w:val="28"/>
              </w:rPr>
            </w:pPr>
          </w:p>
        </w:tc>
      </w:tr>
      <w:tr w:rsidR="00722F96" w:rsidRPr="00920B72" w14:paraId="713A6C7A" w14:textId="77777777" w:rsidTr="00CD0333">
        <w:trPr>
          <w:trHeight w:val="170"/>
        </w:trPr>
        <w:tc>
          <w:tcPr>
            <w:tcW w:w="5000" w:type="pct"/>
            <w:tcBorders>
              <w:top w:val="single" w:sz="4" w:space="0" w:color="auto"/>
            </w:tcBorders>
          </w:tcPr>
          <w:p w14:paraId="0DCFA004" w14:textId="77777777" w:rsidR="009A4E07" w:rsidRPr="00920B72" w:rsidRDefault="009A4E07" w:rsidP="00CD033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350B4E66" w14:textId="77777777" w:rsidTr="00CD0333">
        <w:trPr>
          <w:trHeight w:val="170"/>
        </w:trPr>
        <w:tc>
          <w:tcPr>
            <w:tcW w:w="5000" w:type="pct"/>
          </w:tcPr>
          <w:p w14:paraId="696078E8"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laikā tika mērīti šādi parametri, lai uzraudzītu pareizu iekārtas darbību un nodrošinātu piesārņojuma likvidēšanas efektivitāti:</w:t>
            </w:r>
          </w:p>
        </w:tc>
      </w:tr>
    </w:tbl>
    <w:p w14:paraId="0DCB6B09"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FE60A1C" w14:textId="77777777" w:rsidTr="00CD0333">
        <w:trPr>
          <w:trHeight w:val="170"/>
        </w:trPr>
        <w:tc>
          <w:tcPr>
            <w:tcW w:w="5000" w:type="pct"/>
            <w:tcBorders>
              <w:top w:val="single" w:sz="4" w:space="0" w:color="auto"/>
              <w:left w:val="single" w:sz="4" w:space="0" w:color="auto"/>
              <w:bottom w:val="single" w:sz="4" w:space="0" w:color="auto"/>
              <w:right w:val="single" w:sz="4" w:space="0" w:color="auto"/>
            </w:tcBorders>
          </w:tcPr>
          <w:p w14:paraId="4FD5F2CA" w14:textId="77777777" w:rsidR="009A4E07" w:rsidRPr="00920B72" w:rsidRDefault="009A4E07" w:rsidP="00CD0333">
            <w:pPr>
              <w:numPr>
                <w:ilvl w:val="0"/>
                <w:numId w:val="10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Augsnes temperatūra</w:t>
            </w:r>
          </w:p>
          <w:p w14:paraId="5DD003E7" w14:textId="77777777" w:rsidR="009A4E07" w:rsidRPr="00920B72" w:rsidRDefault="009A4E07" w:rsidP="00CD0333">
            <w:pPr>
              <w:numPr>
                <w:ilvl w:val="0"/>
                <w:numId w:val="108"/>
              </w:numPr>
              <w:ind w:left="623"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koncentrācija: Tiešsaistes PID un laboratorijas analītika</w:t>
            </w:r>
          </w:p>
          <w:p w14:paraId="10328A90" w14:textId="77777777" w:rsidR="009A4E07" w:rsidRPr="00920B72" w:rsidRDefault="009A4E07" w:rsidP="00CD0333">
            <w:pPr>
              <w:numPr>
                <w:ilvl w:val="0"/>
                <w:numId w:val="10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tvaika urbumu grupu plūsmas ātrums</w:t>
            </w:r>
          </w:p>
          <w:p w14:paraId="7DFA8163" w14:textId="77777777" w:rsidR="009A4E07" w:rsidRPr="00920B72" w:rsidRDefault="009A4E07" w:rsidP="00CD0333">
            <w:pPr>
              <w:numPr>
                <w:ilvl w:val="0"/>
                <w:numId w:val="10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Ekstrakcijas spiediens</w:t>
            </w:r>
          </w:p>
          <w:p w14:paraId="0E42B352" w14:textId="77777777" w:rsidR="009A4E07" w:rsidRPr="00920B72" w:rsidRDefault="009A4E07" w:rsidP="00CD0333">
            <w:pPr>
              <w:numPr>
                <w:ilvl w:val="0"/>
                <w:numId w:val="10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Citas mērīšanas, vadības un regulēšanas tehnoloģijas SVE iekārtas procesu kontrolei</w:t>
            </w:r>
          </w:p>
        </w:tc>
      </w:tr>
    </w:tbl>
    <w:p w14:paraId="271EAC4A" w14:textId="77777777" w:rsidR="009A4E07" w:rsidRPr="00920B72" w:rsidRDefault="009A4E07" w:rsidP="0074660E">
      <w:pPr>
        <w:jc w:val="both"/>
        <w:rPr>
          <w:rFonts w:ascii="Times New Roman" w:hAnsi="Times New Roman" w:cs="Times New Roman"/>
          <w:color w:val="auto"/>
          <w:sz w:val="28"/>
          <w:szCs w:val="28"/>
        </w:rPr>
      </w:pPr>
    </w:p>
    <w:p w14:paraId="5EC45DBC" w14:textId="77777777" w:rsidR="009A4E07" w:rsidRPr="00920B72" w:rsidRDefault="009A4E07" w:rsidP="0074660E">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2E4CE0BF" w14:textId="77777777" w:rsidR="00CD0333" w:rsidRPr="00920B72" w:rsidRDefault="00CD0333" w:rsidP="0074660E">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9D03AA9" w14:textId="77777777" w:rsidTr="00CD0333">
        <w:trPr>
          <w:trHeight w:val="170"/>
        </w:trPr>
        <w:tc>
          <w:tcPr>
            <w:tcW w:w="5000" w:type="pct"/>
            <w:tcBorders>
              <w:top w:val="single" w:sz="4" w:space="0" w:color="auto"/>
              <w:left w:val="single" w:sz="4" w:space="0" w:color="auto"/>
              <w:right w:val="single" w:sz="4" w:space="0" w:color="auto"/>
            </w:tcBorders>
          </w:tcPr>
          <w:p w14:paraId="5656C4FE" w14:textId="77777777" w:rsidR="009A4E07" w:rsidRPr="00920B72" w:rsidRDefault="009A4E07" w:rsidP="00CD0333">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789083EC" w14:textId="77777777" w:rsidTr="00CD0333">
        <w:trPr>
          <w:trHeight w:val="170"/>
        </w:trPr>
        <w:tc>
          <w:tcPr>
            <w:tcW w:w="5000" w:type="pct"/>
            <w:tcBorders>
              <w:top w:val="single" w:sz="4" w:space="0" w:color="auto"/>
              <w:left w:val="single" w:sz="4" w:space="0" w:color="auto"/>
              <w:bottom w:val="single" w:sz="4" w:space="0" w:color="auto"/>
              <w:right w:val="single" w:sz="4" w:space="0" w:color="auto"/>
            </w:tcBorders>
          </w:tcPr>
          <w:p w14:paraId="24673EF0" w14:textId="77777777" w:rsidR="00CD0333" w:rsidRPr="00920B72" w:rsidRDefault="00CD0333" w:rsidP="00CD0333">
            <w:pPr>
              <w:rPr>
                <w:rFonts w:ascii="Times New Roman" w:hAnsi="Times New Roman" w:cs="Times New Roman"/>
                <w:color w:val="auto"/>
                <w:sz w:val="28"/>
                <w:szCs w:val="28"/>
                <w:lang w:val="en-GB"/>
              </w:rPr>
            </w:pPr>
          </w:p>
          <w:p w14:paraId="27E632FD" w14:textId="77777777" w:rsidR="009A4E07" w:rsidRPr="00920B72" w:rsidRDefault="00CD0333" w:rsidP="00CD0333">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25472" behindDoc="0" locked="0" layoutInCell="1" allowOverlap="1" wp14:anchorId="51369EFE" wp14:editId="377E5B6D">
                      <wp:simplePos x="0" y="0"/>
                      <wp:positionH relativeFrom="column">
                        <wp:posOffset>265430</wp:posOffset>
                      </wp:positionH>
                      <wp:positionV relativeFrom="paragraph">
                        <wp:posOffset>1464310</wp:posOffset>
                      </wp:positionV>
                      <wp:extent cx="158750" cy="1733550"/>
                      <wp:effectExtent l="0" t="0" r="0" b="0"/>
                      <wp:wrapNone/>
                      <wp:docPr id="20565669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733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A1ACF3" w14:textId="77777777" w:rsidR="00BC46A6" w:rsidRPr="00CD0333" w:rsidRDefault="00BC46A6" w:rsidP="00CD0333">
                                  <w:pPr>
                                    <w:jc w:val="center"/>
                                    <w:rPr>
                                      <w:b/>
                                      <w:bCs/>
                                      <w:color w:val="auto"/>
                                      <w:sz w:val="12"/>
                                      <w:szCs w:val="20"/>
                                    </w:rPr>
                                  </w:pPr>
                                  <w:r>
                                    <w:rPr>
                                      <w:b/>
                                      <w:color w:val="auto"/>
                                      <w:sz w:val="12"/>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1369EFE" id="_x0000_s1945" type="#_x0000_t202" style="position:absolute;left:0;text-align:left;margin-left:20.9pt;margin-top:115.3pt;width:12.5pt;height:13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" stroked="f">
                      <v:textbox style="layout-flow:vertical;mso-layout-flow-alt:bottom-to-top" inset="0,0,0,0">
                        <w:txbxContent>
                          <w:p w14:paraId="2EA1ACF3" w14:textId="77777777" w:rsidR="00BC46A6" w:rsidRPr="00CD0333" w:rsidRDefault="00BC46A6" w:rsidP="00CD0333">
                            <w:pPr>
                              <w:jc w:val="center"/>
                              <w:rPr>
                                <w:b/>
                                <w:bCs/>
                                <w:color w:val="auto"/>
                                <w:sz w:val="12"/>
                                <w:szCs w:val="20"/>
                              </w:rPr>
                            </w:pPr>
                            <w:r>
                              <w:rPr>
                                <w:b/>
                                <w:color w:val="auto"/>
                                <w:sz w:val="12"/>
                              </w:rPr>
                              <w:t>Temperatūra [°C]</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24448" behindDoc="0" locked="0" layoutInCell="1" allowOverlap="1" wp14:anchorId="058646AF" wp14:editId="0B525223">
                      <wp:simplePos x="0" y="0"/>
                      <wp:positionH relativeFrom="column">
                        <wp:posOffset>624205</wp:posOffset>
                      </wp:positionH>
                      <wp:positionV relativeFrom="paragraph">
                        <wp:posOffset>92710</wp:posOffset>
                      </wp:positionV>
                      <wp:extent cx="5219700" cy="190500"/>
                      <wp:effectExtent l="0" t="0" r="0" b="0"/>
                      <wp:wrapNone/>
                      <wp:docPr id="5388289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42ED57" w14:textId="77777777" w:rsidR="00BC46A6" w:rsidRPr="00CD0333" w:rsidRDefault="00BC46A6" w:rsidP="00CD0333">
                                  <w:pPr>
                                    <w:jc w:val="center"/>
                                    <w:rPr>
                                      <w:b/>
                                      <w:bCs/>
                                      <w:color w:val="auto"/>
                                      <w:sz w:val="20"/>
                                      <w:szCs w:val="32"/>
                                    </w:rPr>
                                  </w:pPr>
                                  <w:r>
                                    <w:rPr>
                                      <w:b/>
                                      <w:color w:val="auto"/>
                                      <w:sz w:val="20"/>
                                    </w:rPr>
                                    <w:t>vidējās temperatūras uz ekstrakcijas cauruļvadu - D1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58646AF" id="_x0000_s1946" type="#_x0000_t202" style="position:absolute;left:0;text-align:left;margin-left:49.15pt;margin-top:7.3pt;width:411pt;height: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" stroked="f">
                      <v:textbox inset="0,0,0,0">
                        <w:txbxContent>
                          <w:p w14:paraId="1942ED57" w14:textId="77777777" w:rsidR="00BC46A6" w:rsidRPr="00CD0333" w:rsidRDefault="00BC46A6" w:rsidP="00CD0333">
                            <w:pPr>
                              <w:jc w:val="center"/>
                              <w:rPr>
                                <w:b/>
                                <w:bCs/>
                                <w:color w:val="auto"/>
                                <w:sz w:val="20"/>
                                <w:szCs w:val="32"/>
                              </w:rPr>
                            </w:pPr>
                            <w:r>
                              <w:rPr>
                                <w:b/>
                                <w:color w:val="auto"/>
                                <w:sz w:val="20"/>
                              </w:rPr>
                              <w:t>vidējās temperatūras uz ekstrakcijas cauruļvadu - D1</w:t>
                            </w:r>
                          </w:p>
                        </w:txbxContent>
                      </v:textbox>
                    </v:shape>
                  </w:pict>
                </mc:Fallback>
              </mc:AlternateContent>
            </w:r>
            <w:r w:rsidRPr="00920B72">
              <w:rPr>
                <w:rFonts w:ascii="Times New Roman" w:hAnsi="Times New Roman" w:cs="Times New Roman"/>
                <w:noProof/>
                <w:color w:val="auto"/>
                <w:sz w:val="28"/>
              </w:rPr>
              <w:drawing>
                <wp:inline distT="0" distB="0" distL="0" distR="0" wp14:anchorId="7025C2C8" wp14:editId="73AE6A17">
                  <wp:extent cx="6106381" cy="3928619"/>
                  <wp:effectExtent l="0" t="0" r="8890" b="0"/>
                  <wp:docPr id="112" name="Picutre 112" descr="Изображение выглядит как График, линия, диаграмм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2" name="Picutre 112" descr="Изображение выглядит как График, линия, диаграмма, текст&#10;&#10;Содержимое, созданное искусственным интеллектом, может быть неверным."/>
                          <pic:cNvPicPr/>
                        </pic:nvPicPr>
                        <pic:blipFill>
                          <a:blip r:embed="rId160"/>
                          <a:stretch/>
                        </pic:blipFill>
                        <pic:spPr>
                          <a:xfrm>
                            <a:off x="0" y="0"/>
                            <a:ext cx="6106381" cy="3928619"/>
                          </a:xfrm>
                          <a:prstGeom prst="rect">
                            <a:avLst/>
                          </a:prstGeom>
                        </pic:spPr>
                      </pic:pic>
                    </a:graphicData>
                  </a:graphic>
                </wp:inline>
              </w:drawing>
            </w:r>
          </w:p>
          <w:p w14:paraId="453ED76C" w14:textId="77777777" w:rsidR="009A4E07" w:rsidRPr="00920B72" w:rsidRDefault="009A4E07" w:rsidP="00CD0333">
            <w:pPr>
              <w:jc w:val="center"/>
              <w:rPr>
                <w:rFonts w:ascii="Times New Roman" w:hAnsi="Times New Roman" w:cs="Times New Roman"/>
                <w:color w:val="auto"/>
              </w:rPr>
            </w:pPr>
            <w:r w:rsidRPr="00920B72">
              <w:rPr>
                <w:rFonts w:ascii="Times New Roman" w:hAnsi="Times New Roman" w:cs="Times New Roman"/>
                <w:color w:val="auto"/>
              </w:rPr>
              <w:t>16. attēls. - Temperatūras līkne katram ekstrakcijas cauruļvadam piesārņotajā zonā D1.</w:t>
            </w:r>
          </w:p>
          <w:p w14:paraId="16DB16F7" w14:textId="77777777" w:rsidR="00CD0333" w:rsidRPr="00920B72" w:rsidRDefault="00CD0333" w:rsidP="00CD0333">
            <w:pPr>
              <w:jc w:val="both"/>
              <w:rPr>
                <w:rFonts w:ascii="Times New Roman" w:hAnsi="Times New Roman" w:cs="Times New Roman"/>
                <w:color w:val="auto"/>
                <w:sz w:val="28"/>
                <w:szCs w:val="28"/>
              </w:rPr>
            </w:pPr>
          </w:p>
          <w:p w14:paraId="6E0CB534"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novērtētu sanācijas progresu un procesa kontroli, tika izvērtēti iekārtas darbības dati. Izšķirošie faktori iekārtas darbībai bija temperatūras izmaiņas augsnē un piesārņojuma tendences ekstrahētajos augsnes tvaikos. Sanācijas pabeigšanas noteikšanai sanācijas zonās saistībā ar piesārņojuma izplūdes reakciju bija svarīgi sasniegt mērķa temperatūras.</w:t>
            </w:r>
          </w:p>
        </w:tc>
      </w:tr>
    </w:tbl>
    <w:p w14:paraId="5B21F4A3"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252A657" w14:textId="77777777" w:rsidTr="00CD0333">
        <w:trPr>
          <w:trHeight w:val="170"/>
        </w:trPr>
        <w:tc>
          <w:tcPr>
            <w:tcW w:w="5000" w:type="pct"/>
          </w:tcPr>
          <w:p w14:paraId="40B2ED74"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Darbības fāzes gaita ir šāda:</w:t>
            </w:r>
          </w:p>
          <w:p w14:paraId="2B4C459F" w14:textId="77777777" w:rsidR="009A4E07" w:rsidRPr="00920B72" w:rsidRDefault="009A4E07" w:rsidP="00CD0333">
            <w:pPr>
              <w:numPr>
                <w:ilvl w:val="0"/>
                <w:numId w:val="109"/>
              </w:num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t>Aukstu augsnes tvaiku ekstrakcija:</w:t>
            </w:r>
          </w:p>
          <w:p w14:paraId="2817AD5E" w14:textId="77777777" w:rsidR="009A4E07" w:rsidRPr="00920B72" w:rsidRDefault="009A4E07" w:rsidP="00CD0333">
            <w:p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t>Sākotnēji augsnes masīvā ir augstāka piesārņotāju koncentrācija, jo tie uzkrājas augsnes tvaikos. Pēc straujas koncentrācijas samazināšanās termiskā sistēma tika iedarbināta pēc 14 dienām.</w:t>
            </w:r>
          </w:p>
          <w:p w14:paraId="2F62C95D" w14:textId="77777777" w:rsidR="009A4E07" w:rsidRPr="00920B72" w:rsidRDefault="009A4E07" w:rsidP="00CD0333">
            <w:pPr>
              <w:numPr>
                <w:ilvl w:val="0"/>
                <w:numId w:val="109"/>
              </w:num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t>Uzkarsēšanas fāze:</w:t>
            </w:r>
          </w:p>
          <w:p w14:paraId="7BD3C2EF" w14:textId="77777777" w:rsidR="009A4E07" w:rsidRPr="00920B72" w:rsidRDefault="009A4E07" w:rsidP="00CD0333">
            <w:p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t>Nepārtraukta augsnes temperatūras paaugstināšana, izmantojot sildelementu elektrisko jaudu, lai sasniegtu mērķa temperatūru un mobilizētu piesārņotāju. Uzsildīšanas fāze ilga aptuveni 9 mēnešus. Saistībā ar virsmas deformācijām nosēšanās procesu rezultātā bija īslaicīgs pārtraukums (ievērojami samazinājās sildīšanas jauda). Pēc tam, kad deformācija bija samazinājusies, sildīšana tika atsākta. Lai samazinātu turpmāku nogulšņu risku, šī otrā uzsildīšanas fāze bija lēnāka nekā sākumā, pakāpeniski palielinot sildīšanas jaudu.</w:t>
            </w:r>
          </w:p>
          <w:p w14:paraId="05EA35FA" w14:textId="77777777" w:rsidR="009A4E07" w:rsidRPr="00920B72" w:rsidRDefault="009A4E07" w:rsidP="00CD0333">
            <w:pPr>
              <w:numPr>
                <w:ilvl w:val="0"/>
                <w:numId w:val="109"/>
              </w:num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t>Izplūdes fāze:</w:t>
            </w:r>
          </w:p>
          <w:p w14:paraId="052561B6"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Mērķa temperatūras uzturēšana gandrīz pilnīgai piesārņojuma noņemšanai. Visa sildīšanas fāze (uzsildīšanas un izlādes fāze) kopumā ilga 13 mēnešus.</w:t>
            </w:r>
          </w:p>
          <w:p w14:paraId="062224D7" w14:textId="77777777" w:rsidR="00CD0333" w:rsidRPr="00920B72" w:rsidRDefault="00CD0333" w:rsidP="00CD0333">
            <w:pPr>
              <w:jc w:val="both"/>
              <w:rPr>
                <w:rFonts w:ascii="Times New Roman" w:hAnsi="Times New Roman" w:cs="Times New Roman"/>
                <w:color w:val="auto"/>
                <w:sz w:val="28"/>
                <w:szCs w:val="28"/>
              </w:rPr>
            </w:pPr>
          </w:p>
          <w:p w14:paraId="66EBF58A" w14:textId="77777777" w:rsidR="009A4E07" w:rsidRPr="00920B72" w:rsidRDefault="00847CE7" w:rsidP="00CD0333">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27520" behindDoc="0" locked="0" layoutInCell="1" allowOverlap="1" wp14:anchorId="0528E2E1" wp14:editId="0C948238">
                      <wp:simplePos x="0" y="0"/>
                      <wp:positionH relativeFrom="column">
                        <wp:posOffset>298450</wp:posOffset>
                      </wp:positionH>
                      <wp:positionV relativeFrom="paragraph">
                        <wp:posOffset>1353820</wp:posOffset>
                      </wp:positionV>
                      <wp:extent cx="158750" cy="1733550"/>
                      <wp:effectExtent l="0" t="0" r="0" b="0"/>
                      <wp:wrapNone/>
                      <wp:docPr id="12603714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733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BA4141" w14:textId="77777777" w:rsidR="00BC46A6" w:rsidRPr="00CD0333" w:rsidRDefault="00BC46A6" w:rsidP="00CD0333">
                                  <w:pPr>
                                    <w:jc w:val="center"/>
                                    <w:rPr>
                                      <w:b/>
                                      <w:bCs/>
                                      <w:color w:val="auto"/>
                                      <w:sz w:val="12"/>
                                      <w:szCs w:val="20"/>
                                    </w:rPr>
                                  </w:pPr>
                                  <w:r>
                                    <w:rPr>
                                      <w:b/>
                                      <w:color w:val="auto"/>
                                      <w:sz w:val="12"/>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528E2E1" id="_x0000_s1947" type="#_x0000_t202" style="position:absolute;left:0;text-align:left;margin-left:23.5pt;margin-top:106.6pt;width:12.5pt;height:13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" stroked="f">
                      <v:textbox style="layout-flow:vertical;mso-layout-flow-alt:bottom-to-top" inset="0,0,0,0">
                        <w:txbxContent>
                          <w:p w14:paraId="58BA4141" w14:textId="77777777" w:rsidR="00BC46A6" w:rsidRPr="00CD0333" w:rsidRDefault="00BC46A6" w:rsidP="00CD0333">
                            <w:pPr>
                              <w:jc w:val="center"/>
                              <w:rPr>
                                <w:b/>
                                <w:bCs/>
                                <w:color w:val="auto"/>
                                <w:sz w:val="12"/>
                                <w:szCs w:val="20"/>
                              </w:rPr>
                            </w:pPr>
                            <w:r>
                              <w:rPr>
                                <w:b/>
                                <w:color w:val="auto"/>
                                <w:sz w:val="12"/>
                              </w:rPr>
                              <w:t>Temperatūra [°C]</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26496" behindDoc="0" locked="0" layoutInCell="1" allowOverlap="1" wp14:anchorId="385465D3" wp14:editId="18D3346F">
                      <wp:simplePos x="0" y="0"/>
                      <wp:positionH relativeFrom="column">
                        <wp:posOffset>546100</wp:posOffset>
                      </wp:positionH>
                      <wp:positionV relativeFrom="paragraph">
                        <wp:posOffset>109855</wp:posOffset>
                      </wp:positionV>
                      <wp:extent cx="5219700" cy="190500"/>
                      <wp:effectExtent l="0" t="0" r="0" b="0"/>
                      <wp:wrapNone/>
                      <wp:docPr id="3626818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E86170" w14:textId="77777777" w:rsidR="00BC46A6" w:rsidRPr="00CD0333" w:rsidRDefault="00BC46A6" w:rsidP="00CD0333">
                                  <w:pPr>
                                    <w:jc w:val="center"/>
                                    <w:rPr>
                                      <w:b/>
                                      <w:bCs/>
                                      <w:color w:val="auto"/>
                                      <w:sz w:val="20"/>
                                      <w:szCs w:val="32"/>
                                    </w:rPr>
                                  </w:pPr>
                                  <w:r>
                                    <w:rPr>
                                      <w:b/>
                                      <w:color w:val="auto"/>
                                      <w:sz w:val="20"/>
                                    </w:rPr>
                                    <w:t>vidējās temperatūras uz ekstrakcijas cauruļvadu - D2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85465D3" id="_x0000_s1948" type="#_x0000_t202" style="position:absolute;left:0;text-align:left;margin-left:43pt;margin-top:8.65pt;width:411pt;height: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" stroked="f">
                      <v:textbox inset="0,0,0,0">
                        <w:txbxContent>
                          <w:p w14:paraId="79E86170" w14:textId="77777777" w:rsidR="00BC46A6" w:rsidRPr="00CD0333" w:rsidRDefault="00BC46A6" w:rsidP="00CD0333">
                            <w:pPr>
                              <w:jc w:val="center"/>
                              <w:rPr>
                                <w:b/>
                                <w:bCs/>
                                <w:color w:val="auto"/>
                                <w:sz w:val="20"/>
                                <w:szCs w:val="32"/>
                              </w:rPr>
                            </w:pPr>
                            <w:r>
                              <w:rPr>
                                <w:b/>
                                <w:color w:val="auto"/>
                                <w:sz w:val="20"/>
                              </w:rPr>
                              <w:t>vidējās temperatūras uz ekstrakcijas cauruļvadu - D2</w:t>
                            </w:r>
                          </w:p>
                        </w:txbxContent>
                      </v:textbox>
                    </v:shape>
                  </w:pict>
                </mc:Fallback>
              </mc:AlternateContent>
            </w:r>
            <w:r w:rsidRPr="00920B72">
              <w:rPr>
                <w:rFonts w:ascii="Times New Roman" w:hAnsi="Times New Roman" w:cs="Times New Roman"/>
                <w:noProof/>
                <w:color w:val="auto"/>
                <w:sz w:val="28"/>
              </w:rPr>
              <w:drawing>
                <wp:inline distT="0" distB="0" distL="0" distR="0" wp14:anchorId="798F458F" wp14:editId="086C8AD8">
                  <wp:extent cx="6026150" cy="3881942"/>
                  <wp:effectExtent l="0" t="0" r="0" b="4445"/>
                  <wp:docPr id="113" name="Picutre 113" descr="Изображение выглядит как линия, График, диаграмм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3" name="Picutre 113" descr="Изображение выглядит как линия, График, диаграмма, текст&#10;&#10;Содержимое, созданное искусственным интеллектом, может быть неверным."/>
                          <pic:cNvPicPr/>
                        </pic:nvPicPr>
                        <pic:blipFill>
                          <a:blip r:embed="rId161"/>
                          <a:stretch/>
                        </pic:blipFill>
                        <pic:spPr>
                          <a:xfrm>
                            <a:off x="0" y="0"/>
                            <a:ext cx="6026150" cy="3881942"/>
                          </a:xfrm>
                          <a:prstGeom prst="rect">
                            <a:avLst/>
                          </a:prstGeom>
                        </pic:spPr>
                      </pic:pic>
                    </a:graphicData>
                  </a:graphic>
                </wp:inline>
              </w:drawing>
            </w:r>
          </w:p>
          <w:p w14:paraId="05379A22" w14:textId="77777777" w:rsidR="009A4E07" w:rsidRPr="00920B72" w:rsidRDefault="009A4E07" w:rsidP="00CD0333">
            <w:pPr>
              <w:jc w:val="center"/>
              <w:rPr>
                <w:rFonts w:ascii="Times New Roman" w:hAnsi="Times New Roman" w:cs="Times New Roman"/>
                <w:color w:val="auto"/>
              </w:rPr>
            </w:pPr>
            <w:r w:rsidRPr="00920B72">
              <w:rPr>
                <w:rFonts w:ascii="Times New Roman" w:hAnsi="Times New Roman" w:cs="Times New Roman"/>
                <w:color w:val="auto"/>
              </w:rPr>
              <w:t>17. attēls. - Temperatūras līkne katram ekstrakcijas cauruļvadam piesārņotajā zonā D1.</w:t>
            </w:r>
          </w:p>
          <w:p w14:paraId="4120CC83" w14:textId="77777777" w:rsidR="00CD0333" w:rsidRPr="00920B72" w:rsidRDefault="00CD0333" w:rsidP="00CD0333">
            <w:pPr>
              <w:jc w:val="both"/>
              <w:rPr>
                <w:rFonts w:ascii="Times New Roman" w:hAnsi="Times New Roman" w:cs="Times New Roman"/>
                <w:color w:val="auto"/>
                <w:sz w:val="28"/>
                <w:szCs w:val="28"/>
              </w:rPr>
            </w:pPr>
          </w:p>
        </w:tc>
      </w:tr>
    </w:tbl>
    <w:p w14:paraId="57C42EE5"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CD0333" w:rsidRPr="00920B72" w14:paraId="5E044216" w14:textId="77777777" w:rsidTr="00CD0333">
        <w:trPr>
          <w:trHeight w:val="170"/>
        </w:trPr>
        <w:tc>
          <w:tcPr>
            <w:tcW w:w="5000" w:type="pct"/>
          </w:tcPr>
          <w:p w14:paraId="1C47F87C" w14:textId="77777777" w:rsidR="009A4E07" w:rsidRPr="00920B72" w:rsidRDefault="009A4E07" w:rsidP="00CD0333">
            <w:pPr>
              <w:tabs>
                <w:tab w:val="left" w:pos="477"/>
              </w:tabs>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4.</w:t>
            </w:r>
            <w:r w:rsidRPr="00920B72">
              <w:rPr>
                <w:rFonts w:ascii="Times New Roman" w:hAnsi="Times New Roman" w:cs="Times New Roman"/>
                <w:color w:val="auto"/>
                <w:sz w:val="28"/>
              </w:rPr>
              <w:tab/>
              <w:t>Dzesēšanas fāze:</w:t>
            </w:r>
          </w:p>
          <w:p w14:paraId="1014791A"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Lai uztvertu atlikušās koncentrācijas, kas atrodas augsnes tvaikos, SVE sistēma turpināja darboties arī pēc sildelementu izslēgšanas. Turklāt siltumenerģija tika aktīvi ekstrahēta no augsnes masīva, izmantojot ekstrahētos augsnes tvaikus. Augsnes masīva atdzišanas dēļ koncentrācija turpināja nepārtraukti samazināties atbilstoši piesārņojuma potenciālam, tāpēc pēc tam, kad tās bija nokritušās zem 10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PCE mērķa vērtības, SVE iekārta 18.01.2022. pēc 3 mēnešu ilgas dzesēšanas fāzes tika slēgta.</w:t>
            </w:r>
          </w:p>
          <w:p w14:paraId="7C769BEE" w14:textId="77777777" w:rsidR="00CD0333" w:rsidRPr="00920B72" w:rsidRDefault="00CD0333" w:rsidP="00CD0333">
            <w:pPr>
              <w:jc w:val="both"/>
              <w:rPr>
                <w:rFonts w:ascii="Times New Roman" w:hAnsi="Times New Roman" w:cs="Times New Roman"/>
                <w:color w:val="auto"/>
                <w:sz w:val="28"/>
                <w:szCs w:val="28"/>
              </w:rPr>
            </w:pPr>
          </w:p>
          <w:p w14:paraId="6D48F038" w14:textId="723853E6" w:rsidR="009A4E07" w:rsidRPr="00920B72" w:rsidRDefault="00F15287" w:rsidP="00CD033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29568" behindDoc="0" locked="0" layoutInCell="1" allowOverlap="1" wp14:anchorId="558E78E2" wp14:editId="44CFC6A4">
                      <wp:simplePos x="0" y="0"/>
                      <wp:positionH relativeFrom="column">
                        <wp:posOffset>5269230</wp:posOffset>
                      </wp:positionH>
                      <wp:positionV relativeFrom="paragraph">
                        <wp:posOffset>93345</wp:posOffset>
                      </wp:positionV>
                      <wp:extent cx="1031875" cy="3475355"/>
                      <wp:effectExtent l="0" t="0" r="0" b="0"/>
                      <wp:wrapNone/>
                      <wp:docPr id="252261513" name="Группа 829"/>
                      <wp:cNvGraphicFramePr/>
                      <a:graphic xmlns:a="http://schemas.openxmlformats.org/drawingml/2006/main">
                        <a:graphicData uri="http://schemas.microsoft.com/office/word/2010/wordprocessingGroup">
                          <wpg:wgp>
                            <wpg:cNvGrpSpPr/>
                            <wpg:grpSpPr>
                              <a:xfrm>
                                <a:off x="0" y="0"/>
                                <a:ext cx="1031875" cy="3475355"/>
                                <a:chOff x="0" y="-76205"/>
                                <a:chExt cx="1032042" cy="3475582"/>
                              </a:xfrm>
                            </wpg:grpSpPr>
                            <wps:wsp>
                              <wps:cNvPr id="722949931" name="Надпись 2"/>
                              <wps:cNvSpPr txBox="1">
                                <a:spLocks noChangeArrowheads="1"/>
                              </wps:cNvSpPr>
                              <wps:spPr bwMode="auto">
                                <a:xfrm>
                                  <a:off x="189750" y="-76205"/>
                                  <a:ext cx="698360" cy="2068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D46CCB" w14:textId="77777777" w:rsidR="00BC46A6" w:rsidRPr="009B1A84" w:rsidRDefault="00BC46A6" w:rsidP="00CC30DD">
                                    <w:pPr>
                                      <w:rPr>
                                        <w:sz w:val="12"/>
                                        <w:szCs w:val="20"/>
                                      </w:rPr>
                                    </w:pPr>
                                    <w:r>
                                      <w:rPr>
                                        <w:sz w:val="12"/>
                                      </w:rPr>
                                      <w:t>Teritorijas termiskais L4</w:t>
                                    </w:r>
                                  </w:p>
                                </w:txbxContent>
                              </wps:txbx>
                              <wps:bodyPr rot="0" vert="horz" wrap="square" lIns="0" tIns="0" rIns="0" bIns="0" anchor="t" anchorCtr="0">
                                <a:noAutofit/>
                              </wps:bodyPr>
                            </wps:wsp>
                            <wps:wsp>
                              <wps:cNvPr id="775701067" name="Надпись 2"/>
                              <wps:cNvSpPr txBox="1">
                                <a:spLocks noChangeArrowheads="1"/>
                              </wps:cNvSpPr>
                              <wps:spPr bwMode="auto">
                                <a:xfrm>
                                  <a:off x="189781" y="146649"/>
                                  <a:ext cx="698360" cy="1306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067E0F" w14:textId="77777777" w:rsidR="00BC46A6" w:rsidRPr="009B1A84" w:rsidRDefault="00BC46A6" w:rsidP="00CC30DD">
                                    <w:pPr>
                                      <w:rPr>
                                        <w:sz w:val="12"/>
                                        <w:szCs w:val="20"/>
                                      </w:rPr>
                                    </w:pPr>
                                    <w:r>
                                      <w:rPr>
                                        <w:sz w:val="12"/>
                                      </w:rPr>
                                      <w:t>HEL D01 | 9 m</w:t>
                                    </w:r>
                                  </w:p>
                                </w:txbxContent>
                              </wps:txbx>
                              <wps:bodyPr rot="0" vert="horz" wrap="square" lIns="0" tIns="0" rIns="0" bIns="0" anchor="t" anchorCtr="0">
                                <a:noAutofit/>
                              </wps:bodyPr>
                            </wps:wsp>
                            <wps:wsp>
                              <wps:cNvPr id="1379408076" name="Надпись 2"/>
                              <wps:cNvSpPr txBox="1">
                                <a:spLocks noChangeArrowheads="1"/>
                              </wps:cNvSpPr>
                              <wps:spPr bwMode="auto">
                                <a:xfrm>
                                  <a:off x="0" y="293298"/>
                                  <a:ext cx="697865" cy="1301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F8D098" w14:textId="77777777" w:rsidR="00BC46A6" w:rsidRPr="009B1A84" w:rsidRDefault="00BC46A6" w:rsidP="00CC30DD">
                                    <w:pPr>
                                      <w:rPr>
                                        <w:sz w:val="12"/>
                                        <w:szCs w:val="20"/>
                                      </w:rPr>
                                    </w:pPr>
                                    <w:r>
                                      <w:rPr>
                                        <w:sz w:val="12"/>
                                      </w:rPr>
                                      <w:t>Temperatūra L4</w:t>
                                    </w:r>
                                  </w:p>
                                </w:txbxContent>
                              </wps:txbx>
                              <wps:bodyPr rot="0" vert="horz" wrap="square" lIns="0" tIns="0" rIns="0" bIns="0" anchor="t" anchorCtr="0">
                                <a:noAutofit/>
                              </wps:bodyPr>
                            </wps:wsp>
                            <wps:wsp>
                              <wps:cNvPr id="1677449445" name="Надпись 2"/>
                              <wps:cNvSpPr txBox="1">
                                <a:spLocks noChangeArrowheads="1"/>
                              </wps:cNvSpPr>
                              <wps:spPr bwMode="auto">
                                <a:xfrm>
                                  <a:off x="871268" y="3303917"/>
                                  <a:ext cx="160774" cy="9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9A1016" w14:textId="77777777" w:rsidR="00BC46A6" w:rsidRPr="009B1A84" w:rsidRDefault="00BC46A6" w:rsidP="00CC30DD">
                                    <w:pPr>
                                      <w:rPr>
                                        <w:sz w:val="12"/>
                                        <w:szCs w:val="20"/>
                                      </w:rPr>
                                    </w:pPr>
                                    <w:r>
                                      <w:rPr>
                                        <w:sz w:val="12"/>
                                      </w:rPr>
                                      <w:t>m</w:t>
                                    </w:r>
                                  </w:p>
                                </w:txbxContent>
                              </wps:txbx>
                              <wps:bodyPr rot="0" vert="horz" wrap="square" lIns="0" tIns="0" rIns="0" bIns="0" anchor="t" anchorCtr="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58E78E2" id="Группа 829" o:spid="_x0000_s1949" style="position:absolute;left:0;text-align:left;margin-left:414.9pt;margin-top:7.35pt;width:81.25pt;height:273.65pt;z-index:251629568;mso-height-relative:margin" coordorigin=",-762" coordsize="10320,34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">
                      <v:shape id="_x0000_s1950" type="#_x0000_t202" style="position:absolute;left:1897;top:-762;width:6984;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" stroked="f">
                        <v:textbox inset="0,0,0,0">
                          <w:txbxContent>
                            <w:p w14:paraId="08D46CCB" w14:textId="77777777" w:rsidR="00BC46A6" w:rsidRPr="009B1A84" w:rsidRDefault="00BC46A6" w:rsidP="00CC30DD">
                              <w:pPr>
                                <w:rPr>
                                  <w:sz w:val="12"/>
                                  <w:szCs w:val="20"/>
                                </w:rPr>
                              </w:pPr>
                              <w:r>
                                <w:rPr>
                                  <w:sz w:val="12"/>
                                </w:rPr>
                                <w:t>Teritorijas termiskais L4</w:t>
                              </w:r>
                            </w:p>
                          </w:txbxContent>
                        </v:textbox>
                      </v:shape>
                      <v:shape id="_x0000_s1951" type="#_x0000_t202" style="position:absolute;left:1897;top:1466;width:6984;height:1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" stroked="f">
                        <v:textbox inset="0,0,0,0">
                          <w:txbxContent>
                            <w:p w14:paraId="38067E0F" w14:textId="77777777" w:rsidR="00BC46A6" w:rsidRPr="009B1A84" w:rsidRDefault="00BC46A6" w:rsidP="00CC30DD">
                              <w:pPr>
                                <w:rPr>
                                  <w:sz w:val="12"/>
                                  <w:szCs w:val="20"/>
                                </w:rPr>
                              </w:pPr>
                              <w:r>
                                <w:rPr>
                                  <w:sz w:val="12"/>
                                </w:rPr>
                                <w:t>HEL D01 | 9 m</w:t>
                              </w:r>
                            </w:p>
                          </w:txbxContent>
                        </v:textbox>
                      </v:shape>
                      <v:shape id="_x0000_s1952" type="#_x0000_t202" style="position:absolute;top:2932;width:6978;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" stroked="f">
                        <v:textbox inset="0,0,0,0">
                          <w:txbxContent>
                            <w:p w14:paraId="76F8D098" w14:textId="77777777" w:rsidR="00BC46A6" w:rsidRPr="009B1A84" w:rsidRDefault="00BC46A6" w:rsidP="00CC30DD">
                              <w:pPr>
                                <w:rPr>
                                  <w:sz w:val="12"/>
                                  <w:szCs w:val="20"/>
                                </w:rPr>
                              </w:pPr>
                              <w:r>
                                <w:rPr>
                                  <w:sz w:val="12"/>
                                </w:rPr>
                                <w:t>Temperatūra L4</w:t>
                              </w:r>
                            </w:p>
                          </w:txbxContent>
                        </v:textbox>
                      </v:shape>
                      <v:shape id="_x0000_s1953" type="#_x0000_t202" style="position:absolute;left:8712;top:33039;width:1608;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" stroked="f">
                        <v:textbox inset="0,0,0,0">
                          <w:txbxContent>
                            <w:p w14:paraId="129A1016" w14:textId="77777777" w:rsidR="00BC46A6" w:rsidRPr="009B1A84" w:rsidRDefault="00BC46A6" w:rsidP="00CC30DD">
                              <w:pPr>
                                <w:rPr>
                                  <w:sz w:val="12"/>
                                  <w:szCs w:val="20"/>
                                </w:rPr>
                              </w:pPr>
                              <w:r>
                                <w:rPr>
                                  <w:sz w:val="12"/>
                                </w:rPr>
                                <w:t>m</w:t>
                              </w:r>
                            </w:p>
                          </w:txbxContent>
                        </v:textbox>
                      </v:shape>
                    </v:group>
                  </w:pict>
                </mc:Fallback>
              </mc:AlternateContent>
            </w:r>
            <w:r w:rsidR="00313275" w:rsidRPr="00920B72">
              <w:rPr>
                <w:rFonts w:ascii="Times New Roman" w:hAnsi="Times New Roman" w:cs="Times New Roman"/>
                <w:noProof/>
                <w:color w:val="auto"/>
                <w:sz w:val="28"/>
              </w:rPr>
              <mc:AlternateContent>
                <mc:Choice Requires="wpg">
                  <w:drawing>
                    <wp:anchor distT="0" distB="0" distL="114300" distR="114300" simplePos="0" relativeHeight="251792384" behindDoc="0" locked="0" layoutInCell="1" allowOverlap="1" wp14:anchorId="471738BD" wp14:editId="75F781E8">
                      <wp:simplePos x="0" y="0"/>
                      <wp:positionH relativeFrom="column">
                        <wp:posOffset>5247778</wp:posOffset>
                      </wp:positionH>
                      <wp:positionV relativeFrom="paragraph">
                        <wp:posOffset>2729589</wp:posOffset>
                      </wp:positionV>
                      <wp:extent cx="349857" cy="357643"/>
                      <wp:effectExtent l="0" t="0" r="0" b="4445"/>
                      <wp:wrapNone/>
                      <wp:docPr id="1541161174" name="Группа 1541161174"/>
                      <wp:cNvGraphicFramePr/>
                      <a:graphic xmlns:a="http://schemas.openxmlformats.org/drawingml/2006/main">
                        <a:graphicData uri="http://schemas.microsoft.com/office/word/2010/wordprocessingGroup">
                          <wpg:wgp>
                            <wpg:cNvGrpSpPr/>
                            <wpg:grpSpPr>
                              <a:xfrm>
                                <a:off x="0" y="0"/>
                                <a:ext cx="349857" cy="357643"/>
                                <a:chOff x="0" y="0"/>
                                <a:chExt cx="349857" cy="357643"/>
                              </a:xfrm>
                            </wpg:grpSpPr>
                            <wps:wsp>
                              <wps:cNvPr id="1541161171" name="Надпись 2"/>
                              <wps:cNvSpPr txBox="1">
                                <a:spLocks noChangeArrowheads="1"/>
                              </wps:cNvSpPr>
                              <wps:spPr bwMode="auto">
                                <a:xfrm>
                                  <a:off x="7951" y="166977"/>
                                  <a:ext cx="206734"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57F4E5" w14:textId="77777777" w:rsidR="00BC46A6" w:rsidRPr="00313275" w:rsidRDefault="00BC46A6" w:rsidP="00313275">
                                    <w:pPr>
                                      <w:rPr>
                                        <w:sz w:val="10"/>
                                        <w:szCs w:val="18"/>
                                      </w:rPr>
                                    </w:pPr>
                                    <w:r>
                                      <w:rPr>
                                        <w:sz w:val="10"/>
                                      </w:rPr>
                                      <w:t>dziļuma</w:t>
                                    </w:r>
                                  </w:p>
                                </w:txbxContent>
                              </wps:txbx>
                              <wps:bodyPr rot="0" vert="horz" wrap="square" lIns="0" tIns="0" rIns="0" bIns="0" anchor="t" anchorCtr="0">
                                <a:noAutofit/>
                              </wps:bodyPr>
                            </wps:wsp>
                            <wps:wsp>
                              <wps:cNvPr id="1541161172" name="Надпись 2"/>
                              <wps:cNvSpPr txBox="1">
                                <a:spLocks noChangeArrowheads="1"/>
                              </wps:cNvSpPr>
                              <wps:spPr bwMode="auto">
                                <a:xfrm>
                                  <a:off x="0" y="0"/>
                                  <a:ext cx="254442"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05A54E" w14:textId="77777777" w:rsidR="00BC46A6" w:rsidRPr="00313275" w:rsidRDefault="00BC46A6" w:rsidP="00313275">
                                    <w:pPr>
                                      <w:rPr>
                                        <w:sz w:val="10"/>
                                        <w:szCs w:val="18"/>
                                      </w:rPr>
                                    </w:pPr>
                                    <w:r>
                                      <w:rPr>
                                        <w:sz w:val="10"/>
                                      </w:rPr>
                                      <w:t>Horizonta</w:t>
                                    </w:r>
                                  </w:p>
                                </w:txbxContent>
                              </wps:txbx>
                              <wps:bodyPr rot="0" vert="horz" wrap="square" lIns="0" tIns="0" rIns="0" bIns="0" anchor="t" anchorCtr="0">
                                <a:noAutofit/>
                              </wps:bodyPr>
                            </wps:wsp>
                            <wps:wsp>
                              <wps:cNvPr id="1541161173" name="Надпись 2"/>
                              <wps:cNvSpPr txBox="1">
                                <a:spLocks noChangeArrowheads="1"/>
                              </wps:cNvSpPr>
                              <wps:spPr bwMode="auto">
                                <a:xfrm>
                                  <a:off x="23854" y="262393"/>
                                  <a:ext cx="326003"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213CE4" w14:textId="77777777" w:rsidR="00BC46A6" w:rsidRPr="00313275" w:rsidRDefault="00BC46A6" w:rsidP="00313275">
                                    <w:pPr>
                                      <w:rPr>
                                        <w:sz w:val="10"/>
                                        <w:szCs w:val="18"/>
                                      </w:rPr>
                                    </w:pPr>
                                    <w:r>
                                      <w:rPr>
                                        <w:sz w:val="10"/>
                                      </w:rPr>
                                      <w:t>atsauce</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71738BD" id="Группа 1541161174" o:spid="_x0000_s1954" style="position:absolute;left:0;text-align:left;margin-left:413.2pt;margin-top:214.95pt;width:27.55pt;height:28.15pt;z-index:251792384" coordsize="349857,357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">
                      <v:shape id="_x0000_s1955" type="#_x0000_t202" style="position:absolute;left:7951;top:166977;width:206734;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" stroked="f">
                        <v:textbox inset="0,0,0,0">
                          <w:txbxContent>
                            <w:p w14:paraId="0357F4E5" w14:textId="77777777" w:rsidR="00BC46A6" w:rsidRPr="00313275" w:rsidRDefault="00BC46A6" w:rsidP="00313275">
                              <w:pPr>
                                <w:rPr>
                                  <w:sz w:val="10"/>
                                  <w:szCs w:val="18"/>
                                </w:rPr>
                              </w:pPr>
                              <w:r>
                                <w:rPr>
                                  <w:sz w:val="10"/>
                                </w:rPr>
                                <w:t>dziļuma</w:t>
                              </w:r>
                            </w:p>
                          </w:txbxContent>
                        </v:textbox>
                      </v:shape>
                      <v:shape id="_x0000_s1956" type="#_x0000_t202" style="position:absolute;width:254442;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" stroked="f">
                        <v:textbox inset="0,0,0,0">
                          <w:txbxContent>
                            <w:p w14:paraId="1005A54E" w14:textId="77777777" w:rsidR="00BC46A6" w:rsidRPr="00313275" w:rsidRDefault="00BC46A6" w:rsidP="00313275">
                              <w:pPr>
                                <w:rPr>
                                  <w:sz w:val="10"/>
                                  <w:szCs w:val="18"/>
                                </w:rPr>
                              </w:pPr>
                              <w:r>
                                <w:rPr>
                                  <w:sz w:val="10"/>
                                </w:rPr>
                                <w:t>Horizonta</w:t>
                              </w:r>
                            </w:p>
                          </w:txbxContent>
                        </v:textbox>
                      </v:shape>
                      <v:shape id="_x0000_s1957" type="#_x0000_t202" style="position:absolute;left:23854;top:262393;width:326003;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" stroked="f">
                        <v:textbox inset="0,0,0,0">
                          <w:txbxContent>
                            <w:p w14:paraId="6F213CE4" w14:textId="77777777" w:rsidR="00BC46A6" w:rsidRPr="00313275" w:rsidRDefault="00BC46A6" w:rsidP="00313275">
                              <w:pPr>
                                <w:rPr>
                                  <w:sz w:val="10"/>
                                  <w:szCs w:val="18"/>
                                </w:rPr>
                              </w:pPr>
                              <w:r>
                                <w:rPr>
                                  <w:sz w:val="10"/>
                                </w:rPr>
                                <w:t>atsauce</w:t>
                              </w:r>
                            </w:p>
                          </w:txbxContent>
                        </v:textbox>
                      </v:shape>
                    </v:group>
                  </w:pict>
                </mc:Fallback>
              </mc:AlternateContent>
            </w:r>
            <w:r w:rsidR="00313275" w:rsidRPr="00920B72">
              <w:rPr>
                <w:rFonts w:ascii="Times New Roman" w:hAnsi="Times New Roman" w:cs="Times New Roman"/>
                <w:noProof/>
                <w:color w:val="auto"/>
                <w:sz w:val="28"/>
              </w:rPr>
              <w:drawing>
                <wp:inline distT="0" distB="0" distL="0" distR="0" wp14:anchorId="4FA1ECE2" wp14:editId="12097E0F">
                  <wp:extent cx="5981700" cy="4277688"/>
                  <wp:effectExtent l="0" t="0" r="0" b="8890"/>
                  <wp:docPr id="114" name="Picutre 114"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4" name="Picutre 114"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62"/>
                          <a:stretch/>
                        </pic:blipFill>
                        <pic:spPr>
                          <a:xfrm>
                            <a:off x="0" y="0"/>
                            <a:ext cx="5981700" cy="4277688"/>
                          </a:xfrm>
                          <a:prstGeom prst="rect">
                            <a:avLst/>
                          </a:prstGeom>
                        </pic:spPr>
                      </pic:pic>
                    </a:graphicData>
                  </a:graphic>
                </wp:inline>
              </w:drawing>
            </w:r>
          </w:p>
          <w:p w14:paraId="223490CD" w14:textId="77777777" w:rsidR="009A4E07" w:rsidRPr="00920B72" w:rsidRDefault="009A4E07" w:rsidP="00CD0333">
            <w:pPr>
              <w:jc w:val="center"/>
              <w:rPr>
                <w:rFonts w:ascii="Times New Roman" w:hAnsi="Times New Roman" w:cs="Times New Roman"/>
                <w:color w:val="auto"/>
                <w:sz w:val="28"/>
                <w:szCs w:val="28"/>
              </w:rPr>
            </w:pPr>
            <w:r w:rsidRPr="00920B72">
              <w:rPr>
                <w:rFonts w:ascii="Times New Roman" w:hAnsi="Times New Roman" w:cs="Times New Roman"/>
                <w:color w:val="auto"/>
              </w:rPr>
              <w:t>18. attēls. - Temperatūras sadalījuma 2-D griezumi, 4. līmenis D1.</w:t>
            </w:r>
          </w:p>
          <w:p w14:paraId="55A3D712" w14:textId="77777777" w:rsidR="00CD0333" w:rsidRPr="00920B72" w:rsidRDefault="00CD0333" w:rsidP="00CD0333">
            <w:pPr>
              <w:jc w:val="both"/>
              <w:rPr>
                <w:rFonts w:ascii="Times New Roman" w:hAnsi="Times New Roman" w:cs="Times New Roman"/>
                <w:color w:val="auto"/>
                <w:sz w:val="28"/>
                <w:szCs w:val="28"/>
              </w:rPr>
            </w:pPr>
          </w:p>
          <w:p w14:paraId="097EBC23" w14:textId="77777777" w:rsidR="009A4E07" w:rsidRPr="00920B72" w:rsidRDefault="009A4E07" w:rsidP="00CD0333">
            <w:pPr>
              <w:jc w:val="both"/>
              <w:rPr>
                <w:rFonts w:ascii="Times New Roman" w:hAnsi="Times New Roman" w:cs="Times New Roman"/>
                <w:color w:val="auto"/>
                <w:sz w:val="28"/>
                <w:szCs w:val="28"/>
              </w:rPr>
            </w:pPr>
            <w:r w:rsidRPr="00920B72">
              <w:rPr>
                <w:rFonts w:ascii="Times New Roman" w:hAnsi="Times New Roman" w:cs="Times New Roman"/>
                <w:color w:val="auto"/>
                <w:sz w:val="28"/>
              </w:rPr>
              <w:t>Izmantojot datus no 67 temperatūras mērīšanas stieņiem, kas savukārt bija aprīkoti ar 445 temperatūras sensoriem 8 dziļuma līmeņos, visā sanācijas zonā bija iespējams kartēt temperatūru. Ekstrakcijas cauruļvadu (mērierīču grupu) raksturīgās temperatūras līknes ir parādītas 16. un 17. attēlā. Pēc spēcīga temperatūras pieauguma pirmajā uzkarsēšanas fāzē ir vērojams temperatūru samazinājums, ko izraisa aprakstītā karsēšanas jaudas samazināšanās virsmas deformāciju dēļ.</w:t>
            </w:r>
          </w:p>
        </w:tc>
      </w:tr>
    </w:tbl>
    <w:p w14:paraId="646828BF" w14:textId="77777777" w:rsidR="009A4E07" w:rsidRPr="00920B72" w:rsidRDefault="009A4E07" w:rsidP="0074660E">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BE4BD38" w14:textId="77777777" w:rsidTr="006B1348">
        <w:trPr>
          <w:trHeight w:val="170"/>
        </w:trPr>
        <w:tc>
          <w:tcPr>
            <w:tcW w:w="5000" w:type="pct"/>
          </w:tcPr>
          <w:p w14:paraId="0AF010AA" w14:textId="77777777" w:rsidR="009A4E07" w:rsidRPr="00920B72" w:rsidRDefault="00CD0333"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Turpmākajā otrajā sildīšanas fāzē temperatūra paaugstinājās lēnāk un nepārtraukti, līdz tika uzsākta dzesēšanas fāze pēc izlādes fāzes pabeigšanas un sildelementu izslēgšanas.</w:t>
            </w:r>
          </w:p>
          <w:p w14:paraId="36BC051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Izmantojot temperatūras sensoru datus un interpolējot vērtības trīsdimensiju telpā, labākai siltuma izplatīšanās attēlošanai un novērtēšanai tika izveidoti ar sanāciju saistīto dziļuma slāņu 2-D griezumi (18. un 19. attēls).</w:t>
            </w:r>
          </w:p>
          <w:p w14:paraId="661C8AE3" w14:textId="77777777" w:rsidR="00FF6EFB" w:rsidRPr="00920B72" w:rsidRDefault="00FF6EFB" w:rsidP="00033A57">
            <w:pPr>
              <w:jc w:val="both"/>
              <w:rPr>
                <w:rFonts w:ascii="Times New Roman" w:hAnsi="Times New Roman" w:cs="Times New Roman"/>
                <w:color w:val="auto"/>
                <w:sz w:val="28"/>
                <w:szCs w:val="28"/>
              </w:rPr>
            </w:pPr>
          </w:p>
          <w:p w14:paraId="70091B80" w14:textId="62141443" w:rsidR="009A4E07" w:rsidRPr="00920B72" w:rsidRDefault="00F15287" w:rsidP="00FF6EFB">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1616" behindDoc="0" locked="0" layoutInCell="1" allowOverlap="1" wp14:anchorId="2BD212AF" wp14:editId="4A6604F1">
                      <wp:simplePos x="0" y="0"/>
                      <wp:positionH relativeFrom="column">
                        <wp:posOffset>5278755</wp:posOffset>
                      </wp:positionH>
                      <wp:positionV relativeFrom="paragraph">
                        <wp:posOffset>73660</wp:posOffset>
                      </wp:positionV>
                      <wp:extent cx="1039495" cy="3497580"/>
                      <wp:effectExtent l="0" t="0" r="8255" b="7620"/>
                      <wp:wrapNone/>
                      <wp:docPr id="1461590568" name="Группа 829"/>
                      <wp:cNvGraphicFramePr/>
                      <a:graphic xmlns:a="http://schemas.openxmlformats.org/drawingml/2006/main">
                        <a:graphicData uri="http://schemas.microsoft.com/office/word/2010/wordprocessingGroup">
                          <wpg:wgp>
                            <wpg:cNvGrpSpPr/>
                            <wpg:grpSpPr>
                              <a:xfrm>
                                <a:off x="0" y="0"/>
                                <a:ext cx="1039495" cy="3497580"/>
                                <a:chOff x="-26006" y="-501789"/>
                                <a:chExt cx="1040253" cy="3498108"/>
                              </a:xfrm>
                            </wpg:grpSpPr>
                            <wps:wsp>
                              <wps:cNvPr id="942071822" name="Надпись 2"/>
                              <wps:cNvSpPr txBox="1">
                                <a:spLocks noChangeArrowheads="1"/>
                              </wps:cNvSpPr>
                              <wps:spPr bwMode="auto">
                                <a:xfrm>
                                  <a:off x="163668" y="-501789"/>
                                  <a:ext cx="698360" cy="21634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7A85F2" w14:textId="77777777" w:rsidR="00BC46A6" w:rsidRPr="009B1A84" w:rsidRDefault="00BC46A6" w:rsidP="00FF6EFB">
                                    <w:pPr>
                                      <w:rPr>
                                        <w:sz w:val="12"/>
                                        <w:szCs w:val="20"/>
                                      </w:rPr>
                                    </w:pPr>
                                    <w:r>
                                      <w:rPr>
                                        <w:sz w:val="12"/>
                                      </w:rPr>
                                      <w:t>Teritorijas termiskais L6</w:t>
                                    </w:r>
                                  </w:p>
                                </w:txbxContent>
                              </wps:txbx>
                              <wps:bodyPr rot="0" vert="horz" wrap="square" lIns="0" tIns="0" rIns="0" bIns="0" anchor="t" anchorCtr="0">
                                <a:noAutofit/>
                              </wps:bodyPr>
                            </wps:wsp>
                            <wps:wsp>
                              <wps:cNvPr id="1551522658" name="Надпись 2"/>
                              <wps:cNvSpPr txBox="1">
                                <a:spLocks noChangeArrowheads="1"/>
                              </wps:cNvSpPr>
                              <wps:spPr bwMode="auto">
                                <a:xfrm>
                                  <a:off x="159440" y="-269409"/>
                                  <a:ext cx="698360" cy="1306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5C4C28" w14:textId="77777777" w:rsidR="00BC46A6" w:rsidRPr="009B1A84" w:rsidRDefault="00BC46A6" w:rsidP="00FF6EFB">
                                    <w:pPr>
                                      <w:rPr>
                                        <w:sz w:val="12"/>
                                        <w:szCs w:val="20"/>
                                      </w:rPr>
                                    </w:pPr>
                                    <w:r>
                                      <w:rPr>
                                        <w:sz w:val="12"/>
                                      </w:rPr>
                                      <w:t>HEL D02 | 4 m</w:t>
                                    </w:r>
                                  </w:p>
                                </w:txbxContent>
                              </wps:txbx>
                              <wps:bodyPr rot="0" vert="horz" wrap="square" lIns="0" tIns="0" rIns="0" bIns="0" anchor="t" anchorCtr="0">
                                <a:noAutofit/>
                              </wps:bodyPr>
                            </wps:wsp>
                            <wps:wsp>
                              <wps:cNvPr id="575604871" name="Надпись 2"/>
                              <wps:cNvSpPr txBox="1">
                                <a:spLocks noChangeArrowheads="1"/>
                              </wps:cNvSpPr>
                              <wps:spPr bwMode="auto">
                                <a:xfrm>
                                  <a:off x="-26006" y="-114091"/>
                                  <a:ext cx="697865" cy="1301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94A956" w14:textId="77777777" w:rsidR="00BC46A6" w:rsidRPr="009B1A84" w:rsidRDefault="00BC46A6" w:rsidP="00FF6EFB">
                                    <w:pPr>
                                      <w:rPr>
                                        <w:sz w:val="12"/>
                                        <w:szCs w:val="20"/>
                                      </w:rPr>
                                    </w:pPr>
                                    <w:r>
                                      <w:rPr>
                                        <w:sz w:val="12"/>
                                      </w:rPr>
                                      <w:t>Temperatūra L6</w:t>
                                    </w:r>
                                  </w:p>
                                </w:txbxContent>
                              </wps:txbx>
                              <wps:bodyPr rot="0" vert="horz" wrap="square" lIns="0" tIns="0" rIns="0" bIns="0" anchor="t" anchorCtr="0">
                                <a:noAutofit/>
                              </wps:bodyPr>
                            </wps:wsp>
                            <wps:wsp>
                              <wps:cNvPr id="2119442171" name="Надпись 2"/>
                              <wps:cNvSpPr txBox="1">
                                <a:spLocks noChangeArrowheads="1"/>
                              </wps:cNvSpPr>
                              <wps:spPr bwMode="auto">
                                <a:xfrm>
                                  <a:off x="853473" y="2900859"/>
                                  <a:ext cx="160774" cy="95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74A52A" w14:textId="77777777" w:rsidR="00BC46A6" w:rsidRPr="009B1A84" w:rsidRDefault="00BC46A6" w:rsidP="00FF6EFB">
                                    <w:pPr>
                                      <w:rPr>
                                        <w:sz w:val="12"/>
                                        <w:szCs w:val="20"/>
                                      </w:rPr>
                                    </w:pPr>
                                    <w:r>
                                      <w:rPr>
                                        <w:sz w:val="12"/>
                                      </w:rPr>
                                      <w:t>m</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BD212AF" id="_x0000_s1958" style="position:absolute;left:0;text-align:left;margin-left:415.65pt;margin-top:5.8pt;width:81.85pt;height:275.4pt;z-index:251631616;mso-width-relative:margin;mso-height-relative:margin" coordorigin="-260,-5017" coordsize="10402,34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">
                      <v:shape id="_x0000_s1959" type="#_x0000_t202" style="position:absolute;left:1636;top:-5017;width:6984;height:2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" stroked="f">
                        <v:textbox inset="0,0,0,0">
                          <w:txbxContent>
                            <w:p w14:paraId="507A85F2" w14:textId="77777777" w:rsidR="00BC46A6" w:rsidRPr="009B1A84" w:rsidRDefault="00BC46A6" w:rsidP="00FF6EFB">
                              <w:pPr>
                                <w:rPr>
                                  <w:sz w:val="12"/>
                                  <w:szCs w:val="20"/>
                                </w:rPr>
                              </w:pPr>
                              <w:r>
                                <w:rPr>
                                  <w:sz w:val="12"/>
                                </w:rPr>
                                <w:t>Teritorijas termiskais L6</w:t>
                              </w:r>
                            </w:p>
                          </w:txbxContent>
                        </v:textbox>
                      </v:shape>
                      <v:shape id="_x0000_s1960" type="#_x0000_t202" style="position:absolute;left:1594;top:-2694;width:6984;height:1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" stroked="f">
                        <v:textbox inset="0,0,0,0">
                          <w:txbxContent>
                            <w:p w14:paraId="265C4C28" w14:textId="77777777" w:rsidR="00BC46A6" w:rsidRPr="009B1A84" w:rsidRDefault="00BC46A6" w:rsidP="00FF6EFB">
                              <w:pPr>
                                <w:rPr>
                                  <w:sz w:val="12"/>
                                  <w:szCs w:val="20"/>
                                </w:rPr>
                              </w:pPr>
                              <w:r>
                                <w:rPr>
                                  <w:sz w:val="12"/>
                                </w:rPr>
                                <w:t>HEL D02 | 4 m</w:t>
                              </w:r>
                            </w:p>
                          </w:txbxContent>
                        </v:textbox>
                      </v:shape>
                      <v:shape id="_x0000_s1961" type="#_x0000_t202" style="position:absolute;left:-260;top:-1140;width:6978;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" stroked="f">
                        <v:textbox inset="0,0,0,0">
                          <w:txbxContent>
                            <w:p w14:paraId="3194A956" w14:textId="77777777" w:rsidR="00BC46A6" w:rsidRPr="009B1A84" w:rsidRDefault="00BC46A6" w:rsidP="00FF6EFB">
                              <w:pPr>
                                <w:rPr>
                                  <w:sz w:val="12"/>
                                  <w:szCs w:val="20"/>
                                </w:rPr>
                              </w:pPr>
                              <w:r>
                                <w:rPr>
                                  <w:sz w:val="12"/>
                                </w:rPr>
                                <w:t>Temperatūra L6</w:t>
                              </w:r>
                            </w:p>
                          </w:txbxContent>
                        </v:textbox>
                      </v:shape>
                      <v:shape id="_x0000_s1962" type="#_x0000_t202" style="position:absolute;left:8534;top:29008;width:1608;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" stroked="f">
                        <v:textbox inset="0,0,0,0">
                          <w:txbxContent>
                            <w:p w14:paraId="0674A52A" w14:textId="77777777" w:rsidR="00BC46A6" w:rsidRPr="009B1A84" w:rsidRDefault="00BC46A6" w:rsidP="00FF6EFB">
                              <w:pPr>
                                <w:rPr>
                                  <w:sz w:val="12"/>
                                  <w:szCs w:val="20"/>
                                </w:rPr>
                              </w:pPr>
                              <w:r>
                                <w:rPr>
                                  <w:sz w:val="12"/>
                                </w:rPr>
                                <w:t>m</w:t>
                              </w:r>
                            </w:p>
                          </w:txbxContent>
                        </v:textbox>
                      </v:shape>
                    </v:group>
                  </w:pict>
                </mc:Fallback>
              </mc:AlternateContent>
            </w:r>
            <w:r w:rsidR="00313275" w:rsidRPr="00920B72">
              <w:rPr>
                <w:rFonts w:ascii="Times New Roman" w:hAnsi="Times New Roman" w:cs="Times New Roman"/>
                <w:noProof/>
                <w:color w:val="auto"/>
                <w:sz w:val="28"/>
              </w:rPr>
              <mc:AlternateContent>
                <mc:Choice Requires="wpg">
                  <w:drawing>
                    <wp:anchor distT="0" distB="0" distL="114300" distR="114300" simplePos="0" relativeHeight="251794432" behindDoc="0" locked="0" layoutInCell="1" allowOverlap="1" wp14:anchorId="1135C4C4" wp14:editId="375A3D3C">
                      <wp:simplePos x="0" y="0"/>
                      <wp:positionH relativeFrom="column">
                        <wp:posOffset>5248275</wp:posOffset>
                      </wp:positionH>
                      <wp:positionV relativeFrom="paragraph">
                        <wp:posOffset>2726055</wp:posOffset>
                      </wp:positionV>
                      <wp:extent cx="349250" cy="357505"/>
                      <wp:effectExtent l="0" t="0" r="0" b="4445"/>
                      <wp:wrapNone/>
                      <wp:docPr id="1541161175" name="Группа 1541161175"/>
                      <wp:cNvGraphicFramePr/>
                      <a:graphic xmlns:a="http://schemas.openxmlformats.org/drawingml/2006/main">
                        <a:graphicData uri="http://schemas.microsoft.com/office/word/2010/wordprocessingGroup">
                          <wpg:wgp>
                            <wpg:cNvGrpSpPr/>
                            <wpg:grpSpPr>
                              <a:xfrm>
                                <a:off x="0" y="0"/>
                                <a:ext cx="349250" cy="357505"/>
                                <a:chOff x="0" y="0"/>
                                <a:chExt cx="349857" cy="357643"/>
                              </a:xfrm>
                            </wpg:grpSpPr>
                            <wps:wsp>
                              <wps:cNvPr id="1541161176" name="Надпись 2"/>
                              <wps:cNvSpPr txBox="1">
                                <a:spLocks noChangeArrowheads="1"/>
                              </wps:cNvSpPr>
                              <wps:spPr bwMode="auto">
                                <a:xfrm>
                                  <a:off x="7951" y="166977"/>
                                  <a:ext cx="206734"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358D42" w14:textId="77777777" w:rsidR="00BC46A6" w:rsidRPr="00313275" w:rsidRDefault="00BC46A6" w:rsidP="00313275">
                                    <w:pPr>
                                      <w:rPr>
                                        <w:sz w:val="10"/>
                                        <w:szCs w:val="18"/>
                                      </w:rPr>
                                    </w:pPr>
                                    <w:r>
                                      <w:rPr>
                                        <w:sz w:val="10"/>
                                      </w:rPr>
                                      <w:t>dziļuma</w:t>
                                    </w:r>
                                  </w:p>
                                </w:txbxContent>
                              </wps:txbx>
                              <wps:bodyPr rot="0" vert="horz" wrap="square" lIns="0" tIns="0" rIns="0" bIns="0" anchor="t" anchorCtr="0">
                                <a:noAutofit/>
                              </wps:bodyPr>
                            </wps:wsp>
                            <wps:wsp>
                              <wps:cNvPr id="1541161177" name="Надпись 2"/>
                              <wps:cNvSpPr txBox="1">
                                <a:spLocks noChangeArrowheads="1"/>
                              </wps:cNvSpPr>
                              <wps:spPr bwMode="auto">
                                <a:xfrm>
                                  <a:off x="0" y="0"/>
                                  <a:ext cx="254442"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0416C1" w14:textId="77777777" w:rsidR="00BC46A6" w:rsidRPr="00313275" w:rsidRDefault="00BC46A6" w:rsidP="00313275">
                                    <w:pPr>
                                      <w:rPr>
                                        <w:sz w:val="10"/>
                                        <w:szCs w:val="18"/>
                                      </w:rPr>
                                    </w:pPr>
                                    <w:r>
                                      <w:rPr>
                                        <w:sz w:val="10"/>
                                      </w:rPr>
                                      <w:t>Horizonta</w:t>
                                    </w:r>
                                  </w:p>
                                </w:txbxContent>
                              </wps:txbx>
                              <wps:bodyPr rot="0" vert="horz" wrap="square" lIns="0" tIns="0" rIns="0" bIns="0" anchor="t" anchorCtr="0">
                                <a:noAutofit/>
                              </wps:bodyPr>
                            </wps:wsp>
                            <wps:wsp>
                              <wps:cNvPr id="1541161178" name="Надпись 2"/>
                              <wps:cNvSpPr txBox="1">
                                <a:spLocks noChangeArrowheads="1"/>
                              </wps:cNvSpPr>
                              <wps:spPr bwMode="auto">
                                <a:xfrm>
                                  <a:off x="23854" y="262393"/>
                                  <a:ext cx="326003"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1B9259" w14:textId="77777777" w:rsidR="00BC46A6" w:rsidRPr="00313275" w:rsidRDefault="00BC46A6" w:rsidP="00313275">
                                    <w:pPr>
                                      <w:rPr>
                                        <w:sz w:val="10"/>
                                        <w:szCs w:val="18"/>
                                      </w:rPr>
                                    </w:pPr>
                                    <w:r>
                                      <w:rPr>
                                        <w:sz w:val="10"/>
                                      </w:rPr>
                                      <w:t>atsauce</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135C4C4" id="Группа 1541161175" o:spid="_x0000_s1963" style="position:absolute;left:0;text-align:left;margin-left:413.25pt;margin-top:214.65pt;width:27.5pt;height:28.15pt;z-index:251794432" coordsize="349857,357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">
                      <v:shape id="_x0000_s1964" type="#_x0000_t202" style="position:absolute;left:7951;top:166977;width:206734;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" stroked="f">
                        <v:textbox inset="0,0,0,0">
                          <w:txbxContent>
                            <w:p w14:paraId="1A358D42" w14:textId="77777777" w:rsidR="00BC46A6" w:rsidRPr="00313275" w:rsidRDefault="00BC46A6" w:rsidP="00313275">
                              <w:pPr>
                                <w:rPr>
                                  <w:sz w:val="10"/>
                                  <w:szCs w:val="18"/>
                                </w:rPr>
                              </w:pPr>
                              <w:r>
                                <w:rPr>
                                  <w:sz w:val="10"/>
                                </w:rPr>
                                <w:t>dziļuma</w:t>
                              </w:r>
                            </w:p>
                          </w:txbxContent>
                        </v:textbox>
                      </v:shape>
                      <v:shape id="_x0000_s1965" type="#_x0000_t202" style="position:absolute;width:254442;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" stroked="f">
                        <v:textbox inset="0,0,0,0">
                          <w:txbxContent>
                            <w:p w14:paraId="1E0416C1" w14:textId="77777777" w:rsidR="00BC46A6" w:rsidRPr="00313275" w:rsidRDefault="00BC46A6" w:rsidP="00313275">
                              <w:pPr>
                                <w:rPr>
                                  <w:sz w:val="10"/>
                                  <w:szCs w:val="18"/>
                                </w:rPr>
                              </w:pPr>
                              <w:r>
                                <w:rPr>
                                  <w:sz w:val="10"/>
                                </w:rPr>
                                <w:t>Horizonta</w:t>
                              </w:r>
                            </w:p>
                          </w:txbxContent>
                        </v:textbox>
                      </v:shape>
                      <v:shape id="_x0000_s1966" type="#_x0000_t202" style="position:absolute;left:23854;top:262393;width:326003;height:9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" stroked="f">
                        <v:textbox inset="0,0,0,0">
                          <w:txbxContent>
                            <w:p w14:paraId="271B9259" w14:textId="77777777" w:rsidR="00BC46A6" w:rsidRPr="00313275" w:rsidRDefault="00BC46A6" w:rsidP="00313275">
                              <w:pPr>
                                <w:rPr>
                                  <w:sz w:val="10"/>
                                  <w:szCs w:val="18"/>
                                </w:rPr>
                              </w:pPr>
                              <w:r>
                                <w:rPr>
                                  <w:sz w:val="10"/>
                                </w:rPr>
                                <w:t>atsauce</w:t>
                              </w:r>
                            </w:p>
                          </w:txbxContent>
                        </v:textbox>
                      </v:shape>
                    </v:group>
                  </w:pict>
                </mc:Fallback>
              </mc:AlternateContent>
            </w:r>
            <w:r w:rsidR="00313275" w:rsidRPr="00920B72">
              <w:rPr>
                <w:rFonts w:ascii="Times New Roman" w:hAnsi="Times New Roman" w:cs="Times New Roman"/>
                <w:noProof/>
                <w:color w:val="auto"/>
                <w:sz w:val="28"/>
              </w:rPr>
              <w:drawing>
                <wp:inline distT="0" distB="0" distL="0" distR="0" wp14:anchorId="2DFC8F7D" wp14:editId="4D197FA2">
                  <wp:extent cx="6021238" cy="4296398"/>
                  <wp:effectExtent l="0" t="0" r="0" b="9525"/>
                  <wp:docPr id="115" name="Picutre 115" descr="Изображение выглядит как текст, диаграмма, снимок экран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5" name="Picutre 115"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63"/>
                          <a:stretch/>
                        </pic:blipFill>
                        <pic:spPr>
                          <a:xfrm>
                            <a:off x="0" y="0"/>
                            <a:ext cx="6022029" cy="4296963"/>
                          </a:xfrm>
                          <a:prstGeom prst="rect">
                            <a:avLst/>
                          </a:prstGeom>
                        </pic:spPr>
                      </pic:pic>
                    </a:graphicData>
                  </a:graphic>
                </wp:inline>
              </w:drawing>
            </w:r>
          </w:p>
          <w:p w14:paraId="2870F310" w14:textId="77777777" w:rsidR="009A4E07" w:rsidRPr="00920B72" w:rsidRDefault="009A4E07" w:rsidP="00FF6EFB">
            <w:pPr>
              <w:jc w:val="center"/>
              <w:rPr>
                <w:rFonts w:ascii="Times New Roman" w:hAnsi="Times New Roman" w:cs="Times New Roman"/>
                <w:color w:val="auto"/>
              </w:rPr>
            </w:pPr>
            <w:r w:rsidRPr="00920B72">
              <w:rPr>
                <w:rFonts w:ascii="Times New Roman" w:hAnsi="Times New Roman" w:cs="Times New Roman"/>
                <w:color w:val="auto"/>
              </w:rPr>
              <w:t>19. attēls. - Temperatūras sadalījuma 2-D griezumi, 6. līmenis D2.</w:t>
            </w:r>
          </w:p>
          <w:p w14:paraId="10298681" w14:textId="77777777" w:rsidR="00FF6EFB" w:rsidRPr="00920B72" w:rsidRDefault="00FF6EFB" w:rsidP="00033A57">
            <w:pPr>
              <w:jc w:val="both"/>
              <w:rPr>
                <w:rFonts w:ascii="Times New Roman" w:hAnsi="Times New Roman" w:cs="Times New Roman"/>
                <w:color w:val="auto"/>
                <w:sz w:val="28"/>
                <w:szCs w:val="28"/>
              </w:rPr>
            </w:pPr>
          </w:p>
          <w:p w14:paraId="2419C69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PCE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koncentrācijas līkne augsnes tvaikos un vidējās augsnes temperatūras līkne attiecīgajos dziļumos ir parādīta 20. attēlā. Vislielākā piesārņotāju izplūde, augsnes tvaiku koncentrācijai pārsniedzot 20 mg/m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sākās, kad vidējā augsnes temperatūra pārsniedza 70°C (lokāli siltākās zonās pārsniedzot 90°C). Neraugoties uz turpmāku temperatūras paaugstināšanos virs 80°C, 2021. gada jūlijā augsnes tvaiku koncentrācija strauji samazinājās. Tādējādi, neraugoties uz to, ka palielinājās platības ar temperatūru &gt; 80°C, turpmākus piesārņojuma avotus neizdevās atrast. Tāpēc var uzskatīt, ka 2021. gada septembra beigās piesārņojuma izplūde bija pabeigta. Pēc tam sildelementi tika izslēgti.</w:t>
            </w:r>
          </w:p>
        </w:tc>
      </w:tr>
    </w:tbl>
    <w:p w14:paraId="613BB47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A466841" w14:textId="77777777" w:rsidTr="006B1348">
        <w:trPr>
          <w:trHeight w:val="170"/>
        </w:trPr>
        <w:tc>
          <w:tcPr>
            <w:tcW w:w="5000" w:type="pct"/>
          </w:tcPr>
          <w:p w14:paraId="4A86BF4D" w14:textId="77777777" w:rsidR="009A4E07" w:rsidRPr="00920B72" w:rsidRDefault="00FF6EFB" w:rsidP="00FF6EFB">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32640" behindDoc="0" locked="0" layoutInCell="1" allowOverlap="1" wp14:anchorId="66423FCB" wp14:editId="169635B3">
                      <wp:simplePos x="0" y="0"/>
                      <wp:positionH relativeFrom="column">
                        <wp:posOffset>506550</wp:posOffset>
                      </wp:positionH>
                      <wp:positionV relativeFrom="paragraph">
                        <wp:posOffset>40176</wp:posOffset>
                      </wp:positionV>
                      <wp:extent cx="5760879" cy="1061882"/>
                      <wp:effectExtent l="0" t="0" r="0" b="5080"/>
                      <wp:wrapNone/>
                      <wp:docPr id="124196410" name="Группа 830"/>
                      <wp:cNvGraphicFramePr/>
                      <a:graphic xmlns:a="http://schemas.openxmlformats.org/drawingml/2006/main">
                        <a:graphicData uri="http://schemas.microsoft.com/office/word/2010/wordprocessingGroup">
                          <wpg:wgp>
                            <wpg:cNvGrpSpPr/>
                            <wpg:grpSpPr>
                              <a:xfrm>
                                <a:off x="0" y="0"/>
                                <a:ext cx="5760879" cy="1061882"/>
                                <a:chOff x="0" y="44621"/>
                                <a:chExt cx="5760879" cy="1061882"/>
                              </a:xfrm>
                            </wpg:grpSpPr>
                            <wps:wsp>
                              <wps:cNvPr id="2025122715" name="Надпись 2"/>
                              <wps:cNvSpPr txBox="1">
                                <a:spLocks noChangeArrowheads="1"/>
                              </wps:cNvSpPr>
                              <wps:spPr bwMode="auto">
                                <a:xfrm>
                                  <a:off x="39401" y="44621"/>
                                  <a:ext cx="5318151" cy="246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88ACB4" w14:textId="77777777" w:rsidR="00BC46A6" w:rsidRPr="00FF6EFB" w:rsidRDefault="00BC46A6" w:rsidP="00FF6EFB">
                                    <w:pPr>
                                      <w:jc w:val="center"/>
                                      <w:rPr>
                                        <w:b/>
                                        <w:bCs/>
                                        <w:color w:val="auto"/>
                                        <w:sz w:val="20"/>
                                        <w:szCs w:val="32"/>
                                      </w:rPr>
                                    </w:pPr>
                                    <w:r>
                                      <w:rPr>
                                        <w:b/>
                                        <w:color w:val="auto"/>
                                        <w:sz w:val="20"/>
                                      </w:rPr>
                                      <w:t>Vidējā augsnes temperatūra un PCE koncentrācija augsnes tvaikos</w:t>
                                    </w:r>
                                  </w:p>
                                </w:txbxContent>
                              </wps:txbx>
                              <wps:bodyPr rot="0" vert="horz" wrap="square" lIns="0" tIns="0" rIns="0" bIns="0" anchor="t" anchorCtr="0">
                                <a:noAutofit/>
                              </wps:bodyPr>
                            </wps:wsp>
                            <wps:wsp>
                              <wps:cNvPr id="1961868716" name="Надпись 2"/>
                              <wps:cNvSpPr txBox="1">
                                <a:spLocks noChangeArrowheads="1"/>
                              </wps:cNvSpPr>
                              <wps:spPr bwMode="auto">
                                <a:xfrm>
                                  <a:off x="5168347" y="214685"/>
                                  <a:ext cx="592532" cy="1536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F720F7" w14:textId="77777777" w:rsidR="00BC46A6" w:rsidRPr="00FF6EFB" w:rsidRDefault="00BC46A6" w:rsidP="00FF6EFB">
                                    <w:pPr>
                                      <w:jc w:val="right"/>
                                      <w:rPr>
                                        <w:color w:val="auto"/>
                                        <w:sz w:val="16"/>
                                      </w:rPr>
                                    </w:pPr>
                                    <w:r>
                                      <w:rPr>
                                        <w:color w:val="auto"/>
                                        <w:sz w:val="16"/>
                                      </w:rPr>
                                      <w:t>mg/m3</w:t>
                                    </w:r>
                                  </w:p>
                                </w:txbxContent>
                              </wps:txbx>
                              <wps:bodyPr rot="0" vert="horz" wrap="square" lIns="0" tIns="0" rIns="0" bIns="0" anchor="t" anchorCtr="0">
                                <a:noAutofit/>
                              </wps:bodyPr>
                            </wps:wsp>
                            <wps:wsp>
                              <wps:cNvPr id="642418800" name="Надпись 2"/>
                              <wps:cNvSpPr txBox="1">
                                <a:spLocks noChangeArrowheads="1"/>
                              </wps:cNvSpPr>
                              <wps:spPr bwMode="auto">
                                <a:xfrm>
                                  <a:off x="0" y="755373"/>
                                  <a:ext cx="1206110" cy="351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6E95F7" w14:textId="77777777" w:rsidR="00BC46A6" w:rsidRPr="00FF6EFB" w:rsidRDefault="00BC46A6" w:rsidP="00FF6EFB">
                                    <w:pPr>
                                      <w:rPr>
                                        <w:color w:val="EE0000"/>
                                        <w:sz w:val="16"/>
                                      </w:rPr>
                                    </w:pPr>
                                    <w:r>
                                      <w:rPr>
                                        <w:color w:val="EE0000"/>
                                        <w:sz w:val="16"/>
                                      </w:rPr>
                                      <w:t>vārīšanās temperatūra</w:t>
                                    </w:r>
                                  </w:p>
                                  <w:p w14:paraId="4B7BF6B4" w14:textId="77777777" w:rsidR="00BC46A6" w:rsidRPr="00FF6EFB" w:rsidRDefault="00BC46A6" w:rsidP="00FF6EFB">
                                    <w:pPr>
                                      <w:rPr>
                                        <w:color w:val="EE0000"/>
                                        <w:sz w:val="16"/>
                                      </w:rPr>
                                    </w:pPr>
                                    <w:r>
                                      <w:rPr>
                                        <w:color w:val="EE0000"/>
                                        <w:sz w:val="16"/>
                                      </w:rPr>
                                      <w:t>PCE ar ūdeni 80°C</w:t>
                                    </w:r>
                                  </w:p>
                                </w:txbxContent>
                              </wps:txbx>
                              <wps:bodyPr rot="0" vert="horz" wrap="square" lIns="0" tIns="0" rIns="0" bIns="0" anchor="t" anchorCtr="0">
                                <a:noAutofit/>
                              </wps:bodyPr>
                            </wps:wsp>
                            <wps:wsp>
                              <wps:cNvPr id="165895824" name="Надпись 2"/>
                              <wps:cNvSpPr txBox="1">
                                <a:spLocks noChangeArrowheads="1"/>
                              </wps:cNvSpPr>
                              <wps:spPr bwMode="auto">
                                <a:xfrm>
                                  <a:off x="1765189" y="286247"/>
                                  <a:ext cx="2232707" cy="8161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2DC8FD" w14:textId="77777777" w:rsidR="00BC46A6" w:rsidRPr="00FF6EFB" w:rsidRDefault="00BC46A6" w:rsidP="00FF6EFB">
                                    <w:pPr>
                                      <w:spacing w:after="58"/>
                                      <w:rPr>
                                        <w:color w:val="auto"/>
                                        <w:sz w:val="16"/>
                                      </w:rPr>
                                    </w:pPr>
                                    <w:r>
                                      <w:rPr>
                                        <w:color w:val="auto"/>
                                        <w:sz w:val="16"/>
                                      </w:rPr>
                                      <w:t>vidējā temperatūra -13,20 m</w:t>
                                    </w:r>
                                  </w:p>
                                  <w:p w14:paraId="7E845F28" w14:textId="77777777" w:rsidR="00BC46A6" w:rsidRPr="00FF6EFB" w:rsidRDefault="00BC46A6" w:rsidP="00FF6EFB">
                                    <w:pPr>
                                      <w:spacing w:after="58"/>
                                      <w:rPr>
                                        <w:color w:val="auto"/>
                                        <w:sz w:val="16"/>
                                      </w:rPr>
                                    </w:pPr>
                                    <w:r>
                                      <w:rPr>
                                        <w:color w:val="auto"/>
                                        <w:sz w:val="16"/>
                                      </w:rPr>
                                      <w:t>vidējā temperatūra -11,70 m</w:t>
                                    </w:r>
                                  </w:p>
                                  <w:p w14:paraId="37438C26" w14:textId="77777777" w:rsidR="00BC46A6" w:rsidRPr="00FF6EFB" w:rsidRDefault="00BC46A6" w:rsidP="00FF6EFB">
                                    <w:pPr>
                                      <w:spacing w:after="58"/>
                                      <w:rPr>
                                        <w:color w:val="auto"/>
                                        <w:sz w:val="16"/>
                                      </w:rPr>
                                    </w:pPr>
                                    <w:r>
                                      <w:rPr>
                                        <w:color w:val="auto"/>
                                        <w:sz w:val="16"/>
                                      </w:rPr>
                                      <w:t>vidējā temperatūra -10,70 m</w:t>
                                    </w:r>
                                  </w:p>
                                  <w:p w14:paraId="35646925" w14:textId="77777777" w:rsidR="00BC46A6" w:rsidRPr="00FF6EFB" w:rsidRDefault="00BC46A6" w:rsidP="00FF6EFB">
                                    <w:pPr>
                                      <w:spacing w:after="58"/>
                                      <w:rPr>
                                        <w:color w:val="auto"/>
                                        <w:sz w:val="16"/>
                                      </w:rPr>
                                    </w:pPr>
                                    <w:r>
                                      <w:rPr>
                                        <w:color w:val="auto"/>
                                        <w:sz w:val="16"/>
                                      </w:rPr>
                                      <w:t>vidējā temperatūra no -6,20 m līdz -14,70 m</w:t>
                                    </w:r>
                                  </w:p>
                                  <w:p w14:paraId="68227406" w14:textId="77777777" w:rsidR="00BC46A6" w:rsidRPr="00FF6EFB" w:rsidRDefault="00BC46A6" w:rsidP="00FF6EFB">
                                    <w:pPr>
                                      <w:spacing w:after="58"/>
                                      <w:rPr>
                                        <w:color w:val="auto"/>
                                        <w:sz w:val="16"/>
                                      </w:rPr>
                                    </w:pPr>
                                    <w:r>
                                      <w:rPr>
                                        <w:color w:val="auto"/>
                                        <w:sz w:val="16"/>
                                      </w:rPr>
                                      <w:t>vidējā koncentrācija R_PCE</w:t>
                                    </w:r>
                                  </w:p>
                                </w:txbxContent>
                              </wps:txbx>
                              <wps:bodyPr rot="0" vert="horz" wrap="square" lIns="0" tIns="0" rIns="0" bIns="0" anchor="t" anchorCtr="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6423FCB" id="Группа 830" o:spid="_x0000_s1967" style="position:absolute;left:0;text-align:left;margin-left:39.9pt;margin-top:3.15pt;width:453.6pt;height:83.6pt;z-index:251632640;mso-height-relative:margin" coordorigin=",446" coordsize="57608,10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">
                      <v:shape id="_x0000_s1968" type="#_x0000_t202" style="position:absolute;left:394;top:446;width:53181;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" stroked="f">
                        <v:textbox inset="0,0,0,0">
                          <w:txbxContent>
                            <w:p w14:paraId="0D88ACB4" w14:textId="77777777" w:rsidR="00BC46A6" w:rsidRPr="00FF6EFB" w:rsidRDefault="00BC46A6" w:rsidP="00FF6EFB">
                              <w:pPr>
                                <w:jc w:val="center"/>
                                <w:rPr>
                                  <w:b/>
                                  <w:bCs/>
                                  <w:color w:val="auto"/>
                                  <w:sz w:val="20"/>
                                  <w:szCs w:val="32"/>
                                </w:rPr>
                              </w:pPr>
                              <w:r>
                                <w:rPr>
                                  <w:b/>
                                  <w:color w:val="auto"/>
                                  <w:sz w:val="20"/>
                                </w:rPr>
                                <w:t>Vidējā augsnes temperatūra un PCE koncentrācija augsnes tvaikos</w:t>
                              </w:r>
                            </w:p>
                          </w:txbxContent>
                        </v:textbox>
                      </v:shape>
                      <v:shape id="_x0000_s1969" type="#_x0000_t202" style="position:absolute;left:51683;top:2146;width:5925;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" stroked="f">
                        <v:textbox inset="0,0,0,0">
                          <w:txbxContent>
                            <w:p w14:paraId="39F720F7" w14:textId="77777777" w:rsidR="00BC46A6" w:rsidRPr="00FF6EFB" w:rsidRDefault="00BC46A6" w:rsidP="00FF6EFB">
                              <w:pPr>
                                <w:jc w:val="right"/>
                                <w:rPr>
                                  <w:color w:val="auto"/>
                                  <w:sz w:val="16"/>
                                </w:rPr>
                              </w:pPr>
                              <w:r>
                                <w:rPr>
                                  <w:color w:val="auto"/>
                                  <w:sz w:val="16"/>
                                </w:rPr>
                                <w:t>mg/m3</w:t>
                              </w:r>
                            </w:p>
                          </w:txbxContent>
                        </v:textbox>
                      </v:shape>
                      <v:shape id="_x0000_s1970" type="#_x0000_t202" style="position:absolute;top:7553;width:12061;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" stroked="f">
                        <v:textbox inset="0,0,0,0">
                          <w:txbxContent>
                            <w:p w14:paraId="366E95F7" w14:textId="77777777" w:rsidR="00BC46A6" w:rsidRPr="00FF6EFB" w:rsidRDefault="00BC46A6" w:rsidP="00FF6EFB">
                              <w:pPr>
                                <w:rPr>
                                  <w:color w:val="EE0000"/>
                                  <w:sz w:val="16"/>
                                </w:rPr>
                              </w:pPr>
                              <w:r>
                                <w:rPr>
                                  <w:color w:val="EE0000"/>
                                  <w:sz w:val="16"/>
                                </w:rPr>
                                <w:t>vārīšanās temperatūra</w:t>
                              </w:r>
                            </w:p>
                            <w:p w14:paraId="4B7BF6B4" w14:textId="77777777" w:rsidR="00BC46A6" w:rsidRPr="00FF6EFB" w:rsidRDefault="00BC46A6" w:rsidP="00FF6EFB">
                              <w:pPr>
                                <w:rPr>
                                  <w:color w:val="EE0000"/>
                                  <w:sz w:val="16"/>
                                </w:rPr>
                              </w:pPr>
                              <w:r>
                                <w:rPr>
                                  <w:color w:val="EE0000"/>
                                  <w:sz w:val="16"/>
                                </w:rPr>
                                <w:t>PCE ar ūdeni 80°C</w:t>
                              </w:r>
                            </w:p>
                          </w:txbxContent>
                        </v:textbox>
                      </v:shape>
                      <v:shape id="_x0000_s1971" type="#_x0000_t202" style="position:absolute;left:17651;top:2862;width:22327;height:8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" stroked="f">
                        <v:textbox inset="0,0,0,0">
                          <w:txbxContent>
                            <w:p w14:paraId="332DC8FD" w14:textId="77777777" w:rsidR="00BC46A6" w:rsidRPr="00FF6EFB" w:rsidRDefault="00BC46A6" w:rsidP="00FF6EFB">
                              <w:pPr>
                                <w:spacing w:after="58"/>
                                <w:rPr>
                                  <w:color w:val="auto"/>
                                  <w:sz w:val="16"/>
                                </w:rPr>
                              </w:pPr>
                              <w:r>
                                <w:rPr>
                                  <w:color w:val="auto"/>
                                  <w:sz w:val="16"/>
                                </w:rPr>
                                <w:t>vidējā temperatūra -13,20 m</w:t>
                              </w:r>
                            </w:p>
                            <w:p w14:paraId="7E845F28" w14:textId="77777777" w:rsidR="00BC46A6" w:rsidRPr="00FF6EFB" w:rsidRDefault="00BC46A6" w:rsidP="00FF6EFB">
                              <w:pPr>
                                <w:spacing w:after="58"/>
                                <w:rPr>
                                  <w:color w:val="auto"/>
                                  <w:sz w:val="16"/>
                                </w:rPr>
                              </w:pPr>
                              <w:r>
                                <w:rPr>
                                  <w:color w:val="auto"/>
                                  <w:sz w:val="16"/>
                                </w:rPr>
                                <w:t>vidējā temperatūra -11,70 m</w:t>
                              </w:r>
                            </w:p>
                            <w:p w14:paraId="37438C26" w14:textId="77777777" w:rsidR="00BC46A6" w:rsidRPr="00FF6EFB" w:rsidRDefault="00BC46A6" w:rsidP="00FF6EFB">
                              <w:pPr>
                                <w:spacing w:after="58"/>
                                <w:rPr>
                                  <w:color w:val="auto"/>
                                  <w:sz w:val="16"/>
                                </w:rPr>
                              </w:pPr>
                              <w:r>
                                <w:rPr>
                                  <w:color w:val="auto"/>
                                  <w:sz w:val="16"/>
                                </w:rPr>
                                <w:t>vidējā temperatūra -10,70 m</w:t>
                              </w:r>
                            </w:p>
                            <w:p w14:paraId="35646925" w14:textId="77777777" w:rsidR="00BC46A6" w:rsidRPr="00FF6EFB" w:rsidRDefault="00BC46A6" w:rsidP="00FF6EFB">
                              <w:pPr>
                                <w:spacing w:after="58"/>
                                <w:rPr>
                                  <w:color w:val="auto"/>
                                  <w:sz w:val="16"/>
                                </w:rPr>
                              </w:pPr>
                              <w:r>
                                <w:rPr>
                                  <w:color w:val="auto"/>
                                  <w:sz w:val="16"/>
                                </w:rPr>
                                <w:t>vidējā temperatūra no -6,20 m līdz -14,70 m</w:t>
                              </w:r>
                            </w:p>
                            <w:p w14:paraId="68227406" w14:textId="77777777" w:rsidR="00BC46A6" w:rsidRPr="00FF6EFB" w:rsidRDefault="00BC46A6" w:rsidP="00FF6EFB">
                              <w:pPr>
                                <w:spacing w:after="58"/>
                                <w:rPr>
                                  <w:color w:val="auto"/>
                                  <w:sz w:val="16"/>
                                </w:rPr>
                              </w:pPr>
                              <w:r>
                                <w:rPr>
                                  <w:color w:val="auto"/>
                                  <w:sz w:val="16"/>
                                </w:rPr>
                                <w:t>vidējā koncentrācija R_PCE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B96DD89" wp14:editId="05BD8B84">
                  <wp:extent cx="6210605" cy="3559449"/>
                  <wp:effectExtent l="0" t="0" r="0" b="3175"/>
                  <wp:docPr id="116" name="Picutre 116"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6" name="Picutre 116"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164"/>
                          <a:stretch/>
                        </pic:blipFill>
                        <pic:spPr>
                          <a:xfrm>
                            <a:off x="0" y="0"/>
                            <a:ext cx="6210983" cy="3559665"/>
                          </a:xfrm>
                          <a:prstGeom prst="rect">
                            <a:avLst/>
                          </a:prstGeom>
                        </pic:spPr>
                      </pic:pic>
                    </a:graphicData>
                  </a:graphic>
                </wp:inline>
              </w:drawing>
            </w:r>
          </w:p>
          <w:p w14:paraId="2E65BBCC" w14:textId="77777777" w:rsidR="009A4E07" w:rsidRPr="00920B72" w:rsidRDefault="009A4E07" w:rsidP="00FF6EFB">
            <w:pPr>
              <w:jc w:val="center"/>
              <w:rPr>
                <w:rFonts w:ascii="Times New Roman" w:hAnsi="Times New Roman" w:cs="Times New Roman"/>
                <w:color w:val="auto"/>
              </w:rPr>
            </w:pPr>
            <w:r w:rsidRPr="00920B72">
              <w:rPr>
                <w:rFonts w:ascii="Times New Roman" w:hAnsi="Times New Roman" w:cs="Times New Roman"/>
                <w:color w:val="auto"/>
              </w:rPr>
              <w:t>20. attēls. - Koncentrācijas līkne PCE (mg/m</w:t>
            </w:r>
            <w:r w:rsidRPr="00920B72">
              <w:rPr>
                <w:rFonts w:ascii="Times New Roman" w:hAnsi="Times New Roman" w:cs="Times New Roman"/>
                <w:color w:val="auto"/>
                <w:vertAlign w:val="superscript"/>
              </w:rPr>
              <w:t>3</w:t>
            </w:r>
            <w:r w:rsidRPr="00920B72">
              <w:rPr>
                <w:rFonts w:ascii="Times New Roman" w:hAnsi="Times New Roman" w:cs="Times New Roman"/>
                <w:color w:val="auto"/>
              </w:rPr>
              <w:t>) augsnes tvaikos ar vidējo augsnes temperatūru.</w:t>
            </w:r>
          </w:p>
          <w:p w14:paraId="0FE25E40" w14:textId="77777777" w:rsidR="00FF6EFB" w:rsidRPr="00920B72" w:rsidRDefault="00FF6EFB" w:rsidP="00033A57">
            <w:pPr>
              <w:jc w:val="both"/>
              <w:rPr>
                <w:rFonts w:ascii="Times New Roman" w:hAnsi="Times New Roman" w:cs="Times New Roman"/>
                <w:color w:val="auto"/>
                <w:sz w:val="28"/>
                <w:szCs w:val="28"/>
              </w:rPr>
            </w:pPr>
          </w:p>
        </w:tc>
      </w:tr>
      <w:tr w:rsidR="00722F96" w:rsidRPr="00920B72" w14:paraId="30BB659E" w14:textId="77777777" w:rsidTr="006B1348">
        <w:trPr>
          <w:trHeight w:val="170"/>
        </w:trPr>
        <w:tc>
          <w:tcPr>
            <w:tcW w:w="5000" w:type="pct"/>
          </w:tcPr>
          <w:p w14:paraId="7A1A8FDA" w14:textId="77777777" w:rsidR="009A4E07" w:rsidRPr="00920B72" w:rsidRDefault="00FF6EFB" w:rsidP="00FF6EFB">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3664" behindDoc="0" locked="0" layoutInCell="1" allowOverlap="1" wp14:anchorId="539E0A03" wp14:editId="2F66A87B">
                      <wp:simplePos x="0" y="0"/>
                      <wp:positionH relativeFrom="column">
                        <wp:posOffset>173355</wp:posOffset>
                      </wp:positionH>
                      <wp:positionV relativeFrom="paragraph">
                        <wp:posOffset>45720</wp:posOffset>
                      </wp:positionV>
                      <wp:extent cx="6093283" cy="3190717"/>
                      <wp:effectExtent l="0" t="0" r="3175" b="0"/>
                      <wp:wrapNone/>
                      <wp:docPr id="1807068189" name="Группа 831"/>
                      <wp:cNvGraphicFramePr/>
                      <a:graphic xmlns:a="http://schemas.openxmlformats.org/drawingml/2006/main">
                        <a:graphicData uri="http://schemas.microsoft.com/office/word/2010/wordprocessingGroup">
                          <wpg:wgp>
                            <wpg:cNvGrpSpPr/>
                            <wpg:grpSpPr>
                              <a:xfrm>
                                <a:off x="0" y="0"/>
                                <a:ext cx="6093283" cy="3190717"/>
                                <a:chOff x="0" y="0"/>
                                <a:chExt cx="6093283" cy="3190717"/>
                              </a:xfrm>
                            </wpg:grpSpPr>
                            <wps:wsp>
                              <wps:cNvPr id="1967080196" name="Надпись 2"/>
                              <wps:cNvSpPr txBox="1">
                                <a:spLocks noChangeArrowheads="1"/>
                              </wps:cNvSpPr>
                              <wps:spPr bwMode="auto">
                                <a:xfrm>
                                  <a:off x="421419" y="0"/>
                                  <a:ext cx="5217129" cy="2973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116DE1" w14:textId="77777777" w:rsidR="00BC46A6" w:rsidRPr="00FF6EFB" w:rsidRDefault="00BC46A6" w:rsidP="00FF6EFB">
                                    <w:pPr>
                                      <w:jc w:val="center"/>
                                      <w:rPr>
                                        <w:b/>
                                        <w:bCs/>
                                        <w:color w:val="auto"/>
                                        <w:sz w:val="26"/>
                                        <w:szCs w:val="26"/>
                                      </w:rPr>
                                    </w:pPr>
                                    <w:r>
                                      <w:rPr>
                                        <w:b/>
                                        <w:color w:val="auto"/>
                                        <w:sz w:val="26"/>
                                      </w:rPr>
                                      <w:t>Ikdienas piesārņotāju slodze un kumulatīvā līnija augsnes tvaikos</w:t>
                                    </w:r>
                                  </w:p>
                                </w:txbxContent>
                              </wps:txbx>
                              <wps:bodyPr rot="0" vert="horz" wrap="square" lIns="0" tIns="0" rIns="0" bIns="0" anchor="t" anchorCtr="0">
                                <a:noAutofit/>
                              </wps:bodyPr>
                            </wps:wsp>
                            <wps:wsp>
                              <wps:cNvPr id="473746329" name="Надпись 2"/>
                              <wps:cNvSpPr txBox="1">
                                <a:spLocks noChangeArrowheads="1"/>
                              </wps:cNvSpPr>
                              <wps:spPr bwMode="auto">
                                <a:xfrm>
                                  <a:off x="5661328" y="63611"/>
                                  <a:ext cx="431955" cy="1907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904EE4" w14:textId="77777777" w:rsidR="00BC46A6" w:rsidRPr="00FF6EFB" w:rsidRDefault="00BC46A6" w:rsidP="00FF6EFB">
                                    <w:pPr>
                                      <w:jc w:val="center"/>
                                      <w:rPr>
                                        <w:b/>
                                        <w:bCs/>
                                        <w:color w:val="auto"/>
                                        <w:szCs w:val="40"/>
                                      </w:rPr>
                                    </w:pPr>
                                    <w:r>
                                      <w:rPr>
                                        <w:b/>
                                        <w:color w:val="auto"/>
                                      </w:rPr>
                                      <w:t>kg/d</w:t>
                                    </w:r>
                                  </w:p>
                                </w:txbxContent>
                              </wps:txbx>
                              <wps:bodyPr rot="0" vert="horz" wrap="square" lIns="0" tIns="0" rIns="0" bIns="0" anchor="t" anchorCtr="0">
                                <a:noAutofit/>
                              </wps:bodyPr>
                            </wps:wsp>
                            <wps:wsp>
                              <wps:cNvPr id="1834802155" name="Надпись 2"/>
                              <wps:cNvSpPr txBox="1">
                                <a:spLocks noChangeArrowheads="1"/>
                              </wps:cNvSpPr>
                              <wps:spPr bwMode="auto">
                                <a:xfrm>
                                  <a:off x="0" y="39757"/>
                                  <a:ext cx="375858" cy="1907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E21B67" w14:textId="77777777" w:rsidR="00BC46A6" w:rsidRPr="00FF6EFB" w:rsidRDefault="00BC46A6" w:rsidP="00FF6EFB">
                                    <w:pPr>
                                      <w:jc w:val="center"/>
                                      <w:rPr>
                                        <w:b/>
                                        <w:bCs/>
                                        <w:color w:val="auto"/>
                                        <w:szCs w:val="40"/>
                                      </w:rPr>
                                    </w:pPr>
                                    <w:r>
                                      <w:rPr>
                                        <w:b/>
                                        <w:color w:val="auto"/>
                                      </w:rPr>
                                      <w:t>kg</w:t>
                                    </w:r>
                                  </w:p>
                                </w:txbxContent>
                              </wps:txbx>
                              <wps:bodyPr rot="0" vert="horz" wrap="square" lIns="0" tIns="0" rIns="0" bIns="0" anchor="t" anchorCtr="0">
                                <a:noAutofit/>
                              </wps:bodyPr>
                            </wps:wsp>
                            <wps:wsp>
                              <wps:cNvPr id="1861338524" name="Надпись 2"/>
                              <wps:cNvSpPr txBox="1">
                                <a:spLocks noChangeArrowheads="1"/>
                              </wps:cNvSpPr>
                              <wps:spPr bwMode="auto">
                                <a:xfrm>
                                  <a:off x="1065235" y="445072"/>
                                  <a:ext cx="2144690" cy="631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B1E1C1" w14:textId="77777777" w:rsidR="00BC46A6" w:rsidRPr="00F15287" w:rsidRDefault="00BC46A6" w:rsidP="00FF6EFB">
                                    <w:pPr>
                                      <w:rPr>
                                        <w:color w:val="auto"/>
                                        <w:sz w:val="18"/>
                                        <w:szCs w:val="28"/>
                                      </w:rPr>
                                    </w:pPr>
                                    <w:r w:rsidRPr="00F15287">
                                      <w:rPr>
                                        <w:color w:val="auto"/>
                                        <w:sz w:val="18"/>
                                        <w:szCs w:val="20"/>
                                      </w:rPr>
                                      <w:t>kopējais ekstrahētais daudzums PCE [kg]</w:t>
                                    </w:r>
                                  </w:p>
                                  <w:p w14:paraId="1E2E60A3" w14:textId="77777777" w:rsidR="00BC46A6" w:rsidRPr="00F15287" w:rsidRDefault="00BC46A6" w:rsidP="00FF6EFB">
                                    <w:pPr>
                                      <w:rPr>
                                        <w:color w:val="auto"/>
                                        <w:sz w:val="10"/>
                                        <w:szCs w:val="18"/>
                                      </w:rPr>
                                    </w:pPr>
                                  </w:p>
                                  <w:p w14:paraId="743E178A" w14:textId="77777777" w:rsidR="00BC46A6" w:rsidRPr="00F15287" w:rsidRDefault="00BC46A6" w:rsidP="00FF6EFB">
                                    <w:pPr>
                                      <w:rPr>
                                        <w:color w:val="auto"/>
                                        <w:sz w:val="18"/>
                                        <w:szCs w:val="28"/>
                                      </w:rPr>
                                    </w:pPr>
                                    <w:r w:rsidRPr="00F15287">
                                      <w:rPr>
                                        <w:color w:val="auto"/>
                                        <w:sz w:val="18"/>
                                        <w:szCs w:val="20"/>
                                      </w:rPr>
                                      <w:t>diennaktī ekstrahētais daudzums PCE [kg/d]</w:t>
                                    </w:r>
                                  </w:p>
                                </w:txbxContent>
                              </wps:txbx>
                              <wps:bodyPr rot="0" vert="horz" wrap="square" lIns="0" tIns="0" rIns="0" bIns="0" anchor="t" anchorCtr="0">
                                <a:noAutofit/>
                              </wps:bodyPr>
                            </wps:wsp>
                            <wps:wsp>
                              <wps:cNvPr id="9036249" name="Надпись 2"/>
                              <wps:cNvSpPr txBox="1">
                                <a:spLocks noChangeArrowheads="1"/>
                              </wps:cNvSpPr>
                              <wps:spPr bwMode="auto">
                                <a:xfrm>
                                  <a:off x="556549" y="1128916"/>
                                  <a:ext cx="982903" cy="5441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F8ED93" w14:textId="77777777" w:rsidR="00BC46A6" w:rsidRPr="00FF6EFB" w:rsidRDefault="00BC46A6" w:rsidP="00FF6EFB">
                                    <w:pPr>
                                      <w:rPr>
                                        <w:color w:val="auto"/>
                                        <w:sz w:val="22"/>
                                        <w:szCs w:val="36"/>
                                      </w:rPr>
                                    </w:pPr>
                                    <w:r>
                                      <w:rPr>
                                        <w:color w:val="auto"/>
                                        <w:sz w:val="22"/>
                                      </w:rPr>
                                      <w:t>ekspluatācijas sākums 14.09.2020.</w:t>
                                    </w:r>
                                  </w:p>
                                </w:txbxContent>
                              </wps:txbx>
                              <wps:bodyPr rot="0" vert="horz" wrap="square" lIns="0" tIns="0" rIns="0" bIns="0" anchor="t" anchorCtr="0">
                                <a:noAutofit/>
                              </wps:bodyPr>
                            </wps:wsp>
                            <wps:wsp>
                              <wps:cNvPr id="35965305" name="Надпись 2"/>
                              <wps:cNvSpPr txBox="1">
                                <a:spLocks noChangeArrowheads="1"/>
                              </wps:cNvSpPr>
                              <wps:spPr bwMode="auto">
                                <a:xfrm>
                                  <a:off x="4516341" y="683812"/>
                                  <a:ext cx="981718" cy="5441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C117A3" w14:textId="77777777" w:rsidR="00BC46A6" w:rsidRPr="00FF6EFB" w:rsidRDefault="00BC46A6" w:rsidP="00FF6EFB">
                                    <w:pPr>
                                      <w:rPr>
                                        <w:color w:val="auto"/>
                                        <w:sz w:val="22"/>
                                        <w:szCs w:val="36"/>
                                      </w:rPr>
                                    </w:pPr>
                                    <w:r>
                                      <w:rPr>
                                        <w:color w:val="auto"/>
                                        <w:sz w:val="22"/>
                                      </w:rPr>
                                      <w:t>sildīšanas fāzes beigas 30.09.2021.</w:t>
                                    </w:r>
                                  </w:p>
                                </w:txbxContent>
                              </wps:txbx>
                              <wps:bodyPr rot="0" vert="horz" wrap="square" lIns="0" tIns="0" rIns="0" bIns="0" anchor="t" anchorCtr="0">
                                <a:noAutofit/>
                              </wps:bodyPr>
                            </wps:wsp>
                            <wps:wsp>
                              <wps:cNvPr id="1566328183" name="Надпись 2"/>
                              <wps:cNvSpPr txBox="1">
                                <a:spLocks noChangeArrowheads="1"/>
                              </wps:cNvSpPr>
                              <wps:spPr bwMode="auto">
                                <a:xfrm>
                                  <a:off x="4638675" y="1716968"/>
                                  <a:ext cx="862489" cy="4980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BFB002" w14:textId="77777777" w:rsidR="00BC46A6" w:rsidRPr="00FF6EFB" w:rsidRDefault="00BC46A6" w:rsidP="00FF6EFB">
                                    <w:pPr>
                                      <w:jc w:val="right"/>
                                      <w:rPr>
                                        <w:color w:val="auto"/>
                                        <w:sz w:val="22"/>
                                        <w:szCs w:val="36"/>
                                      </w:rPr>
                                    </w:pPr>
                                    <w:r>
                                      <w:rPr>
                                        <w:color w:val="auto"/>
                                        <w:sz w:val="22"/>
                                      </w:rPr>
                                      <w:t>SVE pārtraukšana</w:t>
                                    </w:r>
                                  </w:p>
                                  <w:p w14:paraId="6CD02360" w14:textId="77777777" w:rsidR="00BC46A6" w:rsidRPr="00FF6EFB" w:rsidRDefault="00BC46A6" w:rsidP="00FF6EFB">
                                    <w:pPr>
                                      <w:jc w:val="right"/>
                                      <w:rPr>
                                        <w:color w:val="auto"/>
                                        <w:sz w:val="22"/>
                                        <w:szCs w:val="36"/>
                                      </w:rPr>
                                    </w:pPr>
                                    <w:r>
                                      <w:rPr>
                                        <w:color w:val="auto"/>
                                        <w:sz w:val="22"/>
                                      </w:rPr>
                                      <w:t>18.01.2020.</w:t>
                                    </w:r>
                                  </w:p>
                                </w:txbxContent>
                              </wps:txbx>
                              <wps:bodyPr rot="0" vert="horz" wrap="square" lIns="0" tIns="0" rIns="0" bIns="0" anchor="t" anchorCtr="0">
                                <a:noAutofit/>
                              </wps:bodyPr>
                            </wps:wsp>
                            <wps:wsp>
                              <wps:cNvPr id="494407788" name="Надпись 2"/>
                              <wps:cNvSpPr txBox="1">
                                <a:spLocks noChangeArrowheads="1"/>
                              </wps:cNvSpPr>
                              <wps:spPr bwMode="auto">
                                <a:xfrm>
                                  <a:off x="3442915" y="3005593"/>
                                  <a:ext cx="645129" cy="1851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1CCCD8" w14:textId="77777777" w:rsidR="00BC46A6" w:rsidRPr="00FF6EFB" w:rsidRDefault="00BC46A6" w:rsidP="00FF6EFB">
                                    <w:pPr>
                                      <w:jc w:val="center"/>
                                      <w:rPr>
                                        <w:color w:val="auto"/>
                                        <w:sz w:val="22"/>
                                        <w:szCs w:val="36"/>
                                      </w:rPr>
                                    </w:pPr>
                                    <w:r>
                                      <w:rPr>
                                        <w:color w:val="auto"/>
                                        <w:sz w:val="22"/>
                                      </w:rPr>
                                      <w:t>100 g/d</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39E0A03" id="Группа 831" o:spid="_x0000_s1972" style="position:absolute;left:0;text-align:left;margin-left:13.65pt;margin-top:3.6pt;width:479.8pt;height:251.25pt;z-index:251633664" coordsize="60932,3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">
                      <v:shape id="_x0000_s1973" type="#_x0000_t202" style="position:absolute;left:4214;width:52171;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" stroked="f">
                        <v:textbox inset="0,0,0,0">
                          <w:txbxContent>
                            <w:p w14:paraId="3D116DE1" w14:textId="77777777" w:rsidR="00BC46A6" w:rsidRPr="00FF6EFB" w:rsidRDefault="00BC46A6" w:rsidP="00FF6EFB">
                              <w:pPr>
                                <w:jc w:val="center"/>
                                <w:rPr>
                                  <w:b/>
                                  <w:bCs/>
                                  <w:color w:val="auto"/>
                                  <w:sz w:val="26"/>
                                  <w:szCs w:val="26"/>
                                </w:rPr>
                              </w:pPr>
                              <w:r>
                                <w:rPr>
                                  <w:b/>
                                  <w:color w:val="auto"/>
                                  <w:sz w:val="26"/>
                                </w:rPr>
                                <w:t>Ikdienas piesārņotāju slodze un kumulatīvā līnija augsnes tvaikos</w:t>
                              </w:r>
                            </w:p>
                          </w:txbxContent>
                        </v:textbox>
                      </v:shape>
                      <v:shape id="_x0000_s1974" type="#_x0000_t202" style="position:absolute;left:56613;top:636;width:4319;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" stroked="f">
                        <v:textbox inset="0,0,0,0">
                          <w:txbxContent>
                            <w:p w14:paraId="06904EE4" w14:textId="77777777" w:rsidR="00BC46A6" w:rsidRPr="00FF6EFB" w:rsidRDefault="00BC46A6" w:rsidP="00FF6EFB">
                              <w:pPr>
                                <w:jc w:val="center"/>
                                <w:rPr>
                                  <w:b/>
                                  <w:bCs/>
                                  <w:color w:val="auto"/>
                                  <w:szCs w:val="40"/>
                                </w:rPr>
                              </w:pPr>
                              <w:r>
                                <w:rPr>
                                  <w:b/>
                                  <w:color w:val="auto"/>
                                </w:rPr>
                                <w:t>kg/d</w:t>
                              </w:r>
                            </w:p>
                          </w:txbxContent>
                        </v:textbox>
                      </v:shape>
                      <v:shape id="_x0000_s1975" type="#_x0000_t202" style="position:absolute;top:397;width:3758;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" stroked="f">
                        <v:textbox inset="0,0,0,0">
                          <w:txbxContent>
                            <w:p w14:paraId="53E21B67" w14:textId="77777777" w:rsidR="00BC46A6" w:rsidRPr="00FF6EFB" w:rsidRDefault="00BC46A6" w:rsidP="00FF6EFB">
                              <w:pPr>
                                <w:jc w:val="center"/>
                                <w:rPr>
                                  <w:b/>
                                  <w:bCs/>
                                  <w:color w:val="auto"/>
                                  <w:szCs w:val="40"/>
                                </w:rPr>
                              </w:pPr>
                              <w:r>
                                <w:rPr>
                                  <w:b/>
                                  <w:color w:val="auto"/>
                                </w:rPr>
                                <w:t>kg</w:t>
                              </w:r>
                            </w:p>
                          </w:txbxContent>
                        </v:textbox>
                      </v:shape>
                      <v:shape id="_x0000_s1976" type="#_x0000_t202" style="position:absolute;left:10652;top:4450;width:21447;height:6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" stroked="f">
                        <v:textbox inset="0,0,0,0">
                          <w:txbxContent>
                            <w:p w14:paraId="17B1E1C1" w14:textId="77777777" w:rsidR="00BC46A6" w:rsidRPr="00F15287" w:rsidRDefault="00BC46A6" w:rsidP="00FF6EFB">
                              <w:pPr>
                                <w:rPr>
                                  <w:color w:val="auto"/>
                                  <w:sz w:val="18"/>
                                  <w:szCs w:val="28"/>
                                </w:rPr>
                              </w:pPr>
                              <w:r w:rsidRPr="00F15287">
                                <w:rPr>
                                  <w:color w:val="auto"/>
                                  <w:sz w:val="18"/>
                                  <w:szCs w:val="20"/>
                                </w:rPr>
                                <w:t>kopējais ekstrahētais daudzums PCE [kg]</w:t>
                              </w:r>
                            </w:p>
                            <w:p w14:paraId="1E2E60A3" w14:textId="77777777" w:rsidR="00BC46A6" w:rsidRPr="00F15287" w:rsidRDefault="00BC46A6" w:rsidP="00FF6EFB">
                              <w:pPr>
                                <w:rPr>
                                  <w:color w:val="auto"/>
                                  <w:sz w:val="10"/>
                                  <w:szCs w:val="18"/>
                                </w:rPr>
                              </w:pPr>
                            </w:p>
                            <w:p w14:paraId="743E178A" w14:textId="77777777" w:rsidR="00BC46A6" w:rsidRPr="00F15287" w:rsidRDefault="00BC46A6" w:rsidP="00FF6EFB">
                              <w:pPr>
                                <w:rPr>
                                  <w:color w:val="auto"/>
                                  <w:sz w:val="18"/>
                                  <w:szCs w:val="28"/>
                                </w:rPr>
                              </w:pPr>
                              <w:r w:rsidRPr="00F15287">
                                <w:rPr>
                                  <w:color w:val="auto"/>
                                  <w:sz w:val="18"/>
                                  <w:szCs w:val="20"/>
                                </w:rPr>
                                <w:t>diennaktī ekstrahētais daudzums PCE [kg/d]</w:t>
                              </w:r>
                            </w:p>
                          </w:txbxContent>
                        </v:textbox>
                      </v:shape>
                      <v:shape id="_x0000_s1977" type="#_x0000_t202" style="position:absolute;left:5565;top:11289;width:9829;height: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" stroked="f">
                        <v:textbox inset="0,0,0,0">
                          <w:txbxContent>
                            <w:p w14:paraId="3BF8ED93" w14:textId="77777777" w:rsidR="00BC46A6" w:rsidRPr="00FF6EFB" w:rsidRDefault="00BC46A6" w:rsidP="00FF6EFB">
                              <w:pPr>
                                <w:rPr>
                                  <w:color w:val="auto"/>
                                  <w:sz w:val="22"/>
                                  <w:szCs w:val="36"/>
                                </w:rPr>
                              </w:pPr>
                              <w:r>
                                <w:rPr>
                                  <w:color w:val="auto"/>
                                  <w:sz w:val="22"/>
                                </w:rPr>
                                <w:t>ekspluatācijas sākums 14.09.2020.</w:t>
                              </w:r>
                            </w:p>
                          </w:txbxContent>
                        </v:textbox>
                      </v:shape>
                      <v:shape id="_x0000_s1978" type="#_x0000_t202" style="position:absolute;left:45163;top:6838;width:9817;height: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" stroked="f">
                        <v:textbox inset="0,0,0,0">
                          <w:txbxContent>
                            <w:p w14:paraId="53C117A3" w14:textId="77777777" w:rsidR="00BC46A6" w:rsidRPr="00FF6EFB" w:rsidRDefault="00BC46A6" w:rsidP="00FF6EFB">
                              <w:pPr>
                                <w:rPr>
                                  <w:color w:val="auto"/>
                                  <w:sz w:val="22"/>
                                  <w:szCs w:val="36"/>
                                </w:rPr>
                              </w:pPr>
                              <w:r>
                                <w:rPr>
                                  <w:color w:val="auto"/>
                                  <w:sz w:val="22"/>
                                </w:rPr>
                                <w:t>sildīšanas fāzes beigas 30.09.2021.</w:t>
                              </w:r>
                            </w:p>
                          </w:txbxContent>
                        </v:textbox>
                      </v:shape>
                      <v:shape id="_x0000_s1979" type="#_x0000_t202" style="position:absolute;left:46386;top:17169;width:8625;height:4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" stroked="f">
                        <v:textbox inset="0,0,0,0">
                          <w:txbxContent>
                            <w:p w14:paraId="78BFB002" w14:textId="77777777" w:rsidR="00BC46A6" w:rsidRPr="00FF6EFB" w:rsidRDefault="00BC46A6" w:rsidP="00FF6EFB">
                              <w:pPr>
                                <w:jc w:val="right"/>
                                <w:rPr>
                                  <w:color w:val="auto"/>
                                  <w:sz w:val="22"/>
                                  <w:szCs w:val="36"/>
                                </w:rPr>
                              </w:pPr>
                              <w:r>
                                <w:rPr>
                                  <w:color w:val="auto"/>
                                  <w:sz w:val="22"/>
                                </w:rPr>
                                <w:t>SVE pārtraukšana</w:t>
                              </w:r>
                            </w:p>
                            <w:p w14:paraId="6CD02360" w14:textId="77777777" w:rsidR="00BC46A6" w:rsidRPr="00FF6EFB" w:rsidRDefault="00BC46A6" w:rsidP="00FF6EFB">
                              <w:pPr>
                                <w:jc w:val="right"/>
                                <w:rPr>
                                  <w:color w:val="auto"/>
                                  <w:sz w:val="22"/>
                                  <w:szCs w:val="36"/>
                                </w:rPr>
                              </w:pPr>
                              <w:r>
                                <w:rPr>
                                  <w:color w:val="auto"/>
                                  <w:sz w:val="22"/>
                                </w:rPr>
                                <w:t>18.01.2020.</w:t>
                              </w:r>
                            </w:p>
                          </w:txbxContent>
                        </v:textbox>
                      </v:shape>
                      <v:shape id="_x0000_s1980" type="#_x0000_t202" style="position:absolute;left:34429;top:30055;width:6451;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" stroked="f">
                        <v:textbox inset="0,0,0,0">
                          <w:txbxContent>
                            <w:p w14:paraId="3A1CCCD8" w14:textId="77777777" w:rsidR="00BC46A6" w:rsidRPr="00FF6EFB" w:rsidRDefault="00BC46A6" w:rsidP="00FF6EFB">
                              <w:pPr>
                                <w:jc w:val="center"/>
                                <w:rPr>
                                  <w:color w:val="auto"/>
                                  <w:sz w:val="22"/>
                                  <w:szCs w:val="36"/>
                                </w:rPr>
                              </w:pPr>
                              <w:r>
                                <w:rPr>
                                  <w:color w:val="auto"/>
                                  <w:sz w:val="22"/>
                                </w:rPr>
                                <w:t>100 g/d</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6096C80" wp14:editId="22943A00">
                  <wp:extent cx="6217920" cy="3659312"/>
                  <wp:effectExtent l="0" t="0" r="0" b="0"/>
                  <wp:docPr id="117" name="Picutre 117" descr="Изображение выглядит как текст, линия, График,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7" name="Picutre 117" descr="Изображение выглядит как текст, линия, График, число&#10;&#10;Содержимое, созданное искусственным интеллектом, может быть неверным."/>
                          <pic:cNvPicPr/>
                        </pic:nvPicPr>
                        <pic:blipFill>
                          <a:blip r:embed="rId165"/>
                          <a:stretch/>
                        </pic:blipFill>
                        <pic:spPr>
                          <a:xfrm>
                            <a:off x="0" y="0"/>
                            <a:ext cx="6217920" cy="3659312"/>
                          </a:xfrm>
                          <a:prstGeom prst="rect">
                            <a:avLst/>
                          </a:prstGeom>
                        </pic:spPr>
                      </pic:pic>
                    </a:graphicData>
                  </a:graphic>
                </wp:inline>
              </w:drawing>
            </w:r>
          </w:p>
          <w:p w14:paraId="680DA357" w14:textId="77777777" w:rsidR="009A4E07" w:rsidRPr="00920B72" w:rsidRDefault="009A4E07" w:rsidP="00FF6EFB">
            <w:pPr>
              <w:jc w:val="center"/>
              <w:rPr>
                <w:rFonts w:ascii="Times New Roman" w:hAnsi="Times New Roman" w:cs="Times New Roman"/>
                <w:color w:val="auto"/>
              </w:rPr>
            </w:pPr>
            <w:r w:rsidRPr="00920B72">
              <w:rPr>
                <w:rFonts w:ascii="Times New Roman" w:hAnsi="Times New Roman" w:cs="Times New Roman"/>
                <w:color w:val="auto"/>
              </w:rPr>
              <w:t>21. attēls. - Dienas piesārņotāju slodze un kumulatīvā līnija augsnes tvaikos.</w:t>
            </w:r>
          </w:p>
          <w:p w14:paraId="6E403843" w14:textId="77777777" w:rsidR="00FF6EFB" w:rsidRPr="00920B72" w:rsidRDefault="00FF6EFB" w:rsidP="00033A57">
            <w:pPr>
              <w:jc w:val="both"/>
              <w:rPr>
                <w:rFonts w:ascii="Times New Roman" w:hAnsi="Times New Roman" w:cs="Times New Roman"/>
                <w:color w:val="auto"/>
                <w:sz w:val="28"/>
                <w:szCs w:val="28"/>
              </w:rPr>
            </w:pPr>
          </w:p>
        </w:tc>
      </w:tr>
    </w:tbl>
    <w:p w14:paraId="20361AD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C982D4E" w14:textId="77777777" w:rsidTr="00FF6EFB">
        <w:trPr>
          <w:trHeight w:val="170"/>
        </w:trPr>
        <w:tc>
          <w:tcPr>
            <w:tcW w:w="5000" w:type="pct"/>
          </w:tcPr>
          <w:p w14:paraId="56B1808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Ekstrakcija ar augsnes tvaiku turpinājās dzesēšanas fāzē. Tā vienmērīgi samazinājās, neraugoties uz dažādiem ekspluatācijas apstākļiem (nepārtraukta un intervāla darbība). Tā kā ar augsnes tvaiku palīdzību nevarēja ekstrahēt attiecīgus piesārņotāju daudzumus vai arī tie augsnes tvaikos bija sasnieguši apakšējo mērījumu robežu, ekstrakcija tika pārtraukta 2022. gada janvārī. Šajā laikā vidējā augsnes temperatūra atkal bija zemāka par 70°C.</w:t>
            </w:r>
          </w:p>
          <w:p w14:paraId="729C98A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Dienā iegūto piesārņotāju skaits un kumulatīvā piesārņotāju izplūdes līnija ir parādīta 21. attēlā. Kopumā tika atdalīti vairāk nekā 190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(kā R_PCE).</w:t>
            </w:r>
          </w:p>
        </w:tc>
      </w:tr>
    </w:tbl>
    <w:p w14:paraId="750EFAD9" w14:textId="77777777" w:rsidR="009A4E07" w:rsidRPr="00920B72" w:rsidRDefault="009A4E07" w:rsidP="00033A57">
      <w:pPr>
        <w:jc w:val="both"/>
        <w:rPr>
          <w:rFonts w:ascii="Times New Roman" w:hAnsi="Times New Roman" w:cs="Times New Roman"/>
          <w:color w:val="auto"/>
          <w:sz w:val="28"/>
          <w:szCs w:val="28"/>
        </w:rPr>
      </w:pPr>
    </w:p>
    <w:p w14:paraId="5ABA5E3A" w14:textId="77777777" w:rsidR="009A4E07" w:rsidRPr="00920B72" w:rsidRDefault="00FF6EFB"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6. </w:t>
      </w:r>
      <w:proofErr w:type="spellStart"/>
      <w:r w:rsidRPr="00920B72">
        <w:rPr>
          <w:rStyle w:val="31"/>
          <w:rFonts w:ascii="Times New Roman" w:hAnsi="Times New Roman" w:cs="Times New Roman"/>
          <w:b/>
          <w:sz w:val="44"/>
        </w:rPr>
        <w:t>Pēcattīrīšanas</w:t>
      </w:r>
      <w:proofErr w:type="spellEnd"/>
      <w:r w:rsidRPr="00920B72">
        <w:rPr>
          <w:rStyle w:val="31"/>
          <w:rFonts w:ascii="Times New Roman" w:hAnsi="Times New Roman" w:cs="Times New Roman"/>
          <w:b/>
          <w:sz w:val="44"/>
        </w:rPr>
        <w:t xml:space="preserve"> periods un/vai ilgtermiņa uzraudzība</w:t>
      </w:r>
    </w:p>
    <w:p w14:paraId="3ABDB99A" w14:textId="77777777" w:rsidR="00FF6EFB" w:rsidRPr="00920B72" w:rsidRDefault="00FF6EFB" w:rsidP="00033A57">
      <w:pPr>
        <w:pStyle w:val="33"/>
        <w:rPr>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31F7423" w14:textId="77777777" w:rsidTr="00FF6EFB">
        <w:trPr>
          <w:trHeight w:val="170"/>
        </w:trPr>
        <w:tc>
          <w:tcPr>
            <w:tcW w:w="5000" w:type="pct"/>
          </w:tcPr>
          <w:p w14:paraId="1B861D5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6.1. </w:t>
            </w:r>
            <w:proofErr w:type="spellStart"/>
            <w:r w:rsidRPr="00920B72">
              <w:rPr>
                <w:rFonts w:ascii="Times New Roman" w:hAnsi="Times New Roman" w:cs="Times New Roman"/>
                <w:b/>
                <w:color w:val="auto"/>
                <w:sz w:val="40"/>
              </w:rPr>
              <w:t>Pēcattīrīšanas</w:t>
            </w:r>
            <w:proofErr w:type="spellEnd"/>
            <w:r w:rsidRPr="00920B72">
              <w:rPr>
                <w:rFonts w:ascii="Times New Roman" w:hAnsi="Times New Roman" w:cs="Times New Roman"/>
                <w:b/>
                <w:color w:val="auto"/>
                <w:sz w:val="40"/>
              </w:rPr>
              <w:t xml:space="preserve"> periods un/vai ilgtermiņa uzraudzība</w:t>
            </w:r>
          </w:p>
        </w:tc>
      </w:tr>
      <w:tr w:rsidR="00722F96" w:rsidRPr="00920B72" w14:paraId="329C9665" w14:textId="77777777" w:rsidTr="00FF6EFB">
        <w:trPr>
          <w:trHeight w:val="170"/>
        </w:trPr>
        <w:tc>
          <w:tcPr>
            <w:tcW w:w="5000" w:type="pct"/>
          </w:tcPr>
          <w:p w14:paraId="68B70FA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Atdzesēšanas fāzē pat pēc augsnes tvaiku ekstrakcijas sistēmas izslēgšanas, turpināja darboties lejteces kontrole, jo gruntsūdeņos tika izmērītas piesārņotāju koncentrācijas.</w:t>
            </w:r>
          </w:p>
          <w:p w14:paraId="51E112BA" w14:textId="77777777" w:rsidR="00FF6EFB" w:rsidRPr="00920B72" w:rsidRDefault="00FF6EFB" w:rsidP="00033A57">
            <w:pPr>
              <w:jc w:val="both"/>
              <w:rPr>
                <w:rFonts w:ascii="Times New Roman" w:hAnsi="Times New Roman" w:cs="Times New Roman"/>
                <w:color w:val="auto"/>
                <w:sz w:val="28"/>
                <w:szCs w:val="28"/>
              </w:rPr>
            </w:pPr>
          </w:p>
          <w:p w14:paraId="429840DD" w14:textId="77777777" w:rsidR="009A4E07" w:rsidRPr="00920B72" w:rsidRDefault="00883164" w:rsidP="00FF6EFB">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4688" behindDoc="0" locked="0" layoutInCell="1" allowOverlap="1" wp14:anchorId="2B81E120" wp14:editId="30A65B46">
                      <wp:simplePos x="0" y="0"/>
                      <wp:positionH relativeFrom="column">
                        <wp:posOffset>236767</wp:posOffset>
                      </wp:positionH>
                      <wp:positionV relativeFrom="paragraph">
                        <wp:posOffset>85725</wp:posOffset>
                      </wp:positionV>
                      <wp:extent cx="5991285" cy="1250989"/>
                      <wp:effectExtent l="0" t="0" r="9525" b="6350"/>
                      <wp:wrapNone/>
                      <wp:docPr id="812619315" name="Группа 832"/>
                      <wp:cNvGraphicFramePr/>
                      <a:graphic xmlns:a="http://schemas.openxmlformats.org/drawingml/2006/main">
                        <a:graphicData uri="http://schemas.microsoft.com/office/word/2010/wordprocessingGroup">
                          <wpg:wgp>
                            <wpg:cNvGrpSpPr/>
                            <wpg:grpSpPr>
                              <a:xfrm>
                                <a:off x="0" y="0"/>
                                <a:ext cx="5991285" cy="1250989"/>
                                <a:chOff x="0" y="0"/>
                                <a:chExt cx="5991285" cy="1250989"/>
                              </a:xfrm>
                            </wpg:grpSpPr>
                            <wps:wsp>
                              <wps:cNvPr id="1722369718" name="Надпись 2"/>
                              <wps:cNvSpPr txBox="1">
                                <a:spLocks noChangeArrowheads="1"/>
                              </wps:cNvSpPr>
                              <wps:spPr bwMode="auto">
                                <a:xfrm>
                                  <a:off x="521713" y="11220"/>
                                  <a:ext cx="5110543" cy="1963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39F879" w14:textId="77777777" w:rsidR="00BC46A6" w:rsidRPr="00883164" w:rsidRDefault="00BC46A6" w:rsidP="00883164">
                                    <w:pPr>
                                      <w:jc w:val="center"/>
                                      <w:rPr>
                                        <w:b/>
                                        <w:bCs/>
                                        <w:color w:val="auto"/>
                                        <w:sz w:val="18"/>
                                        <w:szCs w:val="28"/>
                                      </w:rPr>
                                    </w:pPr>
                                    <w:r>
                                      <w:rPr>
                                        <w:b/>
                                        <w:color w:val="auto"/>
                                        <w:sz w:val="18"/>
                                      </w:rPr>
                                      <w:t xml:space="preserve">PCE un </w:t>
                                    </w:r>
                                    <w:proofErr w:type="spellStart"/>
                                    <w:r>
                                      <w:rPr>
                                        <w:b/>
                                        <w:color w:val="auto"/>
                                        <w:sz w:val="18"/>
                                      </w:rPr>
                                      <w:t>cis-DCE</w:t>
                                    </w:r>
                                    <w:proofErr w:type="spellEnd"/>
                                    <w:r>
                                      <w:rPr>
                                        <w:b/>
                                        <w:color w:val="auto"/>
                                        <w:sz w:val="18"/>
                                      </w:rPr>
                                      <w:t xml:space="preserve"> piesārņotāju slodzes ar kumulatīvo līniju</w:t>
                                    </w:r>
                                  </w:p>
                                </w:txbxContent>
                              </wps:txbx>
                              <wps:bodyPr rot="0" vert="horz" wrap="square" lIns="0" tIns="0" rIns="0" bIns="0" anchor="t" anchorCtr="0">
                                <a:noAutofit/>
                              </wps:bodyPr>
                            </wps:wsp>
                            <wps:wsp>
                              <wps:cNvPr id="573466607" name="Надпись 2"/>
                              <wps:cNvSpPr txBox="1">
                                <a:spLocks noChangeArrowheads="1"/>
                              </wps:cNvSpPr>
                              <wps:spPr bwMode="auto">
                                <a:xfrm>
                                  <a:off x="0" y="0"/>
                                  <a:ext cx="325370" cy="196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1CA3DE" w14:textId="77777777" w:rsidR="00BC46A6" w:rsidRPr="00883164" w:rsidRDefault="00BC46A6" w:rsidP="00883164">
                                    <w:pPr>
                                      <w:jc w:val="center"/>
                                      <w:rPr>
                                        <w:color w:val="auto"/>
                                        <w:sz w:val="12"/>
                                        <w:szCs w:val="20"/>
                                      </w:rPr>
                                    </w:pPr>
                                    <w:r>
                                      <w:rPr>
                                        <w:color w:val="auto"/>
                                        <w:sz w:val="12"/>
                                      </w:rPr>
                                      <w:t>g/d</w:t>
                                    </w:r>
                                  </w:p>
                                  <w:p w14:paraId="4FC77542" w14:textId="77777777" w:rsidR="00BC46A6" w:rsidRPr="00883164" w:rsidRDefault="00BC46A6" w:rsidP="00883164">
                                    <w:pPr>
                                      <w:jc w:val="center"/>
                                      <w:rPr>
                                        <w:color w:val="auto"/>
                                        <w:sz w:val="12"/>
                                        <w:szCs w:val="20"/>
                                      </w:rPr>
                                    </w:pPr>
                                    <w:r>
                                      <w:rPr>
                                        <w:color w:val="auto"/>
                                        <w:sz w:val="12"/>
                                      </w:rPr>
                                      <w:t>m</w:t>
                                    </w:r>
                                    <w:r>
                                      <w:rPr>
                                        <w:color w:val="auto"/>
                                        <w:sz w:val="12"/>
                                        <w:vertAlign w:val="superscript"/>
                                      </w:rPr>
                                      <w:t>3</w:t>
                                    </w:r>
                                    <w:r>
                                      <w:rPr>
                                        <w:color w:val="auto"/>
                                        <w:sz w:val="12"/>
                                      </w:rPr>
                                      <w:t>/h</w:t>
                                    </w:r>
                                  </w:p>
                                </w:txbxContent>
                              </wps:txbx>
                              <wps:bodyPr rot="0" vert="horz" wrap="square" lIns="0" tIns="0" rIns="0" bIns="0" anchor="t" anchorCtr="0">
                                <a:noAutofit/>
                              </wps:bodyPr>
                            </wps:wsp>
                            <wps:wsp>
                              <wps:cNvPr id="893241841" name="Надпись 2"/>
                              <wps:cNvSpPr txBox="1">
                                <a:spLocks noChangeArrowheads="1"/>
                              </wps:cNvSpPr>
                              <wps:spPr bwMode="auto">
                                <a:xfrm>
                                  <a:off x="5665915" y="39269"/>
                                  <a:ext cx="325370" cy="11780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593689" w14:textId="77777777" w:rsidR="00BC46A6" w:rsidRPr="00883164" w:rsidRDefault="00BC46A6" w:rsidP="00883164">
                                    <w:pPr>
                                      <w:jc w:val="center"/>
                                      <w:rPr>
                                        <w:color w:val="auto"/>
                                        <w:sz w:val="12"/>
                                        <w:szCs w:val="20"/>
                                      </w:rPr>
                                    </w:pPr>
                                    <w:r>
                                      <w:rPr>
                                        <w:color w:val="auto"/>
                                        <w:sz w:val="12"/>
                                      </w:rPr>
                                      <w:t>kg</w:t>
                                    </w:r>
                                  </w:p>
                                </w:txbxContent>
                              </wps:txbx>
                              <wps:bodyPr rot="0" vert="horz" wrap="square" lIns="0" tIns="0" rIns="0" bIns="0" anchor="t" anchorCtr="0">
                                <a:noAutofit/>
                              </wps:bodyPr>
                            </wps:wsp>
                            <wps:wsp>
                              <wps:cNvPr id="735608267" name="Надпись 2"/>
                              <wps:cNvSpPr txBox="1">
                                <a:spLocks noChangeArrowheads="1"/>
                              </wps:cNvSpPr>
                              <wps:spPr bwMode="auto">
                                <a:xfrm>
                                  <a:off x="538543" y="274881"/>
                                  <a:ext cx="1424893" cy="3758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476969" w14:textId="77777777" w:rsidR="00BC46A6" w:rsidRPr="00883164" w:rsidRDefault="00BC46A6" w:rsidP="00883164">
                                    <w:pPr>
                                      <w:rPr>
                                        <w:color w:val="auto"/>
                                        <w:sz w:val="14"/>
                                        <w:szCs w:val="22"/>
                                      </w:rPr>
                                    </w:pPr>
                                    <w:r>
                                      <w:rPr>
                                        <w:color w:val="auto"/>
                                        <w:sz w:val="14"/>
                                      </w:rPr>
                                      <w:t xml:space="preserve">dienā ekstrahētais </w:t>
                                    </w:r>
                                    <w:proofErr w:type="spellStart"/>
                                    <w:r>
                                      <w:rPr>
                                        <w:color w:val="auto"/>
                                        <w:sz w:val="14"/>
                                      </w:rPr>
                                      <w:t>cis-DCE</w:t>
                                    </w:r>
                                    <w:proofErr w:type="spellEnd"/>
                                    <w:r>
                                      <w:rPr>
                                        <w:color w:val="auto"/>
                                        <w:sz w:val="14"/>
                                      </w:rPr>
                                      <w:t xml:space="preserve"> [g/d]</w:t>
                                    </w:r>
                                  </w:p>
                                  <w:p w14:paraId="63A398E4" w14:textId="77777777" w:rsidR="00BC46A6" w:rsidRPr="00883164" w:rsidRDefault="00BC46A6" w:rsidP="00883164">
                                    <w:pPr>
                                      <w:rPr>
                                        <w:color w:val="auto"/>
                                        <w:sz w:val="8"/>
                                        <w:szCs w:val="16"/>
                                      </w:rPr>
                                    </w:pPr>
                                  </w:p>
                                  <w:p w14:paraId="162D4211" w14:textId="77777777" w:rsidR="00BC46A6" w:rsidRPr="00883164" w:rsidRDefault="00BC46A6" w:rsidP="00883164">
                                    <w:pPr>
                                      <w:rPr>
                                        <w:color w:val="auto"/>
                                        <w:sz w:val="14"/>
                                        <w:szCs w:val="22"/>
                                      </w:rPr>
                                    </w:pPr>
                                    <w:r>
                                      <w:rPr>
                                        <w:color w:val="auto"/>
                                        <w:sz w:val="14"/>
                                      </w:rPr>
                                      <w:t>gruntsūdens novadīšana [m</w:t>
                                    </w:r>
                                    <w:r>
                                      <w:rPr>
                                        <w:color w:val="auto"/>
                                        <w:sz w:val="14"/>
                                        <w:vertAlign w:val="superscript"/>
                                      </w:rPr>
                                      <w:t>3</w:t>
                                    </w:r>
                                    <w:r>
                                      <w:rPr>
                                        <w:color w:val="auto"/>
                                        <w:sz w:val="14"/>
                                      </w:rPr>
                                      <w:t>/h]</w:t>
                                    </w:r>
                                  </w:p>
                                </w:txbxContent>
                              </wps:txbx>
                              <wps:bodyPr rot="0" vert="horz" wrap="square" lIns="0" tIns="0" rIns="0" bIns="0" anchor="t" anchorCtr="0">
                                <a:noAutofit/>
                              </wps:bodyPr>
                            </wps:wsp>
                            <wps:wsp>
                              <wps:cNvPr id="1571574279" name="Надпись 2"/>
                              <wps:cNvSpPr txBox="1">
                                <a:spLocks noChangeArrowheads="1"/>
                              </wps:cNvSpPr>
                              <wps:spPr bwMode="auto">
                                <a:xfrm>
                                  <a:off x="2170999" y="269271"/>
                                  <a:ext cx="1424893" cy="3758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863643" w14:textId="77777777" w:rsidR="00BC46A6" w:rsidRDefault="00BC46A6" w:rsidP="00883164">
                                    <w:pPr>
                                      <w:rPr>
                                        <w:color w:val="auto"/>
                                        <w:sz w:val="14"/>
                                        <w:szCs w:val="22"/>
                                      </w:rPr>
                                    </w:pPr>
                                    <w:r>
                                      <w:rPr>
                                        <w:color w:val="auto"/>
                                        <w:sz w:val="14"/>
                                      </w:rPr>
                                      <w:t>dienā ekstrahētais PCE [g/d]</w:t>
                                    </w:r>
                                  </w:p>
                                  <w:p w14:paraId="0EDC918B" w14:textId="77777777" w:rsidR="00BC46A6" w:rsidRPr="00883164" w:rsidRDefault="00BC46A6" w:rsidP="00883164">
                                    <w:pPr>
                                      <w:rPr>
                                        <w:color w:val="auto"/>
                                        <w:sz w:val="8"/>
                                        <w:szCs w:val="16"/>
                                      </w:rPr>
                                    </w:pPr>
                                  </w:p>
                                  <w:p w14:paraId="3EC835DF" w14:textId="77777777" w:rsidR="00BC46A6" w:rsidRPr="00883164" w:rsidRDefault="00BC46A6" w:rsidP="00883164">
                                    <w:pPr>
                                      <w:rPr>
                                        <w:color w:val="auto"/>
                                        <w:sz w:val="14"/>
                                        <w:szCs w:val="22"/>
                                      </w:rPr>
                                    </w:pPr>
                                    <w:r>
                                      <w:rPr>
                                        <w:color w:val="auto"/>
                                        <w:sz w:val="14"/>
                                      </w:rPr>
                                      <w:t>kopējais ekstrahētais PCE un DCE [kg]</w:t>
                                    </w:r>
                                  </w:p>
                                </w:txbxContent>
                              </wps:txbx>
                              <wps:bodyPr rot="0" vert="horz" wrap="square" lIns="0" tIns="0" rIns="0" bIns="0" anchor="t" anchorCtr="0">
                                <a:noAutofit/>
                              </wps:bodyPr>
                            </wps:wsp>
                            <wps:wsp>
                              <wps:cNvPr id="173359318" name="Надпись 2"/>
                              <wps:cNvSpPr txBox="1">
                                <a:spLocks noChangeArrowheads="1"/>
                              </wps:cNvSpPr>
                              <wps:spPr bwMode="auto">
                                <a:xfrm>
                                  <a:off x="4964688" y="1099524"/>
                                  <a:ext cx="700639" cy="151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35F010" w14:textId="77777777" w:rsidR="00BC46A6" w:rsidRPr="00883164" w:rsidRDefault="00BC46A6" w:rsidP="00883164">
                                    <w:pPr>
                                      <w:jc w:val="center"/>
                                      <w:rPr>
                                        <w:b/>
                                        <w:bCs/>
                                        <w:color w:val="00B0F0"/>
                                        <w:sz w:val="14"/>
                                        <w:szCs w:val="22"/>
                                      </w:rPr>
                                    </w:pPr>
                                    <w:r>
                                      <w:rPr>
                                        <w:b/>
                                        <w:color w:val="00B0F0"/>
                                        <w:sz w:val="14"/>
                                      </w:rPr>
                                      <w:t>GWTP pārtraukšana</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B81E120" id="Группа 832" o:spid="_x0000_s1981" style="position:absolute;left:0;text-align:left;margin-left:18.65pt;margin-top:6.75pt;width:471.75pt;height:98.5pt;z-index:251634688" coordsize="59912,1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">
                      <v:shape id="_x0000_s1982" type="#_x0000_t202" style="position:absolute;left:5217;top:112;width:51105;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" stroked="f">
                        <v:textbox inset="0,0,0,0">
                          <w:txbxContent>
                            <w:p w14:paraId="4439F879" w14:textId="77777777" w:rsidR="00BC46A6" w:rsidRPr="00883164" w:rsidRDefault="00BC46A6" w:rsidP="00883164">
                              <w:pPr>
                                <w:jc w:val="center"/>
                                <w:rPr>
                                  <w:b/>
                                  <w:bCs/>
                                  <w:color w:val="auto"/>
                                  <w:sz w:val="18"/>
                                  <w:szCs w:val="28"/>
                                </w:rPr>
                              </w:pPr>
                              <w:r>
                                <w:rPr>
                                  <w:b/>
                                  <w:color w:val="auto"/>
                                  <w:sz w:val="18"/>
                                </w:rPr>
                                <w:t xml:space="preserve">PCE un </w:t>
                              </w:r>
                              <w:proofErr w:type="spellStart"/>
                              <w:r>
                                <w:rPr>
                                  <w:b/>
                                  <w:color w:val="auto"/>
                                  <w:sz w:val="18"/>
                                </w:rPr>
                                <w:t>cis</w:t>
                              </w:r>
                              <w:proofErr w:type="spellEnd"/>
                              <w:r>
                                <w:rPr>
                                  <w:b/>
                                  <w:color w:val="auto"/>
                                  <w:sz w:val="18"/>
                                </w:rPr>
                                <w:t>-DCE piesārņotāju slodzes ar kumulatīvo līniju</w:t>
                              </w:r>
                            </w:p>
                          </w:txbxContent>
                        </v:textbox>
                      </v:shape>
                      <v:shape id="_x0000_s1983" type="#_x0000_t202" style="position:absolute;width:3253;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" stroked="f">
                        <v:textbox inset="0,0,0,0">
                          <w:txbxContent>
                            <w:p w14:paraId="721CA3DE" w14:textId="77777777" w:rsidR="00BC46A6" w:rsidRPr="00883164" w:rsidRDefault="00BC46A6" w:rsidP="00883164">
                              <w:pPr>
                                <w:jc w:val="center"/>
                                <w:rPr>
                                  <w:color w:val="auto"/>
                                  <w:sz w:val="12"/>
                                  <w:szCs w:val="20"/>
                                </w:rPr>
                              </w:pPr>
                              <w:r>
                                <w:rPr>
                                  <w:color w:val="auto"/>
                                  <w:sz w:val="12"/>
                                </w:rPr>
                                <w:t>g/d</w:t>
                              </w:r>
                            </w:p>
                            <w:p w14:paraId="4FC77542" w14:textId="77777777" w:rsidR="00BC46A6" w:rsidRPr="00883164" w:rsidRDefault="00BC46A6" w:rsidP="00883164">
                              <w:pPr>
                                <w:jc w:val="center"/>
                                <w:rPr>
                                  <w:color w:val="auto"/>
                                  <w:sz w:val="12"/>
                                  <w:szCs w:val="20"/>
                                </w:rPr>
                              </w:pPr>
                              <w:r>
                                <w:rPr>
                                  <w:color w:val="auto"/>
                                  <w:sz w:val="12"/>
                                </w:rPr>
                                <w:t>m</w:t>
                              </w:r>
                              <w:r>
                                <w:rPr>
                                  <w:color w:val="auto"/>
                                  <w:sz w:val="12"/>
                                  <w:vertAlign w:val="superscript"/>
                                </w:rPr>
                                <w:t>3</w:t>
                              </w:r>
                              <w:r>
                                <w:rPr>
                                  <w:color w:val="auto"/>
                                  <w:sz w:val="12"/>
                                </w:rPr>
                                <w:t>/h</w:t>
                              </w:r>
                            </w:p>
                          </w:txbxContent>
                        </v:textbox>
                      </v:shape>
                      <v:shape id="_x0000_s1984" type="#_x0000_t202" style="position:absolute;left:56659;top:392;width:3253;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" stroked="f">
                        <v:textbox inset="0,0,0,0">
                          <w:txbxContent>
                            <w:p w14:paraId="01593689" w14:textId="77777777" w:rsidR="00BC46A6" w:rsidRPr="00883164" w:rsidRDefault="00BC46A6" w:rsidP="00883164">
                              <w:pPr>
                                <w:jc w:val="center"/>
                                <w:rPr>
                                  <w:color w:val="auto"/>
                                  <w:sz w:val="12"/>
                                  <w:szCs w:val="20"/>
                                </w:rPr>
                              </w:pPr>
                              <w:r>
                                <w:rPr>
                                  <w:color w:val="auto"/>
                                  <w:sz w:val="12"/>
                                </w:rPr>
                                <w:t>kg</w:t>
                              </w:r>
                            </w:p>
                          </w:txbxContent>
                        </v:textbox>
                      </v:shape>
                      <v:shape id="_x0000_s1985" type="#_x0000_t202" style="position:absolute;left:5385;top:2748;width:142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" stroked="f">
                        <v:textbox inset="0,0,0,0">
                          <w:txbxContent>
                            <w:p w14:paraId="19476969" w14:textId="77777777" w:rsidR="00BC46A6" w:rsidRPr="00883164" w:rsidRDefault="00BC46A6" w:rsidP="00883164">
                              <w:pPr>
                                <w:rPr>
                                  <w:color w:val="auto"/>
                                  <w:sz w:val="14"/>
                                  <w:szCs w:val="22"/>
                                </w:rPr>
                              </w:pPr>
                              <w:r>
                                <w:rPr>
                                  <w:color w:val="auto"/>
                                  <w:sz w:val="14"/>
                                </w:rPr>
                                <w:t xml:space="preserve">dienā ekstrahētais </w:t>
                              </w:r>
                              <w:proofErr w:type="spellStart"/>
                              <w:r>
                                <w:rPr>
                                  <w:color w:val="auto"/>
                                  <w:sz w:val="14"/>
                                </w:rPr>
                                <w:t>cis</w:t>
                              </w:r>
                              <w:proofErr w:type="spellEnd"/>
                              <w:r>
                                <w:rPr>
                                  <w:color w:val="auto"/>
                                  <w:sz w:val="14"/>
                                </w:rPr>
                                <w:t>-DCE [g/d]</w:t>
                              </w:r>
                            </w:p>
                            <w:p w14:paraId="63A398E4" w14:textId="77777777" w:rsidR="00BC46A6" w:rsidRPr="00883164" w:rsidRDefault="00BC46A6" w:rsidP="00883164">
                              <w:pPr>
                                <w:rPr>
                                  <w:color w:val="auto"/>
                                  <w:sz w:val="8"/>
                                  <w:szCs w:val="16"/>
                                </w:rPr>
                              </w:pPr>
                            </w:p>
                            <w:p w14:paraId="162D4211" w14:textId="77777777" w:rsidR="00BC46A6" w:rsidRPr="00883164" w:rsidRDefault="00BC46A6" w:rsidP="00883164">
                              <w:pPr>
                                <w:rPr>
                                  <w:color w:val="auto"/>
                                  <w:sz w:val="14"/>
                                  <w:szCs w:val="22"/>
                                </w:rPr>
                              </w:pPr>
                              <w:r>
                                <w:rPr>
                                  <w:color w:val="auto"/>
                                  <w:sz w:val="14"/>
                                </w:rPr>
                                <w:t>gruntsūdens novadīšana [m</w:t>
                              </w:r>
                              <w:r>
                                <w:rPr>
                                  <w:color w:val="auto"/>
                                  <w:sz w:val="14"/>
                                  <w:vertAlign w:val="superscript"/>
                                </w:rPr>
                                <w:t>3</w:t>
                              </w:r>
                              <w:r>
                                <w:rPr>
                                  <w:color w:val="auto"/>
                                  <w:sz w:val="14"/>
                                </w:rPr>
                                <w:t>/h]</w:t>
                              </w:r>
                            </w:p>
                          </w:txbxContent>
                        </v:textbox>
                      </v:shape>
                      <v:shape id="_x0000_s1986" type="#_x0000_t202" style="position:absolute;left:21709;top:2692;width:14249;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" stroked="f">
                        <v:textbox inset="0,0,0,0">
                          <w:txbxContent>
                            <w:p w14:paraId="43863643" w14:textId="77777777" w:rsidR="00BC46A6" w:rsidRDefault="00BC46A6" w:rsidP="00883164">
                              <w:pPr>
                                <w:rPr>
                                  <w:color w:val="auto"/>
                                  <w:sz w:val="14"/>
                                  <w:szCs w:val="22"/>
                                </w:rPr>
                              </w:pPr>
                              <w:r>
                                <w:rPr>
                                  <w:color w:val="auto"/>
                                  <w:sz w:val="14"/>
                                </w:rPr>
                                <w:t>dienā ekstrahētais PCE [g/d]</w:t>
                              </w:r>
                            </w:p>
                            <w:p w14:paraId="0EDC918B" w14:textId="77777777" w:rsidR="00BC46A6" w:rsidRPr="00883164" w:rsidRDefault="00BC46A6" w:rsidP="00883164">
                              <w:pPr>
                                <w:rPr>
                                  <w:color w:val="auto"/>
                                  <w:sz w:val="8"/>
                                  <w:szCs w:val="16"/>
                                </w:rPr>
                              </w:pPr>
                            </w:p>
                            <w:p w14:paraId="3EC835DF" w14:textId="77777777" w:rsidR="00BC46A6" w:rsidRPr="00883164" w:rsidRDefault="00BC46A6" w:rsidP="00883164">
                              <w:pPr>
                                <w:rPr>
                                  <w:color w:val="auto"/>
                                  <w:sz w:val="14"/>
                                  <w:szCs w:val="22"/>
                                </w:rPr>
                              </w:pPr>
                              <w:r>
                                <w:rPr>
                                  <w:color w:val="auto"/>
                                  <w:sz w:val="14"/>
                                </w:rPr>
                                <w:t>kopējais ekstrahētais PCE un DCE [kg]</w:t>
                              </w:r>
                            </w:p>
                          </w:txbxContent>
                        </v:textbox>
                      </v:shape>
                      <v:shape id="_x0000_s1987" type="#_x0000_t202" style="position:absolute;left:49646;top:10995;width:700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" stroked="f">
                        <v:textbox inset="0,0,0,0">
                          <w:txbxContent>
                            <w:p w14:paraId="7E35F010" w14:textId="77777777" w:rsidR="00BC46A6" w:rsidRPr="00883164" w:rsidRDefault="00BC46A6" w:rsidP="00883164">
                              <w:pPr>
                                <w:jc w:val="center"/>
                                <w:rPr>
                                  <w:b/>
                                  <w:bCs/>
                                  <w:color w:val="00B0F0"/>
                                  <w:sz w:val="14"/>
                                  <w:szCs w:val="22"/>
                                </w:rPr>
                              </w:pPr>
                              <w:r>
                                <w:rPr>
                                  <w:b/>
                                  <w:color w:val="00B0F0"/>
                                  <w:sz w:val="14"/>
                                </w:rPr>
                                <w:t>GWTP pārtraukšana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9084D50" wp14:editId="4E8B01CE">
                  <wp:extent cx="6124754" cy="2188390"/>
                  <wp:effectExtent l="0" t="0" r="0" b="2540"/>
                  <wp:docPr id="118" name="Picutre 118"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8" name="Picutre 118"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166"/>
                          <a:stretch/>
                        </pic:blipFill>
                        <pic:spPr>
                          <a:xfrm>
                            <a:off x="0" y="0"/>
                            <a:ext cx="6124754" cy="2188390"/>
                          </a:xfrm>
                          <a:prstGeom prst="rect">
                            <a:avLst/>
                          </a:prstGeom>
                        </pic:spPr>
                      </pic:pic>
                    </a:graphicData>
                  </a:graphic>
                </wp:inline>
              </w:drawing>
            </w:r>
          </w:p>
          <w:p w14:paraId="65FD2936" w14:textId="77777777" w:rsidR="009A4E07" w:rsidRPr="00920B72" w:rsidRDefault="009A4E07" w:rsidP="00FF6EFB">
            <w:pPr>
              <w:jc w:val="center"/>
              <w:rPr>
                <w:rFonts w:ascii="Times New Roman" w:hAnsi="Times New Roman" w:cs="Times New Roman"/>
                <w:color w:val="auto"/>
              </w:rPr>
            </w:pPr>
            <w:r w:rsidRPr="00920B72">
              <w:rPr>
                <w:rFonts w:ascii="Times New Roman" w:hAnsi="Times New Roman" w:cs="Times New Roman"/>
                <w:color w:val="auto"/>
              </w:rPr>
              <w:t>22. attēls. - Piesārņojošo vielu slodzes un kumulatīvā līnija gruntsūdeņos.</w:t>
            </w:r>
          </w:p>
          <w:p w14:paraId="3C22EF09" w14:textId="77777777" w:rsidR="00FF6EFB" w:rsidRPr="00920B72" w:rsidRDefault="00FF6EFB" w:rsidP="00033A57">
            <w:pPr>
              <w:jc w:val="both"/>
              <w:rPr>
                <w:rFonts w:ascii="Times New Roman" w:hAnsi="Times New Roman" w:cs="Times New Roman"/>
                <w:color w:val="auto"/>
                <w:sz w:val="28"/>
                <w:szCs w:val="28"/>
              </w:rPr>
            </w:pPr>
          </w:p>
          <w:p w14:paraId="2338EDC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Piesārņojuma ekstrakcija, izmantojot lejteces kontroli, ir parādīta 21. attēlā. Sakarā ar PCE noārdīšanos augsnē no 2021. gada oktobra tika izmērīta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augstākā koncentrācijā (līdz 140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/l). Rezultātā lejteces kontroles darbība tika pagarināta līdz 2022. gada oktobrim. Kopumā no gruntsūdeņiem tika atdalīti vairāk nekā 18 kg </w:t>
            </w:r>
            <w:proofErr w:type="spellStart"/>
            <w:r w:rsidRPr="00920B72">
              <w:rPr>
                <w:rFonts w:ascii="Times New Roman" w:hAnsi="Times New Roman" w:cs="Times New Roman"/>
                <w:color w:val="auto"/>
                <w:sz w:val="28"/>
              </w:rPr>
              <w:t>hvCHCs</w:t>
            </w:r>
            <w:proofErr w:type="spellEnd"/>
            <w:r w:rsidRPr="00920B72">
              <w:rPr>
                <w:rFonts w:ascii="Times New Roman" w:hAnsi="Times New Roman" w:cs="Times New Roman"/>
                <w:color w:val="auto"/>
                <w:sz w:val="28"/>
              </w:rPr>
              <w:t>.</w:t>
            </w:r>
          </w:p>
          <w:p w14:paraId="5A05FBE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2022. gada decembrī, vairāk nekā gadu pēc tam, kad sildelementi bija izslēgti un zemes temperatūra bija zemāka par 40°C, tika izurbti uzraudzības urbumi, no kuriem tika ņemti paraugi un veikta pazemes slāņa analīze.</w:t>
            </w:r>
          </w:p>
        </w:tc>
      </w:tr>
    </w:tbl>
    <w:p w14:paraId="3C42684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7AE0515" w14:textId="77777777" w:rsidTr="00883164">
        <w:trPr>
          <w:trHeight w:val="170"/>
        </w:trPr>
        <w:tc>
          <w:tcPr>
            <w:tcW w:w="5000" w:type="pct"/>
          </w:tcPr>
          <w:p w14:paraId="5AA624A2" w14:textId="77777777" w:rsidR="009A4E07" w:rsidRPr="00920B72" w:rsidRDefault="00FF6EFB"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Mērķis bija kontrolēt augsnē joprojām esošo atlikušo piesārņojumu. Kopumā lielākā daļa augsnes paraugu bija zem analītiskās noteikšanas robežas 0,005 mg/kg sausnas. Augšējā augsnes apakškārtas zona līdz aptuveni 11 m dziļumam izrādījās pilnīgi nepiesārņota. Dziļākajās zonās joprojām tika izmērīti slāņi ar attiecīgām slodzēm, tomēr koncentrācija ievērojami samazinājās vairāk nekā 10 reizes. Tie ir ar māliem bagāti horizonti, kurus nevarēja pilnībā sasniegt, ekstrahējot poru gaisu.</w:t>
            </w:r>
          </w:p>
          <w:p w14:paraId="32D83C5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Kopumā ar augsnes tvaiku un gruntsūdeņiem tika izvadīti gandrīz 210 kg </w:t>
            </w:r>
            <w:proofErr w:type="spellStart"/>
            <w:r w:rsidRPr="00920B72">
              <w:rPr>
                <w:rFonts w:ascii="Times New Roman" w:hAnsi="Times New Roman" w:cs="Times New Roman"/>
                <w:color w:val="auto"/>
                <w:sz w:val="28"/>
              </w:rPr>
              <w:t>hvCHCs</w:t>
            </w:r>
            <w:proofErr w:type="spellEnd"/>
            <w:r w:rsidRPr="00920B72">
              <w:rPr>
                <w:rFonts w:ascii="Times New Roman" w:hAnsi="Times New Roman" w:cs="Times New Roman"/>
                <w:color w:val="auto"/>
                <w:sz w:val="28"/>
              </w:rPr>
              <w:t xml:space="preserve">, galvenokārt kā PCE un TCE, un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kā ISTR sadalīšanās un termiskās noārdīšanās produkti. Aptuveni 13 kg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šobrīd vēl ir saglabājušies pazemes slānī, galvenokārt kā TCE un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un mazliet kā PCE. Tas atrodas mālainos slāņos, tādējādi - vietās, kur plūsma gandrīz nenotiek. Tādējādi termiskā sanācija spēja atdalīt aptuveni 95% piesārņotāju.</w:t>
            </w:r>
          </w:p>
          <w:p w14:paraId="2C8F6EC8" w14:textId="77777777" w:rsidR="00883164" w:rsidRPr="00920B72" w:rsidRDefault="00883164" w:rsidP="00033A57">
            <w:pPr>
              <w:jc w:val="both"/>
              <w:rPr>
                <w:rFonts w:ascii="Times New Roman" w:hAnsi="Times New Roman" w:cs="Times New Roman"/>
                <w:color w:val="auto"/>
                <w:sz w:val="28"/>
                <w:szCs w:val="28"/>
                <w:lang w:val="en-GB"/>
              </w:rPr>
            </w:pPr>
          </w:p>
          <w:p w14:paraId="1599C9B2" w14:textId="77777777" w:rsidR="009A4E07" w:rsidRPr="00920B72" w:rsidRDefault="007778D5" w:rsidP="0088316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5712" behindDoc="0" locked="0" layoutInCell="1" allowOverlap="1" wp14:anchorId="45D10C89" wp14:editId="7FDAAF4B">
                      <wp:simplePos x="0" y="0"/>
                      <wp:positionH relativeFrom="column">
                        <wp:posOffset>247015</wp:posOffset>
                      </wp:positionH>
                      <wp:positionV relativeFrom="paragraph">
                        <wp:posOffset>110490</wp:posOffset>
                      </wp:positionV>
                      <wp:extent cx="5637865" cy="1318307"/>
                      <wp:effectExtent l="0" t="0" r="1270" b="0"/>
                      <wp:wrapNone/>
                      <wp:docPr id="446890497" name="Группа 833"/>
                      <wp:cNvGraphicFramePr/>
                      <a:graphic xmlns:a="http://schemas.openxmlformats.org/drawingml/2006/main">
                        <a:graphicData uri="http://schemas.microsoft.com/office/word/2010/wordprocessingGroup">
                          <wpg:wgp>
                            <wpg:cNvGrpSpPr/>
                            <wpg:grpSpPr>
                              <a:xfrm>
                                <a:off x="0" y="0"/>
                                <a:ext cx="5637865" cy="1318307"/>
                                <a:chOff x="0" y="0"/>
                                <a:chExt cx="5637865" cy="1318307"/>
                              </a:xfrm>
                            </wpg:grpSpPr>
                            <wps:wsp>
                              <wps:cNvPr id="2064796755" name="Надпись 2"/>
                              <wps:cNvSpPr txBox="1">
                                <a:spLocks noChangeArrowheads="1"/>
                              </wps:cNvSpPr>
                              <wps:spPr bwMode="auto">
                                <a:xfrm>
                                  <a:off x="1694165" y="0"/>
                                  <a:ext cx="3943700" cy="1958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41D569" w14:textId="77777777" w:rsidR="00BC46A6" w:rsidRPr="00883164" w:rsidRDefault="00BC46A6" w:rsidP="00CC30DD">
                                    <w:pPr>
                                      <w:rPr>
                                        <w:b/>
                                        <w:bCs/>
                                        <w:color w:val="auto"/>
                                        <w:sz w:val="20"/>
                                        <w:szCs w:val="32"/>
                                      </w:rPr>
                                    </w:pPr>
                                    <w:r>
                                      <w:rPr>
                                        <w:b/>
                                        <w:color w:val="auto"/>
                                        <w:sz w:val="20"/>
                                      </w:rPr>
                                      <w:t>piesārņotāju koncentrācija lejpus objekta</w:t>
                                    </w:r>
                                  </w:p>
                                </w:txbxContent>
                              </wps:txbx>
                              <wps:bodyPr rot="0" vert="horz" wrap="square" lIns="0" tIns="0" rIns="0" bIns="0" anchor="t" anchorCtr="0">
                                <a:noAutofit/>
                              </wps:bodyPr>
                            </wps:wsp>
                            <wps:wsp>
                              <wps:cNvPr id="268926993" name="Надпись 2"/>
                              <wps:cNvSpPr txBox="1">
                                <a:spLocks noChangeArrowheads="1"/>
                              </wps:cNvSpPr>
                              <wps:spPr bwMode="auto">
                                <a:xfrm>
                                  <a:off x="600251" y="39268"/>
                                  <a:ext cx="1032206" cy="9312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C3664A" w14:textId="77777777" w:rsidR="00BC46A6" w:rsidRPr="00CC30DD" w:rsidRDefault="00BC46A6" w:rsidP="00883164">
                                    <w:pPr>
                                      <w:rPr>
                                        <w:color w:val="auto"/>
                                        <w:sz w:val="12"/>
                                        <w:szCs w:val="20"/>
                                      </w:rPr>
                                    </w:pPr>
                                    <w:r>
                                      <w:rPr>
                                        <w:color w:val="auto"/>
                                        <w:sz w:val="12"/>
                                      </w:rPr>
                                      <w:t xml:space="preserve">koncentrācija </w:t>
                                    </w:r>
                                    <w:r>
                                      <w:rPr>
                                        <w:color w:val="auto"/>
                                        <w:sz w:val="12"/>
                                      </w:rPr>
                                      <w:sym w:font="Symbol" w:char="F053"/>
                                    </w:r>
                                    <w:r>
                                      <w:rPr>
                                        <w:color w:val="auto"/>
                                        <w:sz w:val="12"/>
                                      </w:rPr>
                                      <w:t>CHC [</w:t>
                                    </w:r>
                                    <w:proofErr w:type="spellStart"/>
                                    <w:r>
                                      <w:rPr>
                                        <w:color w:val="auto"/>
                                        <w:sz w:val="12"/>
                                      </w:rPr>
                                      <w:t>μg</w:t>
                                    </w:r>
                                    <w:proofErr w:type="spellEnd"/>
                                    <w:r>
                                      <w:rPr>
                                        <w:color w:val="auto"/>
                                        <w:sz w:val="12"/>
                                      </w:rPr>
                                      <w:t>/l]</w:t>
                                    </w:r>
                                  </w:p>
                                  <w:p w14:paraId="1937E1CD" w14:textId="77777777" w:rsidR="00BC46A6" w:rsidRPr="00CC30DD" w:rsidRDefault="00BC46A6" w:rsidP="00883164">
                                    <w:pPr>
                                      <w:rPr>
                                        <w:color w:val="auto"/>
                                        <w:sz w:val="10"/>
                                        <w:szCs w:val="18"/>
                                        <w:lang w:val="fr-FR"/>
                                      </w:rPr>
                                    </w:pPr>
                                  </w:p>
                                  <w:p w14:paraId="0FDE42CD" w14:textId="77777777" w:rsidR="00BC46A6" w:rsidRPr="00CC30DD" w:rsidRDefault="00BC46A6" w:rsidP="00883164">
                                    <w:pPr>
                                      <w:rPr>
                                        <w:color w:val="auto"/>
                                        <w:sz w:val="12"/>
                                        <w:szCs w:val="20"/>
                                        <w:lang w:val="fr-FR"/>
                                      </w:rPr>
                                    </w:pPr>
                                  </w:p>
                                  <w:p w14:paraId="5CB57755" w14:textId="77777777" w:rsidR="00BC46A6" w:rsidRPr="00CC30DD" w:rsidRDefault="00BC46A6" w:rsidP="00883164">
                                    <w:pPr>
                                      <w:rPr>
                                        <w:color w:val="auto"/>
                                        <w:sz w:val="12"/>
                                        <w:szCs w:val="20"/>
                                      </w:rPr>
                                    </w:pPr>
                                    <w:r>
                                      <w:rPr>
                                        <w:color w:val="auto"/>
                                        <w:sz w:val="12"/>
                                      </w:rPr>
                                      <w:t>koncentrācija PCE [</w:t>
                                    </w:r>
                                    <w:proofErr w:type="spellStart"/>
                                    <w:r>
                                      <w:rPr>
                                        <w:color w:val="auto"/>
                                        <w:sz w:val="12"/>
                                      </w:rPr>
                                      <w:t>μg</w:t>
                                    </w:r>
                                    <w:proofErr w:type="spellEnd"/>
                                    <w:r>
                                      <w:rPr>
                                        <w:color w:val="auto"/>
                                        <w:sz w:val="12"/>
                                      </w:rPr>
                                      <w:t>/l]</w:t>
                                    </w:r>
                                  </w:p>
                                  <w:p w14:paraId="38AFCEF2" w14:textId="77777777" w:rsidR="00BC46A6" w:rsidRPr="00CC30DD" w:rsidRDefault="00BC46A6" w:rsidP="00883164">
                                    <w:pPr>
                                      <w:rPr>
                                        <w:color w:val="auto"/>
                                        <w:sz w:val="12"/>
                                        <w:szCs w:val="20"/>
                                        <w:lang w:val="fr-FR"/>
                                      </w:rPr>
                                    </w:pPr>
                                  </w:p>
                                  <w:p w14:paraId="4BA2F64D" w14:textId="77777777" w:rsidR="00BC46A6" w:rsidRPr="00CC30DD" w:rsidRDefault="00BC46A6" w:rsidP="00883164">
                                    <w:pPr>
                                      <w:rPr>
                                        <w:color w:val="auto"/>
                                        <w:sz w:val="12"/>
                                        <w:szCs w:val="20"/>
                                        <w:lang w:val="fr-FR"/>
                                      </w:rPr>
                                    </w:pPr>
                                  </w:p>
                                  <w:p w14:paraId="45CFC063" w14:textId="77777777" w:rsidR="00BC46A6" w:rsidRPr="00CC30DD" w:rsidRDefault="00BC46A6" w:rsidP="00883164">
                                    <w:pPr>
                                      <w:rPr>
                                        <w:color w:val="auto"/>
                                        <w:sz w:val="12"/>
                                        <w:szCs w:val="20"/>
                                      </w:rPr>
                                    </w:pPr>
                                    <w:r>
                                      <w:rPr>
                                        <w:color w:val="auto"/>
                                        <w:sz w:val="12"/>
                                      </w:rPr>
                                      <w:t xml:space="preserve">koncentrācija </w:t>
                                    </w:r>
                                    <w:proofErr w:type="spellStart"/>
                                    <w:r>
                                      <w:rPr>
                                        <w:color w:val="auto"/>
                                        <w:sz w:val="12"/>
                                      </w:rPr>
                                      <w:t>cis-DCE</w:t>
                                    </w:r>
                                    <w:proofErr w:type="spellEnd"/>
                                    <w:r>
                                      <w:rPr>
                                        <w:color w:val="auto"/>
                                        <w:sz w:val="12"/>
                                      </w:rPr>
                                      <w:t xml:space="preserve"> [</w:t>
                                    </w:r>
                                    <w:proofErr w:type="spellStart"/>
                                    <w:r>
                                      <w:rPr>
                                        <w:color w:val="auto"/>
                                        <w:sz w:val="12"/>
                                      </w:rPr>
                                      <w:t>μg</w:t>
                                    </w:r>
                                    <w:proofErr w:type="spellEnd"/>
                                    <w:r>
                                      <w:rPr>
                                        <w:color w:val="auto"/>
                                        <w:sz w:val="12"/>
                                      </w:rPr>
                                      <w:t>/l]</w:t>
                                    </w:r>
                                  </w:p>
                                  <w:p w14:paraId="4E147CB1" w14:textId="77777777" w:rsidR="00BC46A6" w:rsidRPr="00CC30DD" w:rsidRDefault="00BC46A6" w:rsidP="00883164">
                                    <w:pPr>
                                      <w:rPr>
                                        <w:color w:val="auto"/>
                                        <w:sz w:val="12"/>
                                        <w:szCs w:val="20"/>
                                        <w:lang w:val="fr-FR"/>
                                      </w:rPr>
                                    </w:pPr>
                                  </w:p>
                                  <w:p w14:paraId="03006D45" w14:textId="77777777" w:rsidR="00BC46A6" w:rsidRPr="00CC30DD" w:rsidRDefault="00BC46A6" w:rsidP="00883164">
                                    <w:pPr>
                                      <w:rPr>
                                        <w:color w:val="auto"/>
                                        <w:sz w:val="12"/>
                                        <w:szCs w:val="20"/>
                                        <w:lang w:val="fr-FR"/>
                                      </w:rPr>
                                    </w:pPr>
                                  </w:p>
                                  <w:p w14:paraId="426C90CF" w14:textId="77777777" w:rsidR="00BC46A6" w:rsidRPr="007778D5" w:rsidRDefault="00BC46A6" w:rsidP="00883164">
                                    <w:pPr>
                                      <w:rPr>
                                        <w:color w:val="auto"/>
                                        <w:sz w:val="12"/>
                                        <w:szCs w:val="20"/>
                                      </w:rPr>
                                    </w:pPr>
                                    <w:r>
                                      <w:rPr>
                                        <w:color w:val="auto"/>
                                        <w:sz w:val="12"/>
                                      </w:rPr>
                                      <w:t>koncentrācija TCE [</w:t>
                                    </w:r>
                                    <w:proofErr w:type="spellStart"/>
                                    <w:r>
                                      <w:rPr>
                                        <w:color w:val="auto"/>
                                        <w:sz w:val="12"/>
                                      </w:rPr>
                                      <w:t>μg</w:t>
                                    </w:r>
                                    <w:proofErr w:type="spellEnd"/>
                                    <w:r>
                                      <w:rPr>
                                        <w:color w:val="auto"/>
                                        <w:sz w:val="12"/>
                                      </w:rPr>
                                      <w:t>/l]</w:t>
                                    </w:r>
                                  </w:p>
                                </w:txbxContent>
                              </wps:txbx>
                              <wps:bodyPr rot="0" vert="horz" wrap="square" lIns="0" tIns="0" rIns="0" bIns="0" anchor="t" anchorCtr="0">
                                <a:noAutofit/>
                              </wps:bodyPr>
                            </wps:wsp>
                            <wps:wsp>
                              <wps:cNvPr id="43175726" name="Надпись 2"/>
                              <wps:cNvSpPr txBox="1">
                                <a:spLocks noChangeArrowheads="1"/>
                              </wps:cNvSpPr>
                              <wps:spPr bwMode="auto">
                                <a:xfrm>
                                  <a:off x="2154170" y="706836"/>
                                  <a:ext cx="650240" cy="3194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D04259" w14:textId="77777777" w:rsidR="00BC46A6" w:rsidRPr="007778D5" w:rsidRDefault="00BC46A6" w:rsidP="007778D5">
                                    <w:pPr>
                                      <w:jc w:val="right"/>
                                      <w:rPr>
                                        <w:color w:val="auto"/>
                                        <w:sz w:val="14"/>
                                        <w:szCs w:val="22"/>
                                      </w:rPr>
                                    </w:pPr>
                                    <w:r>
                                      <w:rPr>
                                        <w:color w:val="auto"/>
                                        <w:sz w:val="14"/>
                                      </w:rPr>
                                      <w:t>sildīšanas fāzes beigas 30.09.2021.</w:t>
                                    </w:r>
                                  </w:p>
                                </w:txbxContent>
                              </wps:txbx>
                              <wps:bodyPr rot="0" vert="horz" wrap="square" lIns="0" tIns="0" rIns="0" bIns="0" anchor="t" anchorCtr="0">
                                <a:noAutofit/>
                              </wps:bodyPr>
                            </wps:wsp>
                            <wps:wsp>
                              <wps:cNvPr id="1961945896" name="Надпись 2"/>
                              <wps:cNvSpPr txBox="1">
                                <a:spLocks noChangeArrowheads="1"/>
                              </wps:cNvSpPr>
                              <wps:spPr bwMode="auto">
                                <a:xfrm>
                                  <a:off x="2872226" y="308540"/>
                                  <a:ext cx="571398" cy="3646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116A5E" w14:textId="77777777" w:rsidR="00BC46A6" w:rsidRPr="007778D5" w:rsidRDefault="00BC46A6" w:rsidP="007778D5">
                                    <w:pPr>
                                      <w:jc w:val="right"/>
                                      <w:rPr>
                                        <w:color w:val="auto"/>
                                        <w:sz w:val="14"/>
                                        <w:szCs w:val="22"/>
                                      </w:rPr>
                                    </w:pPr>
                                    <w:r>
                                      <w:rPr>
                                        <w:color w:val="auto"/>
                                        <w:sz w:val="14"/>
                                      </w:rPr>
                                      <w:t>SVE pārtraukšana</w:t>
                                    </w:r>
                                  </w:p>
                                  <w:p w14:paraId="582A4854" w14:textId="77777777" w:rsidR="00BC46A6" w:rsidRPr="007778D5" w:rsidRDefault="00BC46A6" w:rsidP="007778D5">
                                    <w:pPr>
                                      <w:jc w:val="right"/>
                                      <w:rPr>
                                        <w:color w:val="auto"/>
                                        <w:sz w:val="14"/>
                                        <w:szCs w:val="22"/>
                                      </w:rPr>
                                    </w:pPr>
                                    <w:r>
                                      <w:rPr>
                                        <w:color w:val="auto"/>
                                        <w:sz w:val="14"/>
                                      </w:rPr>
                                      <w:t>18.01.2021.</w:t>
                                    </w:r>
                                  </w:p>
                                </w:txbxContent>
                              </wps:txbx>
                              <wps:bodyPr rot="0" vert="horz" wrap="square" lIns="0" tIns="0" rIns="0" bIns="0" anchor="t" anchorCtr="0">
                                <a:noAutofit/>
                              </wps:bodyPr>
                            </wps:wsp>
                            <wps:wsp>
                              <wps:cNvPr id="1306474874" name="Надпись 2"/>
                              <wps:cNvSpPr txBox="1">
                                <a:spLocks noChangeArrowheads="1"/>
                              </wps:cNvSpPr>
                              <wps:spPr bwMode="auto">
                                <a:xfrm>
                                  <a:off x="4471024" y="246832"/>
                                  <a:ext cx="570865" cy="3926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24DA4F" w14:textId="77777777" w:rsidR="00BC46A6" w:rsidRPr="007778D5" w:rsidRDefault="00BC46A6" w:rsidP="007778D5">
                                    <w:pPr>
                                      <w:jc w:val="right"/>
                                      <w:rPr>
                                        <w:color w:val="auto"/>
                                        <w:sz w:val="14"/>
                                        <w:szCs w:val="22"/>
                                      </w:rPr>
                                    </w:pPr>
                                  </w:p>
                                  <w:p w14:paraId="5DD7ECCD" w14:textId="77777777" w:rsidR="00BC46A6" w:rsidRPr="007778D5" w:rsidRDefault="00BC46A6" w:rsidP="007778D5">
                                    <w:pPr>
                                      <w:jc w:val="right"/>
                                      <w:rPr>
                                        <w:color w:val="auto"/>
                                        <w:sz w:val="14"/>
                                        <w:szCs w:val="22"/>
                                      </w:rPr>
                                    </w:pPr>
                                    <w:r>
                                      <w:rPr>
                                        <w:color w:val="auto"/>
                                        <w:sz w:val="14"/>
                                      </w:rPr>
                                      <w:t>GWTP pārtraukšana</w:t>
                                    </w:r>
                                  </w:p>
                                  <w:p w14:paraId="3FA46816" w14:textId="77777777" w:rsidR="00BC46A6" w:rsidRPr="007778D5" w:rsidRDefault="00BC46A6" w:rsidP="007778D5">
                                    <w:pPr>
                                      <w:jc w:val="right"/>
                                      <w:rPr>
                                        <w:color w:val="auto"/>
                                        <w:sz w:val="14"/>
                                        <w:szCs w:val="22"/>
                                      </w:rPr>
                                    </w:pPr>
                                    <w:r>
                                      <w:rPr>
                                        <w:color w:val="auto"/>
                                        <w:sz w:val="14"/>
                                      </w:rPr>
                                      <w:t>13.10.2022.</w:t>
                                    </w:r>
                                  </w:p>
                                </w:txbxContent>
                              </wps:txbx>
                              <wps:bodyPr rot="0" vert="horz" wrap="square" lIns="0" tIns="0" rIns="0" bIns="0" anchor="t" anchorCtr="0">
                                <a:noAutofit/>
                              </wps:bodyPr>
                            </wps:wsp>
                            <wps:wsp>
                              <wps:cNvPr id="532323459" name="Надпись 2"/>
                              <wps:cNvSpPr txBox="1">
                                <a:spLocks noChangeArrowheads="1"/>
                              </wps:cNvSpPr>
                              <wps:spPr bwMode="auto">
                                <a:xfrm>
                                  <a:off x="1666116" y="493663"/>
                                  <a:ext cx="555372" cy="291711"/>
                                </a:xfrm>
                                <a:prstGeom prst="rect">
                                  <a:avLst/>
                                </a:prstGeom>
                                <a:solidFill>
                                  <a:srgbClr val="00B74F"/>
                                </a:solidFill>
                                <a:ln w="9525" cap="flat" cmpd="sng" algn="ctr">
                                  <a:noFill/>
                                  <a:prstDash val="solid"/>
                                  <a:miter lim="800000"/>
                                  <a:headEnd type="none" w="med" len="med"/>
                                  <a:tailEnd type="none" w="med" len="med"/>
                                </a:ln>
                              </wps:spPr>
                              <wps:txbx>
                                <w:txbxContent>
                                  <w:p w14:paraId="47F56413" w14:textId="77777777" w:rsidR="00BC46A6" w:rsidRPr="007778D5" w:rsidRDefault="00BC46A6" w:rsidP="007778D5">
                                    <w:pPr>
                                      <w:jc w:val="center"/>
                                      <w:rPr>
                                        <w:color w:val="FFFFFF" w:themeColor="background1"/>
                                        <w:sz w:val="14"/>
                                        <w:szCs w:val="22"/>
                                      </w:rPr>
                                    </w:pPr>
                                    <w:r>
                                      <w:rPr>
                                        <w:color w:val="FFFFFF" w:themeColor="background1"/>
                                        <w:sz w:val="14"/>
                                      </w:rPr>
                                      <w:t>robežvērtība DCE</w:t>
                                    </w:r>
                                  </w:p>
                                </w:txbxContent>
                              </wps:txbx>
                              <wps:bodyPr rot="0" vert="horz" wrap="square" lIns="0" tIns="0" rIns="0" bIns="0" anchor="ctr" anchorCtr="0">
                                <a:noAutofit/>
                              </wps:bodyPr>
                            </wps:wsp>
                            <wps:wsp>
                              <wps:cNvPr id="66125555" name="Надпись 2"/>
                              <wps:cNvSpPr txBox="1">
                                <a:spLocks noChangeArrowheads="1"/>
                              </wps:cNvSpPr>
                              <wps:spPr bwMode="auto">
                                <a:xfrm>
                                  <a:off x="1032207" y="1026596"/>
                                  <a:ext cx="555372" cy="291711"/>
                                </a:xfrm>
                                <a:prstGeom prst="rect">
                                  <a:avLst/>
                                </a:prstGeom>
                                <a:solidFill>
                                  <a:srgbClr val="01AFF1"/>
                                </a:solidFill>
                                <a:ln w="9525" cap="flat" cmpd="sng" algn="ctr">
                                  <a:noFill/>
                                  <a:prstDash val="solid"/>
                                  <a:miter lim="800000"/>
                                  <a:headEnd type="none" w="med" len="med"/>
                                  <a:tailEnd type="none" w="med" len="med"/>
                                </a:ln>
                              </wps:spPr>
                              <wps:txbx>
                                <w:txbxContent>
                                  <w:p w14:paraId="0B1BD4F3" w14:textId="77777777" w:rsidR="00BC46A6" w:rsidRPr="007778D5" w:rsidRDefault="00BC46A6" w:rsidP="007778D5">
                                    <w:pPr>
                                      <w:jc w:val="center"/>
                                      <w:rPr>
                                        <w:color w:val="FFFFFF" w:themeColor="background1"/>
                                        <w:sz w:val="14"/>
                                        <w:szCs w:val="22"/>
                                      </w:rPr>
                                    </w:pPr>
                                    <w:r>
                                      <w:rPr>
                                        <w:color w:val="FFFFFF" w:themeColor="background1"/>
                                        <w:sz w:val="14"/>
                                      </w:rPr>
                                      <w:t>robežvērtība PCE</w:t>
                                    </w:r>
                                  </w:p>
                                </w:txbxContent>
                              </wps:txbx>
                              <wps:bodyPr rot="0" vert="horz" wrap="square" lIns="0" tIns="0" rIns="0" bIns="0" anchor="ctr" anchorCtr="0">
                                <a:noAutofit/>
                              </wps:bodyPr>
                            </wps:wsp>
                            <wps:wsp>
                              <wps:cNvPr id="1453602809" name="Надпись 2"/>
                              <wps:cNvSpPr txBox="1">
                                <a:spLocks noChangeArrowheads="1"/>
                              </wps:cNvSpPr>
                              <wps:spPr bwMode="auto">
                                <a:xfrm>
                                  <a:off x="0" y="11219"/>
                                  <a:ext cx="319759" cy="1340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F1E331" w14:textId="77777777" w:rsidR="00BC46A6" w:rsidRPr="007778D5" w:rsidRDefault="00BC46A6" w:rsidP="007778D5">
                                    <w:pPr>
                                      <w:jc w:val="center"/>
                                      <w:rPr>
                                        <w:color w:val="auto"/>
                                        <w:sz w:val="12"/>
                                        <w:szCs w:val="20"/>
                                      </w:rPr>
                                    </w:pPr>
                                    <w:proofErr w:type="spellStart"/>
                                    <w:r>
                                      <w:rPr>
                                        <w:color w:val="auto"/>
                                        <w:sz w:val="12"/>
                                      </w:rPr>
                                      <w:t>μg</w:t>
                                    </w:r>
                                    <w:proofErr w:type="spellEnd"/>
                                    <w:r>
                                      <w:rPr>
                                        <w:color w:val="auto"/>
                                        <w:sz w:val="12"/>
                                      </w:rPr>
                                      <w:t>/l</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5D10C89" id="Группа 833" o:spid="_x0000_s1988" style="position:absolute;left:0;text-align:left;margin-left:19.45pt;margin-top:8.7pt;width:443.95pt;height:103.8pt;z-index:251635712" coordsize="56378,13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">
                      <v:shape id="_x0000_s1989" type="#_x0000_t202" style="position:absolute;left:16941;width:39437;height:1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" stroked="f">
                        <v:textbox inset="0,0,0,0">
                          <w:txbxContent>
                            <w:p w14:paraId="3241D569" w14:textId="77777777" w:rsidR="00BC46A6" w:rsidRPr="00883164" w:rsidRDefault="00BC46A6" w:rsidP="00CC30DD">
                              <w:pPr>
                                <w:rPr>
                                  <w:b/>
                                  <w:bCs/>
                                  <w:color w:val="auto"/>
                                  <w:sz w:val="20"/>
                                  <w:szCs w:val="32"/>
                                </w:rPr>
                              </w:pPr>
                              <w:r>
                                <w:rPr>
                                  <w:b/>
                                  <w:color w:val="auto"/>
                                  <w:sz w:val="20"/>
                                </w:rPr>
                                <w:t>piesārņotāju koncentrācija lejpus objekta</w:t>
                              </w:r>
                            </w:p>
                          </w:txbxContent>
                        </v:textbox>
                      </v:shape>
                      <v:shape id="_x0000_s1990" type="#_x0000_t202" style="position:absolute;left:6002;top:392;width:10322;height:9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" stroked="f">
                        <v:textbox inset="0,0,0,0">
                          <w:txbxContent>
                            <w:p w14:paraId="2EC3664A" w14:textId="77777777" w:rsidR="00BC46A6" w:rsidRPr="00CC30DD" w:rsidRDefault="00BC46A6" w:rsidP="00883164">
                              <w:pPr>
                                <w:rPr>
                                  <w:color w:val="auto"/>
                                  <w:sz w:val="12"/>
                                  <w:szCs w:val="20"/>
                                </w:rPr>
                              </w:pPr>
                              <w:r>
                                <w:rPr>
                                  <w:color w:val="auto"/>
                                  <w:sz w:val="12"/>
                                </w:rPr>
                                <w:t xml:space="preserve">koncentrācija </w:t>
                              </w:r>
                              <w:r>
                                <w:rPr>
                                  <w:color w:val="auto"/>
                                  <w:sz w:val="12"/>
                                </w:rPr>
                                <w:sym w:font="Symbol" w:char="F053"/>
                              </w:r>
                              <w:r>
                                <w:rPr>
                                  <w:color w:val="auto"/>
                                  <w:sz w:val="12"/>
                                </w:rPr>
                                <w:t>CHC [</w:t>
                              </w:r>
                              <w:proofErr w:type="spellStart"/>
                              <w:r>
                                <w:rPr>
                                  <w:color w:val="auto"/>
                                  <w:sz w:val="12"/>
                                </w:rPr>
                                <w:t>μg</w:t>
                              </w:r>
                              <w:proofErr w:type="spellEnd"/>
                              <w:r>
                                <w:rPr>
                                  <w:color w:val="auto"/>
                                  <w:sz w:val="12"/>
                                </w:rPr>
                                <w:t>/l]</w:t>
                              </w:r>
                            </w:p>
                            <w:p w14:paraId="1937E1CD" w14:textId="77777777" w:rsidR="00BC46A6" w:rsidRPr="00CC30DD" w:rsidRDefault="00BC46A6" w:rsidP="00883164">
                              <w:pPr>
                                <w:rPr>
                                  <w:color w:val="auto"/>
                                  <w:sz w:val="10"/>
                                  <w:szCs w:val="18"/>
                                  <w:lang w:val="fr-FR"/>
                                </w:rPr>
                              </w:pPr>
                            </w:p>
                            <w:p w14:paraId="0FDE42CD" w14:textId="77777777" w:rsidR="00BC46A6" w:rsidRPr="00CC30DD" w:rsidRDefault="00BC46A6" w:rsidP="00883164">
                              <w:pPr>
                                <w:rPr>
                                  <w:color w:val="auto"/>
                                  <w:sz w:val="12"/>
                                  <w:szCs w:val="20"/>
                                  <w:lang w:val="fr-FR"/>
                                </w:rPr>
                              </w:pPr>
                            </w:p>
                            <w:p w14:paraId="5CB57755" w14:textId="77777777" w:rsidR="00BC46A6" w:rsidRPr="00CC30DD" w:rsidRDefault="00BC46A6" w:rsidP="00883164">
                              <w:pPr>
                                <w:rPr>
                                  <w:color w:val="auto"/>
                                  <w:sz w:val="12"/>
                                  <w:szCs w:val="20"/>
                                </w:rPr>
                              </w:pPr>
                              <w:r>
                                <w:rPr>
                                  <w:color w:val="auto"/>
                                  <w:sz w:val="12"/>
                                </w:rPr>
                                <w:t>koncentrācija PCE [</w:t>
                              </w:r>
                              <w:proofErr w:type="spellStart"/>
                              <w:r>
                                <w:rPr>
                                  <w:color w:val="auto"/>
                                  <w:sz w:val="12"/>
                                </w:rPr>
                                <w:t>μg</w:t>
                              </w:r>
                              <w:proofErr w:type="spellEnd"/>
                              <w:r>
                                <w:rPr>
                                  <w:color w:val="auto"/>
                                  <w:sz w:val="12"/>
                                </w:rPr>
                                <w:t>/l]</w:t>
                              </w:r>
                            </w:p>
                            <w:p w14:paraId="38AFCEF2" w14:textId="77777777" w:rsidR="00BC46A6" w:rsidRPr="00CC30DD" w:rsidRDefault="00BC46A6" w:rsidP="00883164">
                              <w:pPr>
                                <w:rPr>
                                  <w:color w:val="auto"/>
                                  <w:sz w:val="12"/>
                                  <w:szCs w:val="20"/>
                                  <w:lang w:val="fr-FR"/>
                                </w:rPr>
                              </w:pPr>
                            </w:p>
                            <w:p w14:paraId="4BA2F64D" w14:textId="77777777" w:rsidR="00BC46A6" w:rsidRPr="00CC30DD" w:rsidRDefault="00BC46A6" w:rsidP="00883164">
                              <w:pPr>
                                <w:rPr>
                                  <w:color w:val="auto"/>
                                  <w:sz w:val="12"/>
                                  <w:szCs w:val="20"/>
                                  <w:lang w:val="fr-FR"/>
                                </w:rPr>
                              </w:pPr>
                            </w:p>
                            <w:p w14:paraId="45CFC063" w14:textId="77777777" w:rsidR="00BC46A6" w:rsidRPr="00CC30DD" w:rsidRDefault="00BC46A6" w:rsidP="00883164">
                              <w:pPr>
                                <w:rPr>
                                  <w:color w:val="auto"/>
                                  <w:sz w:val="12"/>
                                  <w:szCs w:val="20"/>
                                </w:rPr>
                              </w:pPr>
                              <w:r>
                                <w:rPr>
                                  <w:color w:val="auto"/>
                                  <w:sz w:val="12"/>
                                </w:rPr>
                                <w:t xml:space="preserve">koncentrācija </w:t>
                              </w:r>
                              <w:proofErr w:type="spellStart"/>
                              <w:r>
                                <w:rPr>
                                  <w:color w:val="auto"/>
                                  <w:sz w:val="12"/>
                                </w:rPr>
                                <w:t>cis</w:t>
                              </w:r>
                              <w:proofErr w:type="spellEnd"/>
                              <w:r>
                                <w:rPr>
                                  <w:color w:val="auto"/>
                                  <w:sz w:val="12"/>
                                </w:rPr>
                                <w:t>-DCE [</w:t>
                              </w:r>
                              <w:proofErr w:type="spellStart"/>
                              <w:r>
                                <w:rPr>
                                  <w:color w:val="auto"/>
                                  <w:sz w:val="12"/>
                                </w:rPr>
                                <w:t>μg</w:t>
                              </w:r>
                              <w:proofErr w:type="spellEnd"/>
                              <w:r>
                                <w:rPr>
                                  <w:color w:val="auto"/>
                                  <w:sz w:val="12"/>
                                </w:rPr>
                                <w:t>/l]</w:t>
                              </w:r>
                            </w:p>
                            <w:p w14:paraId="4E147CB1" w14:textId="77777777" w:rsidR="00BC46A6" w:rsidRPr="00CC30DD" w:rsidRDefault="00BC46A6" w:rsidP="00883164">
                              <w:pPr>
                                <w:rPr>
                                  <w:color w:val="auto"/>
                                  <w:sz w:val="12"/>
                                  <w:szCs w:val="20"/>
                                  <w:lang w:val="fr-FR"/>
                                </w:rPr>
                              </w:pPr>
                            </w:p>
                            <w:p w14:paraId="03006D45" w14:textId="77777777" w:rsidR="00BC46A6" w:rsidRPr="00CC30DD" w:rsidRDefault="00BC46A6" w:rsidP="00883164">
                              <w:pPr>
                                <w:rPr>
                                  <w:color w:val="auto"/>
                                  <w:sz w:val="12"/>
                                  <w:szCs w:val="20"/>
                                  <w:lang w:val="fr-FR"/>
                                </w:rPr>
                              </w:pPr>
                            </w:p>
                            <w:p w14:paraId="426C90CF" w14:textId="77777777" w:rsidR="00BC46A6" w:rsidRPr="007778D5" w:rsidRDefault="00BC46A6" w:rsidP="00883164">
                              <w:pPr>
                                <w:rPr>
                                  <w:color w:val="auto"/>
                                  <w:sz w:val="12"/>
                                  <w:szCs w:val="20"/>
                                </w:rPr>
                              </w:pPr>
                              <w:r>
                                <w:rPr>
                                  <w:color w:val="auto"/>
                                  <w:sz w:val="12"/>
                                </w:rPr>
                                <w:t>koncentrācija TCE [</w:t>
                              </w:r>
                              <w:proofErr w:type="spellStart"/>
                              <w:r>
                                <w:rPr>
                                  <w:color w:val="auto"/>
                                  <w:sz w:val="12"/>
                                </w:rPr>
                                <w:t>μg</w:t>
                              </w:r>
                              <w:proofErr w:type="spellEnd"/>
                              <w:r>
                                <w:rPr>
                                  <w:color w:val="auto"/>
                                  <w:sz w:val="12"/>
                                </w:rPr>
                                <w:t>/l]</w:t>
                              </w:r>
                            </w:p>
                          </w:txbxContent>
                        </v:textbox>
                      </v:shape>
                      <v:shape id="_x0000_s1991" type="#_x0000_t202" style="position:absolute;left:21541;top:7068;width:6503;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" stroked="f">
                        <v:textbox inset="0,0,0,0">
                          <w:txbxContent>
                            <w:p w14:paraId="3CD04259" w14:textId="77777777" w:rsidR="00BC46A6" w:rsidRPr="007778D5" w:rsidRDefault="00BC46A6" w:rsidP="007778D5">
                              <w:pPr>
                                <w:jc w:val="right"/>
                                <w:rPr>
                                  <w:color w:val="auto"/>
                                  <w:sz w:val="14"/>
                                  <w:szCs w:val="22"/>
                                </w:rPr>
                              </w:pPr>
                              <w:r>
                                <w:rPr>
                                  <w:color w:val="auto"/>
                                  <w:sz w:val="14"/>
                                </w:rPr>
                                <w:t>sildīšanas fāzes beigas 30.09.2021.</w:t>
                              </w:r>
                            </w:p>
                          </w:txbxContent>
                        </v:textbox>
                      </v:shape>
                      <v:shape id="_x0000_s1992" type="#_x0000_t202" style="position:absolute;left:28722;top:3085;width:5714;height: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" stroked="f">
                        <v:textbox inset="0,0,0,0">
                          <w:txbxContent>
                            <w:p w14:paraId="15116A5E" w14:textId="77777777" w:rsidR="00BC46A6" w:rsidRPr="007778D5" w:rsidRDefault="00BC46A6" w:rsidP="007778D5">
                              <w:pPr>
                                <w:jc w:val="right"/>
                                <w:rPr>
                                  <w:color w:val="auto"/>
                                  <w:sz w:val="14"/>
                                  <w:szCs w:val="22"/>
                                </w:rPr>
                              </w:pPr>
                              <w:r>
                                <w:rPr>
                                  <w:color w:val="auto"/>
                                  <w:sz w:val="14"/>
                                </w:rPr>
                                <w:t>SVE pārtraukšana</w:t>
                              </w:r>
                            </w:p>
                            <w:p w14:paraId="582A4854" w14:textId="77777777" w:rsidR="00BC46A6" w:rsidRPr="007778D5" w:rsidRDefault="00BC46A6" w:rsidP="007778D5">
                              <w:pPr>
                                <w:jc w:val="right"/>
                                <w:rPr>
                                  <w:color w:val="auto"/>
                                  <w:sz w:val="14"/>
                                  <w:szCs w:val="22"/>
                                </w:rPr>
                              </w:pPr>
                              <w:r>
                                <w:rPr>
                                  <w:color w:val="auto"/>
                                  <w:sz w:val="14"/>
                                </w:rPr>
                                <w:t>18.01.2021.</w:t>
                              </w:r>
                            </w:p>
                          </w:txbxContent>
                        </v:textbox>
                      </v:shape>
                      <v:shape id="_x0000_s1993" type="#_x0000_t202" style="position:absolute;left:44710;top:2468;width:5708;height:3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" stroked="f">
                        <v:textbox inset="0,0,0,0">
                          <w:txbxContent>
                            <w:p w14:paraId="6124DA4F" w14:textId="77777777" w:rsidR="00BC46A6" w:rsidRPr="007778D5" w:rsidRDefault="00BC46A6" w:rsidP="007778D5">
                              <w:pPr>
                                <w:jc w:val="right"/>
                                <w:rPr>
                                  <w:color w:val="auto"/>
                                  <w:sz w:val="14"/>
                                  <w:szCs w:val="22"/>
                                </w:rPr>
                              </w:pPr>
                            </w:p>
                            <w:p w14:paraId="5DD7ECCD" w14:textId="77777777" w:rsidR="00BC46A6" w:rsidRPr="007778D5" w:rsidRDefault="00BC46A6" w:rsidP="007778D5">
                              <w:pPr>
                                <w:jc w:val="right"/>
                                <w:rPr>
                                  <w:color w:val="auto"/>
                                  <w:sz w:val="14"/>
                                  <w:szCs w:val="22"/>
                                </w:rPr>
                              </w:pPr>
                              <w:r>
                                <w:rPr>
                                  <w:color w:val="auto"/>
                                  <w:sz w:val="14"/>
                                </w:rPr>
                                <w:t>GWTP pārtraukšana</w:t>
                              </w:r>
                            </w:p>
                            <w:p w14:paraId="3FA46816" w14:textId="77777777" w:rsidR="00BC46A6" w:rsidRPr="007778D5" w:rsidRDefault="00BC46A6" w:rsidP="007778D5">
                              <w:pPr>
                                <w:jc w:val="right"/>
                                <w:rPr>
                                  <w:color w:val="auto"/>
                                  <w:sz w:val="14"/>
                                  <w:szCs w:val="22"/>
                                </w:rPr>
                              </w:pPr>
                              <w:r>
                                <w:rPr>
                                  <w:color w:val="auto"/>
                                  <w:sz w:val="14"/>
                                </w:rPr>
                                <w:t>13.10.2022.</w:t>
                              </w:r>
                            </w:p>
                          </w:txbxContent>
                        </v:textbox>
                      </v:shape>
                      <v:shape id="_x0000_s1994" type="#_x0000_t202" style="position:absolute;left:16661;top:4936;width:5553;height:2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" fillcolor="#00b74f" stroked="f">
                        <v:textbox inset="0,0,0,0">
                          <w:txbxContent>
                            <w:p w14:paraId="47F56413" w14:textId="77777777" w:rsidR="00BC46A6" w:rsidRPr="007778D5" w:rsidRDefault="00BC46A6" w:rsidP="007778D5">
                              <w:pPr>
                                <w:jc w:val="center"/>
                                <w:rPr>
                                  <w:color w:val="FFFFFF" w:themeColor="background1"/>
                                  <w:sz w:val="14"/>
                                  <w:szCs w:val="22"/>
                                </w:rPr>
                              </w:pPr>
                              <w:r>
                                <w:rPr>
                                  <w:color w:val="FFFFFF" w:themeColor="background1"/>
                                  <w:sz w:val="14"/>
                                </w:rPr>
                                <w:t>robežvērtība DCE</w:t>
                              </w:r>
                            </w:p>
                          </w:txbxContent>
                        </v:textbox>
                      </v:shape>
                      <v:shape id="_x0000_s1995" type="#_x0000_t202" style="position:absolute;left:10322;top:10265;width:5553;height:2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" fillcolor="#01aff1" stroked="f">
                        <v:textbox inset="0,0,0,0">
                          <w:txbxContent>
                            <w:p w14:paraId="0B1BD4F3" w14:textId="77777777" w:rsidR="00BC46A6" w:rsidRPr="007778D5" w:rsidRDefault="00BC46A6" w:rsidP="007778D5">
                              <w:pPr>
                                <w:jc w:val="center"/>
                                <w:rPr>
                                  <w:color w:val="FFFFFF" w:themeColor="background1"/>
                                  <w:sz w:val="14"/>
                                  <w:szCs w:val="22"/>
                                </w:rPr>
                              </w:pPr>
                              <w:r>
                                <w:rPr>
                                  <w:color w:val="FFFFFF" w:themeColor="background1"/>
                                  <w:sz w:val="14"/>
                                </w:rPr>
                                <w:t>robežvērtība PCE</w:t>
                              </w:r>
                            </w:p>
                          </w:txbxContent>
                        </v:textbox>
                      </v:shape>
                      <v:shape id="_x0000_s1996" type="#_x0000_t202" style="position:absolute;top:112;width:3197;height:1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" stroked="f">
                        <v:textbox inset="0,0,0,0">
                          <w:txbxContent>
                            <w:p w14:paraId="35F1E331" w14:textId="77777777" w:rsidR="00BC46A6" w:rsidRPr="007778D5" w:rsidRDefault="00BC46A6" w:rsidP="007778D5">
                              <w:pPr>
                                <w:jc w:val="center"/>
                                <w:rPr>
                                  <w:color w:val="auto"/>
                                  <w:sz w:val="12"/>
                                  <w:szCs w:val="20"/>
                                </w:rPr>
                              </w:pPr>
                              <w:proofErr w:type="spellStart"/>
                              <w:r>
                                <w:rPr>
                                  <w:color w:val="auto"/>
                                  <w:sz w:val="12"/>
                                </w:rPr>
                                <w:t>μg</w:t>
                              </w:r>
                              <w:proofErr w:type="spellEnd"/>
                              <w:r>
                                <w:rPr>
                                  <w:color w:val="auto"/>
                                  <w:sz w:val="12"/>
                                </w:rPr>
                                <w:t>/l</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383D40D" wp14:editId="736A9750">
                  <wp:extent cx="6133381" cy="2394782"/>
                  <wp:effectExtent l="0" t="0" r="1270" b="5715"/>
                  <wp:docPr id="119" name="Picutre 119" descr="Изображение выглядит как текст, линия, График,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9" name="Picutre 119" descr="Изображение выглядит как текст, линия, График, Шрифт&#10;&#10;Содержимое, созданное искусственным интеллектом, может быть неверным."/>
                          <pic:cNvPicPr/>
                        </pic:nvPicPr>
                        <pic:blipFill>
                          <a:blip r:embed="rId167"/>
                          <a:stretch/>
                        </pic:blipFill>
                        <pic:spPr>
                          <a:xfrm>
                            <a:off x="0" y="0"/>
                            <a:ext cx="6133381" cy="2394782"/>
                          </a:xfrm>
                          <a:prstGeom prst="rect">
                            <a:avLst/>
                          </a:prstGeom>
                        </pic:spPr>
                      </pic:pic>
                    </a:graphicData>
                  </a:graphic>
                </wp:inline>
              </w:drawing>
            </w:r>
          </w:p>
          <w:p w14:paraId="47DB7FBD" w14:textId="77777777" w:rsidR="009A4E07" w:rsidRPr="00920B72" w:rsidRDefault="009A4E07" w:rsidP="00883164">
            <w:pPr>
              <w:jc w:val="center"/>
              <w:rPr>
                <w:rFonts w:ascii="Times New Roman" w:hAnsi="Times New Roman" w:cs="Times New Roman"/>
                <w:color w:val="auto"/>
                <w:sz w:val="28"/>
                <w:szCs w:val="28"/>
              </w:rPr>
            </w:pPr>
            <w:r w:rsidRPr="00920B72">
              <w:rPr>
                <w:rFonts w:ascii="Times New Roman" w:hAnsi="Times New Roman" w:cs="Times New Roman"/>
                <w:color w:val="auto"/>
              </w:rPr>
              <w:t>23. attēls. - Ilgāka termiņa gruntsūdeņu uzraudzības rezultāti objekta lejtecē.</w:t>
            </w:r>
          </w:p>
          <w:p w14:paraId="4AC059D7" w14:textId="77777777" w:rsidR="00883164" w:rsidRPr="00920B72" w:rsidRDefault="00883164" w:rsidP="00033A57">
            <w:pPr>
              <w:jc w:val="both"/>
              <w:rPr>
                <w:rFonts w:ascii="Times New Roman" w:hAnsi="Times New Roman" w:cs="Times New Roman"/>
                <w:color w:val="auto"/>
                <w:sz w:val="28"/>
                <w:szCs w:val="28"/>
              </w:rPr>
            </w:pPr>
          </w:p>
          <w:p w14:paraId="5043615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Ilgāka termiņa gruntsūdeņu uzraudzības rezultāti ir parādīti 23. attēlā. PCE koncentrācija tiešā lejtecē no objekta visā karsēšanas fāzes laikā pārsniedza 20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/l robežvērtību. No 2021. gada oktobra šī robežvērtība sākotnēji tika samazināta un pēc tam īslaicīgi (no 2022. gada marta līdz oktobrim) atkal tika lokāli pārsniegta. Kopš 2021. gada novembra koncentrācijas ir stabili turpinājušas samazināties un lielākoties ir zemākas par sanācijas robežvērtību.</w:t>
            </w:r>
          </w:p>
          <w:p w14:paraId="43F98D49" w14:textId="77777777" w:rsidR="009A4E07" w:rsidRPr="00920B72" w:rsidRDefault="009A4E07" w:rsidP="00883164">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karsēšanas fāzes beigām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koncentrācija gruntsūdeņos dažos gadījumos bija augsta. To varēja pilnībā ierobežot, veicot lejteces kontroli, un tā tālāk lejtecē neizplatījās. Tā kā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potenciāls augsnē ir ierobežots, tā koncentrācija ievērojami samazinājās un tagad ir drošā līmenī. Tomēr var pieņemt, ka dažas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atliekas joprojām ir klātesošas, bet  ārkārtas situācijās tās tiek mobilizētas tikai uz īsu laiku.</w:t>
            </w:r>
          </w:p>
        </w:tc>
      </w:tr>
    </w:tbl>
    <w:p w14:paraId="4A05CF1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AB26A4C" w14:textId="77777777" w:rsidTr="007778D5">
        <w:trPr>
          <w:trHeight w:val="170"/>
        </w:trPr>
        <w:tc>
          <w:tcPr>
            <w:tcW w:w="5000" w:type="pct"/>
          </w:tcPr>
          <w:p w14:paraId="5BE79F98" w14:textId="77777777" w:rsidR="009A4E07" w:rsidRPr="00920B72" w:rsidRDefault="00883164"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Termiskajā sanācijā attiecīgā TCE koncentrācija gruntsūdeņos netika konstatēta. Vinilhlorīds vispār netika mērīts.</w:t>
            </w:r>
          </w:p>
          <w:p w14:paraId="5FE2610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Gruntsūdeņu uzraudzību plānots veikt vēl 2 gadus. Principā saskaņā ar Šveices tiesību aktiem teritorija tiek uzskatīta par sanētu. Teritorijās, kurās ir apstiprināta atlikušā piesārņojuma esamība, izmantošanas ierobežojumi tiek noteikti no 11 m dziļuma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lai izvairītos no joprojām piesārņoto slāņu perforācijas.</w:t>
            </w:r>
          </w:p>
        </w:tc>
      </w:tr>
    </w:tbl>
    <w:p w14:paraId="79A4A405" w14:textId="77777777" w:rsidR="009A4E07" w:rsidRPr="00920B72" w:rsidRDefault="009A4E07" w:rsidP="00033A57">
      <w:pPr>
        <w:jc w:val="both"/>
        <w:rPr>
          <w:rFonts w:ascii="Times New Roman" w:hAnsi="Times New Roman" w:cs="Times New Roman"/>
          <w:color w:val="auto"/>
          <w:sz w:val="28"/>
          <w:szCs w:val="28"/>
        </w:rPr>
      </w:pPr>
    </w:p>
    <w:p w14:paraId="3C355FC8" w14:textId="77777777" w:rsidR="009A4E07" w:rsidRPr="00920B72" w:rsidRDefault="007778D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66A8612F" w14:textId="77777777" w:rsidR="007778D5" w:rsidRPr="00920B72" w:rsidRDefault="007778D5"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EC7F789" w14:textId="77777777" w:rsidTr="007778D5">
        <w:trPr>
          <w:trHeight w:val="170"/>
        </w:trPr>
        <w:tc>
          <w:tcPr>
            <w:tcW w:w="5000" w:type="pct"/>
          </w:tcPr>
          <w:p w14:paraId="64A526A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0C2EC1E8" w14:textId="77777777" w:rsidTr="007778D5">
        <w:trPr>
          <w:trHeight w:val="170"/>
        </w:trPr>
        <w:tc>
          <w:tcPr>
            <w:tcW w:w="5000" w:type="pct"/>
          </w:tcPr>
          <w:p w14:paraId="486FFEB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Kopumā, lai izprastu un adekvāti pārvaldītu dažādus termiskās sanācijas procesus, ir nepieciešama plaša uzraudzība. Intensīvi jāmēra un nepārtraukti jānovērtē ne tikai ekspluatācijai būtiskie parametri, bet arī vides parametri, piemēram, augsnes pārvietojumi, augsnes apakškārtas temperatūra un gruntsūdeņu koncentrācija.</w:t>
            </w:r>
          </w:p>
          <w:p w14:paraId="0B8B71F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Neskatoties uz to, ka objekts ir pamatīgi izpētīts jau iepriekš, vienmēr gadās pārsteigumi. Šajā gadījumā smalkgraudainās augsnes apakškārtas augstais ūdens piesātinājums virs gruntsūdens slāņa bija lielāks nekā pieņemts (izskalojumi, bet arī augošais kapilārais ūdens no pamatā esošā nesējslāņa). Papildus lielākai sildīšanas jaudai, kas nepieciešama </w:t>
            </w:r>
            <w:proofErr w:type="spellStart"/>
            <w:r w:rsidRPr="00920B72">
              <w:rPr>
                <w:rFonts w:ascii="Times New Roman" w:hAnsi="Times New Roman" w:cs="Times New Roman"/>
                <w:color w:val="auto"/>
                <w:sz w:val="28"/>
              </w:rPr>
              <w:t>hvCHC</w:t>
            </w:r>
            <w:proofErr w:type="spellEnd"/>
            <w:r w:rsidRPr="00920B72">
              <w:rPr>
                <w:rFonts w:ascii="Times New Roman" w:hAnsi="Times New Roman" w:cs="Times New Roman"/>
                <w:color w:val="auto"/>
                <w:sz w:val="28"/>
              </w:rPr>
              <w:t xml:space="preserve"> ekstrakcijai, ūdens drenāža un augsnes izžūšana izraisīja augsnes nosēšanos sanācijas un blakus esošajās teritorijās. Grunts nogulumus var ierobežot līdz pieņemamam līmenim, veicot virkni pasākumu. Galvenais, intensīva uzraudzība (tiešsaistes mērīšanas sistēma) ļāva vienmēr ticami novērtēt radušos risku. Nosēšanās procesu apjomu iepriekš aplēst ir ļoti grūti. Tāpēc atkarībā no atrašanās vietas un augsnes apakškārtas ir pakāpeniski jāpaaugstina kontroles temperatūras un rūpīgi jāuzrauga deformācijas, iedarbinot termisko sistēmu un uzsildot augsni.</w:t>
            </w:r>
          </w:p>
          <w:p w14:paraId="7F9F24F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Lielu izaicinājumu iekārtu tehnoloģijai radīja arī augsnes tvaiku radītā ūdens uzkrāšanās. Palielinoties augsnes tvaiku temperatūrai, palielinās kondensāta daudzums </w:t>
            </w:r>
            <w:proofErr w:type="spellStart"/>
            <w:r w:rsidRPr="00920B72">
              <w:rPr>
                <w:rFonts w:ascii="Times New Roman" w:hAnsi="Times New Roman" w:cs="Times New Roman"/>
                <w:color w:val="auto"/>
                <w:sz w:val="28"/>
              </w:rPr>
              <w:t>priekšatdalīšanā</w:t>
            </w:r>
            <w:proofErr w:type="spellEnd"/>
            <w:r w:rsidRPr="00920B72">
              <w:rPr>
                <w:rFonts w:ascii="Times New Roman" w:hAnsi="Times New Roman" w:cs="Times New Roman"/>
                <w:color w:val="auto"/>
                <w:sz w:val="28"/>
              </w:rPr>
              <w:t xml:space="preserve"> un īpaši gaisa dzesētājos. Nepietiekama ūdens novadīšana var novest pie izsūknēšanas sistēmas izslēgšanas. Tā kā piesārņojošo vielu uztveršanai liela nozīme ir iekārtas pieejamībai, plānojot iekārtas tehnoloģiju, jāņem vērā pietiekama kondensāta savākšanas un novadīšanas rezerve.</w:t>
            </w:r>
          </w:p>
          <w:p w14:paraId="175AA9B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Uzlabotas termiskās sanācijas fāzē notika sākotnējā piesārņotāja PCE pārveidošanās par tiešās noārdīšanās produktiem TCE un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[2].</w:t>
            </w:r>
          </w:p>
        </w:tc>
      </w:tr>
    </w:tbl>
    <w:p w14:paraId="78D199A0" w14:textId="77777777" w:rsidR="007778D5" w:rsidRPr="00920B72" w:rsidRDefault="007778D5">
      <w:pPr>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8C5F070" w14:textId="77777777" w:rsidTr="007778D5">
        <w:trPr>
          <w:trHeight w:val="170"/>
        </w:trPr>
        <w:tc>
          <w:tcPr>
            <w:tcW w:w="5000" w:type="pct"/>
            <w:tcBorders>
              <w:bottom w:val="single" w:sz="4" w:space="0" w:color="auto"/>
            </w:tcBorders>
          </w:tcPr>
          <w:p w14:paraId="1BFF7FBF" w14:textId="77777777" w:rsidR="009A4E07" w:rsidRPr="00920B72" w:rsidRDefault="007778D5"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Noārdīšanās ir nepilnīga, un to, iespējams, veicināja augstās temperatūras un augstāka organiskā materiāla līmeņa klātbūtne augsnes apakškārtā. Attīstījās spēcīgi reducējoša vide ar sulfīda un metāna ražošanu. Tāpēc noārdīšanās notika ar ķīmisku līdzekļu, nevis baktēriju palīdzību. Lielākas šķīdības dēļ (</w:t>
            </w:r>
            <w:proofErr w:type="spellStart"/>
            <w:r w:rsidRPr="00920B72">
              <w:rPr>
                <w:rFonts w:ascii="Times New Roman" w:hAnsi="Times New Roman" w:cs="Times New Roman"/>
                <w:color w:val="auto"/>
                <w:sz w:val="28"/>
              </w:rPr>
              <w:t>cDCE</w:t>
            </w:r>
            <w:proofErr w:type="spellEnd"/>
            <w:r w:rsidRPr="00920B72">
              <w:rPr>
                <w:rFonts w:ascii="Times New Roman" w:hAnsi="Times New Roman" w:cs="Times New Roman"/>
                <w:color w:val="auto"/>
                <w:sz w:val="28"/>
              </w:rPr>
              <w:t xml:space="preserve"> ir aptuveni 40 reižu </w:t>
            </w:r>
            <w:proofErr w:type="spellStart"/>
            <w:r w:rsidRPr="00920B72">
              <w:rPr>
                <w:rFonts w:ascii="Times New Roman" w:hAnsi="Times New Roman" w:cs="Times New Roman"/>
                <w:color w:val="auto"/>
                <w:sz w:val="28"/>
              </w:rPr>
              <w:t>šķīdīgāks</w:t>
            </w:r>
            <w:proofErr w:type="spellEnd"/>
            <w:r w:rsidRPr="00920B72">
              <w:rPr>
                <w:rFonts w:ascii="Times New Roman" w:hAnsi="Times New Roman" w:cs="Times New Roman"/>
                <w:color w:val="auto"/>
                <w:sz w:val="28"/>
              </w:rPr>
              <w:t xml:space="preserve"> nekā PCE) gruntsūdeņiem pastāvēja paaugstināts risks, ko tomēr varēja mazināt ar pietiekami lielu lejteces kontroli.</w:t>
            </w:r>
          </w:p>
          <w:p w14:paraId="33D4762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Visbeidzot, tika pierādīts, ka pat smalkgraudainā, blīvā augsnes apakškārtā (smiltis, saneši) termiskā sanācija var novest pie pilnīgas piesārņotāju atdalīšanas. Augsnes tvaiku ekstrakcija un vielas savākšana no mālainas augsnes apakškārtas ir apgrūtināta, īpaši gadījumā, ja augsnes apakškārtu nevar pilnībā nosusināt (kapilārais ūdens). No otras puses, arī piesārņotāju mobilitāte šajos horizontos ir ievērojami zemāka, un tāpēc, neraugoties uz atlikušo piesārņojumu, bīstamība ir zema.</w:t>
            </w:r>
          </w:p>
        </w:tc>
      </w:tr>
      <w:tr w:rsidR="00722F96" w:rsidRPr="00920B72" w14:paraId="68DAB078" w14:textId="77777777" w:rsidTr="007778D5">
        <w:trPr>
          <w:trHeight w:val="170"/>
        </w:trPr>
        <w:tc>
          <w:tcPr>
            <w:tcW w:w="5000" w:type="pct"/>
            <w:tcBorders>
              <w:top w:val="single" w:sz="4" w:space="0" w:color="auto"/>
              <w:left w:val="nil"/>
              <w:bottom w:val="single" w:sz="4" w:space="0" w:color="auto"/>
              <w:right w:val="nil"/>
            </w:tcBorders>
          </w:tcPr>
          <w:p w14:paraId="5CA5E7F4" w14:textId="77777777" w:rsidR="009A4E07" w:rsidRPr="00920B72" w:rsidRDefault="009A4E07" w:rsidP="00033A57">
            <w:pPr>
              <w:jc w:val="both"/>
              <w:rPr>
                <w:rFonts w:ascii="Times New Roman" w:hAnsi="Times New Roman" w:cs="Times New Roman"/>
                <w:color w:val="auto"/>
                <w:sz w:val="28"/>
                <w:szCs w:val="28"/>
              </w:rPr>
            </w:pPr>
          </w:p>
          <w:p w14:paraId="63C071CD" w14:textId="77777777" w:rsidR="007778D5" w:rsidRPr="00920B72" w:rsidRDefault="007778D5" w:rsidP="00033A57">
            <w:pPr>
              <w:jc w:val="both"/>
              <w:rPr>
                <w:rFonts w:ascii="Times New Roman" w:hAnsi="Times New Roman" w:cs="Times New Roman"/>
                <w:color w:val="auto"/>
                <w:sz w:val="28"/>
                <w:szCs w:val="28"/>
              </w:rPr>
            </w:pPr>
          </w:p>
        </w:tc>
      </w:tr>
      <w:tr w:rsidR="00722F96" w:rsidRPr="00920B72" w14:paraId="22C66BA6" w14:textId="77777777" w:rsidTr="007778D5">
        <w:trPr>
          <w:trHeight w:val="170"/>
        </w:trPr>
        <w:tc>
          <w:tcPr>
            <w:tcW w:w="5000" w:type="pct"/>
            <w:tcBorders>
              <w:top w:val="single" w:sz="4" w:space="0" w:color="auto"/>
            </w:tcBorders>
          </w:tcPr>
          <w:p w14:paraId="28B0D41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28BD7A6E" w14:textId="77777777" w:rsidTr="007778D5">
        <w:trPr>
          <w:trHeight w:val="170"/>
        </w:trPr>
        <w:tc>
          <w:tcPr>
            <w:tcW w:w="5000" w:type="pct"/>
          </w:tcPr>
          <w:p w14:paraId="311C969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metodes (ISTR) ir īpaši piemērotas piesārņojuma avotu sanācijai nepiesātinātās augsnes zonā un gruntsūdeņu svārstību zonā, noteiktos apstākļos arī ūdens piesātinātajā zonā. Atkarībā no piesārņojuma veida un augsnes apakškārtas siltumenerģijas ievadīšana augsnes apakškārtā notiek, iesūknējot ūdens tvaiku vai izmantojot stacionārus, elektriski vai ar kurināmo darbināmus siltuma avotus.</w:t>
            </w:r>
          </w:p>
          <w:p w14:paraId="30CA368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Divas galvenās ISTR metodes priekšrocības salīdzinājumā ar parastajām sanācijas metodēm ir, no vienas puses, ievērojami saīsinātais sanācijas laiks un, no otras puses, augsta attīrīšanas efektivitāte, īpaši zemas caurlaidības augsnes apakškārtā. Izmantojot termisko sanāciju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var sasniegt ļoti zemas atlikušo vielu koncentrācijas, kas nav iespējams ar citām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metodēm.</w:t>
            </w:r>
          </w:p>
          <w:p w14:paraId="589A0BA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Pamatojoties uz mūsu plašo pieredzi, kas gūta daudzos 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(ISTR) projektos [3], izmēģinājuma pētījumi parasti nav nepieciešami, ja vien pazemes slānim nav sarežģīta struktūra. Tomēr, lai prognozētu sanācijas pasākuma iespējamību un veiksmīgu norisi, ir nepieciešama rūpīga detalizēta vietas ģeoloģiskā un hidroģeoloģiskā izpēte.</w:t>
            </w:r>
          </w:p>
        </w:tc>
      </w:tr>
    </w:tbl>
    <w:p w14:paraId="080E9E5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3DE0571" w14:textId="77777777" w:rsidR="007778D5" w:rsidRPr="00920B72" w:rsidRDefault="007778D5" w:rsidP="00033A57">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BF6310E" w14:textId="77777777" w:rsidTr="007778D5">
        <w:trPr>
          <w:trHeight w:val="170"/>
        </w:trPr>
        <w:tc>
          <w:tcPr>
            <w:tcW w:w="5000" w:type="pct"/>
            <w:tcBorders>
              <w:bottom w:val="single" w:sz="4" w:space="0" w:color="auto"/>
            </w:tcBorders>
          </w:tcPr>
          <w:p w14:paraId="6783879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722F96" w:rsidRPr="00920B72" w14:paraId="0E28EB95" w14:textId="77777777" w:rsidTr="007778D5">
        <w:trPr>
          <w:trHeight w:val="170"/>
        </w:trPr>
        <w:tc>
          <w:tcPr>
            <w:tcW w:w="5000" w:type="pct"/>
            <w:tcBorders>
              <w:bottom w:val="single" w:sz="4" w:space="0" w:color="auto"/>
            </w:tcBorders>
          </w:tcPr>
          <w:p w14:paraId="6EC4C79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rīka pielietošanai, kā arī rezultātu novērtēšanai ir nepieciešama pieredze, un tā ir jāiemāca, piemēram, semināros. Lai pastāvīgi uzlabotu pielietošanu, pēc projekta pabeigšanas ir svarīgi arī salīdzināt pamatā esošos rezultātus ar faktisko situāciju.</w:t>
            </w:r>
          </w:p>
        </w:tc>
      </w:tr>
      <w:tr w:rsidR="00722F96" w:rsidRPr="00920B72" w14:paraId="086329D4" w14:textId="77777777" w:rsidTr="007778D5">
        <w:trPr>
          <w:trHeight w:val="170"/>
        </w:trPr>
        <w:tc>
          <w:tcPr>
            <w:tcW w:w="5000" w:type="pct"/>
            <w:tcBorders>
              <w:top w:val="single" w:sz="4" w:space="0" w:color="auto"/>
              <w:left w:val="nil"/>
              <w:bottom w:val="single" w:sz="4" w:space="0" w:color="auto"/>
              <w:right w:val="nil"/>
            </w:tcBorders>
          </w:tcPr>
          <w:p w14:paraId="52E267CD" w14:textId="77777777" w:rsidR="009A4E07" w:rsidRPr="00920B72" w:rsidRDefault="009A4E07" w:rsidP="00033A57">
            <w:pPr>
              <w:jc w:val="both"/>
              <w:rPr>
                <w:rFonts w:ascii="Times New Roman" w:hAnsi="Times New Roman" w:cs="Times New Roman"/>
                <w:color w:val="auto"/>
                <w:sz w:val="28"/>
                <w:szCs w:val="28"/>
              </w:rPr>
            </w:pPr>
          </w:p>
          <w:p w14:paraId="52B517E9" w14:textId="77777777" w:rsidR="007778D5" w:rsidRPr="00920B72" w:rsidRDefault="007778D5" w:rsidP="00033A57">
            <w:pPr>
              <w:jc w:val="both"/>
              <w:rPr>
                <w:rFonts w:ascii="Times New Roman" w:hAnsi="Times New Roman" w:cs="Times New Roman"/>
                <w:color w:val="auto"/>
                <w:sz w:val="28"/>
                <w:szCs w:val="28"/>
              </w:rPr>
            </w:pPr>
          </w:p>
        </w:tc>
      </w:tr>
      <w:tr w:rsidR="00722F96" w:rsidRPr="00920B72" w14:paraId="755FE624" w14:textId="77777777" w:rsidTr="007778D5">
        <w:trPr>
          <w:trHeight w:val="170"/>
        </w:trPr>
        <w:tc>
          <w:tcPr>
            <w:tcW w:w="5000" w:type="pct"/>
            <w:tcBorders>
              <w:top w:val="single" w:sz="4" w:space="0" w:color="auto"/>
            </w:tcBorders>
          </w:tcPr>
          <w:p w14:paraId="5F4857D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9A4E07" w:rsidRPr="00920B72" w14:paraId="68412452" w14:textId="77777777" w:rsidTr="007778D5">
        <w:trPr>
          <w:trHeight w:val="170"/>
        </w:trPr>
        <w:tc>
          <w:tcPr>
            <w:tcW w:w="5000" w:type="pct"/>
          </w:tcPr>
          <w:p w14:paraId="7B0CF500" w14:textId="77777777" w:rsidR="009A4E07" w:rsidRPr="00920B72" w:rsidRDefault="009A4E07" w:rsidP="007778D5">
            <w:pPr>
              <w:numPr>
                <w:ilvl w:val="0"/>
                <w:numId w:val="111"/>
              </w:numPr>
              <w:tabs>
                <w:tab w:val="left" w:pos="354"/>
              </w:tabs>
              <w:jc w:val="both"/>
              <w:rPr>
                <w:rFonts w:ascii="Times New Roman" w:hAnsi="Times New Roman" w:cs="Times New Roman"/>
                <w:color w:val="auto"/>
              </w:rPr>
            </w:pPr>
            <w:proofErr w:type="spellStart"/>
            <w:r w:rsidRPr="00920B72">
              <w:rPr>
                <w:rFonts w:ascii="Times New Roman" w:hAnsi="Times New Roman" w:cs="Times New Roman"/>
                <w:color w:val="auto"/>
              </w:rPr>
              <w:t>Fachtagung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ChloroNet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praktisch</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für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Abfall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Wasser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Energie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und</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Luft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des</w:t>
            </w:r>
            <w:proofErr w:type="spellEnd"/>
            <w:r w:rsidRPr="00920B72">
              <w:rPr>
                <w:rFonts w:ascii="Times New Roman" w:hAnsi="Times New Roman" w:cs="Times New Roman"/>
                <w:color w:val="auto"/>
              </w:rPr>
              <w:t xml:space="preserve"> Kantons </w:t>
            </w:r>
            <w:proofErr w:type="spellStart"/>
            <w:r w:rsidRPr="00920B72">
              <w:rPr>
                <w:rFonts w:ascii="Times New Roman" w:hAnsi="Times New Roman" w:cs="Times New Roman"/>
                <w:color w:val="auto"/>
              </w:rPr>
              <w:t>Zürich</w:t>
            </w:r>
            <w:proofErr w:type="spellEnd"/>
            <w:r w:rsidRPr="00920B72">
              <w:rPr>
                <w:rFonts w:ascii="Times New Roman" w:hAnsi="Times New Roman" w:cs="Times New Roman"/>
                <w:color w:val="auto"/>
              </w:rPr>
              <w:t xml:space="preserve"> AWEL), </w:t>
            </w:r>
            <w:proofErr w:type="spellStart"/>
            <w:r w:rsidRPr="00920B72">
              <w:rPr>
                <w:rFonts w:ascii="Times New Roman" w:hAnsi="Times New Roman" w:cs="Times New Roman"/>
                <w:color w:val="auto"/>
              </w:rPr>
              <w:t>Zürich</w:t>
            </w:r>
            <w:proofErr w:type="spellEnd"/>
            <w:r w:rsidRPr="00920B72">
              <w:rPr>
                <w:rFonts w:ascii="Times New Roman" w:hAnsi="Times New Roman" w:cs="Times New Roman"/>
                <w:color w:val="auto"/>
              </w:rPr>
              <w:t xml:space="preserve"> 24.05.2022, „</w:t>
            </w:r>
            <w:proofErr w:type="spellStart"/>
            <w:r w:rsidRPr="00920B72">
              <w:rPr>
                <w:rFonts w:ascii="Times New Roman" w:hAnsi="Times New Roman" w:cs="Times New Roman"/>
                <w:color w:val="auto"/>
              </w:rPr>
              <w:t>Ex-lavanderia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Caviezel</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Bellinzona</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eine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komplexe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thermische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In-situ-</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Sanierung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Matthias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Damo</w:t>
            </w:r>
            <w:proofErr w:type="spellEnd"/>
            <w:r w:rsidRPr="00920B72">
              <w:rPr>
                <w:rFonts w:ascii="Times New Roman" w:hAnsi="Times New Roman" w:cs="Times New Roman"/>
                <w:color w:val="auto"/>
              </w:rPr>
              <w:t xml:space="preserve"> (SBB), Antonio </w:t>
            </w:r>
            <w:proofErr w:type="spellStart"/>
            <w:r w:rsidRPr="00920B72">
              <w:rPr>
                <w:rFonts w:ascii="Times New Roman" w:hAnsi="Times New Roman" w:cs="Times New Roman"/>
                <w:color w:val="auto"/>
              </w:rPr>
              <w:t>Greco</w:t>
            </w:r>
            <w:proofErr w:type="spellEnd"/>
            <w:r w:rsidRPr="00920B72">
              <w:rPr>
                <w:rFonts w:ascii="Times New Roman" w:hAnsi="Times New Roman" w:cs="Times New Roman"/>
                <w:color w:val="auto"/>
              </w:rPr>
              <w:t xml:space="preserve"> (CSD)</w:t>
            </w:r>
          </w:p>
          <w:p w14:paraId="3B200001" w14:textId="77777777" w:rsidR="009A4E07" w:rsidRPr="00920B72" w:rsidRDefault="009A4E07" w:rsidP="007778D5">
            <w:pPr>
              <w:numPr>
                <w:ilvl w:val="0"/>
                <w:numId w:val="111"/>
              </w:numPr>
              <w:tabs>
                <w:tab w:val="left" w:pos="354"/>
              </w:tabs>
              <w:jc w:val="both"/>
              <w:rPr>
                <w:rFonts w:ascii="Times New Roman" w:hAnsi="Times New Roman" w:cs="Times New Roman"/>
                <w:color w:val="auto"/>
              </w:rPr>
            </w:pPr>
            <w:r w:rsidRPr="00920B72">
              <w:rPr>
                <w:rFonts w:ascii="Times New Roman" w:hAnsi="Times New Roman" w:cs="Times New Roman"/>
                <w:color w:val="auto"/>
              </w:rPr>
              <w:t xml:space="preserve">UFZ </w:t>
            </w:r>
            <w:proofErr w:type="spellStart"/>
            <w:r w:rsidRPr="00920B72">
              <w:rPr>
                <w:rFonts w:ascii="Times New Roman" w:hAnsi="Times New Roman" w:cs="Times New Roman"/>
                <w:color w:val="auto"/>
              </w:rPr>
              <w:t>Helmholca</w:t>
            </w:r>
            <w:proofErr w:type="spellEnd"/>
            <w:r w:rsidRPr="00920B72">
              <w:rPr>
                <w:rFonts w:ascii="Times New Roman" w:hAnsi="Times New Roman" w:cs="Times New Roman"/>
                <w:color w:val="auto"/>
              </w:rPr>
              <w:t xml:space="preserve"> Vides pētniecības centra (2013) termiskās attīrīšanas vadlīnijas augsnes un gruntsūdeņu avota zonas sanācijai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situ (ISTT) </w:t>
            </w:r>
          </w:p>
          <w:p w14:paraId="55ACFBB5" w14:textId="77777777" w:rsidR="009A4E07" w:rsidRPr="00920B72" w:rsidRDefault="009A4E07" w:rsidP="007778D5">
            <w:pPr>
              <w:numPr>
                <w:ilvl w:val="0"/>
                <w:numId w:val="111"/>
              </w:numPr>
              <w:tabs>
                <w:tab w:val="left" w:pos="354"/>
              </w:tabs>
              <w:jc w:val="both"/>
              <w:rPr>
                <w:rFonts w:ascii="Times New Roman" w:hAnsi="Times New Roman" w:cs="Times New Roman"/>
                <w:color w:val="auto"/>
              </w:rPr>
            </w:pPr>
            <w:proofErr w:type="spellStart"/>
            <w:r w:rsidRPr="00920B72">
              <w:rPr>
                <w:rFonts w:ascii="Times New Roman" w:hAnsi="Times New Roman" w:cs="Times New Roman"/>
                <w:color w:val="auto"/>
              </w:rPr>
              <w:t>In-situ</w:t>
            </w:r>
            <w:proofErr w:type="spellEnd"/>
            <w:r w:rsidRPr="00920B72">
              <w:rPr>
                <w:rFonts w:ascii="Times New Roman" w:hAnsi="Times New Roman" w:cs="Times New Roman"/>
                <w:color w:val="auto"/>
              </w:rPr>
              <w:t xml:space="preserve"> tehnoloģijas (2023), brošūra, </w:t>
            </w:r>
            <w:proofErr w:type="spellStart"/>
            <w:r w:rsidRPr="00920B72">
              <w:rPr>
                <w:rFonts w:ascii="Times New Roman" w:hAnsi="Times New Roman" w:cs="Times New Roman"/>
                <w:color w:val="auto"/>
              </w:rPr>
              <w:t>Züblin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Umwelttechnik</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GmbH</w:t>
            </w:r>
            <w:proofErr w:type="spellEnd"/>
          </w:p>
        </w:tc>
      </w:tr>
    </w:tbl>
    <w:p w14:paraId="261B4844" w14:textId="77777777" w:rsidR="009A4E07" w:rsidRPr="00920B72" w:rsidRDefault="009A4E07" w:rsidP="00033A57">
      <w:pPr>
        <w:jc w:val="both"/>
        <w:rPr>
          <w:rFonts w:ascii="Times New Roman" w:hAnsi="Times New Roman" w:cs="Times New Roman"/>
          <w:color w:val="auto"/>
          <w:sz w:val="28"/>
          <w:szCs w:val="28"/>
          <w:lang w:val="de-DE"/>
        </w:rPr>
      </w:pPr>
    </w:p>
    <w:p w14:paraId="7FB01072"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2073EB03" w14:textId="77777777" w:rsidR="007778D5" w:rsidRPr="00920B72" w:rsidRDefault="007778D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19"/>
        <w:gridCol w:w="5120"/>
      </w:tblGrid>
      <w:tr w:rsidR="00722F96" w:rsidRPr="00920B72" w14:paraId="08CB202E" w14:textId="77777777" w:rsidTr="007778D5">
        <w:trPr>
          <w:trHeight w:val="170"/>
        </w:trPr>
        <w:tc>
          <w:tcPr>
            <w:tcW w:w="2475" w:type="pct"/>
            <w:tcBorders>
              <w:top w:val="single" w:sz="4" w:space="0" w:color="auto"/>
              <w:left w:val="single" w:sz="4" w:space="0" w:color="auto"/>
            </w:tcBorders>
          </w:tcPr>
          <w:p w14:paraId="1A0BA6D6" w14:textId="77777777" w:rsidR="009A4E07" w:rsidRPr="00920B72" w:rsidRDefault="009A4E07" w:rsidP="007778D5">
            <w:pPr>
              <w:rPr>
                <w:rFonts w:ascii="Times New Roman" w:hAnsi="Times New Roman" w:cs="Times New Roman"/>
                <w:b/>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5" w:type="pct"/>
            <w:tcBorders>
              <w:top w:val="single" w:sz="4" w:space="0" w:color="auto"/>
              <w:left w:val="single" w:sz="4" w:space="0" w:color="auto"/>
              <w:right w:val="single" w:sz="4" w:space="0" w:color="auto"/>
            </w:tcBorders>
          </w:tcPr>
          <w:p w14:paraId="4C0C23ED" w14:textId="77777777" w:rsidR="009A4E07" w:rsidRPr="00920B72" w:rsidRDefault="009A4E07" w:rsidP="007778D5">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722F96" w:rsidRPr="00920B72" w14:paraId="1B0722C8" w14:textId="77777777" w:rsidTr="007778D5">
        <w:trPr>
          <w:trHeight w:val="170"/>
        </w:trPr>
        <w:tc>
          <w:tcPr>
            <w:tcW w:w="2475" w:type="pct"/>
            <w:tcBorders>
              <w:top w:val="single" w:sz="4" w:space="0" w:color="auto"/>
              <w:left w:val="single" w:sz="4" w:space="0" w:color="auto"/>
            </w:tcBorders>
          </w:tcPr>
          <w:p w14:paraId="739E3975"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vjl</w:t>
            </w:r>
            <w:proofErr w:type="spellEnd"/>
          </w:p>
        </w:tc>
        <w:tc>
          <w:tcPr>
            <w:tcW w:w="2525" w:type="pct"/>
            <w:tcBorders>
              <w:top w:val="single" w:sz="4" w:space="0" w:color="auto"/>
              <w:left w:val="single" w:sz="4" w:space="0" w:color="auto"/>
              <w:right w:val="single" w:sz="4" w:space="0" w:color="auto"/>
            </w:tcBorders>
          </w:tcPr>
          <w:p w14:paraId="180F38EA"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virs jūras līmeņa</w:t>
            </w:r>
          </w:p>
        </w:tc>
      </w:tr>
      <w:tr w:rsidR="00722F96" w:rsidRPr="00920B72" w14:paraId="4ACFFB21" w14:textId="77777777" w:rsidTr="007778D5">
        <w:trPr>
          <w:trHeight w:val="170"/>
        </w:trPr>
        <w:tc>
          <w:tcPr>
            <w:tcW w:w="2475" w:type="pct"/>
            <w:tcBorders>
              <w:top w:val="single" w:sz="4" w:space="0" w:color="auto"/>
              <w:left w:val="single" w:sz="4" w:space="0" w:color="auto"/>
            </w:tcBorders>
          </w:tcPr>
          <w:p w14:paraId="7BCE07DA"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zzl</w:t>
            </w:r>
            <w:proofErr w:type="spellEnd"/>
          </w:p>
        </w:tc>
        <w:tc>
          <w:tcPr>
            <w:tcW w:w="2525" w:type="pct"/>
            <w:tcBorders>
              <w:top w:val="single" w:sz="4" w:space="0" w:color="auto"/>
              <w:left w:val="single" w:sz="4" w:space="0" w:color="auto"/>
              <w:right w:val="single" w:sz="4" w:space="0" w:color="auto"/>
            </w:tcBorders>
          </w:tcPr>
          <w:p w14:paraId="2A10350D"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zem zemes līmeņa</w:t>
            </w:r>
          </w:p>
        </w:tc>
      </w:tr>
      <w:tr w:rsidR="00722F96" w:rsidRPr="00920B72" w14:paraId="1930ED89" w14:textId="77777777" w:rsidTr="007778D5">
        <w:trPr>
          <w:trHeight w:val="170"/>
        </w:trPr>
        <w:tc>
          <w:tcPr>
            <w:tcW w:w="2475" w:type="pct"/>
            <w:tcBorders>
              <w:top w:val="single" w:sz="4" w:space="0" w:color="auto"/>
              <w:left w:val="single" w:sz="4" w:space="0" w:color="auto"/>
            </w:tcBorders>
          </w:tcPr>
          <w:p w14:paraId="27E1FECD"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cDCE</w:t>
            </w:r>
            <w:proofErr w:type="spellEnd"/>
          </w:p>
        </w:tc>
        <w:tc>
          <w:tcPr>
            <w:tcW w:w="2525" w:type="pct"/>
            <w:tcBorders>
              <w:top w:val="single" w:sz="4" w:space="0" w:color="auto"/>
              <w:left w:val="single" w:sz="4" w:space="0" w:color="auto"/>
              <w:right w:val="single" w:sz="4" w:space="0" w:color="auto"/>
            </w:tcBorders>
          </w:tcPr>
          <w:p w14:paraId="23F8C1D6"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cis-1,2-dihloretilēns</w:t>
            </w:r>
          </w:p>
        </w:tc>
      </w:tr>
      <w:tr w:rsidR="00722F96" w:rsidRPr="00920B72" w14:paraId="0B08B551" w14:textId="77777777" w:rsidTr="007778D5">
        <w:trPr>
          <w:trHeight w:val="170"/>
        </w:trPr>
        <w:tc>
          <w:tcPr>
            <w:tcW w:w="2475" w:type="pct"/>
            <w:tcBorders>
              <w:top w:val="single" w:sz="4" w:space="0" w:color="auto"/>
              <w:left w:val="single" w:sz="4" w:space="0" w:color="auto"/>
            </w:tcBorders>
          </w:tcPr>
          <w:p w14:paraId="05155C7E"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DELCD</w:t>
            </w:r>
          </w:p>
        </w:tc>
        <w:tc>
          <w:tcPr>
            <w:tcW w:w="2525" w:type="pct"/>
            <w:tcBorders>
              <w:top w:val="single" w:sz="4" w:space="0" w:color="auto"/>
              <w:left w:val="single" w:sz="4" w:space="0" w:color="auto"/>
              <w:right w:val="single" w:sz="4" w:space="0" w:color="auto"/>
            </w:tcBorders>
          </w:tcPr>
          <w:p w14:paraId="1F89F856"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Sausais elektrolītiskais vadītspējas detektors</w:t>
            </w:r>
          </w:p>
        </w:tc>
      </w:tr>
      <w:tr w:rsidR="00722F96" w:rsidRPr="00920B72" w14:paraId="19BBF70A" w14:textId="77777777" w:rsidTr="007778D5">
        <w:trPr>
          <w:trHeight w:val="170"/>
        </w:trPr>
        <w:tc>
          <w:tcPr>
            <w:tcW w:w="2475" w:type="pct"/>
            <w:tcBorders>
              <w:top w:val="single" w:sz="4" w:space="0" w:color="auto"/>
              <w:left w:val="single" w:sz="4" w:space="0" w:color="auto"/>
            </w:tcBorders>
          </w:tcPr>
          <w:p w14:paraId="68208F22"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GWTP</w:t>
            </w:r>
          </w:p>
        </w:tc>
        <w:tc>
          <w:tcPr>
            <w:tcW w:w="2525" w:type="pct"/>
            <w:tcBorders>
              <w:top w:val="single" w:sz="4" w:space="0" w:color="auto"/>
              <w:left w:val="single" w:sz="4" w:space="0" w:color="auto"/>
              <w:right w:val="single" w:sz="4" w:space="0" w:color="auto"/>
            </w:tcBorders>
          </w:tcPr>
          <w:p w14:paraId="441FF9B9"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Gruntsūdeņu attīrīšanas iekārta</w:t>
            </w:r>
          </w:p>
        </w:tc>
      </w:tr>
      <w:tr w:rsidR="00722F96" w:rsidRPr="00920B72" w14:paraId="025BA5D0" w14:textId="77777777" w:rsidTr="007778D5">
        <w:trPr>
          <w:trHeight w:val="170"/>
        </w:trPr>
        <w:tc>
          <w:tcPr>
            <w:tcW w:w="2475" w:type="pct"/>
            <w:tcBorders>
              <w:top w:val="single" w:sz="4" w:space="0" w:color="auto"/>
              <w:left w:val="single" w:sz="4" w:space="0" w:color="auto"/>
            </w:tcBorders>
          </w:tcPr>
          <w:p w14:paraId="5B010363"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HEL</w:t>
            </w:r>
          </w:p>
        </w:tc>
        <w:tc>
          <w:tcPr>
            <w:tcW w:w="2525" w:type="pct"/>
            <w:tcBorders>
              <w:top w:val="single" w:sz="4" w:space="0" w:color="auto"/>
              <w:left w:val="single" w:sz="4" w:space="0" w:color="auto"/>
              <w:right w:val="single" w:sz="4" w:space="0" w:color="auto"/>
            </w:tcBorders>
          </w:tcPr>
          <w:p w14:paraId="50EBD51D"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Elektriskais sildelements</w:t>
            </w:r>
          </w:p>
        </w:tc>
      </w:tr>
      <w:tr w:rsidR="00722F96" w:rsidRPr="00920B72" w14:paraId="108F455D" w14:textId="77777777" w:rsidTr="007778D5">
        <w:trPr>
          <w:trHeight w:val="170"/>
        </w:trPr>
        <w:tc>
          <w:tcPr>
            <w:tcW w:w="2475" w:type="pct"/>
            <w:tcBorders>
              <w:top w:val="single" w:sz="4" w:space="0" w:color="auto"/>
              <w:left w:val="single" w:sz="4" w:space="0" w:color="auto"/>
            </w:tcBorders>
          </w:tcPr>
          <w:p w14:paraId="10F4BBBC"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hvCHCs</w:t>
            </w:r>
            <w:proofErr w:type="spellEnd"/>
          </w:p>
        </w:tc>
        <w:tc>
          <w:tcPr>
            <w:tcW w:w="2525" w:type="pct"/>
            <w:tcBorders>
              <w:top w:val="single" w:sz="4" w:space="0" w:color="auto"/>
              <w:left w:val="single" w:sz="4" w:space="0" w:color="auto"/>
              <w:right w:val="single" w:sz="4" w:space="0" w:color="auto"/>
            </w:tcBorders>
          </w:tcPr>
          <w:p w14:paraId="17D2E45B"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ļoti gaistoši hlorētie ogļūdeņraži</w:t>
            </w:r>
          </w:p>
        </w:tc>
      </w:tr>
      <w:tr w:rsidR="00722F96" w:rsidRPr="00920B72" w14:paraId="19D740DE" w14:textId="77777777" w:rsidTr="007778D5">
        <w:trPr>
          <w:trHeight w:val="170"/>
        </w:trPr>
        <w:tc>
          <w:tcPr>
            <w:tcW w:w="2475" w:type="pct"/>
            <w:tcBorders>
              <w:top w:val="single" w:sz="4" w:space="0" w:color="auto"/>
              <w:left w:val="single" w:sz="4" w:space="0" w:color="auto"/>
            </w:tcBorders>
          </w:tcPr>
          <w:p w14:paraId="6364AD24"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ISTR</w:t>
            </w:r>
          </w:p>
        </w:tc>
        <w:tc>
          <w:tcPr>
            <w:tcW w:w="2525" w:type="pct"/>
            <w:tcBorders>
              <w:top w:val="single" w:sz="4" w:space="0" w:color="auto"/>
              <w:left w:val="single" w:sz="4" w:space="0" w:color="auto"/>
              <w:right w:val="single" w:sz="4" w:space="0" w:color="auto"/>
            </w:tcBorders>
          </w:tcPr>
          <w:p w14:paraId="28532C4D"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sanācija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008F36ED" w14:textId="77777777" w:rsidTr="007778D5">
        <w:trPr>
          <w:trHeight w:val="170"/>
        </w:trPr>
        <w:tc>
          <w:tcPr>
            <w:tcW w:w="2475" w:type="pct"/>
            <w:tcBorders>
              <w:top w:val="single" w:sz="4" w:space="0" w:color="auto"/>
              <w:left w:val="single" w:sz="4" w:space="0" w:color="auto"/>
            </w:tcBorders>
          </w:tcPr>
          <w:p w14:paraId="71E055A5"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MIP</w:t>
            </w:r>
          </w:p>
        </w:tc>
        <w:tc>
          <w:tcPr>
            <w:tcW w:w="2525" w:type="pct"/>
            <w:tcBorders>
              <w:top w:val="single" w:sz="4" w:space="0" w:color="auto"/>
              <w:left w:val="single" w:sz="4" w:space="0" w:color="auto"/>
              <w:right w:val="single" w:sz="4" w:space="0" w:color="auto"/>
            </w:tcBorders>
          </w:tcPr>
          <w:p w14:paraId="46428258"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Membrānas starpfāzes zonde</w:t>
            </w:r>
          </w:p>
        </w:tc>
      </w:tr>
      <w:tr w:rsidR="00722F96" w:rsidRPr="00920B72" w14:paraId="264A6F45" w14:textId="77777777" w:rsidTr="007778D5">
        <w:trPr>
          <w:trHeight w:val="170"/>
        </w:trPr>
        <w:tc>
          <w:tcPr>
            <w:tcW w:w="2475" w:type="pct"/>
            <w:tcBorders>
              <w:top w:val="single" w:sz="4" w:space="0" w:color="auto"/>
              <w:left w:val="single" w:sz="4" w:space="0" w:color="auto"/>
            </w:tcBorders>
          </w:tcPr>
          <w:p w14:paraId="113AC41E"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PCE</w:t>
            </w:r>
          </w:p>
        </w:tc>
        <w:tc>
          <w:tcPr>
            <w:tcW w:w="2525" w:type="pct"/>
            <w:tcBorders>
              <w:top w:val="single" w:sz="4" w:space="0" w:color="auto"/>
              <w:left w:val="single" w:sz="4" w:space="0" w:color="auto"/>
              <w:right w:val="single" w:sz="4" w:space="0" w:color="auto"/>
            </w:tcBorders>
          </w:tcPr>
          <w:p w14:paraId="16827836"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Tetrahloretilēns</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perhloretilēns</w:t>
            </w:r>
            <w:proofErr w:type="spellEnd"/>
          </w:p>
        </w:tc>
      </w:tr>
      <w:tr w:rsidR="00722F96" w:rsidRPr="00920B72" w14:paraId="57C4D404" w14:textId="77777777" w:rsidTr="007778D5">
        <w:trPr>
          <w:trHeight w:val="170"/>
        </w:trPr>
        <w:tc>
          <w:tcPr>
            <w:tcW w:w="2475" w:type="pct"/>
            <w:tcBorders>
              <w:top w:val="single" w:sz="4" w:space="0" w:color="auto"/>
              <w:left w:val="single" w:sz="4" w:space="0" w:color="auto"/>
            </w:tcBorders>
          </w:tcPr>
          <w:p w14:paraId="109B7C61"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PER</w:t>
            </w:r>
          </w:p>
        </w:tc>
        <w:tc>
          <w:tcPr>
            <w:tcW w:w="2525" w:type="pct"/>
            <w:tcBorders>
              <w:top w:val="single" w:sz="4" w:space="0" w:color="auto"/>
              <w:left w:val="single" w:sz="4" w:space="0" w:color="auto"/>
              <w:right w:val="single" w:sz="4" w:space="0" w:color="auto"/>
            </w:tcBorders>
          </w:tcPr>
          <w:p w14:paraId="37FF49F3"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skatīt PCE</w:t>
            </w:r>
          </w:p>
        </w:tc>
      </w:tr>
      <w:tr w:rsidR="00722F96" w:rsidRPr="00920B72" w14:paraId="4CE163A2" w14:textId="77777777" w:rsidTr="007778D5">
        <w:trPr>
          <w:trHeight w:val="170"/>
        </w:trPr>
        <w:tc>
          <w:tcPr>
            <w:tcW w:w="2475" w:type="pct"/>
            <w:tcBorders>
              <w:top w:val="single" w:sz="4" w:space="0" w:color="auto"/>
              <w:left w:val="single" w:sz="4" w:space="0" w:color="auto"/>
            </w:tcBorders>
          </w:tcPr>
          <w:p w14:paraId="350692CB"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PID</w:t>
            </w:r>
          </w:p>
        </w:tc>
        <w:tc>
          <w:tcPr>
            <w:tcW w:w="2525" w:type="pct"/>
            <w:tcBorders>
              <w:top w:val="single" w:sz="4" w:space="0" w:color="auto"/>
              <w:left w:val="single" w:sz="4" w:space="0" w:color="auto"/>
              <w:right w:val="single" w:sz="4" w:space="0" w:color="auto"/>
            </w:tcBorders>
          </w:tcPr>
          <w:p w14:paraId="583A3A74" w14:textId="77777777" w:rsidR="009A4E07" w:rsidRPr="00920B72" w:rsidRDefault="009A4E07" w:rsidP="007778D5">
            <w:pPr>
              <w:rPr>
                <w:rFonts w:ascii="Times New Roman" w:hAnsi="Times New Roman" w:cs="Times New Roman"/>
                <w:i/>
                <w:iCs/>
                <w:color w:val="auto"/>
                <w:sz w:val="22"/>
                <w:szCs w:val="22"/>
              </w:rPr>
            </w:pPr>
            <w:proofErr w:type="spellStart"/>
            <w:r w:rsidRPr="00920B72">
              <w:rPr>
                <w:rFonts w:ascii="Times New Roman" w:hAnsi="Times New Roman" w:cs="Times New Roman"/>
                <w:i/>
                <w:color w:val="auto"/>
                <w:sz w:val="22"/>
              </w:rPr>
              <w:t>Fotoionizācijas</w:t>
            </w:r>
            <w:proofErr w:type="spellEnd"/>
            <w:r w:rsidRPr="00920B72">
              <w:rPr>
                <w:rFonts w:ascii="Times New Roman" w:hAnsi="Times New Roman" w:cs="Times New Roman"/>
                <w:i/>
                <w:color w:val="auto"/>
                <w:sz w:val="22"/>
              </w:rPr>
              <w:t xml:space="preserve"> detektors</w:t>
            </w:r>
          </w:p>
        </w:tc>
      </w:tr>
      <w:tr w:rsidR="00722F96" w:rsidRPr="00920B72" w14:paraId="1E876441" w14:textId="77777777" w:rsidTr="007778D5">
        <w:trPr>
          <w:trHeight w:val="170"/>
        </w:trPr>
        <w:tc>
          <w:tcPr>
            <w:tcW w:w="2475" w:type="pct"/>
            <w:tcBorders>
              <w:top w:val="single" w:sz="4" w:space="0" w:color="auto"/>
              <w:left w:val="single" w:sz="4" w:space="0" w:color="auto"/>
            </w:tcBorders>
          </w:tcPr>
          <w:p w14:paraId="7DB8227A"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P&amp;T</w:t>
            </w:r>
          </w:p>
        </w:tc>
        <w:tc>
          <w:tcPr>
            <w:tcW w:w="2525" w:type="pct"/>
            <w:tcBorders>
              <w:top w:val="single" w:sz="4" w:space="0" w:color="auto"/>
              <w:left w:val="single" w:sz="4" w:space="0" w:color="auto"/>
              <w:right w:val="single" w:sz="4" w:space="0" w:color="auto"/>
            </w:tcBorders>
          </w:tcPr>
          <w:p w14:paraId="1C0FA05A"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Pump</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and</w:t>
            </w:r>
            <w:proofErr w:type="spellEnd"/>
            <w:r w:rsidRPr="00920B72">
              <w:rPr>
                <w:rFonts w:ascii="Times New Roman" w:hAnsi="Times New Roman" w:cs="Times New Roman"/>
                <w:color w:val="auto"/>
                <w:sz w:val="22"/>
              </w:rPr>
              <w:t xml:space="preserve"> </w:t>
            </w:r>
            <w:proofErr w:type="spellStart"/>
            <w:r w:rsidRPr="00920B72">
              <w:rPr>
                <w:rFonts w:ascii="Times New Roman" w:hAnsi="Times New Roman" w:cs="Times New Roman"/>
                <w:color w:val="auto"/>
                <w:sz w:val="22"/>
              </w:rPr>
              <w:t>treat</w:t>
            </w:r>
            <w:proofErr w:type="spellEnd"/>
          </w:p>
        </w:tc>
      </w:tr>
      <w:tr w:rsidR="00722F96" w:rsidRPr="00920B72" w14:paraId="3D9C22CD" w14:textId="77777777" w:rsidTr="007778D5">
        <w:trPr>
          <w:trHeight w:val="170"/>
        </w:trPr>
        <w:tc>
          <w:tcPr>
            <w:tcW w:w="2475" w:type="pct"/>
            <w:tcBorders>
              <w:top w:val="single" w:sz="4" w:space="0" w:color="auto"/>
              <w:left w:val="single" w:sz="4" w:space="0" w:color="auto"/>
            </w:tcBorders>
          </w:tcPr>
          <w:p w14:paraId="4B1DD6FF"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TCE</w:t>
            </w:r>
          </w:p>
        </w:tc>
        <w:tc>
          <w:tcPr>
            <w:tcW w:w="2525" w:type="pct"/>
            <w:tcBorders>
              <w:top w:val="single" w:sz="4" w:space="0" w:color="auto"/>
              <w:left w:val="single" w:sz="4" w:space="0" w:color="auto"/>
              <w:right w:val="single" w:sz="4" w:space="0" w:color="auto"/>
            </w:tcBorders>
          </w:tcPr>
          <w:p w14:paraId="52CDD61E" w14:textId="77777777" w:rsidR="009A4E07" w:rsidRPr="00920B72" w:rsidRDefault="009A4E07" w:rsidP="007778D5">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Tetrahloretilēns</w:t>
            </w:r>
            <w:proofErr w:type="spellEnd"/>
          </w:p>
        </w:tc>
      </w:tr>
      <w:tr w:rsidR="00722F96" w:rsidRPr="00920B72" w14:paraId="28C2C5F0" w14:textId="77777777" w:rsidTr="007778D5">
        <w:trPr>
          <w:trHeight w:val="170"/>
        </w:trPr>
        <w:tc>
          <w:tcPr>
            <w:tcW w:w="2475" w:type="pct"/>
            <w:tcBorders>
              <w:top w:val="single" w:sz="4" w:space="0" w:color="auto"/>
              <w:left w:val="single" w:sz="4" w:space="0" w:color="auto"/>
            </w:tcBorders>
          </w:tcPr>
          <w:p w14:paraId="29EFED83"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SBB</w:t>
            </w:r>
          </w:p>
        </w:tc>
        <w:tc>
          <w:tcPr>
            <w:tcW w:w="2525" w:type="pct"/>
            <w:tcBorders>
              <w:top w:val="single" w:sz="4" w:space="0" w:color="auto"/>
              <w:left w:val="single" w:sz="4" w:space="0" w:color="auto"/>
              <w:right w:val="single" w:sz="4" w:space="0" w:color="auto"/>
            </w:tcBorders>
          </w:tcPr>
          <w:p w14:paraId="747788AA"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Šveices federālie dzelzceļi</w:t>
            </w:r>
          </w:p>
        </w:tc>
      </w:tr>
      <w:tr w:rsidR="00722F96" w:rsidRPr="00920B72" w14:paraId="450F1376" w14:textId="77777777" w:rsidTr="007778D5">
        <w:trPr>
          <w:trHeight w:val="170"/>
        </w:trPr>
        <w:tc>
          <w:tcPr>
            <w:tcW w:w="2475" w:type="pct"/>
            <w:tcBorders>
              <w:top w:val="single" w:sz="4" w:space="0" w:color="auto"/>
              <w:left w:val="single" w:sz="4" w:space="0" w:color="auto"/>
            </w:tcBorders>
          </w:tcPr>
          <w:p w14:paraId="53305C7B"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SVE</w:t>
            </w:r>
          </w:p>
        </w:tc>
        <w:tc>
          <w:tcPr>
            <w:tcW w:w="2525" w:type="pct"/>
            <w:tcBorders>
              <w:top w:val="single" w:sz="4" w:space="0" w:color="auto"/>
              <w:left w:val="single" w:sz="4" w:space="0" w:color="auto"/>
              <w:right w:val="single" w:sz="4" w:space="0" w:color="auto"/>
            </w:tcBorders>
          </w:tcPr>
          <w:p w14:paraId="0158C1CA"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w:t>
            </w:r>
          </w:p>
        </w:tc>
      </w:tr>
      <w:tr w:rsidR="00722F96" w:rsidRPr="00920B72" w14:paraId="650E4EC5" w14:textId="77777777" w:rsidTr="007778D5">
        <w:trPr>
          <w:trHeight w:val="170"/>
        </w:trPr>
        <w:tc>
          <w:tcPr>
            <w:tcW w:w="2475" w:type="pct"/>
            <w:tcBorders>
              <w:top w:val="single" w:sz="4" w:space="0" w:color="auto"/>
              <w:left w:val="single" w:sz="4" w:space="0" w:color="auto"/>
            </w:tcBorders>
          </w:tcPr>
          <w:p w14:paraId="6E6A6EBB"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TML</w:t>
            </w:r>
          </w:p>
        </w:tc>
        <w:tc>
          <w:tcPr>
            <w:tcW w:w="2525" w:type="pct"/>
            <w:tcBorders>
              <w:top w:val="single" w:sz="4" w:space="0" w:color="auto"/>
              <w:left w:val="single" w:sz="4" w:space="0" w:color="auto"/>
              <w:right w:val="single" w:sz="4" w:space="0" w:color="auto"/>
            </w:tcBorders>
          </w:tcPr>
          <w:p w14:paraId="0426F193"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Temperatūras mērīšanas stienis</w:t>
            </w:r>
          </w:p>
        </w:tc>
      </w:tr>
      <w:tr w:rsidR="00722F96" w:rsidRPr="00920B72" w14:paraId="717C3DB9" w14:textId="77777777" w:rsidTr="007778D5">
        <w:trPr>
          <w:trHeight w:val="170"/>
        </w:trPr>
        <w:tc>
          <w:tcPr>
            <w:tcW w:w="2475" w:type="pct"/>
            <w:tcBorders>
              <w:top w:val="single" w:sz="4" w:space="0" w:color="auto"/>
              <w:left w:val="single" w:sz="4" w:space="0" w:color="auto"/>
              <w:bottom w:val="single" w:sz="4" w:space="0" w:color="auto"/>
            </w:tcBorders>
          </w:tcPr>
          <w:p w14:paraId="70F0C882"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VC</w:t>
            </w:r>
          </w:p>
        </w:tc>
        <w:tc>
          <w:tcPr>
            <w:tcW w:w="2525" w:type="pct"/>
            <w:tcBorders>
              <w:top w:val="single" w:sz="4" w:space="0" w:color="auto"/>
              <w:left w:val="single" w:sz="4" w:space="0" w:color="auto"/>
              <w:bottom w:val="single" w:sz="4" w:space="0" w:color="auto"/>
              <w:right w:val="single" w:sz="4" w:space="0" w:color="auto"/>
            </w:tcBorders>
          </w:tcPr>
          <w:p w14:paraId="60492779" w14:textId="77777777" w:rsidR="009A4E07" w:rsidRPr="00920B72" w:rsidRDefault="009A4E07" w:rsidP="007778D5">
            <w:pPr>
              <w:rPr>
                <w:rFonts w:ascii="Times New Roman" w:hAnsi="Times New Roman" w:cs="Times New Roman"/>
                <w:color w:val="auto"/>
                <w:sz w:val="22"/>
                <w:szCs w:val="22"/>
              </w:rPr>
            </w:pPr>
            <w:r w:rsidRPr="00920B72">
              <w:rPr>
                <w:rFonts w:ascii="Times New Roman" w:hAnsi="Times New Roman" w:cs="Times New Roman"/>
                <w:color w:val="auto"/>
                <w:sz w:val="22"/>
              </w:rPr>
              <w:t>Vinilhlorīds</w:t>
            </w:r>
          </w:p>
        </w:tc>
      </w:tr>
    </w:tbl>
    <w:p w14:paraId="4658CA35" w14:textId="77777777" w:rsidR="007778D5" w:rsidRPr="00920B72" w:rsidRDefault="009A4E07" w:rsidP="00033A57">
      <w:pPr>
        <w:jc w:val="both"/>
        <w:rPr>
          <w:rFonts w:ascii="Times New Roman" w:hAnsi="Times New Roman" w:cs="Times New Roman"/>
          <w:color w:val="auto"/>
          <w:sz w:val="28"/>
          <w:szCs w:val="28"/>
        </w:rPr>
        <w:sectPr w:rsidR="007778D5" w:rsidRPr="00920B72" w:rsidSect="00D81BB3">
          <w:headerReference w:type="default" r:id="rId168"/>
          <w:footerReference w:type="default" r:id="rId169"/>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57523196" w14:textId="77777777" w:rsidR="009A4E07" w:rsidRPr="00920B72" w:rsidRDefault="007778D5" w:rsidP="007778D5">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8</w:t>
      </w:r>
    </w:p>
    <w:p w14:paraId="07453BA3" w14:textId="77777777" w:rsidR="007778D5" w:rsidRPr="00920B72" w:rsidRDefault="007778D5" w:rsidP="00033A57">
      <w:pPr>
        <w:pStyle w:val="33"/>
        <w:rPr>
          <w:sz w:val="28"/>
          <w:szCs w:val="28"/>
        </w:rPr>
      </w:pPr>
    </w:p>
    <w:tbl>
      <w:tblPr>
        <w:tblOverlap w:val="never"/>
        <w:tblW w:w="4821" w:type="pct"/>
        <w:tblCellMar>
          <w:top w:w="28" w:type="dxa"/>
          <w:left w:w="85" w:type="dxa"/>
          <w:right w:w="85" w:type="dxa"/>
        </w:tblCellMar>
        <w:tblLook w:val="04A0" w:firstRow="1" w:lastRow="0" w:firstColumn="1" w:lastColumn="0" w:noHBand="0" w:noVBand="1"/>
      </w:tblPr>
      <w:tblGrid>
        <w:gridCol w:w="3723"/>
        <w:gridCol w:w="6053"/>
      </w:tblGrid>
      <w:tr w:rsidR="00722F96" w:rsidRPr="00920B72" w14:paraId="43D5029C" w14:textId="77777777" w:rsidTr="007778D5">
        <w:trPr>
          <w:trHeight w:val="567"/>
        </w:trPr>
        <w:tc>
          <w:tcPr>
            <w:tcW w:w="1904" w:type="pct"/>
            <w:tcBorders>
              <w:top w:val="single" w:sz="4" w:space="0" w:color="auto"/>
              <w:left w:val="single" w:sz="4" w:space="0" w:color="auto"/>
            </w:tcBorders>
          </w:tcPr>
          <w:p w14:paraId="060D7E29"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6" w:type="pct"/>
            <w:tcBorders>
              <w:top w:val="single" w:sz="4" w:space="0" w:color="auto"/>
              <w:left w:val="single" w:sz="4" w:space="0" w:color="auto"/>
              <w:right w:val="single" w:sz="4" w:space="0" w:color="auto"/>
            </w:tcBorders>
          </w:tcPr>
          <w:p w14:paraId="4EADA93C" w14:textId="77777777" w:rsidR="009A4E07" w:rsidRPr="00920B72" w:rsidRDefault="009A4E07" w:rsidP="007778D5">
            <w:pPr>
              <w:numPr>
                <w:ilvl w:val="0"/>
                <w:numId w:val="113"/>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 xml:space="preserve">Tomass Meijers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Thomas</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Meyer</w:t>
            </w:r>
            <w:proofErr w:type="spellEnd"/>
            <w:r w:rsidRPr="00920B72">
              <w:rPr>
                <w:rFonts w:ascii="Times New Roman" w:hAnsi="Times New Roman" w:cs="Times New Roman"/>
                <w:i/>
                <w:iCs/>
                <w:color w:val="auto"/>
                <w:sz w:val="28"/>
              </w:rPr>
              <w:t>)</w:t>
            </w:r>
          </w:p>
          <w:p w14:paraId="7742416E" w14:textId="77777777" w:rsidR="009A4E07" w:rsidRPr="00920B72" w:rsidRDefault="009A4E07" w:rsidP="007778D5">
            <w:pPr>
              <w:numPr>
                <w:ilvl w:val="0"/>
                <w:numId w:val="113"/>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 xml:space="preserve">Hanss-Georgs </w:t>
            </w:r>
            <w:proofErr w:type="spellStart"/>
            <w:r w:rsidRPr="00920B72">
              <w:rPr>
                <w:rFonts w:ascii="Times New Roman" w:hAnsi="Times New Roman" w:cs="Times New Roman"/>
                <w:color w:val="auto"/>
                <w:sz w:val="28"/>
              </w:rPr>
              <w:t>Edels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 xml:space="preserve">(Hans-Georg </w:t>
            </w:r>
            <w:proofErr w:type="spellStart"/>
            <w:r w:rsidRPr="00920B72">
              <w:rPr>
                <w:rFonts w:ascii="Times New Roman" w:hAnsi="Times New Roman" w:cs="Times New Roman"/>
                <w:i/>
                <w:iCs/>
                <w:color w:val="auto"/>
                <w:sz w:val="28"/>
              </w:rPr>
              <w:t>Edel</w:t>
            </w:r>
            <w:proofErr w:type="spellEnd"/>
            <w:r w:rsidRPr="00920B72">
              <w:rPr>
                <w:rFonts w:ascii="Times New Roman" w:hAnsi="Times New Roman" w:cs="Times New Roman"/>
                <w:i/>
                <w:iCs/>
                <w:color w:val="auto"/>
                <w:sz w:val="28"/>
              </w:rPr>
              <w:t>)</w:t>
            </w:r>
          </w:p>
        </w:tc>
      </w:tr>
      <w:tr w:rsidR="00722F96" w:rsidRPr="00920B72" w14:paraId="5670102B" w14:textId="77777777" w:rsidTr="007778D5">
        <w:trPr>
          <w:trHeight w:val="567"/>
        </w:trPr>
        <w:tc>
          <w:tcPr>
            <w:tcW w:w="1904" w:type="pct"/>
            <w:tcBorders>
              <w:top w:val="single" w:sz="4" w:space="0" w:color="auto"/>
              <w:left w:val="single" w:sz="4" w:space="0" w:color="auto"/>
            </w:tcBorders>
          </w:tcPr>
          <w:p w14:paraId="5DD1F901"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6" w:type="pct"/>
            <w:tcBorders>
              <w:top w:val="single" w:sz="4" w:space="0" w:color="auto"/>
              <w:left w:val="single" w:sz="4" w:space="0" w:color="auto"/>
              <w:right w:val="single" w:sz="4" w:space="0" w:color="auto"/>
            </w:tcBorders>
          </w:tcPr>
          <w:p w14:paraId="5B4A8F80" w14:textId="77777777" w:rsidR="009A4E07" w:rsidRPr="00920B72" w:rsidRDefault="009A4E07" w:rsidP="007778D5">
            <w:p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Vācija</w:t>
            </w:r>
          </w:p>
        </w:tc>
      </w:tr>
      <w:tr w:rsidR="00722F96" w:rsidRPr="00920B72" w14:paraId="2ACA308A" w14:textId="77777777" w:rsidTr="007778D5">
        <w:trPr>
          <w:trHeight w:val="567"/>
        </w:trPr>
        <w:tc>
          <w:tcPr>
            <w:tcW w:w="1904" w:type="pct"/>
            <w:tcBorders>
              <w:top w:val="single" w:sz="4" w:space="0" w:color="auto"/>
              <w:left w:val="single" w:sz="4" w:space="0" w:color="auto"/>
            </w:tcBorders>
          </w:tcPr>
          <w:p w14:paraId="24292654"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6" w:type="pct"/>
            <w:tcBorders>
              <w:top w:val="single" w:sz="4" w:space="0" w:color="auto"/>
              <w:left w:val="single" w:sz="4" w:space="0" w:color="auto"/>
              <w:right w:val="single" w:sz="4" w:space="0" w:color="auto"/>
            </w:tcBorders>
          </w:tcPr>
          <w:p w14:paraId="59B01CC9" w14:textId="77777777" w:rsidR="009A4E07" w:rsidRPr="00920B72" w:rsidRDefault="009A4E07" w:rsidP="007778D5">
            <w:p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 xml:space="preserve">ZÜBLIN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p>
          <w:p w14:paraId="544D34AB" w14:textId="77777777" w:rsidR="007778D5" w:rsidRPr="00920B72" w:rsidRDefault="009A4E07" w:rsidP="007778D5">
            <w:pPr>
              <w:ind w:left="581" w:hanging="426"/>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Maulbronner</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Weg</w:t>
            </w:r>
            <w:proofErr w:type="spellEnd"/>
            <w:r w:rsidRPr="00920B72">
              <w:rPr>
                <w:rFonts w:ascii="Times New Roman" w:hAnsi="Times New Roman" w:cs="Times New Roman"/>
                <w:color w:val="auto"/>
                <w:sz w:val="28"/>
              </w:rPr>
              <w:t xml:space="preserve"> 32</w:t>
            </w:r>
          </w:p>
          <w:p w14:paraId="30EA624F" w14:textId="77777777" w:rsidR="009A4E07" w:rsidRPr="00920B72" w:rsidRDefault="009A4E07" w:rsidP="007778D5">
            <w:p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 xml:space="preserve">D-71706 </w:t>
            </w:r>
            <w:proofErr w:type="spellStart"/>
            <w:r w:rsidRPr="00920B72">
              <w:rPr>
                <w:rFonts w:ascii="Times New Roman" w:hAnsi="Times New Roman" w:cs="Times New Roman"/>
                <w:color w:val="auto"/>
                <w:sz w:val="28"/>
              </w:rPr>
              <w:t>Markgröningen</w:t>
            </w:r>
            <w:proofErr w:type="spellEnd"/>
          </w:p>
        </w:tc>
      </w:tr>
      <w:tr w:rsidR="00722F96" w:rsidRPr="00920B72" w14:paraId="1A8F9E3B" w14:textId="77777777" w:rsidTr="007778D5">
        <w:trPr>
          <w:trHeight w:val="567"/>
        </w:trPr>
        <w:tc>
          <w:tcPr>
            <w:tcW w:w="1904" w:type="pct"/>
            <w:tcBorders>
              <w:top w:val="single" w:sz="4" w:space="0" w:color="auto"/>
              <w:left w:val="single" w:sz="4" w:space="0" w:color="auto"/>
            </w:tcBorders>
          </w:tcPr>
          <w:p w14:paraId="29B4EEAF"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6" w:type="pct"/>
            <w:tcBorders>
              <w:top w:val="single" w:sz="4" w:space="0" w:color="auto"/>
              <w:left w:val="single" w:sz="4" w:space="0" w:color="auto"/>
              <w:right w:val="single" w:sz="4" w:space="0" w:color="auto"/>
            </w:tcBorders>
          </w:tcPr>
          <w:p w14:paraId="1D356D2B" w14:textId="77777777" w:rsidR="009A4E07" w:rsidRPr="00920B72" w:rsidRDefault="009A4E07" w:rsidP="007778D5">
            <w:pPr>
              <w:numPr>
                <w:ilvl w:val="0"/>
                <w:numId w:val="114"/>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Vecākais inženieris, starptautiskais vadītājs</w:t>
            </w:r>
          </w:p>
          <w:p w14:paraId="25A9C9F0" w14:textId="77777777" w:rsidR="009A4E07" w:rsidRPr="00920B72" w:rsidRDefault="009A4E07" w:rsidP="007778D5">
            <w:pPr>
              <w:numPr>
                <w:ilvl w:val="0"/>
                <w:numId w:val="114"/>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Pētniecības un izstrādes vadītājs</w:t>
            </w:r>
          </w:p>
          <w:p w14:paraId="7DB4C251" w14:textId="77777777" w:rsidR="007778D5" w:rsidRPr="00920B72" w:rsidRDefault="007778D5" w:rsidP="007778D5">
            <w:pPr>
              <w:ind w:left="581"/>
              <w:rPr>
                <w:rFonts w:ascii="Times New Roman" w:hAnsi="Times New Roman" w:cs="Times New Roman"/>
                <w:color w:val="auto"/>
                <w:sz w:val="28"/>
                <w:szCs w:val="28"/>
                <w:lang w:val="en-GB"/>
              </w:rPr>
            </w:pPr>
          </w:p>
        </w:tc>
      </w:tr>
      <w:tr w:rsidR="00722F96" w:rsidRPr="00920B72" w14:paraId="3A540DAD" w14:textId="77777777" w:rsidTr="007778D5">
        <w:trPr>
          <w:trHeight w:val="567"/>
        </w:trPr>
        <w:tc>
          <w:tcPr>
            <w:tcW w:w="1904" w:type="pct"/>
            <w:tcBorders>
              <w:top w:val="single" w:sz="4" w:space="0" w:color="auto"/>
              <w:left w:val="single" w:sz="4" w:space="0" w:color="auto"/>
            </w:tcBorders>
          </w:tcPr>
          <w:p w14:paraId="12B5FA34"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6" w:type="pct"/>
            <w:tcBorders>
              <w:top w:val="single" w:sz="4" w:space="0" w:color="auto"/>
              <w:left w:val="single" w:sz="4" w:space="0" w:color="auto"/>
              <w:right w:val="single" w:sz="4" w:space="0" w:color="auto"/>
            </w:tcBorders>
          </w:tcPr>
          <w:p w14:paraId="6A4C5C47" w14:textId="77777777" w:rsidR="009A4E07" w:rsidRPr="00920B72" w:rsidRDefault="009A4E07" w:rsidP="007778D5">
            <w:pPr>
              <w:numPr>
                <w:ilvl w:val="0"/>
                <w:numId w:val="115"/>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Starptautisku sanācijas projektu izstrāde un uzraudzība, ISTR sanācijas speciālists gāzes degļu un elektrisko sildelementu jomā</w:t>
            </w:r>
          </w:p>
          <w:p w14:paraId="0E7D0343" w14:textId="77777777" w:rsidR="009A4E07" w:rsidRPr="00920B72" w:rsidRDefault="009A4E07" w:rsidP="007778D5">
            <w:pPr>
              <w:numPr>
                <w:ilvl w:val="0"/>
                <w:numId w:val="115"/>
              </w:num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Pētniecības un izstrādes vadītājs, konsultants sanācijas jautājumos, lektors, vairāku publikāciju autors</w:t>
            </w:r>
          </w:p>
          <w:p w14:paraId="6CF2D14B" w14:textId="77777777" w:rsidR="007778D5" w:rsidRPr="00920B72" w:rsidRDefault="007778D5" w:rsidP="007778D5">
            <w:pPr>
              <w:ind w:left="581"/>
              <w:rPr>
                <w:rFonts w:ascii="Times New Roman" w:hAnsi="Times New Roman" w:cs="Times New Roman"/>
                <w:color w:val="auto"/>
                <w:sz w:val="28"/>
                <w:szCs w:val="28"/>
              </w:rPr>
            </w:pPr>
          </w:p>
        </w:tc>
      </w:tr>
      <w:tr w:rsidR="00722F96" w:rsidRPr="00920B72" w14:paraId="26DA30C4" w14:textId="77777777" w:rsidTr="007778D5">
        <w:trPr>
          <w:trHeight w:val="567"/>
        </w:trPr>
        <w:tc>
          <w:tcPr>
            <w:tcW w:w="1904" w:type="pct"/>
            <w:tcBorders>
              <w:top w:val="single" w:sz="4" w:space="0" w:color="auto"/>
              <w:left w:val="single" w:sz="4" w:space="0" w:color="auto"/>
            </w:tcBorders>
          </w:tcPr>
          <w:p w14:paraId="459D812F"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6" w:type="pct"/>
            <w:tcBorders>
              <w:top w:val="single" w:sz="4" w:space="0" w:color="auto"/>
              <w:left w:val="single" w:sz="4" w:space="0" w:color="auto"/>
              <w:right w:val="single" w:sz="4" w:space="0" w:color="auto"/>
            </w:tcBorders>
          </w:tcPr>
          <w:p w14:paraId="4671D206" w14:textId="77777777" w:rsidR="009A4E07" w:rsidRPr="00920B72" w:rsidRDefault="009A4E07" w:rsidP="007778D5">
            <w:pPr>
              <w:numPr>
                <w:ilvl w:val="0"/>
                <w:numId w:val="116"/>
              </w:numPr>
              <w:ind w:left="581" w:hanging="426"/>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thomas.meyer@zueblin.de</w:t>
            </w:r>
          </w:p>
          <w:p w14:paraId="179303E1" w14:textId="77777777" w:rsidR="009A4E07" w:rsidRPr="00920B72" w:rsidRDefault="009A4E07" w:rsidP="007778D5">
            <w:pPr>
              <w:numPr>
                <w:ilvl w:val="0"/>
                <w:numId w:val="116"/>
              </w:numPr>
              <w:ind w:left="581" w:hanging="426"/>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hans-georg.edel@zueblin.de</w:t>
            </w:r>
          </w:p>
          <w:p w14:paraId="7E087E17" w14:textId="77777777" w:rsidR="007778D5" w:rsidRPr="00920B72" w:rsidRDefault="007778D5" w:rsidP="007778D5">
            <w:pPr>
              <w:ind w:left="581"/>
              <w:rPr>
                <w:rFonts w:ascii="Times New Roman" w:hAnsi="Times New Roman" w:cs="Times New Roman"/>
                <w:color w:val="auto"/>
                <w:sz w:val="28"/>
                <w:szCs w:val="28"/>
                <w:u w:val="single"/>
                <w:lang w:val="en-GB"/>
              </w:rPr>
            </w:pPr>
          </w:p>
        </w:tc>
      </w:tr>
      <w:tr w:rsidR="00722F96" w:rsidRPr="00920B72" w14:paraId="7432FE7D" w14:textId="77777777" w:rsidTr="007778D5">
        <w:trPr>
          <w:trHeight w:val="567"/>
        </w:trPr>
        <w:tc>
          <w:tcPr>
            <w:tcW w:w="1904" w:type="pct"/>
            <w:tcBorders>
              <w:top w:val="single" w:sz="4" w:space="0" w:color="auto"/>
              <w:left w:val="single" w:sz="4" w:space="0" w:color="auto"/>
              <w:bottom w:val="single" w:sz="4" w:space="0" w:color="auto"/>
            </w:tcBorders>
          </w:tcPr>
          <w:p w14:paraId="1B8DA526" w14:textId="77777777" w:rsidR="009A4E07" w:rsidRPr="00920B72" w:rsidRDefault="009A4E07" w:rsidP="007778D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6" w:type="pct"/>
            <w:tcBorders>
              <w:top w:val="single" w:sz="4" w:space="0" w:color="auto"/>
              <w:left w:val="single" w:sz="4" w:space="0" w:color="auto"/>
              <w:bottom w:val="single" w:sz="4" w:space="0" w:color="auto"/>
              <w:right w:val="single" w:sz="4" w:space="0" w:color="auto"/>
            </w:tcBorders>
          </w:tcPr>
          <w:p w14:paraId="24056365" w14:textId="77777777" w:rsidR="009A4E07" w:rsidRPr="00920B72" w:rsidRDefault="009A4E07" w:rsidP="007778D5">
            <w:p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1) +49 160 94143260</w:t>
            </w:r>
          </w:p>
          <w:p w14:paraId="7DC2E331" w14:textId="77777777" w:rsidR="009A4E07" w:rsidRPr="00920B72" w:rsidRDefault="009A4E07" w:rsidP="007778D5">
            <w:pPr>
              <w:ind w:left="581" w:hanging="426"/>
              <w:rPr>
                <w:rFonts w:ascii="Times New Roman" w:hAnsi="Times New Roman" w:cs="Times New Roman"/>
                <w:color w:val="auto"/>
                <w:sz w:val="28"/>
                <w:szCs w:val="28"/>
              </w:rPr>
            </w:pPr>
            <w:r w:rsidRPr="00920B72">
              <w:rPr>
                <w:rFonts w:ascii="Times New Roman" w:hAnsi="Times New Roman" w:cs="Times New Roman"/>
                <w:color w:val="auto"/>
                <w:sz w:val="28"/>
              </w:rPr>
              <w:t>2) +49 7145 9324-249</w:t>
            </w:r>
          </w:p>
          <w:p w14:paraId="3892D646" w14:textId="77777777" w:rsidR="007778D5" w:rsidRPr="00920B72" w:rsidRDefault="007778D5" w:rsidP="007778D5">
            <w:pPr>
              <w:rPr>
                <w:rFonts w:ascii="Times New Roman" w:hAnsi="Times New Roman" w:cs="Times New Roman"/>
                <w:color w:val="auto"/>
                <w:sz w:val="28"/>
                <w:szCs w:val="28"/>
                <w:lang w:val="en-GB"/>
              </w:rPr>
            </w:pPr>
          </w:p>
        </w:tc>
      </w:tr>
    </w:tbl>
    <w:p w14:paraId="6359F10D" w14:textId="77777777" w:rsidR="007778D5" w:rsidRPr="00920B72" w:rsidRDefault="009A4E07" w:rsidP="00033A57">
      <w:pPr>
        <w:jc w:val="both"/>
        <w:rPr>
          <w:rFonts w:ascii="Times New Roman" w:hAnsi="Times New Roman" w:cs="Times New Roman"/>
          <w:color w:val="auto"/>
          <w:sz w:val="28"/>
          <w:szCs w:val="28"/>
        </w:rPr>
        <w:sectPr w:rsidR="007778D5" w:rsidRPr="00920B72" w:rsidSect="00D81BB3">
          <w:headerReference w:type="default" r:id="rId170"/>
          <w:footerReference w:type="default" r:id="rId171"/>
          <w:pgSz w:w="11906" w:h="16838" w:code="9"/>
          <w:pgMar w:top="1440" w:right="680" w:bottom="992" w:left="1077" w:header="567" w:footer="680" w:gutter="0"/>
          <w:cols w:space="720"/>
          <w:noEndnote/>
          <w:docGrid w:linePitch="360"/>
        </w:sectPr>
      </w:pPr>
      <w:r w:rsidRPr="00920B72">
        <w:rPr>
          <w:rFonts w:ascii="Times New Roman" w:hAnsi="Times New Roman" w:cs="Times New Roman"/>
        </w:rPr>
        <w:br w:type="page"/>
      </w:r>
    </w:p>
    <w:p w14:paraId="0C817271" w14:textId="77777777" w:rsidR="009A4E07" w:rsidRPr="00920B72" w:rsidRDefault="007778D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5D10100C" w14:textId="77777777" w:rsidR="007778D5" w:rsidRPr="00920B72" w:rsidRDefault="007778D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B547EBA" w14:textId="77777777" w:rsidTr="007778D5">
        <w:trPr>
          <w:trHeight w:val="170"/>
        </w:trPr>
        <w:tc>
          <w:tcPr>
            <w:tcW w:w="5000" w:type="pct"/>
            <w:tcBorders>
              <w:top w:val="single" w:sz="4" w:space="0" w:color="auto"/>
              <w:left w:val="single" w:sz="4" w:space="0" w:color="auto"/>
              <w:right w:val="single" w:sz="4" w:space="0" w:color="auto"/>
            </w:tcBorders>
          </w:tcPr>
          <w:p w14:paraId="4C4482A3"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2B2CED8F"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738EABC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Tērauda rūpnīca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šīs nedrošās "melnās novirzes" centrs, atradās Pekinas tālākajā rietumu daļā pie Piektā apvedceļa. Uzņēmums nodibināts 1919. gadā ar nosaukumu </w:t>
            </w:r>
            <w:proofErr w:type="spellStart"/>
            <w:r w:rsidRPr="00920B72">
              <w:rPr>
                <w:rFonts w:ascii="Times New Roman" w:hAnsi="Times New Roman" w:cs="Times New Roman"/>
                <w:color w:val="auto"/>
                <w:sz w:val="28"/>
              </w:rPr>
              <w:t>Capital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Steel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Group</w:t>
            </w:r>
            <w:proofErr w:type="spellEnd"/>
            <w:r w:rsidRPr="00920B72">
              <w:rPr>
                <w:rFonts w:ascii="Times New Roman" w:hAnsi="Times New Roman" w:cs="Times New Roman"/>
                <w:color w:val="auto"/>
                <w:sz w:val="28"/>
              </w:rPr>
              <w:t xml:space="preserve"> un vēlāk saukts par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Group</w:t>
            </w:r>
            <w:proofErr w:type="spellEnd"/>
            <w:r w:rsidRPr="00920B72">
              <w:rPr>
                <w:rFonts w:ascii="Times New Roman" w:hAnsi="Times New Roman" w:cs="Times New Roman"/>
                <w:color w:val="auto"/>
                <w:sz w:val="28"/>
              </w:rPr>
              <w:t xml:space="preserve">, un tas savos labākajos laikos Pekinas ražotnē nodarbināja 100 000 cilvēku, gadā saražojot līdz 10 miljoniem tonnu tērauda. Uzņēmējdarbības uzplaukuma laikā aptuveni ceturto daļu Pekinas nodokļu ieņēmumu nodrošināja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Group</w:t>
            </w:r>
            <w:proofErr w:type="spellEnd"/>
            <w:r w:rsidRPr="00920B72">
              <w:rPr>
                <w:rFonts w:ascii="Times New Roman" w:hAnsi="Times New Roman" w:cs="Times New Roman"/>
                <w:color w:val="auto"/>
                <w:sz w:val="28"/>
              </w:rPr>
              <w:t xml:space="preserve">. Tomēr visam ir sava cena: mūsdienu aculiecinieki stāsta, cik katastrofāli savulaik bijuši vides apstākļi ražotnē un tās apkārtnē, kas aizņem aptuveni 22 kvadrātkilometrus. Cilvēki bieži vien </w:t>
            </w:r>
            <w:proofErr w:type="spellStart"/>
            <w:r w:rsidRPr="00920B72">
              <w:rPr>
                <w:rFonts w:ascii="Times New Roman" w:hAnsi="Times New Roman" w:cs="Times New Roman"/>
                <w:color w:val="auto"/>
                <w:sz w:val="28"/>
              </w:rPr>
              <w:t>acupriekšā</w:t>
            </w:r>
            <w:proofErr w:type="spellEnd"/>
            <w:r w:rsidRPr="00920B72">
              <w:rPr>
                <w:rFonts w:ascii="Times New Roman" w:hAnsi="Times New Roman" w:cs="Times New Roman"/>
                <w:color w:val="auto"/>
                <w:sz w:val="28"/>
              </w:rPr>
              <w:t xml:space="preserve"> gandrīz neredzēja savas rokas.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tas bija Pekinas vides problēmu iemiesojums.</w:t>
            </w:r>
          </w:p>
          <w:p w14:paraId="43606455" w14:textId="77777777" w:rsidR="007778D5" w:rsidRPr="00920B72" w:rsidRDefault="007778D5" w:rsidP="00033A57">
            <w:pPr>
              <w:jc w:val="both"/>
              <w:rPr>
                <w:rFonts w:ascii="Times New Roman" w:hAnsi="Times New Roman" w:cs="Times New Roman"/>
                <w:color w:val="auto"/>
                <w:sz w:val="28"/>
                <w:szCs w:val="28"/>
              </w:rPr>
            </w:pPr>
          </w:p>
          <w:p w14:paraId="63F5DA88" w14:textId="77777777" w:rsidR="009A4E07" w:rsidRPr="00920B72" w:rsidRDefault="009A4E07"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B3BD8CA" wp14:editId="21F8999F">
                  <wp:extent cx="6168788" cy="1847228"/>
                  <wp:effectExtent l="0" t="0" r="3810" b="635"/>
                  <wp:docPr id="120" name="Picutre 120" descr="Изображение выглядит как Аэрофотосъемка, строительство, С высоты птичьего полета, Городская планир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0" name="Picutre 120" descr="Изображение выглядит как Аэрофотосъемка, строительство, С высоты птичьего полета, Городская планировка&#10;&#10;Содержимое, созданное искусственным интеллектом, может быть неверным."/>
                          <pic:cNvPicPr/>
                        </pic:nvPicPr>
                        <pic:blipFill>
                          <a:blip r:embed="rId172"/>
                          <a:stretch/>
                        </pic:blipFill>
                        <pic:spPr>
                          <a:xfrm>
                            <a:off x="0" y="0"/>
                            <a:ext cx="6168788" cy="1847228"/>
                          </a:xfrm>
                          <a:prstGeom prst="rect">
                            <a:avLst/>
                          </a:prstGeom>
                        </pic:spPr>
                      </pic:pic>
                    </a:graphicData>
                  </a:graphic>
                </wp:inline>
              </w:drawing>
            </w:r>
          </w:p>
          <w:p w14:paraId="69CD8273"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 xml:space="preserve">1. attēls. - </w:t>
            </w:r>
            <w:proofErr w:type="spellStart"/>
            <w:r w:rsidRPr="00920B72">
              <w:rPr>
                <w:rFonts w:ascii="Times New Roman" w:hAnsi="Times New Roman" w:cs="Times New Roman"/>
                <w:color w:val="auto"/>
              </w:rPr>
              <w:t>Shougang</w:t>
            </w:r>
            <w:proofErr w:type="spellEnd"/>
            <w:r w:rsidRPr="00920B72">
              <w:rPr>
                <w:rFonts w:ascii="Times New Roman" w:hAnsi="Times New Roman" w:cs="Times New Roman"/>
                <w:color w:val="auto"/>
              </w:rPr>
              <w:t xml:space="preserve"> koksa rūpnīcas stāvoklis pirms sanācijas.</w:t>
            </w:r>
          </w:p>
          <w:p w14:paraId="0C1256F6" w14:textId="77777777" w:rsidR="007778D5" w:rsidRPr="00920B72" w:rsidRDefault="007778D5" w:rsidP="00033A57">
            <w:pPr>
              <w:jc w:val="both"/>
              <w:rPr>
                <w:rFonts w:ascii="Times New Roman" w:hAnsi="Times New Roman" w:cs="Times New Roman"/>
                <w:color w:val="auto"/>
                <w:sz w:val="28"/>
                <w:szCs w:val="28"/>
              </w:rPr>
            </w:pPr>
          </w:p>
          <w:p w14:paraId="369EE56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Koksa rūpnīcā ir 1896 iekārtu komplekti ar kopējo uzstādīto jaudu 30 000 kW, 5 modernas koksa krāsnis un atbalsta ogļu sagatavošanas sistēma, gāzes attīrīšanas sistēma un kvalitātes pārbaudes sistēma. Gadā saražotā koksa apjoms bija vairāk nekā 1,9 miljoni tonnu, koksa krāsns gāzes dienas jauda ir 2,1 miljons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vieglā benzola un darvas gada pārstrādes jauda bija attiecīgi 25 000 t un 75 000 t, un uzņēmums spēja saražot vairāk nekā 20 veidu ķīmisko produktu, piemēram, benzolu, naftalīnu, fenolu, asfaltu un amonija sulfīdu.</w:t>
            </w:r>
          </w:p>
          <w:p w14:paraId="08D33F3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Ķīnas Nacionālā attīstības un reformu komisija 2005. gada februārī izdeva 273. dokumentu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pārvietošanas, strukturālo pielāgojumu un vides sanācijas plāna apstiprināšana", kurā bija noteikts, ka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pakāpeniski jāsamazina tērauda ražošanas jauda, līdz 2010. gada beigām jāpārtrauc jebkāda tērauda kausēšana un karstā velmēšana un jāsaglabā tikai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galvenā mītne un pētniecības un attīstības sistēma, kā arī jāveic tikai tāda uzņēmējdarbība, kas nerada vides piesārņojumu.</w:t>
            </w:r>
          </w:p>
        </w:tc>
      </w:tr>
    </w:tbl>
    <w:p w14:paraId="75A252D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BF5600D" w14:textId="77777777" w:rsidTr="007778D5">
        <w:trPr>
          <w:trHeight w:val="170"/>
        </w:trPr>
        <w:tc>
          <w:tcPr>
            <w:tcW w:w="5000" w:type="pct"/>
          </w:tcPr>
          <w:p w14:paraId="6F514F1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Tiks saglabāta tikai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galvenā mītne un pētniecības un izstrādes sistēma, kā arī pārdošanas, loģistikas un trešo nozaru uzņēmumi, kas nerada vides piesārņojumu. Tajā pašā laikā saskaņā ar Pekinas pilsētas ģenerālplānā (2004-2020) noteikto pilsētvides plānojumu teritorijas, kurā atrodas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rūpnīca, attīstības princips ir "virzīt videi draudzīgu nozaru, piemēram, augsto tehnoloģiju pētniecības, izstrādes un pakalpojumu, tūrisma un atpūtas, tirdzniecības loģistikas, izglītības u.c., koncentrāciju, optimizēt, integrēt un uzlabot esošo apbūves telpu, kā arī novērst blīvas apbūves veidošanos".</w:t>
            </w:r>
          </w:p>
          <w:p w14:paraId="1D54BDD1" w14:textId="77777777" w:rsidR="007778D5"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Šis agrākais Ķīnas valstij piederošā tērauda uzņēmuma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objekts Pekinā 2022. gadā tika sagatavots vairāku ziemas olimpisko spēļu pasākumu rīkošanai. Pirms sporta objektu būvdarbu uzsākšanas bija jāveic augsnes apakškārtas sanācija ap agrākās tēraudlietuves veco koksa rūpnīcu. Galvenie piesārņotāji objektā bija BTEX aromātiskie savienojumi, policikliskie aromātiskie ogļūdeņraži (PAO) un koksēšanai raksturīgie savienojumi ļoti augstā koncentrācijā.</w:t>
            </w:r>
          </w:p>
          <w:p w14:paraId="5702A9E8" w14:textId="77777777" w:rsidR="009A4E07" w:rsidRPr="00920B72" w:rsidRDefault="009A4E07"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92A333D" wp14:editId="42FC9A21">
                  <wp:extent cx="3794077" cy="3529792"/>
                  <wp:effectExtent l="0" t="0" r="0" b="0"/>
                  <wp:docPr id="121" name="Picutre 121" descr="Изображение выглядит как зарисовка, диаграмма, рисунок, Штриховая графи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1" name="Picutre 121" descr="Изображение выглядит как зарисовка, диаграмма, рисунок, Штриховая графика&#10;&#10;Содержимое, созданное искусственным интеллектом, может быть неверным."/>
                          <pic:cNvPicPr/>
                        </pic:nvPicPr>
                        <pic:blipFill>
                          <a:blip r:embed="rId173"/>
                          <a:stretch/>
                        </pic:blipFill>
                        <pic:spPr>
                          <a:xfrm>
                            <a:off x="0" y="0"/>
                            <a:ext cx="3794077" cy="3529792"/>
                          </a:xfrm>
                          <a:prstGeom prst="rect">
                            <a:avLst/>
                          </a:prstGeom>
                        </pic:spPr>
                      </pic:pic>
                    </a:graphicData>
                  </a:graphic>
                </wp:inline>
              </w:drawing>
            </w:r>
          </w:p>
          <w:p w14:paraId="1C3CFEDA"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2. attēls. - Koksēšanas zonas ģeogrāfiskais novietojums agrākajā tērauda rūpnīcā.</w:t>
            </w:r>
          </w:p>
          <w:p w14:paraId="6B09B54E" w14:textId="77777777" w:rsidR="007778D5" w:rsidRPr="00920B72" w:rsidRDefault="007778D5" w:rsidP="00033A57">
            <w:pPr>
              <w:jc w:val="both"/>
              <w:rPr>
                <w:rFonts w:ascii="Times New Roman" w:hAnsi="Times New Roman" w:cs="Times New Roman"/>
                <w:color w:val="auto"/>
                <w:sz w:val="28"/>
                <w:szCs w:val="28"/>
              </w:rPr>
            </w:pPr>
          </w:p>
          <w:p w14:paraId="6E7D4F7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Koksēšanas zona atrodas </w:t>
            </w:r>
            <w:proofErr w:type="spellStart"/>
            <w:r w:rsidRPr="00920B72">
              <w:rPr>
                <w:rFonts w:ascii="Times New Roman" w:hAnsi="Times New Roman" w:cs="Times New Roman"/>
                <w:color w:val="auto"/>
                <w:sz w:val="28"/>
              </w:rPr>
              <w:t>Šidzjinšaņas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Shijingshan</w:t>
            </w:r>
            <w:proofErr w:type="spellEnd"/>
            <w:r w:rsidRPr="00920B72">
              <w:rPr>
                <w:rFonts w:ascii="Times New Roman" w:hAnsi="Times New Roman" w:cs="Times New Roman"/>
                <w:color w:val="auto"/>
                <w:sz w:val="28"/>
              </w:rPr>
              <w:t xml:space="preserve">) rajonā Pekinas rietumu priekšpilsētā.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koksa rūpnīcas sanācijas zona galvenokārt ietver koksa krāsns iekārtas koksa ražošanas zonu un pārstrādes iekārtas ķīmisko zonu. Neregulārs taisnstūris, aptuveni 827 m garš, 150 m plats, ar kopējo platību aptuveni 104 000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w:t>
            </w:r>
          </w:p>
          <w:p w14:paraId="585DA7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3. un 4. attēlā redzams plānotā ekoloģiskā atjaunošanas parka projekta ainavas skats no gaisa.</w:t>
            </w:r>
          </w:p>
        </w:tc>
      </w:tr>
    </w:tbl>
    <w:p w14:paraId="2F7296E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E9DF5AB" w14:textId="77777777" w:rsidTr="006B1348">
        <w:trPr>
          <w:trHeight w:val="170"/>
        </w:trPr>
        <w:tc>
          <w:tcPr>
            <w:tcW w:w="5000" w:type="pct"/>
          </w:tcPr>
          <w:p w14:paraId="5A14275C" w14:textId="77777777" w:rsidR="009A4E07" w:rsidRPr="00920B72" w:rsidRDefault="007778D5" w:rsidP="007778D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636736" behindDoc="0" locked="0" layoutInCell="1" allowOverlap="1" wp14:anchorId="6FB1BE33" wp14:editId="10DA9F0B">
                      <wp:simplePos x="0" y="0"/>
                      <wp:positionH relativeFrom="column">
                        <wp:posOffset>5037455</wp:posOffset>
                      </wp:positionH>
                      <wp:positionV relativeFrom="paragraph">
                        <wp:posOffset>193675</wp:posOffset>
                      </wp:positionV>
                      <wp:extent cx="1030131" cy="136477"/>
                      <wp:effectExtent l="0" t="0" r="0" b="0"/>
                      <wp:wrapNone/>
                      <wp:docPr id="5707563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131" cy="136477"/>
                              </a:xfrm>
                              <a:prstGeom prst="rect">
                                <a:avLst/>
                              </a:prstGeom>
                              <a:solidFill>
                                <a:srgbClr val="FCFCFC"/>
                              </a:solidFill>
                              <a:ln w="9525" cap="flat" cmpd="sng" algn="ctr">
                                <a:noFill/>
                                <a:prstDash val="solid"/>
                                <a:miter lim="800000"/>
                                <a:headEnd type="none" w="med" len="med"/>
                                <a:tailEnd type="none" w="med" len="med"/>
                              </a:ln>
                            </wps:spPr>
                            <wps:txbx>
                              <w:txbxContent>
                                <w:p w14:paraId="3D184F31" w14:textId="77777777" w:rsidR="00BC46A6" w:rsidRPr="007778D5" w:rsidRDefault="00BC46A6" w:rsidP="007778D5">
                                  <w:pPr>
                                    <w:jc w:val="right"/>
                                    <w:rPr>
                                      <w:sz w:val="14"/>
                                      <w:szCs w:val="22"/>
                                    </w:rPr>
                                  </w:pPr>
                                  <w:r>
                                    <w:rPr>
                                      <w:sz w:val="14"/>
                                    </w:rPr>
                                    <w:t>IZSTRĀDES TERMIŅI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FB1BE33" id="_x0000_s1997" type="#_x0000_t202" style="position:absolute;left:0;text-align:left;margin-left:396.65pt;margin-top:15.25pt;width:81.1pt;height:10.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" fillcolor="#fcfcfc" stroked="f">
                      <v:textbox inset="0,0,0,0">
                        <w:txbxContent>
                          <w:p w14:paraId="3D184F31" w14:textId="77777777" w:rsidR="00BC46A6" w:rsidRPr="007778D5" w:rsidRDefault="00BC46A6" w:rsidP="007778D5">
                            <w:pPr>
                              <w:jc w:val="right"/>
                              <w:rPr>
                                <w:sz w:val="14"/>
                                <w:szCs w:val="22"/>
                              </w:rPr>
                            </w:pPr>
                            <w:r>
                              <w:rPr>
                                <w:sz w:val="14"/>
                              </w:rPr>
                              <w:t>IZSTRĀDES TERMIŅI</w:t>
                            </w:r>
                          </w:p>
                        </w:txbxContent>
                      </v:textbox>
                    </v:shape>
                  </w:pict>
                </mc:Fallback>
              </mc:AlternateContent>
            </w:r>
            <w:r w:rsidRPr="00920B72">
              <w:rPr>
                <w:rFonts w:ascii="Times New Roman" w:hAnsi="Times New Roman" w:cs="Times New Roman"/>
                <w:noProof/>
                <w:color w:val="auto"/>
                <w:sz w:val="28"/>
              </w:rPr>
              <w:drawing>
                <wp:inline distT="0" distB="0" distL="0" distR="0" wp14:anchorId="2E142DDB" wp14:editId="573001A0">
                  <wp:extent cx="6216555" cy="3967909"/>
                  <wp:effectExtent l="0" t="0" r="0" b="0"/>
                  <wp:docPr id="122" name="Picutre 122" descr="Изображение выглядит как снимок экрана, текст, Масштабная модель, Городская планир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2" name="Picutre 122" descr="Изображение выглядит как снимок экрана, текст, Масштабная модель, Городская планировка&#10;&#10;Содержимое, созданное искусственным интеллектом, может быть неверным."/>
                          <pic:cNvPicPr/>
                        </pic:nvPicPr>
                        <pic:blipFill>
                          <a:blip r:embed="rId174"/>
                          <a:stretch/>
                        </pic:blipFill>
                        <pic:spPr>
                          <a:xfrm>
                            <a:off x="0" y="0"/>
                            <a:ext cx="6216555" cy="3967909"/>
                          </a:xfrm>
                          <a:prstGeom prst="rect">
                            <a:avLst/>
                          </a:prstGeom>
                        </pic:spPr>
                      </pic:pic>
                    </a:graphicData>
                  </a:graphic>
                </wp:inline>
              </w:drawing>
            </w:r>
          </w:p>
          <w:p w14:paraId="5236CF89"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3. attēls. - Ekoloģiskās atjaunošanas parka projekta dizains.</w:t>
            </w:r>
          </w:p>
          <w:p w14:paraId="1BC48FD1" w14:textId="77777777" w:rsidR="007778D5" w:rsidRPr="00920B72" w:rsidRDefault="007778D5" w:rsidP="00033A57">
            <w:pPr>
              <w:jc w:val="both"/>
              <w:rPr>
                <w:rFonts w:ascii="Times New Roman" w:hAnsi="Times New Roman" w:cs="Times New Roman"/>
                <w:color w:val="auto"/>
                <w:sz w:val="28"/>
                <w:szCs w:val="28"/>
              </w:rPr>
            </w:pPr>
          </w:p>
          <w:p w14:paraId="5ECDFE9E" w14:textId="77777777" w:rsidR="009A4E07" w:rsidRPr="00920B72" w:rsidRDefault="009A4E07"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67BB3382" wp14:editId="13B40102">
                  <wp:extent cx="6168788" cy="3407065"/>
                  <wp:effectExtent l="0" t="0" r="3810" b="3175"/>
                  <wp:docPr id="123" name="Picutre 123" descr="Изображение выглядит как строительство, текст, небо, на открытом воздух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3" name="Picutre 123" descr="Изображение выглядит как строительство, текст, небо, на открытом воздухе&#10;&#10;Содержимое, созданное искусственным интеллектом, может быть неверным."/>
                          <pic:cNvPicPr/>
                        </pic:nvPicPr>
                        <pic:blipFill>
                          <a:blip r:embed="rId175"/>
                          <a:stretch/>
                        </pic:blipFill>
                        <pic:spPr>
                          <a:xfrm>
                            <a:off x="0" y="0"/>
                            <a:ext cx="6168986" cy="3407174"/>
                          </a:xfrm>
                          <a:prstGeom prst="rect">
                            <a:avLst/>
                          </a:prstGeom>
                        </pic:spPr>
                      </pic:pic>
                    </a:graphicData>
                  </a:graphic>
                </wp:inline>
              </w:drawing>
            </w:r>
          </w:p>
          <w:p w14:paraId="1FADEE5C"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4. attēls. - Ekoloģiskās atjaunošanas parka trešais posms.</w:t>
            </w:r>
          </w:p>
        </w:tc>
      </w:tr>
    </w:tbl>
    <w:p w14:paraId="3CE68E7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AA32177"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73F35F7D"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Shougang</w:t>
            </w:r>
            <w:proofErr w:type="spellEnd"/>
            <w:r w:rsidRPr="00920B72">
              <w:rPr>
                <w:rFonts w:ascii="Times New Roman" w:hAnsi="Times New Roman" w:cs="Times New Roman"/>
                <w:color w:val="auto"/>
                <w:sz w:val="28"/>
              </w:rPr>
              <w:t xml:space="preserve"> koksa rūpnīcas teritorijas sanācijas programma ir sagatavota, pamatojoties uz vides izpētes un riska novērtējuma rezultātiem, atsaucoties uz attīstītajās valstīs izmantotajām progresīvajām sanācijas tehnoloģijām, lai novērstu zemes piesārņojumu vidē un negatīvo ietekmi uz sabiedrību.</w:t>
            </w:r>
          </w:p>
        </w:tc>
      </w:tr>
      <w:tr w:rsidR="00722F96" w:rsidRPr="00920B72" w14:paraId="75461192" w14:textId="77777777" w:rsidTr="007778D5">
        <w:trPr>
          <w:trHeight w:val="170"/>
        </w:trPr>
        <w:tc>
          <w:tcPr>
            <w:tcW w:w="5000" w:type="pct"/>
            <w:tcBorders>
              <w:top w:val="single" w:sz="4" w:space="0" w:color="auto"/>
            </w:tcBorders>
          </w:tcPr>
          <w:p w14:paraId="3F47B12A" w14:textId="77777777" w:rsidR="009A4E07" w:rsidRPr="00920B72" w:rsidRDefault="009A4E07" w:rsidP="00033A57">
            <w:pPr>
              <w:jc w:val="both"/>
              <w:rPr>
                <w:rFonts w:ascii="Times New Roman" w:hAnsi="Times New Roman" w:cs="Times New Roman"/>
                <w:color w:val="auto"/>
                <w:sz w:val="28"/>
                <w:szCs w:val="28"/>
              </w:rPr>
            </w:pPr>
          </w:p>
          <w:p w14:paraId="3C64776B" w14:textId="77777777" w:rsidR="007778D5" w:rsidRPr="00920B72" w:rsidRDefault="007778D5" w:rsidP="00033A57">
            <w:pPr>
              <w:jc w:val="both"/>
              <w:rPr>
                <w:rFonts w:ascii="Times New Roman" w:hAnsi="Times New Roman" w:cs="Times New Roman"/>
                <w:color w:val="auto"/>
                <w:sz w:val="28"/>
                <w:szCs w:val="28"/>
              </w:rPr>
            </w:pPr>
          </w:p>
        </w:tc>
      </w:tr>
      <w:tr w:rsidR="00722F96" w:rsidRPr="00920B72" w14:paraId="1E0C3C7D" w14:textId="77777777" w:rsidTr="007778D5">
        <w:trPr>
          <w:trHeight w:val="170"/>
        </w:trPr>
        <w:tc>
          <w:tcPr>
            <w:tcW w:w="5000" w:type="pct"/>
            <w:tcBorders>
              <w:top w:val="single" w:sz="4" w:space="0" w:color="auto"/>
              <w:left w:val="single" w:sz="4" w:space="0" w:color="auto"/>
              <w:right w:val="single" w:sz="4" w:space="0" w:color="auto"/>
            </w:tcBorders>
          </w:tcPr>
          <w:p w14:paraId="1C1CF5B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77398186"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56793F4E" w14:textId="77777777" w:rsidR="009A4E07" w:rsidRPr="00920B72" w:rsidRDefault="007778D5"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7760" behindDoc="0" locked="0" layoutInCell="1" allowOverlap="1" wp14:anchorId="7B976A16" wp14:editId="6F968E8D">
                      <wp:simplePos x="0" y="0"/>
                      <wp:positionH relativeFrom="column">
                        <wp:posOffset>182880</wp:posOffset>
                      </wp:positionH>
                      <wp:positionV relativeFrom="paragraph">
                        <wp:posOffset>33655</wp:posOffset>
                      </wp:positionV>
                      <wp:extent cx="6168720" cy="3131155"/>
                      <wp:effectExtent l="0" t="0" r="3810" b="0"/>
                      <wp:wrapNone/>
                      <wp:docPr id="2077873917" name="Группа 834"/>
                      <wp:cNvGraphicFramePr/>
                      <a:graphic xmlns:a="http://schemas.openxmlformats.org/drawingml/2006/main">
                        <a:graphicData uri="http://schemas.microsoft.com/office/word/2010/wordprocessingGroup">
                          <wpg:wgp>
                            <wpg:cNvGrpSpPr/>
                            <wpg:grpSpPr>
                              <a:xfrm>
                                <a:off x="0" y="0"/>
                                <a:ext cx="6168720" cy="3131155"/>
                                <a:chOff x="0" y="0"/>
                                <a:chExt cx="6168720" cy="3131155"/>
                              </a:xfrm>
                            </wpg:grpSpPr>
                            <wps:wsp>
                              <wps:cNvPr id="370277763" name="Надпись 2"/>
                              <wps:cNvSpPr txBox="1">
                                <a:spLocks noChangeArrowheads="1"/>
                              </wps:cNvSpPr>
                              <wps:spPr bwMode="auto">
                                <a:xfrm>
                                  <a:off x="314553" y="14630"/>
                                  <a:ext cx="1041148" cy="1629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DCF3C3" w14:textId="77777777" w:rsidR="00BC46A6" w:rsidRPr="007778D5" w:rsidRDefault="00BC46A6" w:rsidP="007778D5">
                                    <w:pPr>
                                      <w:rPr>
                                        <w:rFonts w:ascii="Times New Roman" w:hAnsi="Times New Roman" w:cs="Times New Roman"/>
                                        <w:color w:val="auto"/>
                                        <w:sz w:val="14"/>
                                        <w:szCs w:val="18"/>
                                      </w:rPr>
                                    </w:pPr>
                                    <w:proofErr w:type="spellStart"/>
                                    <w:r>
                                      <w:rPr>
                                        <w:rFonts w:ascii="Times New Roman" w:hAnsi="Times New Roman"/>
                                        <w:color w:val="auto"/>
                                        <w:sz w:val="14"/>
                                      </w:rPr>
                                      <w:t>Šidzjinšaņa</w:t>
                                    </w:r>
                                    <w:proofErr w:type="spellEnd"/>
                                  </w:p>
                                </w:txbxContent>
                              </wps:txbx>
                              <wps:bodyPr rot="0" vert="horz" wrap="square" lIns="0" tIns="0" rIns="0" bIns="0" anchor="t" anchorCtr="0">
                                <a:noAutofit/>
                              </wps:bodyPr>
                            </wps:wsp>
                            <wps:wsp>
                              <wps:cNvPr id="1152935298" name="Надпись 2"/>
                              <wps:cNvSpPr txBox="1">
                                <a:spLocks noChangeArrowheads="1"/>
                              </wps:cNvSpPr>
                              <wps:spPr bwMode="auto">
                                <a:xfrm>
                                  <a:off x="0" y="0"/>
                                  <a:ext cx="267077" cy="4345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0B993D" w14:textId="77777777" w:rsidR="00BC46A6" w:rsidRDefault="00BC46A6" w:rsidP="007778D5">
                                    <w:pPr>
                                      <w:rPr>
                                        <w:rFonts w:ascii="Times New Roman" w:hAnsi="Times New Roman" w:cs="Times New Roman"/>
                                        <w:color w:val="auto"/>
                                        <w:sz w:val="14"/>
                                        <w:szCs w:val="18"/>
                                      </w:rPr>
                                    </w:pPr>
                                    <w:r>
                                      <w:rPr>
                                        <w:rFonts w:ascii="Times New Roman" w:hAnsi="Times New Roman"/>
                                        <w:color w:val="auto"/>
                                        <w:sz w:val="14"/>
                                      </w:rPr>
                                      <w:t>Paaugstinājums</w:t>
                                    </w:r>
                                  </w:p>
                                  <w:p w14:paraId="0F027DF3"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(m)</w:t>
                                    </w:r>
                                  </w:p>
                                </w:txbxContent>
                              </wps:txbx>
                              <wps:bodyPr rot="0" vert="vert" wrap="square" lIns="0" tIns="0" rIns="0" bIns="0" anchor="t" anchorCtr="0">
                                <a:noAutofit/>
                              </wps:bodyPr>
                            </wps:wsp>
                            <wps:wsp>
                              <wps:cNvPr id="1070715543" name="Надпись 2"/>
                              <wps:cNvSpPr txBox="1">
                                <a:spLocks noChangeArrowheads="1"/>
                              </wps:cNvSpPr>
                              <wps:spPr bwMode="auto">
                                <a:xfrm>
                                  <a:off x="929030" y="256032"/>
                                  <a:ext cx="1040765" cy="1625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16BC99"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ZR</w:t>
                                    </w:r>
                                  </w:p>
                                </w:txbxContent>
                              </wps:txbx>
                              <wps:bodyPr rot="0" vert="horz" wrap="square" lIns="0" tIns="0" rIns="0" bIns="0" anchor="t" anchorCtr="0">
                                <a:noAutofit/>
                              </wps:bodyPr>
                            </wps:wsp>
                            <wps:wsp>
                              <wps:cNvPr id="201931669" name="Надпись 2"/>
                              <wps:cNvSpPr txBox="1">
                                <a:spLocks noChangeArrowheads="1"/>
                              </wps:cNvSpPr>
                              <wps:spPr bwMode="auto">
                                <a:xfrm>
                                  <a:off x="1185062" y="782726"/>
                                  <a:ext cx="1040765" cy="1625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06EB04" w14:textId="77777777" w:rsidR="00BC46A6" w:rsidRPr="007778D5" w:rsidRDefault="00BC46A6" w:rsidP="007778D5">
                                    <w:pPr>
                                      <w:jc w:val="center"/>
                                      <w:rPr>
                                        <w:rFonts w:ascii="Times New Roman" w:hAnsi="Times New Roman" w:cs="Times New Roman"/>
                                        <w:color w:val="auto"/>
                                        <w:sz w:val="14"/>
                                        <w:szCs w:val="18"/>
                                      </w:rPr>
                                    </w:pPr>
                                    <w:proofErr w:type="spellStart"/>
                                    <w:r>
                                      <w:rPr>
                                        <w:rFonts w:ascii="Times New Roman" w:hAnsi="Times New Roman"/>
                                        <w:color w:val="auto"/>
                                        <w:sz w:val="14"/>
                                      </w:rPr>
                                      <w:t>Šuogana</w:t>
                                    </w:r>
                                    <w:proofErr w:type="spellEnd"/>
                                    <w:r>
                                      <w:rPr>
                                        <w:rFonts w:ascii="Times New Roman" w:hAnsi="Times New Roman"/>
                                        <w:color w:val="auto"/>
                                        <w:sz w:val="14"/>
                                      </w:rPr>
                                      <w:t xml:space="preserve"> (</w:t>
                                    </w:r>
                                    <w:proofErr w:type="spellStart"/>
                                    <w:r>
                                      <w:rPr>
                                        <w:rFonts w:ascii="Times New Roman" w:hAnsi="Times New Roman"/>
                                        <w:color w:val="auto"/>
                                        <w:sz w:val="14"/>
                                      </w:rPr>
                                      <w:t>Shuogang</w:t>
                                    </w:r>
                                    <w:proofErr w:type="spellEnd"/>
                                    <w:r>
                                      <w:rPr>
                                        <w:rFonts w:ascii="Times New Roman" w:hAnsi="Times New Roman"/>
                                        <w:color w:val="auto"/>
                                        <w:sz w:val="14"/>
                                      </w:rPr>
                                      <w:t>)</w:t>
                                    </w:r>
                                  </w:p>
                                </w:txbxContent>
                              </wps:txbx>
                              <wps:bodyPr rot="0" vert="horz" wrap="square" lIns="0" tIns="0" rIns="0" bIns="0" anchor="t" anchorCtr="0">
                                <a:noAutofit/>
                              </wps:bodyPr>
                            </wps:wsp>
                            <wps:wsp>
                              <wps:cNvPr id="1777658891" name="Надпись 2"/>
                              <wps:cNvSpPr txBox="1">
                                <a:spLocks noChangeArrowheads="1"/>
                              </wps:cNvSpPr>
                              <wps:spPr bwMode="auto">
                                <a:xfrm>
                                  <a:off x="2611526" y="3013862"/>
                                  <a:ext cx="864606" cy="1172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BC77D7" w14:textId="77777777" w:rsidR="00BC46A6" w:rsidRPr="007778D5" w:rsidRDefault="00BC46A6" w:rsidP="007778D5">
                                    <w:pPr>
                                      <w:jc w:val="center"/>
                                      <w:rPr>
                                        <w:rFonts w:ascii="Times New Roman" w:hAnsi="Times New Roman" w:cs="Times New Roman"/>
                                        <w:color w:val="auto"/>
                                        <w:sz w:val="14"/>
                                        <w:szCs w:val="18"/>
                                      </w:rPr>
                                    </w:pPr>
                                    <w:r>
                                      <w:rPr>
                                        <w:rFonts w:ascii="Times New Roman" w:hAnsi="Times New Roman"/>
                                        <w:color w:val="auto"/>
                                        <w:sz w:val="14"/>
                                      </w:rPr>
                                      <w:t>4,3 km</w:t>
                                    </w:r>
                                  </w:p>
                                </w:txbxContent>
                              </wps:txbx>
                              <wps:bodyPr rot="0" vert="horz" wrap="square" lIns="0" tIns="0" rIns="0" bIns="0" anchor="t" anchorCtr="0">
                                <a:noAutofit/>
                              </wps:bodyPr>
                            </wps:wsp>
                            <wps:wsp>
                              <wps:cNvPr id="538141707" name="Надпись 2"/>
                              <wps:cNvSpPr txBox="1">
                                <a:spLocks noChangeArrowheads="1"/>
                              </wps:cNvSpPr>
                              <wps:spPr bwMode="auto">
                                <a:xfrm>
                                  <a:off x="4359626" y="782575"/>
                                  <a:ext cx="1040765" cy="2502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B8FA4F" w14:textId="77777777" w:rsidR="00BC46A6" w:rsidRPr="007778D5" w:rsidRDefault="00BC46A6" w:rsidP="007778D5">
                                    <w:pPr>
                                      <w:jc w:val="center"/>
                                      <w:rPr>
                                        <w:rFonts w:ascii="Times New Roman" w:hAnsi="Times New Roman" w:cs="Times New Roman"/>
                                        <w:color w:val="auto"/>
                                        <w:sz w:val="14"/>
                                        <w:szCs w:val="18"/>
                                      </w:rPr>
                                    </w:pPr>
                                    <w:proofErr w:type="spellStart"/>
                                    <w:r>
                                      <w:rPr>
                                        <w:rFonts w:ascii="Times New Roman" w:hAnsi="Times New Roman"/>
                                        <w:color w:val="auto"/>
                                        <w:sz w:val="14"/>
                                      </w:rPr>
                                      <w:t>Šuitunas</w:t>
                                    </w:r>
                                    <w:proofErr w:type="spellEnd"/>
                                    <w:r>
                                      <w:rPr>
                                        <w:rFonts w:ascii="Times New Roman" w:hAnsi="Times New Roman"/>
                                        <w:color w:val="auto"/>
                                        <w:sz w:val="14"/>
                                      </w:rPr>
                                      <w:t xml:space="preserve"> (</w:t>
                                    </w:r>
                                    <w:proofErr w:type="spellStart"/>
                                    <w:r>
                                      <w:rPr>
                                        <w:rFonts w:ascii="Times New Roman" w:hAnsi="Times New Roman"/>
                                        <w:color w:val="auto"/>
                                        <w:sz w:val="14"/>
                                      </w:rPr>
                                      <w:t>Shuitun</w:t>
                                    </w:r>
                                    <w:proofErr w:type="spellEnd"/>
                                    <w:r>
                                      <w:rPr>
                                        <w:rFonts w:ascii="Times New Roman" w:hAnsi="Times New Roman"/>
                                        <w:color w:val="auto"/>
                                        <w:sz w:val="14"/>
                                      </w:rPr>
                                      <w:t>) dienvidrietumu reģions</w:t>
                                    </w:r>
                                  </w:p>
                                </w:txbxContent>
                              </wps:txbx>
                              <wps:bodyPr rot="0" vert="horz" wrap="square" lIns="0" tIns="0" rIns="0" bIns="0" anchor="t" anchorCtr="0">
                                <a:noAutofit/>
                              </wps:bodyPr>
                            </wps:wsp>
                            <wps:wsp>
                              <wps:cNvPr id="1402902232" name="Надпись 2"/>
                              <wps:cNvSpPr txBox="1">
                                <a:spLocks noChangeArrowheads="1"/>
                              </wps:cNvSpPr>
                              <wps:spPr bwMode="auto">
                                <a:xfrm>
                                  <a:off x="4973538" y="1082022"/>
                                  <a:ext cx="637886" cy="2514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272CE0" w14:textId="77777777" w:rsidR="00BC46A6" w:rsidRPr="007778D5" w:rsidRDefault="00BC46A6" w:rsidP="007778D5">
                                    <w:pPr>
                                      <w:jc w:val="right"/>
                                      <w:rPr>
                                        <w:rFonts w:ascii="Times New Roman" w:hAnsi="Times New Roman" w:cs="Times New Roman"/>
                                        <w:color w:val="auto"/>
                                        <w:sz w:val="14"/>
                                        <w:szCs w:val="18"/>
                                      </w:rPr>
                                    </w:pPr>
                                    <w:proofErr w:type="spellStart"/>
                                    <w:r>
                                      <w:rPr>
                                        <w:rFonts w:ascii="Times New Roman" w:hAnsi="Times New Roman"/>
                                        <w:color w:val="auto"/>
                                        <w:sz w:val="14"/>
                                      </w:rPr>
                                      <w:t>Jougdunas</w:t>
                                    </w:r>
                                    <w:proofErr w:type="spellEnd"/>
                                    <w:r>
                                      <w:rPr>
                                        <w:rFonts w:ascii="Times New Roman" w:hAnsi="Times New Roman"/>
                                        <w:color w:val="auto"/>
                                        <w:sz w:val="14"/>
                                      </w:rPr>
                                      <w:t xml:space="preserve"> (</w:t>
                                    </w:r>
                                    <w:proofErr w:type="spellStart"/>
                                    <w:r>
                                      <w:rPr>
                                        <w:rFonts w:ascii="Times New Roman" w:hAnsi="Times New Roman"/>
                                        <w:color w:val="auto"/>
                                        <w:sz w:val="14"/>
                                      </w:rPr>
                                      <w:t>Yougdung</w:t>
                                    </w:r>
                                    <w:proofErr w:type="spellEnd"/>
                                    <w:r>
                                      <w:rPr>
                                        <w:rFonts w:ascii="Times New Roman" w:hAnsi="Times New Roman"/>
                                        <w:color w:val="auto"/>
                                        <w:sz w:val="14"/>
                                      </w:rPr>
                                      <w:t>) upe</w:t>
                                    </w:r>
                                  </w:p>
                                </w:txbxContent>
                              </wps:txbx>
                              <wps:bodyPr rot="0" vert="horz" wrap="square" lIns="0" tIns="0" rIns="0" bIns="0" anchor="t" anchorCtr="0">
                                <a:noAutofit/>
                              </wps:bodyPr>
                            </wps:wsp>
                            <wps:wsp>
                              <wps:cNvPr id="2052946907" name="Надпись 2"/>
                              <wps:cNvSpPr txBox="1">
                                <a:spLocks noChangeArrowheads="1"/>
                              </wps:cNvSpPr>
                              <wps:spPr bwMode="auto">
                                <a:xfrm>
                                  <a:off x="5127955" y="563270"/>
                                  <a:ext cx="1040765" cy="1625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BBEC92" w14:textId="77777777" w:rsidR="00BC46A6" w:rsidRPr="007778D5" w:rsidRDefault="00BC46A6" w:rsidP="007778D5">
                                    <w:pPr>
                                      <w:jc w:val="center"/>
                                      <w:rPr>
                                        <w:rFonts w:ascii="Times New Roman" w:hAnsi="Times New Roman" w:cs="Times New Roman"/>
                                        <w:color w:val="auto"/>
                                        <w:sz w:val="14"/>
                                        <w:szCs w:val="18"/>
                                      </w:rPr>
                                    </w:pPr>
                                    <w:r>
                                      <w:rPr>
                                        <w:rFonts w:ascii="Times New Roman" w:hAnsi="Times New Roman"/>
                                        <w:color w:val="auto"/>
                                        <w:sz w:val="14"/>
                                      </w:rPr>
                                      <w:t>Austrumu upes krasts</w:t>
                                    </w:r>
                                  </w:p>
                                </w:txbxContent>
                              </wps:txbx>
                              <wps:bodyPr rot="0" vert="horz" wrap="square" lIns="0" tIns="0" rIns="0" bIns="0" anchor="t" anchorCtr="0">
                                <a:noAutofit/>
                              </wps:bodyPr>
                            </wps:wsp>
                            <wps:wsp>
                              <wps:cNvPr id="1964148756" name="Надпись 2"/>
                              <wps:cNvSpPr txBox="1">
                                <a:spLocks noChangeArrowheads="1"/>
                              </wps:cNvSpPr>
                              <wps:spPr bwMode="auto">
                                <a:xfrm>
                                  <a:off x="4264761" y="131673"/>
                                  <a:ext cx="1040765" cy="1625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CB4968" w14:textId="77777777" w:rsidR="00BC46A6" w:rsidRPr="007778D5" w:rsidRDefault="00BC46A6" w:rsidP="007778D5">
                                    <w:pPr>
                                      <w:jc w:val="right"/>
                                      <w:rPr>
                                        <w:rFonts w:ascii="Times New Roman" w:hAnsi="Times New Roman" w:cs="Times New Roman"/>
                                        <w:color w:val="auto"/>
                                        <w:sz w:val="14"/>
                                        <w:szCs w:val="18"/>
                                      </w:rPr>
                                    </w:pPr>
                                    <w:r>
                                      <w:rPr>
                                        <w:rFonts w:ascii="Times New Roman" w:hAnsi="Times New Roman"/>
                                        <w:color w:val="auto"/>
                                        <w:sz w:val="14"/>
                                      </w:rPr>
                                      <w:t>DA</w:t>
                                    </w:r>
                                  </w:p>
                                </w:txbxContent>
                              </wps:txbx>
                              <wps:bodyPr rot="0" vert="horz" wrap="square" lIns="0" tIns="0" rIns="0" bIns="0" anchor="t" anchorCtr="0">
                                <a:noAutofit/>
                              </wps:bodyPr>
                            </wps:wsp>
                            <wps:wsp>
                              <wps:cNvPr id="1096995726" name="Надпись 2"/>
                              <wps:cNvSpPr txBox="1">
                                <a:spLocks noChangeArrowheads="1"/>
                              </wps:cNvSpPr>
                              <wps:spPr bwMode="auto">
                                <a:xfrm>
                                  <a:off x="4396435" y="2348179"/>
                                  <a:ext cx="547735" cy="2897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D6050A"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Mākslīgais augsnes aizpildījuma slānis</w:t>
                                    </w:r>
                                  </w:p>
                                </w:txbxContent>
                              </wps:txbx>
                              <wps:bodyPr rot="0" vert="horz" wrap="square" lIns="0" tIns="0" rIns="0" bIns="0" anchor="t" anchorCtr="0">
                                <a:noAutofit/>
                              </wps:bodyPr>
                            </wps:wsp>
                            <wps:wsp>
                              <wps:cNvPr id="1804340035" name="Надпись 2"/>
                              <wps:cNvSpPr txBox="1">
                                <a:spLocks noChangeArrowheads="1"/>
                              </wps:cNvSpPr>
                              <wps:spPr bwMode="auto">
                                <a:xfrm>
                                  <a:off x="4389120" y="2677363"/>
                                  <a:ext cx="547735" cy="28971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74E199"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Grants slānis</w:t>
                                    </w:r>
                                  </w:p>
                                </w:txbxContent>
                              </wps:txbx>
                              <wps:bodyPr rot="0" vert="horz" wrap="square" lIns="0" tIns="0" rIns="0" bIns="0" anchor="t" anchorCtr="0">
                                <a:noAutofit/>
                              </wps:bodyPr>
                            </wps:wsp>
                            <wps:wsp>
                              <wps:cNvPr id="1836518144" name="Надпись 2"/>
                              <wps:cNvSpPr txBox="1">
                                <a:spLocks noChangeArrowheads="1"/>
                              </wps:cNvSpPr>
                              <wps:spPr bwMode="auto">
                                <a:xfrm>
                                  <a:off x="5296205" y="2370125"/>
                                  <a:ext cx="783124" cy="1855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791306"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Viegls smilšmāla slānis</w:t>
                                    </w:r>
                                  </w:p>
                                </w:txbxContent>
                              </wps:txbx>
                              <wps:bodyPr rot="0" vert="horz" wrap="square" lIns="0" tIns="0" rIns="0" bIns="0" anchor="t" anchorCtr="0">
                                <a:noAutofit/>
                              </wps:bodyPr>
                            </wps:wsp>
                            <wps:wsp>
                              <wps:cNvPr id="1234618085" name="Надпись 2"/>
                              <wps:cNvSpPr txBox="1">
                                <a:spLocks noChangeArrowheads="1"/>
                              </wps:cNvSpPr>
                              <wps:spPr bwMode="auto">
                                <a:xfrm>
                                  <a:off x="5318150" y="2691993"/>
                                  <a:ext cx="783124" cy="1855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BD46D5"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Pamatieži</w:t>
                                    </w:r>
                                  </w:p>
                                </w:txbxContent>
                              </wps:txbx>
                              <wps:bodyPr rot="0" vert="horz" wrap="square" lIns="0" tIns="0" rIns="0" bIns="0" anchor="t" anchorCtr="0">
                                <a:noAutofit/>
                              </wps:bodyPr>
                            </wps:wsp>
                            <wps:wsp>
                              <wps:cNvPr id="1013093863" name="Надпись 2"/>
                              <wps:cNvSpPr txBox="1">
                                <a:spLocks noChangeArrowheads="1"/>
                              </wps:cNvSpPr>
                              <wps:spPr bwMode="auto">
                                <a:xfrm>
                                  <a:off x="5149901" y="2940710"/>
                                  <a:ext cx="751438" cy="1584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39568E" w14:textId="77777777" w:rsidR="00BC46A6" w:rsidRPr="007778D5" w:rsidRDefault="00BC46A6" w:rsidP="007778D5">
                                    <w:pPr>
                                      <w:rPr>
                                        <w:rFonts w:ascii="Times New Roman" w:hAnsi="Times New Roman" w:cs="Times New Roman"/>
                                        <w:color w:val="auto"/>
                                        <w:sz w:val="12"/>
                                        <w:szCs w:val="16"/>
                                      </w:rPr>
                                    </w:pPr>
                                    <w:r>
                                      <w:rPr>
                                        <w:rFonts w:ascii="Times New Roman" w:hAnsi="Times New Roman"/>
                                        <w:color w:val="auto"/>
                                        <w:sz w:val="12"/>
                                      </w:rPr>
                                      <w:t>Gruntsūdens līmenis</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B976A16" id="Группа 834" o:spid="_x0000_s1998" style="position:absolute;left:0;text-align:left;margin-left:14.4pt;margin-top:2.65pt;width:485.75pt;height:246.55pt;z-index:251637760" coordsize="61687,3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">
                      <v:shape id="_x0000_s1999" type="#_x0000_t202" style="position:absolute;left:3145;top:146;width:10412;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" stroked="f">
                        <v:textbox inset="0,0,0,0">
                          <w:txbxContent>
                            <w:p w14:paraId="49DCF3C3" w14:textId="77777777" w:rsidR="00BC46A6" w:rsidRPr="007778D5" w:rsidRDefault="00BC46A6" w:rsidP="007778D5">
                              <w:pPr>
                                <w:rPr>
                                  <w:rFonts w:ascii="Times New Roman" w:hAnsi="Times New Roman" w:cs="Times New Roman"/>
                                  <w:color w:val="auto"/>
                                  <w:sz w:val="14"/>
                                  <w:szCs w:val="18"/>
                                </w:rPr>
                              </w:pPr>
                              <w:proofErr w:type="spellStart"/>
                              <w:r>
                                <w:rPr>
                                  <w:rFonts w:ascii="Times New Roman" w:hAnsi="Times New Roman"/>
                                  <w:color w:val="auto"/>
                                  <w:sz w:val="14"/>
                                </w:rPr>
                                <w:t>Šidzjinšaņa</w:t>
                              </w:r>
                              <w:proofErr w:type="spellEnd"/>
                            </w:p>
                          </w:txbxContent>
                        </v:textbox>
                      </v:shape>
                      <v:shape id="_x0000_s2000" type="#_x0000_t202" style="position:absolute;width:2670;height:4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" stroked="f">
                        <v:textbox style="layout-flow:vertical" inset="0,0,0,0">
                          <w:txbxContent>
                            <w:p w14:paraId="230B993D" w14:textId="77777777" w:rsidR="00BC46A6" w:rsidRDefault="00BC46A6" w:rsidP="007778D5">
                              <w:pPr>
                                <w:rPr>
                                  <w:rFonts w:ascii="Times New Roman" w:hAnsi="Times New Roman" w:cs="Times New Roman"/>
                                  <w:color w:val="auto"/>
                                  <w:sz w:val="14"/>
                                  <w:szCs w:val="18"/>
                                </w:rPr>
                              </w:pPr>
                              <w:r>
                                <w:rPr>
                                  <w:rFonts w:ascii="Times New Roman" w:hAnsi="Times New Roman"/>
                                  <w:color w:val="auto"/>
                                  <w:sz w:val="14"/>
                                </w:rPr>
                                <w:t>Paaugstinājums</w:t>
                              </w:r>
                            </w:p>
                            <w:p w14:paraId="0F027DF3"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(m)</w:t>
                              </w:r>
                            </w:p>
                          </w:txbxContent>
                        </v:textbox>
                      </v:shape>
                      <v:shape id="_x0000_s2001" type="#_x0000_t202" style="position:absolute;left:9290;top:2560;width:10407;height:1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" stroked="f">
                        <v:textbox inset="0,0,0,0">
                          <w:txbxContent>
                            <w:p w14:paraId="2716BC99"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ZR</w:t>
                              </w:r>
                            </w:p>
                          </w:txbxContent>
                        </v:textbox>
                      </v:shape>
                      <v:shape id="_x0000_s2002" type="#_x0000_t202" style="position:absolute;left:11850;top:7827;width:10408;height:1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" stroked="f">
                        <v:textbox inset="0,0,0,0">
                          <w:txbxContent>
                            <w:p w14:paraId="0406EB04" w14:textId="77777777" w:rsidR="00BC46A6" w:rsidRPr="007778D5" w:rsidRDefault="00BC46A6" w:rsidP="007778D5">
                              <w:pPr>
                                <w:jc w:val="center"/>
                                <w:rPr>
                                  <w:rFonts w:ascii="Times New Roman" w:hAnsi="Times New Roman" w:cs="Times New Roman"/>
                                  <w:color w:val="auto"/>
                                  <w:sz w:val="14"/>
                                  <w:szCs w:val="18"/>
                                </w:rPr>
                              </w:pPr>
                              <w:proofErr w:type="spellStart"/>
                              <w:r>
                                <w:rPr>
                                  <w:rFonts w:ascii="Times New Roman" w:hAnsi="Times New Roman"/>
                                  <w:color w:val="auto"/>
                                  <w:sz w:val="14"/>
                                </w:rPr>
                                <w:t>Šuogana</w:t>
                              </w:r>
                              <w:proofErr w:type="spellEnd"/>
                              <w:r>
                                <w:rPr>
                                  <w:rFonts w:ascii="Times New Roman" w:hAnsi="Times New Roman"/>
                                  <w:color w:val="auto"/>
                                  <w:sz w:val="14"/>
                                </w:rPr>
                                <w:t xml:space="preserve"> (</w:t>
                              </w:r>
                              <w:proofErr w:type="spellStart"/>
                              <w:r>
                                <w:rPr>
                                  <w:rFonts w:ascii="Times New Roman" w:hAnsi="Times New Roman"/>
                                  <w:color w:val="auto"/>
                                  <w:sz w:val="14"/>
                                </w:rPr>
                                <w:t>Shuogang</w:t>
                              </w:r>
                              <w:proofErr w:type="spellEnd"/>
                              <w:r>
                                <w:rPr>
                                  <w:rFonts w:ascii="Times New Roman" w:hAnsi="Times New Roman"/>
                                  <w:color w:val="auto"/>
                                  <w:sz w:val="14"/>
                                </w:rPr>
                                <w:t>)</w:t>
                              </w:r>
                            </w:p>
                          </w:txbxContent>
                        </v:textbox>
                      </v:shape>
                      <v:shape id="_x0000_s2003" type="#_x0000_t202" style="position:absolute;left:26115;top:30138;width:8646;height:1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" stroked="f">
                        <v:textbox inset="0,0,0,0">
                          <w:txbxContent>
                            <w:p w14:paraId="7FBC77D7" w14:textId="77777777" w:rsidR="00BC46A6" w:rsidRPr="007778D5" w:rsidRDefault="00BC46A6" w:rsidP="007778D5">
                              <w:pPr>
                                <w:jc w:val="center"/>
                                <w:rPr>
                                  <w:rFonts w:ascii="Times New Roman" w:hAnsi="Times New Roman" w:cs="Times New Roman"/>
                                  <w:color w:val="auto"/>
                                  <w:sz w:val="14"/>
                                  <w:szCs w:val="18"/>
                                </w:rPr>
                              </w:pPr>
                              <w:r>
                                <w:rPr>
                                  <w:rFonts w:ascii="Times New Roman" w:hAnsi="Times New Roman"/>
                                  <w:color w:val="auto"/>
                                  <w:sz w:val="14"/>
                                </w:rPr>
                                <w:t>4,3 km</w:t>
                              </w:r>
                            </w:p>
                          </w:txbxContent>
                        </v:textbox>
                      </v:shape>
                      <v:shape id="_x0000_s2004" type="#_x0000_t202" style="position:absolute;left:43596;top:7825;width:10407;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" stroked="f">
                        <v:textbox inset="0,0,0,0">
                          <w:txbxContent>
                            <w:p w14:paraId="67B8FA4F" w14:textId="77777777" w:rsidR="00BC46A6" w:rsidRPr="007778D5" w:rsidRDefault="00BC46A6" w:rsidP="007778D5">
                              <w:pPr>
                                <w:jc w:val="center"/>
                                <w:rPr>
                                  <w:rFonts w:ascii="Times New Roman" w:hAnsi="Times New Roman" w:cs="Times New Roman"/>
                                  <w:color w:val="auto"/>
                                  <w:sz w:val="14"/>
                                  <w:szCs w:val="18"/>
                                </w:rPr>
                              </w:pPr>
                              <w:proofErr w:type="spellStart"/>
                              <w:r>
                                <w:rPr>
                                  <w:rFonts w:ascii="Times New Roman" w:hAnsi="Times New Roman"/>
                                  <w:color w:val="auto"/>
                                  <w:sz w:val="14"/>
                                </w:rPr>
                                <w:t>Šuitunas</w:t>
                              </w:r>
                              <w:proofErr w:type="spellEnd"/>
                              <w:r>
                                <w:rPr>
                                  <w:rFonts w:ascii="Times New Roman" w:hAnsi="Times New Roman"/>
                                  <w:color w:val="auto"/>
                                  <w:sz w:val="14"/>
                                </w:rPr>
                                <w:t xml:space="preserve"> (</w:t>
                              </w:r>
                              <w:proofErr w:type="spellStart"/>
                              <w:r>
                                <w:rPr>
                                  <w:rFonts w:ascii="Times New Roman" w:hAnsi="Times New Roman"/>
                                  <w:color w:val="auto"/>
                                  <w:sz w:val="14"/>
                                </w:rPr>
                                <w:t>Shuitun</w:t>
                              </w:r>
                              <w:proofErr w:type="spellEnd"/>
                              <w:r>
                                <w:rPr>
                                  <w:rFonts w:ascii="Times New Roman" w:hAnsi="Times New Roman"/>
                                  <w:color w:val="auto"/>
                                  <w:sz w:val="14"/>
                                </w:rPr>
                                <w:t>) dienvidrietumu reģions</w:t>
                              </w:r>
                            </w:p>
                          </w:txbxContent>
                        </v:textbox>
                      </v:shape>
                      <v:shape id="_x0000_s2005" type="#_x0000_t202" style="position:absolute;left:49735;top:10820;width:637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" stroked="f">
                        <v:textbox inset="0,0,0,0">
                          <w:txbxContent>
                            <w:p w14:paraId="25272CE0" w14:textId="77777777" w:rsidR="00BC46A6" w:rsidRPr="007778D5" w:rsidRDefault="00BC46A6" w:rsidP="007778D5">
                              <w:pPr>
                                <w:jc w:val="right"/>
                                <w:rPr>
                                  <w:rFonts w:ascii="Times New Roman" w:hAnsi="Times New Roman" w:cs="Times New Roman"/>
                                  <w:color w:val="auto"/>
                                  <w:sz w:val="14"/>
                                  <w:szCs w:val="18"/>
                                </w:rPr>
                              </w:pPr>
                              <w:proofErr w:type="spellStart"/>
                              <w:r>
                                <w:rPr>
                                  <w:rFonts w:ascii="Times New Roman" w:hAnsi="Times New Roman"/>
                                  <w:color w:val="auto"/>
                                  <w:sz w:val="14"/>
                                </w:rPr>
                                <w:t>Jougdunas</w:t>
                              </w:r>
                              <w:proofErr w:type="spellEnd"/>
                              <w:r>
                                <w:rPr>
                                  <w:rFonts w:ascii="Times New Roman" w:hAnsi="Times New Roman"/>
                                  <w:color w:val="auto"/>
                                  <w:sz w:val="14"/>
                                </w:rPr>
                                <w:t xml:space="preserve"> (</w:t>
                              </w:r>
                              <w:proofErr w:type="spellStart"/>
                              <w:r>
                                <w:rPr>
                                  <w:rFonts w:ascii="Times New Roman" w:hAnsi="Times New Roman"/>
                                  <w:color w:val="auto"/>
                                  <w:sz w:val="14"/>
                                </w:rPr>
                                <w:t>Yougdung</w:t>
                              </w:r>
                              <w:proofErr w:type="spellEnd"/>
                              <w:r>
                                <w:rPr>
                                  <w:rFonts w:ascii="Times New Roman" w:hAnsi="Times New Roman"/>
                                  <w:color w:val="auto"/>
                                  <w:sz w:val="14"/>
                                </w:rPr>
                                <w:t>) upe</w:t>
                              </w:r>
                            </w:p>
                          </w:txbxContent>
                        </v:textbox>
                      </v:shape>
                      <v:shape id="_x0000_s2006" type="#_x0000_t202" style="position:absolute;left:51279;top:5632;width:10408;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" stroked="f">
                        <v:textbox inset="0,0,0,0">
                          <w:txbxContent>
                            <w:p w14:paraId="45BBEC92" w14:textId="77777777" w:rsidR="00BC46A6" w:rsidRPr="007778D5" w:rsidRDefault="00BC46A6" w:rsidP="007778D5">
                              <w:pPr>
                                <w:jc w:val="center"/>
                                <w:rPr>
                                  <w:rFonts w:ascii="Times New Roman" w:hAnsi="Times New Roman" w:cs="Times New Roman"/>
                                  <w:color w:val="auto"/>
                                  <w:sz w:val="14"/>
                                  <w:szCs w:val="18"/>
                                </w:rPr>
                              </w:pPr>
                              <w:r>
                                <w:rPr>
                                  <w:rFonts w:ascii="Times New Roman" w:hAnsi="Times New Roman"/>
                                  <w:color w:val="auto"/>
                                  <w:sz w:val="14"/>
                                </w:rPr>
                                <w:t>Austrumu upes krasts</w:t>
                              </w:r>
                            </w:p>
                          </w:txbxContent>
                        </v:textbox>
                      </v:shape>
                      <v:shape id="_x0000_s2007" type="#_x0000_t202" style="position:absolute;left:42647;top:1316;width:10408;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" stroked="f">
                        <v:textbox inset="0,0,0,0">
                          <w:txbxContent>
                            <w:p w14:paraId="32CB4968" w14:textId="77777777" w:rsidR="00BC46A6" w:rsidRPr="007778D5" w:rsidRDefault="00BC46A6" w:rsidP="007778D5">
                              <w:pPr>
                                <w:jc w:val="right"/>
                                <w:rPr>
                                  <w:rFonts w:ascii="Times New Roman" w:hAnsi="Times New Roman" w:cs="Times New Roman"/>
                                  <w:color w:val="auto"/>
                                  <w:sz w:val="14"/>
                                  <w:szCs w:val="18"/>
                                </w:rPr>
                              </w:pPr>
                              <w:r>
                                <w:rPr>
                                  <w:rFonts w:ascii="Times New Roman" w:hAnsi="Times New Roman"/>
                                  <w:color w:val="auto"/>
                                  <w:sz w:val="14"/>
                                </w:rPr>
                                <w:t>DA</w:t>
                              </w:r>
                            </w:p>
                          </w:txbxContent>
                        </v:textbox>
                      </v:shape>
                      <v:shape id="_x0000_s2008" type="#_x0000_t202" style="position:absolute;left:43964;top:23481;width:5477;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" stroked="f">
                        <v:textbox inset="0,0,0,0">
                          <w:txbxContent>
                            <w:p w14:paraId="1AD6050A"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Mākslīgais augsnes aizpildījuma slānis</w:t>
                              </w:r>
                            </w:p>
                          </w:txbxContent>
                        </v:textbox>
                      </v:shape>
                      <v:shape id="_x0000_s2009" type="#_x0000_t202" style="position:absolute;left:43891;top:26773;width:5477;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" stroked="f">
                        <v:textbox inset="0,0,0,0">
                          <w:txbxContent>
                            <w:p w14:paraId="5B74E199"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Grants slānis</w:t>
                              </w:r>
                            </w:p>
                          </w:txbxContent>
                        </v:textbox>
                      </v:shape>
                      <v:shape id="_x0000_s2010" type="#_x0000_t202" style="position:absolute;left:52962;top:23701;width:7831;height: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" stroked="f">
                        <v:textbox inset="0,0,0,0">
                          <w:txbxContent>
                            <w:p w14:paraId="41791306"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Viegls smilšmāla slānis</w:t>
                              </w:r>
                            </w:p>
                          </w:txbxContent>
                        </v:textbox>
                      </v:shape>
                      <v:shape id="_x0000_s2011" type="#_x0000_t202" style="position:absolute;left:53181;top:26919;width:7831;height: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" stroked="f">
                        <v:textbox inset="0,0,0,0">
                          <w:txbxContent>
                            <w:p w14:paraId="70BD46D5" w14:textId="77777777" w:rsidR="00BC46A6" w:rsidRPr="007778D5" w:rsidRDefault="00BC46A6" w:rsidP="007778D5">
                              <w:pPr>
                                <w:rPr>
                                  <w:rFonts w:ascii="Times New Roman" w:hAnsi="Times New Roman" w:cs="Times New Roman"/>
                                  <w:color w:val="auto"/>
                                  <w:sz w:val="14"/>
                                  <w:szCs w:val="18"/>
                                </w:rPr>
                              </w:pPr>
                              <w:r>
                                <w:rPr>
                                  <w:rFonts w:ascii="Times New Roman" w:hAnsi="Times New Roman"/>
                                  <w:color w:val="auto"/>
                                  <w:sz w:val="14"/>
                                </w:rPr>
                                <w:t>Pamatieži</w:t>
                              </w:r>
                            </w:p>
                          </w:txbxContent>
                        </v:textbox>
                      </v:shape>
                      <v:shape id="_x0000_s2012" type="#_x0000_t202" style="position:absolute;left:51499;top:29407;width:7514;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" stroked="f">
                        <v:textbox inset="0,0,0,0">
                          <w:txbxContent>
                            <w:p w14:paraId="1E39568E" w14:textId="77777777" w:rsidR="00BC46A6" w:rsidRPr="007778D5" w:rsidRDefault="00BC46A6" w:rsidP="007778D5">
                              <w:pPr>
                                <w:rPr>
                                  <w:rFonts w:ascii="Times New Roman" w:hAnsi="Times New Roman" w:cs="Times New Roman"/>
                                  <w:color w:val="auto"/>
                                  <w:sz w:val="12"/>
                                  <w:szCs w:val="16"/>
                                </w:rPr>
                              </w:pPr>
                              <w:r>
                                <w:rPr>
                                  <w:rFonts w:ascii="Times New Roman" w:hAnsi="Times New Roman"/>
                                  <w:color w:val="auto"/>
                                  <w:sz w:val="12"/>
                                </w:rPr>
                                <w:t>Gruntsūdens līmenis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497440C" wp14:editId="7A1A504E">
                  <wp:extent cx="6073253" cy="3198747"/>
                  <wp:effectExtent l="0" t="0" r="3810" b="1905"/>
                  <wp:docPr id="124" name="Picutre 124" descr="Изображение выглядит как текст, диаграмма, линия,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4" name="Picutre 124" descr="Изображение выглядит как текст, диаграмма, линия, снимок экрана&#10;&#10;Содержимое, созданное искусственным интеллектом, может быть неверным."/>
                          <pic:cNvPicPr/>
                        </pic:nvPicPr>
                        <pic:blipFill>
                          <a:blip r:embed="rId176"/>
                          <a:stretch/>
                        </pic:blipFill>
                        <pic:spPr>
                          <a:xfrm>
                            <a:off x="0" y="0"/>
                            <a:ext cx="6074415" cy="3199359"/>
                          </a:xfrm>
                          <a:prstGeom prst="rect">
                            <a:avLst/>
                          </a:prstGeom>
                        </pic:spPr>
                      </pic:pic>
                    </a:graphicData>
                  </a:graphic>
                </wp:inline>
              </w:drawing>
            </w:r>
          </w:p>
          <w:p w14:paraId="047E8083"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 xml:space="preserve">5. attēls. - Slāņu </w:t>
            </w:r>
            <w:proofErr w:type="spellStart"/>
            <w:r w:rsidRPr="00920B72">
              <w:rPr>
                <w:rFonts w:ascii="Times New Roman" w:hAnsi="Times New Roman" w:cs="Times New Roman"/>
                <w:color w:val="auto"/>
              </w:rPr>
              <w:t>litoloģijas</w:t>
            </w:r>
            <w:proofErr w:type="spellEnd"/>
            <w:r w:rsidRPr="00920B72">
              <w:rPr>
                <w:rFonts w:ascii="Times New Roman" w:hAnsi="Times New Roman" w:cs="Times New Roman"/>
                <w:color w:val="auto"/>
              </w:rPr>
              <w:t xml:space="preserve"> vertikālais sadalījums </w:t>
            </w:r>
            <w:proofErr w:type="spellStart"/>
            <w:r w:rsidRPr="00920B72">
              <w:rPr>
                <w:rFonts w:ascii="Times New Roman" w:hAnsi="Times New Roman" w:cs="Times New Roman"/>
                <w:color w:val="auto"/>
              </w:rPr>
              <w:t>Šuoganas</w:t>
            </w:r>
            <w:proofErr w:type="spellEnd"/>
            <w:r w:rsidRPr="00920B72">
              <w:rPr>
                <w:rFonts w:ascii="Times New Roman" w:hAnsi="Times New Roman" w:cs="Times New Roman"/>
                <w:color w:val="auto"/>
              </w:rPr>
              <w:t xml:space="preserve"> teritorijā.</w:t>
            </w:r>
          </w:p>
          <w:p w14:paraId="0414C7A8" w14:textId="77777777" w:rsidR="007778D5" w:rsidRPr="00920B72" w:rsidRDefault="007778D5" w:rsidP="00033A57">
            <w:pPr>
              <w:jc w:val="both"/>
              <w:rPr>
                <w:rFonts w:ascii="Times New Roman" w:hAnsi="Times New Roman" w:cs="Times New Roman"/>
                <w:color w:val="auto"/>
                <w:sz w:val="28"/>
                <w:szCs w:val="28"/>
              </w:rPr>
            </w:pPr>
          </w:p>
          <w:p w14:paraId="2C3C3600"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Šuoganas</w:t>
            </w:r>
            <w:proofErr w:type="spellEnd"/>
            <w:r w:rsidRPr="00920B72">
              <w:rPr>
                <w:rFonts w:ascii="Times New Roman" w:hAnsi="Times New Roman" w:cs="Times New Roman"/>
                <w:color w:val="auto"/>
                <w:sz w:val="28"/>
              </w:rPr>
              <w:t xml:space="preserve"> teritorija atrodas uz rietumiem no Pekinas pilsētas reģiona, </w:t>
            </w:r>
            <w:proofErr w:type="spellStart"/>
            <w:r w:rsidRPr="00920B72">
              <w:rPr>
                <w:rFonts w:ascii="Times New Roman" w:hAnsi="Times New Roman" w:cs="Times New Roman"/>
                <w:color w:val="auto"/>
                <w:sz w:val="28"/>
              </w:rPr>
              <w:t>stratigrāfija</w:t>
            </w:r>
            <w:proofErr w:type="spellEnd"/>
            <w:r w:rsidRPr="00920B72">
              <w:rPr>
                <w:rFonts w:ascii="Times New Roman" w:hAnsi="Times New Roman" w:cs="Times New Roman"/>
                <w:color w:val="auto"/>
                <w:sz w:val="28"/>
              </w:rPr>
              <w:t xml:space="preserve"> ir salīdzinoši vienkārša, galvenokārt sastāv no smiltīm un grants. </w:t>
            </w:r>
            <w:proofErr w:type="spellStart"/>
            <w:r w:rsidRPr="00920B72">
              <w:rPr>
                <w:rFonts w:ascii="Times New Roman" w:hAnsi="Times New Roman" w:cs="Times New Roman"/>
                <w:color w:val="auto"/>
                <w:sz w:val="28"/>
              </w:rPr>
              <w:t>Šuoganas</w:t>
            </w:r>
            <w:proofErr w:type="spellEnd"/>
            <w:r w:rsidRPr="00920B72">
              <w:rPr>
                <w:rFonts w:ascii="Times New Roman" w:hAnsi="Times New Roman" w:cs="Times New Roman"/>
                <w:color w:val="auto"/>
                <w:sz w:val="28"/>
              </w:rPr>
              <w:t xml:space="preserve"> teritorijā notiekošās ilgtermiņa būvniecības dēļ ir mainījusies tās virsmas veidošanās </w:t>
            </w:r>
            <w:proofErr w:type="spellStart"/>
            <w:r w:rsidRPr="00920B72">
              <w:rPr>
                <w:rFonts w:ascii="Times New Roman" w:hAnsi="Times New Roman" w:cs="Times New Roman"/>
                <w:color w:val="auto"/>
                <w:sz w:val="28"/>
              </w:rPr>
              <w:t>litoloģija</w:t>
            </w:r>
            <w:proofErr w:type="spellEnd"/>
            <w:r w:rsidRPr="00920B72">
              <w:rPr>
                <w:rFonts w:ascii="Times New Roman" w:hAnsi="Times New Roman" w:cs="Times New Roman"/>
                <w:color w:val="auto"/>
                <w:sz w:val="28"/>
              </w:rPr>
              <w:t xml:space="preserve">, kas pašlaik ir aptuveni sadalīta četros augsnes slāņos: (1) mākslīgi augsnes pildījuma slānis, (2) viegla smilšmāla slānis, (3) grants slānis, (4) smilšu veidošanās slāņi. Visas </w:t>
            </w:r>
            <w:proofErr w:type="spellStart"/>
            <w:r w:rsidRPr="00920B72">
              <w:rPr>
                <w:rFonts w:ascii="Times New Roman" w:hAnsi="Times New Roman" w:cs="Times New Roman"/>
                <w:color w:val="auto"/>
                <w:sz w:val="28"/>
              </w:rPr>
              <w:t>Šuoganas</w:t>
            </w:r>
            <w:proofErr w:type="spellEnd"/>
            <w:r w:rsidRPr="00920B72">
              <w:rPr>
                <w:rFonts w:ascii="Times New Roman" w:hAnsi="Times New Roman" w:cs="Times New Roman"/>
                <w:color w:val="auto"/>
                <w:sz w:val="28"/>
              </w:rPr>
              <w:t xml:space="preserve"> teritorijas pārskats, veidojumu </w:t>
            </w:r>
            <w:proofErr w:type="spellStart"/>
            <w:r w:rsidRPr="00920B72">
              <w:rPr>
                <w:rFonts w:ascii="Times New Roman" w:hAnsi="Times New Roman" w:cs="Times New Roman"/>
                <w:color w:val="auto"/>
                <w:sz w:val="28"/>
              </w:rPr>
              <w:t>litoloģijas</w:t>
            </w:r>
            <w:proofErr w:type="spellEnd"/>
            <w:r w:rsidRPr="00920B72">
              <w:rPr>
                <w:rFonts w:ascii="Times New Roman" w:hAnsi="Times New Roman" w:cs="Times New Roman"/>
                <w:color w:val="auto"/>
                <w:sz w:val="28"/>
              </w:rPr>
              <w:t xml:space="preserve"> vertikālais sadalījums ir parādīts 5. attēlā.</w:t>
            </w:r>
          </w:p>
          <w:p w14:paraId="1CF059CC" w14:textId="77777777" w:rsidR="009A4E07" w:rsidRPr="00920B72" w:rsidRDefault="009A4E07" w:rsidP="007778D5">
            <w:pPr>
              <w:numPr>
                <w:ilvl w:val="0"/>
                <w:numId w:val="117"/>
              </w:numPr>
              <w:ind w:left="62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Mākslīgais augsnes pildījuma slānis: sarežģītākas sastāvdaļas, ko veido pelni, ķieģeļu bloki, izdedži, grants un māls. Pelēki raibs, nedaudz mitrs līdz mitrs, irdens. Šis slānis nav līdzens, un katras pozīcijas biezums rūpnīcā nav vienāds - no 0,5 līdz ~2,0 m.</w:t>
            </w:r>
          </w:p>
          <w:p w14:paraId="4BB198A3" w14:textId="77777777" w:rsidR="009A4E07" w:rsidRPr="00920B72" w:rsidRDefault="009A4E07" w:rsidP="007778D5">
            <w:pPr>
              <w:numPr>
                <w:ilvl w:val="0"/>
                <w:numId w:val="117"/>
              </w:numPr>
              <w:ind w:left="623"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Viegls, maigs māla slānis: Aluviālais veidojums ar nelielu sīkas grants daudzumu, dzeltens ~ brūns, dzeltens. Nedaudz mitrs līdz mitrs, no plastmasas līdz cietai plastmasai. Biezums ir aptuveni 1,0 m.</w:t>
            </w:r>
          </w:p>
        </w:tc>
      </w:tr>
    </w:tbl>
    <w:p w14:paraId="742AE97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D36C3F2" w14:textId="77777777" w:rsidTr="007778D5">
        <w:trPr>
          <w:trHeight w:val="170"/>
        </w:trPr>
        <w:tc>
          <w:tcPr>
            <w:tcW w:w="5000" w:type="pct"/>
          </w:tcPr>
          <w:p w14:paraId="2D4C4B56" w14:textId="77777777" w:rsidR="009A4E07" w:rsidRPr="00920B72" w:rsidRDefault="009A4E07" w:rsidP="007778D5">
            <w:pPr>
              <w:numPr>
                <w:ilvl w:val="0"/>
                <w:numId w:val="118"/>
              </w:numPr>
              <w:ind w:left="617"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 xml:space="preserve">Grants slānis: Slāņa sadalījums ir stabils. Oļu sastāvā ir kvarcīts, </w:t>
            </w:r>
            <w:proofErr w:type="spellStart"/>
            <w:r w:rsidRPr="00920B72">
              <w:rPr>
                <w:rFonts w:ascii="Times New Roman" w:hAnsi="Times New Roman" w:cs="Times New Roman"/>
                <w:color w:val="auto"/>
                <w:sz w:val="28"/>
              </w:rPr>
              <w:t>diabazs</w:t>
            </w:r>
            <w:proofErr w:type="spellEnd"/>
            <w:r w:rsidRPr="00920B72">
              <w:rPr>
                <w:rFonts w:ascii="Times New Roman" w:hAnsi="Times New Roman" w:cs="Times New Roman"/>
                <w:color w:val="auto"/>
                <w:sz w:val="28"/>
              </w:rPr>
              <w:t xml:space="preserve"> un citi cietie ieži. Oļu izmērs ir no 20 līdz 80 mm, maksimālais izmērs pārsniedz 100 mm, saturs pārsniedz 60%, vēlams, lai tie būtu apaļi, pārsvarā gandrīz apaļi. Šis slānis ir raibs, nedaudz mitrs, blīvs, ar smilšu pildījumu. </w:t>
            </w:r>
            <w:proofErr w:type="spellStart"/>
            <w:r w:rsidRPr="00920B72">
              <w:rPr>
                <w:rFonts w:ascii="Times New Roman" w:hAnsi="Times New Roman" w:cs="Times New Roman"/>
                <w:color w:val="auto"/>
                <w:sz w:val="28"/>
              </w:rPr>
              <w:t>Stratigrāfija</w:t>
            </w:r>
            <w:proofErr w:type="spellEnd"/>
            <w:r w:rsidRPr="00920B72">
              <w:rPr>
                <w:rFonts w:ascii="Times New Roman" w:hAnsi="Times New Roman" w:cs="Times New Roman"/>
                <w:color w:val="auto"/>
                <w:sz w:val="28"/>
              </w:rPr>
              <w:t xml:space="preserve"> ir gruntsūdens nesējslāņi, niršanas apgabalā aluviālā ventilatora augšdaļā, smilts un grants, kas atrodas uz virsmas, tieši saņem virszemes ūdens papildinājumu, vidējais </w:t>
            </w:r>
            <w:proofErr w:type="spellStart"/>
            <w:r w:rsidRPr="00920B72">
              <w:rPr>
                <w:rFonts w:ascii="Times New Roman" w:hAnsi="Times New Roman" w:cs="Times New Roman"/>
                <w:color w:val="auto"/>
                <w:sz w:val="28"/>
              </w:rPr>
              <w:t>stratigrāfijas</w:t>
            </w:r>
            <w:proofErr w:type="spellEnd"/>
            <w:r w:rsidRPr="00920B72">
              <w:rPr>
                <w:rFonts w:ascii="Times New Roman" w:hAnsi="Times New Roman" w:cs="Times New Roman"/>
                <w:color w:val="auto"/>
                <w:sz w:val="28"/>
              </w:rPr>
              <w:t xml:space="preserve"> biezums ir 40 m, gruntsūdens dziļums ir aptuveni 20 m.</w:t>
            </w:r>
          </w:p>
          <w:p w14:paraId="62F2DD82" w14:textId="77777777" w:rsidR="009A4E07" w:rsidRPr="00920B72" w:rsidRDefault="009A4E07" w:rsidP="007778D5">
            <w:pPr>
              <w:numPr>
                <w:ilvl w:val="0"/>
                <w:numId w:val="118"/>
              </w:numPr>
              <w:ind w:left="617"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Smilšu veidošanās slāņi: Lokālā augšējā virsma ir ar plānu stipri izdiluša materiāla slāni, zemei līdzīga, parasti mēreni nodilusi, masīva, dzeltenzaļa.</w:t>
            </w:r>
          </w:p>
          <w:p w14:paraId="1A28B811" w14:textId="77777777" w:rsidR="007778D5" w:rsidRPr="00920B72" w:rsidRDefault="007778D5" w:rsidP="007778D5">
            <w:pPr>
              <w:ind w:left="617"/>
              <w:jc w:val="both"/>
              <w:rPr>
                <w:rFonts w:ascii="Times New Roman" w:hAnsi="Times New Roman" w:cs="Times New Roman"/>
                <w:color w:val="auto"/>
                <w:sz w:val="28"/>
                <w:szCs w:val="28"/>
              </w:rPr>
            </w:pPr>
          </w:p>
          <w:p w14:paraId="272A36F9" w14:textId="77777777" w:rsidR="009A4E07" w:rsidRPr="00920B72" w:rsidRDefault="009A4E07" w:rsidP="00033A57">
            <w:pPr>
              <w:jc w:val="both"/>
              <w:rPr>
                <w:rFonts w:ascii="Times New Roman" w:hAnsi="Times New Roman" w:cs="Times New Roman"/>
                <w:color w:val="auto"/>
                <w:sz w:val="28"/>
                <w:szCs w:val="28"/>
                <w:u w:val="single"/>
              </w:rPr>
            </w:pPr>
            <w:r w:rsidRPr="00920B72">
              <w:rPr>
                <w:rFonts w:ascii="Times New Roman" w:hAnsi="Times New Roman" w:cs="Times New Roman"/>
                <w:color w:val="auto"/>
                <w:sz w:val="28"/>
                <w:u w:val="single"/>
              </w:rPr>
              <w:t>Gruntsūdeņu apstākļi</w:t>
            </w:r>
          </w:p>
          <w:p w14:paraId="198BBD4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Projekta īstenošanas vietā un apkārtējā teritorijā ir divi kvartāra ūdens horizonta līmeņi - seklie un dziļie gruntsūdeņi. Seklie gruntsūdeņi ir iegrimuši, un ūdens līmenis rietumos ir augsts, bet austrumos - zems. Galvenais gruntsūdeņu papildināšanas avots ir pazemes notece un virszemes nokrišņi, un reģionālās gruntsūdeņu noteces virziens ir no rietumiem un ziemeļrietumiem uz austrumiem un dienvidaustrumiem. Saskaņā ar 1996. gada informāciju ūdens līmenis II zonā ir aptuveni 7,5 m, bet III zonā - aptuveni 30 m zem zemes līmeņa.</w:t>
            </w:r>
          </w:p>
          <w:p w14:paraId="20E9504B" w14:textId="77777777" w:rsidR="007778D5" w:rsidRPr="00920B72" w:rsidRDefault="007778D5" w:rsidP="00033A57">
            <w:pPr>
              <w:jc w:val="both"/>
              <w:rPr>
                <w:rFonts w:ascii="Times New Roman" w:hAnsi="Times New Roman" w:cs="Times New Roman"/>
                <w:color w:val="auto"/>
                <w:sz w:val="28"/>
                <w:szCs w:val="28"/>
              </w:rPr>
            </w:pPr>
          </w:p>
          <w:p w14:paraId="31BA1E9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Saskaņā ar uzņēmuma </w:t>
            </w:r>
            <w:proofErr w:type="spellStart"/>
            <w:r w:rsidRPr="00920B72">
              <w:rPr>
                <w:rFonts w:ascii="Times New Roman" w:hAnsi="Times New Roman" w:cs="Times New Roman"/>
                <w:color w:val="auto"/>
                <w:sz w:val="28"/>
              </w:rPr>
              <w:t>Shougang</w:t>
            </w:r>
            <w:proofErr w:type="spellEnd"/>
            <w:r w:rsidRPr="00920B72">
              <w:rPr>
                <w:rFonts w:ascii="Times New Roman" w:hAnsi="Times New Roman" w:cs="Times New Roman"/>
                <w:color w:val="auto"/>
                <w:sz w:val="28"/>
              </w:rPr>
              <w:t xml:space="preserve"> ģeoloģiskajiem datiem un tuvumā esošo urbumu datiem visaugstākais gruntsūdens līmenis projekta objekta III zonā pēdējo 50 gadu laikā bija aptuveni 10 m zem zemes virsmas. Pēdējo gadu izpētes dati liecina, ka pašreizējais gruntsūdens dziļums šajā slānī jau ir aptuveni 55-60 m.</w:t>
            </w:r>
          </w:p>
          <w:p w14:paraId="4C357747" w14:textId="77777777" w:rsidR="007778D5" w:rsidRPr="00920B72" w:rsidRDefault="007778D5" w:rsidP="00033A57">
            <w:pPr>
              <w:jc w:val="both"/>
              <w:rPr>
                <w:rFonts w:ascii="Times New Roman" w:hAnsi="Times New Roman" w:cs="Times New Roman"/>
                <w:color w:val="auto"/>
                <w:sz w:val="28"/>
                <w:szCs w:val="28"/>
              </w:rPr>
            </w:pPr>
          </w:p>
          <w:p w14:paraId="3A2DBD8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Ūdens nesošā slāņa atsevišķā slāņa biezums ir liels, </w:t>
            </w:r>
            <w:proofErr w:type="spellStart"/>
            <w:r w:rsidRPr="00920B72">
              <w:rPr>
                <w:rFonts w:ascii="Times New Roman" w:hAnsi="Times New Roman" w:cs="Times New Roman"/>
                <w:color w:val="auto"/>
                <w:sz w:val="28"/>
              </w:rPr>
              <w:t>litoloģija</w:t>
            </w:r>
            <w:proofErr w:type="spellEnd"/>
            <w:r w:rsidRPr="00920B72">
              <w:rPr>
                <w:rFonts w:ascii="Times New Roman" w:hAnsi="Times New Roman" w:cs="Times New Roman"/>
                <w:color w:val="auto"/>
                <w:sz w:val="28"/>
              </w:rPr>
              <w:t xml:space="preserve"> galvenokārt ir grants un oļi, uzkrātais biezums ir aptuveni 30 m, caurlaidības koeficients ir 5*10</w:t>
            </w:r>
            <w:r w:rsidRPr="00920B72">
              <w:rPr>
                <w:rFonts w:ascii="Times New Roman" w:hAnsi="Times New Roman" w:cs="Times New Roman"/>
                <w:color w:val="auto"/>
                <w:sz w:val="28"/>
                <w:vertAlign w:val="superscript"/>
              </w:rPr>
              <w:t>-4</w:t>
            </w:r>
            <w:r w:rsidRPr="00920B72">
              <w:rPr>
                <w:rFonts w:ascii="Times New Roman" w:hAnsi="Times New Roman" w:cs="Times New Roman"/>
                <w:color w:val="auto"/>
                <w:sz w:val="28"/>
              </w:rPr>
              <w:t xml:space="preserve"> m/s, kas ir galvenais agrāko rūpniecisko un lauksaimniecības urbumu ieguves slānis.</w:t>
            </w:r>
          </w:p>
          <w:p w14:paraId="07CBC81F" w14:textId="77777777" w:rsidR="007778D5" w:rsidRPr="00920B72" w:rsidRDefault="007778D5" w:rsidP="00033A57">
            <w:pPr>
              <w:jc w:val="both"/>
              <w:rPr>
                <w:rFonts w:ascii="Times New Roman" w:hAnsi="Times New Roman" w:cs="Times New Roman"/>
                <w:color w:val="auto"/>
                <w:sz w:val="28"/>
                <w:szCs w:val="28"/>
              </w:rPr>
            </w:pPr>
          </w:p>
          <w:p w14:paraId="2FC900F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Gada mēnešos nokrišņu daudzums šajā reģionā ir ļoti nevienmērīgs - no jūnija līdz septembrim te nolīst vairāk nekā 80% no gada nokrišņu daudzuma, un nokrišņi galvenokārt sastopami no jūlija beigām līdz augusta sākumam, no janvāra līdz maijam nokrišņu daudzums ir tikai aptuveni 10% no gada normas, bet laikā no oktobra līdz februārim nokrišņu daudzums parasti ir tikai aptuveni 6% no gada normas, un daudzu gadu vidējais nokrišņu daudzums ir aptuveni 600 mm.</w:t>
            </w:r>
          </w:p>
        </w:tc>
      </w:tr>
    </w:tbl>
    <w:p w14:paraId="4907E7F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F59D7E6" w14:textId="77777777" w:rsidR="007778D5" w:rsidRPr="00920B72" w:rsidRDefault="007778D5" w:rsidP="00033A57">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DA538B3" w14:textId="77777777" w:rsidTr="007778D5">
        <w:trPr>
          <w:trHeight w:val="170"/>
        </w:trPr>
        <w:tc>
          <w:tcPr>
            <w:tcW w:w="5000" w:type="pct"/>
            <w:tcBorders>
              <w:top w:val="single" w:sz="4" w:space="0" w:color="auto"/>
              <w:left w:val="single" w:sz="4" w:space="0" w:color="auto"/>
              <w:right w:val="single" w:sz="4" w:space="0" w:color="auto"/>
            </w:tcBorders>
          </w:tcPr>
          <w:p w14:paraId="44BC7A1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9A4E07" w:rsidRPr="00920B72" w14:paraId="5E68CB51"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167CEB2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Galvenie piesārņotāji šajā vietā ir BTEX aromātiskie savienojumi, policikliskie aromātiskie ogļūdeņraži (PAO) un koksēšanai raksturīgie savienojumi ļoti augstā koncentrācijā.</w:t>
            </w:r>
          </w:p>
          <w:p w14:paraId="515696A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Koksa rūpnīcas teritorijā tika veikti plaši izpētes darbi. Kā piemēru skatiet 6. attēlā benzola vertikālo sadalījumu augsnes gāzē detalizētas paraugu ņemšanas laikā.</w:t>
            </w:r>
          </w:p>
          <w:p w14:paraId="01DF64AF" w14:textId="77777777" w:rsidR="009A4E07" w:rsidRPr="00920B72" w:rsidRDefault="007778D5"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38784" behindDoc="0" locked="0" layoutInCell="1" allowOverlap="1" wp14:anchorId="5E87B945" wp14:editId="17DB6C80">
                      <wp:simplePos x="0" y="0"/>
                      <wp:positionH relativeFrom="column">
                        <wp:posOffset>2078355</wp:posOffset>
                      </wp:positionH>
                      <wp:positionV relativeFrom="paragraph">
                        <wp:posOffset>81280</wp:posOffset>
                      </wp:positionV>
                      <wp:extent cx="2271091" cy="2434673"/>
                      <wp:effectExtent l="0" t="0" r="0" b="3810"/>
                      <wp:wrapNone/>
                      <wp:docPr id="1207855753" name="Группа 835"/>
                      <wp:cNvGraphicFramePr/>
                      <a:graphic xmlns:a="http://schemas.openxmlformats.org/drawingml/2006/main">
                        <a:graphicData uri="http://schemas.microsoft.com/office/word/2010/wordprocessingGroup">
                          <wpg:wgp>
                            <wpg:cNvGrpSpPr/>
                            <wpg:grpSpPr>
                              <a:xfrm>
                                <a:off x="0" y="0"/>
                                <a:ext cx="2271091" cy="2434673"/>
                                <a:chOff x="0" y="0"/>
                                <a:chExt cx="2271091" cy="2434673"/>
                              </a:xfrm>
                            </wpg:grpSpPr>
                            <wps:wsp>
                              <wps:cNvPr id="198385846" name="Надпись 2"/>
                              <wps:cNvSpPr txBox="1">
                                <a:spLocks noChangeArrowheads="1"/>
                              </wps:cNvSpPr>
                              <wps:spPr bwMode="auto">
                                <a:xfrm>
                                  <a:off x="1714500" y="0"/>
                                  <a:ext cx="556591" cy="5088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14C202" w14:textId="77777777" w:rsidR="00BC46A6" w:rsidRPr="007778D5" w:rsidRDefault="00BC46A6" w:rsidP="007778D5">
                                    <w:pPr>
                                      <w:spacing w:after="40"/>
                                      <w:rPr>
                                        <w:color w:val="auto"/>
                                        <w:sz w:val="14"/>
                                        <w:szCs w:val="22"/>
                                      </w:rPr>
                                    </w:pPr>
                                    <w:r>
                                      <w:rPr>
                                        <w:color w:val="auto"/>
                                        <w:sz w:val="14"/>
                                      </w:rPr>
                                      <w:t>1. kārta n=23</w:t>
                                    </w:r>
                                  </w:p>
                                  <w:p w14:paraId="0363AB96" w14:textId="77777777" w:rsidR="00BC46A6" w:rsidRPr="007778D5" w:rsidRDefault="00BC46A6" w:rsidP="007778D5">
                                    <w:pPr>
                                      <w:spacing w:after="40"/>
                                      <w:rPr>
                                        <w:color w:val="auto"/>
                                        <w:sz w:val="14"/>
                                        <w:szCs w:val="22"/>
                                      </w:rPr>
                                    </w:pPr>
                                    <w:r>
                                      <w:rPr>
                                        <w:color w:val="auto"/>
                                        <w:sz w:val="14"/>
                                      </w:rPr>
                                      <w:t>2. kārta n=58</w:t>
                                    </w:r>
                                  </w:p>
                                  <w:p w14:paraId="21BA3957" w14:textId="77777777" w:rsidR="00BC46A6" w:rsidRPr="007778D5" w:rsidRDefault="00BC46A6" w:rsidP="007778D5">
                                    <w:pPr>
                                      <w:spacing w:after="40"/>
                                      <w:rPr>
                                        <w:color w:val="auto"/>
                                        <w:sz w:val="14"/>
                                        <w:szCs w:val="22"/>
                                      </w:rPr>
                                    </w:pPr>
                                    <w:r>
                                      <w:rPr>
                                        <w:color w:val="auto"/>
                                        <w:sz w:val="14"/>
                                      </w:rPr>
                                      <w:t>3. kārta n=32</w:t>
                                    </w:r>
                                  </w:p>
                                  <w:p w14:paraId="003679A7" w14:textId="77777777" w:rsidR="00BC46A6" w:rsidRPr="007778D5" w:rsidRDefault="00BC46A6" w:rsidP="007778D5">
                                    <w:pPr>
                                      <w:spacing w:after="40"/>
                                      <w:rPr>
                                        <w:color w:val="auto"/>
                                        <w:sz w:val="14"/>
                                        <w:szCs w:val="22"/>
                                      </w:rPr>
                                    </w:pPr>
                                    <w:r>
                                      <w:rPr>
                                        <w:color w:val="auto"/>
                                        <w:sz w:val="14"/>
                                      </w:rPr>
                                      <w:t>4. kārta n=32</w:t>
                                    </w:r>
                                  </w:p>
                                </w:txbxContent>
                              </wps:txbx>
                              <wps:bodyPr rot="0" vert="horz" wrap="square" lIns="0" tIns="0" rIns="0" bIns="0" anchor="t" anchorCtr="0">
                                <a:noAutofit/>
                              </wps:bodyPr>
                            </wps:wsp>
                            <wps:wsp>
                              <wps:cNvPr id="497244750" name="Надпись 2"/>
                              <wps:cNvSpPr txBox="1">
                                <a:spLocks noChangeArrowheads="1"/>
                              </wps:cNvSpPr>
                              <wps:spPr bwMode="auto">
                                <a:xfrm>
                                  <a:off x="1185863" y="1624013"/>
                                  <a:ext cx="1073427" cy="2623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406752" w14:textId="77777777" w:rsidR="00BC46A6" w:rsidRPr="007778D5" w:rsidRDefault="00BC46A6" w:rsidP="007778D5">
                                    <w:pPr>
                                      <w:jc w:val="right"/>
                                      <w:rPr>
                                        <w:color w:val="auto"/>
                                        <w:sz w:val="14"/>
                                        <w:szCs w:val="22"/>
                                      </w:rPr>
                                    </w:pPr>
                                    <w:r>
                                      <w:rPr>
                                        <w:color w:val="auto"/>
                                        <w:sz w:val="14"/>
                                      </w:rPr>
                                      <w:t>Benzols=3ug/m</w:t>
                                    </w:r>
                                    <w:r>
                                      <w:rPr>
                                        <w:color w:val="auto"/>
                                        <w:sz w:val="14"/>
                                        <w:vertAlign w:val="superscript"/>
                                      </w:rPr>
                                      <w:t>3</w:t>
                                    </w:r>
                                  </w:p>
                                </w:txbxContent>
                              </wps:txbx>
                              <wps:bodyPr rot="0" vert="horz" wrap="square" lIns="0" tIns="0" rIns="0" bIns="0" anchor="t" anchorCtr="0">
                                <a:noAutofit/>
                              </wps:bodyPr>
                            </wps:wsp>
                            <wps:wsp>
                              <wps:cNvPr id="199405457" name="Надпись 2"/>
                              <wps:cNvSpPr txBox="1">
                                <a:spLocks noChangeArrowheads="1"/>
                              </wps:cNvSpPr>
                              <wps:spPr bwMode="auto">
                                <a:xfrm>
                                  <a:off x="633413" y="2295525"/>
                                  <a:ext cx="1073427" cy="13914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6AC448" w14:textId="77777777" w:rsidR="00BC46A6" w:rsidRPr="007778D5" w:rsidRDefault="00BC46A6" w:rsidP="007778D5">
                                    <w:pPr>
                                      <w:jc w:val="center"/>
                                      <w:rPr>
                                        <w:color w:val="auto"/>
                                        <w:sz w:val="14"/>
                                        <w:szCs w:val="22"/>
                                      </w:rPr>
                                    </w:pPr>
                                    <w:proofErr w:type="spellStart"/>
                                    <w:r>
                                      <w:rPr>
                                        <w:color w:val="auto"/>
                                        <w:sz w:val="14"/>
                                      </w:rPr>
                                      <w:t>Dziļums_m</w:t>
                                    </w:r>
                                    <w:proofErr w:type="spellEnd"/>
                                  </w:p>
                                </w:txbxContent>
                              </wps:txbx>
                              <wps:bodyPr rot="0" vert="horz" wrap="square" lIns="0" tIns="0" rIns="0" bIns="0" anchor="t" anchorCtr="0">
                                <a:noAutofit/>
                              </wps:bodyPr>
                            </wps:wsp>
                            <wps:wsp>
                              <wps:cNvPr id="1615271050" name="Надпись 2"/>
                              <wps:cNvSpPr txBox="1">
                                <a:spLocks noChangeArrowheads="1"/>
                              </wps:cNvSpPr>
                              <wps:spPr bwMode="auto">
                                <a:xfrm>
                                  <a:off x="0" y="242888"/>
                                  <a:ext cx="135172" cy="176888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2A32D3" w14:textId="77777777" w:rsidR="00BC46A6" w:rsidRPr="007778D5" w:rsidRDefault="00BC46A6" w:rsidP="007778D5">
                                    <w:pPr>
                                      <w:jc w:val="center"/>
                                      <w:rPr>
                                        <w:color w:val="auto"/>
                                        <w:sz w:val="14"/>
                                        <w:szCs w:val="22"/>
                                      </w:rPr>
                                    </w:pPr>
                                    <w:r>
                                      <w:rPr>
                                        <w:color w:val="auto"/>
                                        <w:sz w:val="14"/>
                                      </w:rPr>
                                      <w:t xml:space="preserve">Benzola </w:t>
                                    </w:r>
                                    <w:proofErr w:type="spellStart"/>
                                    <w:r>
                                      <w:rPr>
                                        <w:color w:val="auto"/>
                                        <w:sz w:val="14"/>
                                      </w:rPr>
                                      <w:t>koncentrācija_ug</w:t>
                                    </w:r>
                                    <w:proofErr w:type="spellEnd"/>
                                    <w:r>
                                      <w:rPr>
                                        <w:color w:val="auto"/>
                                        <w:sz w:val="14"/>
                                      </w:rPr>
                                      <w:t>/m</w:t>
                                    </w:r>
                                    <w:r>
                                      <w:rPr>
                                        <w:color w:val="auto"/>
                                        <w:sz w:val="14"/>
                                        <w:vertAlign w:val="superscript"/>
                                      </w:rPr>
                                      <w:t>3</w:t>
                                    </w:r>
                                  </w:p>
                                </w:txbxContent>
                              </wps:txbx>
                              <wps:bodyPr rot="0" vert="vert270"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E87B945" id="Группа 835" o:spid="_x0000_s2013" style="position:absolute;left:0;text-align:left;margin-left:163.65pt;margin-top:6.4pt;width:178.85pt;height:191.7pt;z-index:251638784" coordsize="22710,24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">
                      <v:shape id="_x0000_s2014" type="#_x0000_t202" style="position:absolute;left:17145;width:5565;height:5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" stroked="f">
                        <v:textbox inset="0,0,0,0">
                          <w:txbxContent>
                            <w:p w14:paraId="3C14C202" w14:textId="77777777" w:rsidR="00BC46A6" w:rsidRPr="007778D5" w:rsidRDefault="00BC46A6" w:rsidP="007778D5">
                              <w:pPr>
                                <w:spacing w:after="40"/>
                                <w:rPr>
                                  <w:color w:val="auto"/>
                                  <w:sz w:val="14"/>
                                  <w:szCs w:val="22"/>
                                </w:rPr>
                              </w:pPr>
                              <w:r>
                                <w:rPr>
                                  <w:color w:val="auto"/>
                                  <w:sz w:val="14"/>
                                </w:rPr>
                                <w:t>1. kārta n=23</w:t>
                              </w:r>
                            </w:p>
                            <w:p w14:paraId="0363AB96" w14:textId="77777777" w:rsidR="00BC46A6" w:rsidRPr="007778D5" w:rsidRDefault="00BC46A6" w:rsidP="007778D5">
                              <w:pPr>
                                <w:spacing w:after="40"/>
                                <w:rPr>
                                  <w:color w:val="auto"/>
                                  <w:sz w:val="14"/>
                                  <w:szCs w:val="22"/>
                                </w:rPr>
                              </w:pPr>
                              <w:r>
                                <w:rPr>
                                  <w:color w:val="auto"/>
                                  <w:sz w:val="14"/>
                                </w:rPr>
                                <w:t>2. kārta n=58</w:t>
                              </w:r>
                            </w:p>
                            <w:p w14:paraId="21BA3957" w14:textId="77777777" w:rsidR="00BC46A6" w:rsidRPr="007778D5" w:rsidRDefault="00BC46A6" w:rsidP="007778D5">
                              <w:pPr>
                                <w:spacing w:after="40"/>
                                <w:rPr>
                                  <w:color w:val="auto"/>
                                  <w:sz w:val="14"/>
                                  <w:szCs w:val="22"/>
                                </w:rPr>
                              </w:pPr>
                              <w:r>
                                <w:rPr>
                                  <w:color w:val="auto"/>
                                  <w:sz w:val="14"/>
                                </w:rPr>
                                <w:t>3. kārta n=32</w:t>
                              </w:r>
                            </w:p>
                            <w:p w14:paraId="003679A7" w14:textId="77777777" w:rsidR="00BC46A6" w:rsidRPr="007778D5" w:rsidRDefault="00BC46A6" w:rsidP="007778D5">
                              <w:pPr>
                                <w:spacing w:after="40"/>
                                <w:rPr>
                                  <w:color w:val="auto"/>
                                  <w:sz w:val="14"/>
                                  <w:szCs w:val="22"/>
                                </w:rPr>
                              </w:pPr>
                              <w:r>
                                <w:rPr>
                                  <w:color w:val="auto"/>
                                  <w:sz w:val="14"/>
                                </w:rPr>
                                <w:t>4. kārta n=32</w:t>
                              </w:r>
                            </w:p>
                          </w:txbxContent>
                        </v:textbox>
                      </v:shape>
                      <v:shape id="_x0000_s2015" type="#_x0000_t202" style="position:absolute;left:11858;top:16240;width:10734;height: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" stroked="f">
                        <v:textbox inset="0,0,0,0">
                          <w:txbxContent>
                            <w:p w14:paraId="3B406752" w14:textId="77777777" w:rsidR="00BC46A6" w:rsidRPr="007778D5" w:rsidRDefault="00BC46A6" w:rsidP="007778D5">
                              <w:pPr>
                                <w:jc w:val="right"/>
                                <w:rPr>
                                  <w:color w:val="auto"/>
                                  <w:sz w:val="14"/>
                                  <w:szCs w:val="22"/>
                                </w:rPr>
                              </w:pPr>
                              <w:r>
                                <w:rPr>
                                  <w:color w:val="auto"/>
                                  <w:sz w:val="14"/>
                                </w:rPr>
                                <w:t>Benzols=3ug/m</w:t>
                              </w:r>
                              <w:r>
                                <w:rPr>
                                  <w:color w:val="auto"/>
                                  <w:sz w:val="14"/>
                                  <w:vertAlign w:val="superscript"/>
                                </w:rPr>
                                <w:t>3</w:t>
                              </w:r>
                            </w:p>
                          </w:txbxContent>
                        </v:textbox>
                      </v:shape>
                      <v:shape id="_x0000_s2016" type="#_x0000_t202" style="position:absolute;left:6334;top:22955;width:10734;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" stroked="f">
                        <v:textbox inset="0,0,0,0">
                          <w:txbxContent>
                            <w:p w14:paraId="196AC448" w14:textId="77777777" w:rsidR="00BC46A6" w:rsidRPr="007778D5" w:rsidRDefault="00BC46A6" w:rsidP="007778D5">
                              <w:pPr>
                                <w:jc w:val="center"/>
                                <w:rPr>
                                  <w:color w:val="auto"/>
                                  <w:sz w:val="14"/>
                                  <w:szCs w:val="22"/>
                                </w:rPr>
                              </w:pPr>
                              <w:proofErr w:type="spellStart"/>
                              <w:r>
                                <w:rPr>
                                  <w:color w:val="auto"/>
                                  <w:sz w:val="14"/>
                                </w:rPr>
                                <w:t>Dziļums_m</w:t>
                              </w:r>
                              <w:proofErr w:type="spellEnd"/>
                            </w:p>
                          </w:txbxContent>
                        </v:textbox>
                      </v:shape>
                      <v:shape id="_x0000_s2017" type="#_x0000_t202" style="position:absolute;top:2428;width:1351;height:17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" stroked="f">
                        <v:textbox style="layout-flow:vertical;mso-layout-flow-alt:bottom-to-top" inset="0,0,0,0">
                          <w:txbxContent>
                            <w:p w14:paraId="772A32D3" w14:textId="77777777" w:rsidR="00BC46A6" w:rsidRPr="007778D5" w:rsidRDefault="00BC46A6" w:rsidP="007778D5">
                              <w:pPr>
                                <w:jc w:val="center"/>
                                <w:rPr>
                                  <w:color w:val="auto"/>
                                  <w:sz w:val="14"/>
                                  <w:szCs w:val="22"/>
                                </w:rPr>
                              </w:pPr>
                              <w:r>
                                <w:rPr>
                                  <w:color w:val="auto"/>
                                  <w:sz w:val="14"/>
                                </w:rPr>
                                <w:t xml:space="preserve">Benzola </w:t>
                              </w:r>
                              <w:proofErr w:type="spellStart"/>
                              <w:r>
                                <w:rPr>
                                  <w:color w:val="auto"/>
                                  <w:sz w:val="14"/>
                                </w:rPr>
                                <w:t>koncentrācija_ug</w:t>
                              </w:r>
                              <w:proofErr w:type="spellEnd"/>
                              <w:r>
                                <w:rPr>
                                  <w:color w:val="auto"/>
                                  <w:sz w:val="14"/>
                                </w:rPr>
                                <w:t>/m</w:t>
                              </w:r>
                              <w:r>
                                <w:rPr>
                                  <w:color w:val="auto"/>
                                  <w:sz w:val="14"/>
                                  <w:vertAlign w:val="superscript"/>
                                </w:rPr>
                                <w:t>3</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7DE3B92" wp14:editId="03A03E6A">
                  <wp:extent cx="2438400" cy="2557145"/>
                  <wp:effectExtent l="0" t="0" r="0" b="0"/>
                  <wp:docPr id="125" name="Picutre 125"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5" name="Picutre 125" descr="Изображение выглядит как текст, снимок экрана, диаграмма, График&#10;&#10;Содержимое, созданное искусственным интеллектом, может быть неверным."/>
                          <pic:cNvPicPr/>
                        </pic:nvPicPr>
                        <pic:blipFill>
                          <a:blip r:embed="rId177"/>
                          <a:stretch/>
                        </pic:blipFill>
                        <pic:spPr>
                          <a:xfrm>
                            <a:off x="0" y="0"/>
                            <a:ext cx="2438400" cy="2557145"/>
                          </a:xfrm>
                          <a:prstGeom prst="rect">
                            <a:avLst/>
                          </a:prstGeom>
                        </pic:spPr>
                      </pic:pic>
                    </a:graphicData>
                  </a:graphic>
                </wp:inline>
              </w:drawing>
            </w:r>
          </w:p>
          <w:p w14:paraId="72264E62"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6. attēls. - Benzola vertikālais sadalījums augsnes gāzē koksēšanas zonā.</w:t>
            </w:r>
          </w:p>
          <w:p w14:paraId="429A0A61" w14:textId="77777777" w:rsidR="007778D5" w:rsidRPr="00920B72" w:rsidRDefault="007778D5" w:rsidP="00033A57">
            <w:pPr>
              <w:jc w:val="both"/>
              <w:rPr>
                <w:rFonts w:ascii="Times New Roman" w:hAnsi="Times New Roman" w:cs="Times New Roman"/>
                <w:color w:val="auto"/>
                <w:sz w:val="28"/>
                <w:szCs w:val="28"/>
              </w:rPr>
            </w:pPr>
          </w:p>
          <w:p w14:paraId="2A8CF0B3" w14:textId="77777777" w:rsidR="009A4E07" w:rsidRPr="00920B72" w:rsidRDefault="009A4E07"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5870AFA" wp14:editId="18BCE194">
                  <wp:extent cx="2807335" cy="3733800"/>
                  <wp:effectExtent l="0" t="0" r="0" b="0"/>
                  <wp:docPr id="126" name="Picutre 126" descr="Изображение выглядит как земля, на открытом воздухе, человек, компо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6" name="Picutre 126" descr="Изображение выглядит как земля, на открытом воздухе, человек, компост&#10;&#10;Содержимое, созданное искусственным интеллектом, может быть неверным."/>
                          <pic:cNvPicPr/>
                        </pic:nvPicPr>
                        <pic:blipFill>
                          <a:blip r:embed="rId178"/>
                          <a:stretch/>
                        </pic:blipFill>
                        <pic:spPr>
                          <a:xfrm>
                            <a:off x="0" y="0"/>
                            <a:ext cx="2807335" cy="3733800"/>
                          </a:xfrm>
                          <a:prstGeom prst="rect">
                            <a:avLst/>
                          </a:prstGeom>
                        </pic:spPr>
                      </pic:pic>
                    </a:graphicData>
                  </a:graphic>
                </wp:inline>
              </w:drawing>
            </w:r>
          </w:p>
          <w:p w14:paraId="7BFAC51C"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7. attēls. - Augsnes paraugs ar augstu PAO koncentrāciju.</w:t>
            </w:r>
          </w:p>
        </w:tc>
      </w:tr>
    </w:tbl>
    <w:p w14:paraId="754CBDE9"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1C1E8B88" w14:textId="77777777" w:rsidR="007778D5" w:rsidRPr="00920B72" w:rsidRDefault="007778D5" w:rsidP="00033A57">
      <w:pPr>
        <w:jc w:val="both"/>
        <w:rPr>
          <w:rFonts w:ascii="Times New Roman" w:hAnsi="Times New Roman" w:cs="Times New Roman"/>
          <w:color w:val="auto"/>
          <w:sz w:val="28"/>
          <w:szCs w:val="28"/>
          <w:lang w:val="en-GB"/>
        </w:rPr>
      </w:pPr>
    </w:p>
    <w:p w14:paraId="5ADBABDC" w14:textId="77777777" w:rsidR="007778D5" w:rsidRPr="00920B72" w:rsidRDefault="007778D5" w:rsidP="00033A57">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00BE054" w14:textId="77777777" w:rsidTr="007778D5">
        <w:trPr>
          <w:trHeight w:val="170"/>
        </w:trPr>
        <w:tc>
          <w:tcPr>
            <w:tcW w:w="5000" w:type="pct"/>
            <w:tcBorders>
              <w:top w:val="single" w:sz="4" w:space="0" w:color="auto"/>
              <w:left w:val="single" w:sz="4" w:space="0" w:color="auto"/>
              <w:right w:val="single" w:sz="4" w:space="0" w:color="auto"/>
            </w:tcBorders>
          </w:tcPr>
          <w:p w14:paraId="385CED6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7B281E15"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42A9EFE6" w14:textId="77777777" w:rsidR="009A4E07" w:rsidRPr="00920B72" w:rsidRDefault="009A4E07" w:rsidP="00033A57">
            <w:pPr>
              <w:jc w:val="both"/>
              <w:rPr>
                <w:rFonts w:ascii="Times New Roman" w:hAnsi="Times New Roman" w:cs="Times New Roman"/>
                <w:color w:val="auto"/>
                <w:sz w:val="28"/>
                <w:szCs w:val="28"/>
                <w:u w:val="single"/>
              </w:rPr>
            </w:pPr>
            <w:r w:rsidRPr="00920B72">
              <w:rPr>
                <w:rFonts w:ascii="Times New Roman" w:hAnsi="Times New Roman" w:cs="Times New Roman"/>
                <w:color w:val="auto"/>
                <w:sz w:val="28"/>
                <w:u w:val="single"/>
              </w:rPr>
              <w:t>Galīgās sanācijas mērķa vērtības, pamatojoties uz riska novērtējumu</w:t>
            </w:r>
          </w:p>
          <w:p w14:paraId="0C652E4A" w14:textId="77777777" w:rsidR="007778D5" w:rsidRPr="00920B72" w:rsidRDefault="007778D5" w:rsidP="00033A57">
            <w:pPr>
              <w:jc w:val="both"/>
              <w:rPr>
                <w:rFonts w:ascii="Times New Roman" w:hAnsi="Times New Roman" w:cs="Times New Roman"/>
                <w:color w:val="auto"/>
                <w:sz w:val="28"/>
                <w:szCs w:val="28"/>
                <w:u w:val="single"/>
              </w:rPr>
            </w:pPr>
          </w:p>
          <w:p w14:paraId="20AD774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Atbilstoši zemes izmantošanas funkcijai koksa rūpnīcas teritorijas sanācijai izmanto augsnes un augsnes gāzu </w:t>
            </w:r>
            <w:proofErr w:type="spellStart"/>
            <w:r w:rsidRPr="00920B72">
              <w:rPr>
                <w:rFonts w:ascii="Times New Roman" w:hAnsi="Times New Roman" w:cs="Times New Roman"/>
                <w:color w:val="auto"/>
                <w:sz w:val="28"/>
              </w:rPr>
              <w:t>mērķvērtību</w:t>
            </w:r>
            <w:proofErr w:type="spellEnd"/>
            <w:r w:rsidRPr="00920B72">
              <w:rPr>
                <w:rFonts w:ascii="Times New Roman" w:hAnsi="Times New Roman" w:cs="Times New Roman"/>
                <w:color w:val="auto"/>
                <w:sz w:val="28"/>
              </w:rPr>
              <w:t xml:space="preserve"> pēc "zaļā parka" scenārija.</w:t>
            </w:r>
          </w:p>
          <w:p w14:paraId="39C64ABE" w14:textId="77777777" w:rsidR="007778D5" w:rsidRPr="00920B72" w:rsidRDefault="007778D5" w:rsidP="00033A57">
            <w:pPr>
              <w:jc w:val="both"/>
              <w:rPr>
                <w:rFonts w:ascii="Times New Roman" w:hAnsi="Times New Roman" w:cs="Times New Roman"/>
                <w:color w:val="auto"/>
                <w:sz w:val="28"/>
                <w:szCs w:val="28"/>
              </w:rPr>
            </w:pPr>
          </w:p>
          <w:p w14:paraId="072E345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Saskaņā ar pabeigtajām sanācijas </w:t>
            </w:r>
            <w:proofErr w:type="spellStart"/>
            <w:r w:rsidRPr="00920B72">
              <w:rPr>
                <w:rFonts w:ascii="Times New Roman" w:hAnsi="Times New Roman" w:cs="Times New Roman"/>
                <w:color w:val="auto"/>
                <w:sz w:val="28"/>
              </w:rPr>
              <w:t>mērķvērtībām</w:t>
            </w:r>
            <w:proofErr w:type="spellEnd"/>
            <w:r w:rsidRPr="00920B72">
              <w:rPr>
                <w:rFonts w:ascii="Times New Roman" w:hAnsi="Times New Roman" w:cs="Times New Roman"/>
                <w:color w:val="auto"/>
                <w:sz w:val="28"/>
              </w:rPr>
              <w:t xml:space="preserve"> attiecībā uz piesārņojošajām vielām tika noteiktas PAO, benzola un naftalīna pārsnieguma zonas objektā zemāk par 1-5 m un attiecīgie pārsniegtie augsnes apjomi. Piesārņotajai teritorijai, kas atrodas zemāk par 5 m, noteiktais augsnes gāzu sanācijas mērķis tiks izmantots kā standarts kopā ar augsnes gāzu testa rezultātiem, lai noteiktu objekta teritoriju, kas atrodas zemāk par 5 m, kur jākontrolē gaistošo organisko savienojumu respiratorās iedarbības veselības risks, un tās platību. Mērķa vērtības ir attēlotas 1. tabulā.</w:t>
            </w:r>
          </w:p>
          <w:p w14:paraId="129AB4DE" w14:textId="77777777" w:rsidR="007778D5" w:rsidRPr="00920B72" w:rsidRDefault="007778D5" w:rsidP="00033A57">
            <w:pPr>
              <w:jc w:val="both"/>
              <w:rPr>
                <w:rFonts w:ascii="Times New Roman" w:hAnsi="Times New Roman" w:cs="Times New Roman"/>
                <w:color w:val="auto"/>
                <w:sz w:val="28"/>
                <w:szCs w:val="28"/>
              </w:rPr>
            </w:pPr>
          </w:p>
          <w:tbl>
            <w:tblPr>
              <w:tblOverlap w:val="never"/>
              <w:tblW w:w="7392" w:type="dxa"/>
              <w:jc w:val="center"/>
              <w:tblCellMar>
                <w:top w:w="28" w:type="dxa"/>
                <w:left w:w="85" w:type="dxa"/>
                <w:right w:w="85" w:type="dxa"/>
              </w:tblCellMar>
              <w:tblLook w:val="04A0" w:firstRow="1" w:lastRow="0" w:firstColumn="1" w:lastColumn="0" w:noHBand="0" w:noVBand="1"/>
            </w:tblPr>
            <w:tblGrid>
              <w:gridCol w:w="3840"/>
              <w:gridCol w:w="1416"/>
              <w:gridCol w:w="2136"/>
            </w:tblGrid>
            <w:tr w:rsidR="007778D5" w:rsidRPr="00920B72" w14:paraId="025F5D43" w14:textId="77777777" w:rsidTr="007778D5">
              <w:trPr>
                <w:trHeight w:val="170"/>
                <w:jc w:val="center"/>
              </w:trPr>
              <w:tc>
                <w:tcPr>
                  <w:tcW w:w="3840" w:type="dxa"/>
                  <w:tcBorders>
                    <w:top w:val="single" w:sz="4" w:space="0" w:color="auto"/>
                    <w:left w:val="single" w:sz="4" w:space="0" w:color="auto"/>
                  </w:tcBorders>
                  <w:vAlign w:val="center"/>
                </w:tcPr>
                <w:p w14:paraId="54195228" w14:textId="77777777" w:rsidR="007778D5" w:rsidRPr="00920B72" w:rsidRDefault="007778D5" w:rsidP="007778D5">
                  <w:pPr>
                    <w:rPr>
                      <w:rFonts w:ascii="Times New Roman" w:hAnsi="Times New Roman" w:cs="Times New Roman"/>
                      <w:b/>
                      <w:bCs/>
                      <w:color w:val="auto"/>
                      <w:sz w:val="28"/>
                      <w:szCs w:val="28"/>
                    </w:rPr>
                  </w:pPr>
                  <w:r w:rsidRPr="00920B72">
                    <w:rPr>
                      <w:rFonts w:ascii="Times New Roman" w:hAnsi="Times New Roman" w:cs="Times New Roman"/>
                      <w:b/>
                      <w:color w:val="auto"/>
                      <w:sz w:val="28"/>
                    </w:rPr>
                    <w:t>Piesārņotāji</w:t>
                  </w:r>
                </w:p>
              </w:tc>
              <w:tc>
                <w:tcPr>
                  <w:tcW w:w="1416" w:type="dxa"/>
                  <w:tcBorders>
                    <w:top w:val="single" w:sz="4" w:space="0" w:color="auto"/>
                    <w:left w:val="single" w:sz="4" w:space="0" w:color="auto"/>
                  </w:tcBorders>
                  <w:vAlign w:val="center"/>
                </w:tcPr>
                <w:p w14:paraId="6A71BA7F" w14:textId="77777777" w:rsidR="007778D5" w:rsidRPr="00920B72" w:rsidRDefault="007778D5" w:rsidP="007778D5">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Dziļums</w:t>
                  </w:r>
                </w:p>
              </w:tc>
              <w:tc>
                <w:tcPr>
                  <w:tcW w:w="2136" w:type="dxa"/>
                  <w:tcBorders>
                    <w:top w:val="single" w:sz="4" w:space="0" w:color="auto"/>
                    <w:left w:val="single" w:sz="4" w:space="0" w:color="auto"/>
                    <w:right w:val="single" w:sz="4" w:space="0" w:color="auto"/>
                  </w:tcBorders>
                  <w:vAlign w:val="center"/>
                </w:tcPr>
                <w:p w14:paraId="280C7E8B" w14:textId="77777777" w:rsidR="007778D5" w:rsidRPr="00920B72" w:rsidRDefault="007778D5" w:rsidP="007778D5">
                  <w:pPr>
                    <w:jc w:val="center"/>
                    <w:rPr>
                      <w:rFonts w:ascii="Times New Roman" w:hAnsi="Times New Roman" w:cs="Times New Roman"/>
                      <w:b/>
                      <w:bCs/>
                      <w:color w:val="auto"/>
                      <w:sz w:val="28"/>
                      <w:szCs w:val="28"/>
                    </w:rPr>
                  </w:pPr>
                  <w:r w:rsidRPr="00920B72">
                    <w:rPr>
                      <w:rFonts w:ascii="Times New Roman" w:hAnsi="Times New Roman" w:cs="Times New Roman"/>
                      <w:b/>
                      <w:color w:val="auto"/>
                      <w:sz w:val="28"/>
                    </w:rPr>
                    <w:t>Zaļā parka zeme</w:t>
                  </w:r>
                </w:p>
              </w:tc>
            </w:tr>
            <w:tr w:rsidR="007778D5" w:rsidRPr="00920B72" w14:paraId="47C03DA1" w14:textId="77777777" w:rsidTr="007778D5">
              <w:trPr>
                <w:trHeight w:val="170"/>
                <w:jc w:val="center"/>
              </w:trPr>
              <w:tc>
                <w:tcPr>
                  <w:tcW w:w="3840" w:type="dxa"/>
                  <w:vMerge w:val="restart"/>
                  <w:tcBorders>
                    <w:top w:val="single" w:sz="4" w:space="0" w:color="auto"/>
                    <w:left w:val="single" w:sz="4" w:space="0" w:color="auto"/>
                  </w:tcBorders>
                  <w:vAlign w:val="center"/>
                </w:tcPr>
                <w:p w14:paraId="1F8980C0"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benzols</w:t>
                  </w:r>
                </w:p>
              </w:tc>
              <w:tc>
                <w:tcPr>
                  <w:tcW w:w="1416" w:type="dxa"/>
                  <w:tcBorders>
                    <w:top w:val="single" w:sz="4" w:space="0" w:color="auto"/>
                    <w:left w:val="single" w:sz="4" w:space="0" w:color="auto"/>
                  </w:tcBorders>
                  <w:vAlign w:val="center"/>
                </w:tcPr>
                <w:p w14:paraId="791CFC12"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67FF49D4"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51,6</w:t>
                  </w:r>
                </w:p>
              </w:tc>
            </w:tr>
            <w:tr w:rsidR="007778D5" w:rsidRPr="00920B72" w14:paraId="5BA0186D" w14:textId="77777777" w:rsidTr="007778D5">
              <w:trPr>
                <w:trHeight w:val="170"/>
                <w:jc w:val="center"/>
              </w:trPr>
              <w:tc>
                <w:tcPr>
                  <w:tcW w:w="3840" w:type="dxa"/>
                  <w:vMerge/>
                  <w:tcBorders>
                    <w:left w:val="single" w:sz="4" w:space="0" w:color="auto"/>
                  </w:tcBorders>
                  <w:vAlign w:val="center"/>
                </w:tcPr>
                <w:p w14:paraId="35092DBE" w14:textId="77777777" w:rsidR="007778D5" w:rsidRPr="00920B72" w:rsidRDefault="007778D5" w:rsidP="007778D5">
                  <w:pPr>
                    <w:rPr>
                      <w:rFonts w:ascii="Times New Roman" w:hAnsi="Times New Roman" w:cs="Times New Roman"/>
                      <w:color w:val="auto"/>
                    </w:rPr>
                  </w:pPr>
                </w:p>
              </w:tc>
              <w:tc>
                <w:tcPr>
                  <w:tcW w:w="1416" w:type="dxa"/>
                  <w:tcBorders>
                    <w:top w:val="single" w:sz="4" w:space="0" w:color="auto"/>
                    <w:left w:val="single" w:sz="4" w:space="0" w:color="auto"/>
                  </w:tcBorders>
                  <w:vAlign w:val="center"/>
                </w:tcPr>
                <w:p w14:paraId="3C2CAD36"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1-5m</w:t>
                  </w:r>
                </w:p>
              </w:tc>
              <w:tc>
                <w:tcPr>
                  <w:tcW w:w="2136" w:type="dxa"/>
                  <w:tcBorders>
                    <w:top w:val="single" w:sz="4" w:space="0" w:color="auto"/>
                    <w:left w:val="single" w:sz="4" w:space="0" w:color="auto"/>
                    <w:right w:val="single" w:sz="4" w:space="0" w:color="auto"/>
                  </w:tcBorders>
                  <w:vAlign w:val="center"/>
                </w:tcPr>
                <w:p w14:paraId="18FDCCA2"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51,6</w:t>
                  </w:r>
                </w:p>
              </w:tc>
            </w:tr>
            <w:tr w:rsidR="007778D5" w:rsidRPr="00920B72" w14:paraId="6519E39B" w14:textId="77777777" w:rsidTr="007778D5">
              <w:trPr>
                <w:trHeight w:val="170"/>
                <w:jc w:val="center"/>
              </w:trPr>
              <w:tc>
                <w:tcPr>
                  <w:tcW w:w="3840" w:type="dxa"/>
                  <w:vMerge/>
                  <w:tcBorders>
                    <w:left w:val="single" w:sz="4" w:space="0" w:color="auto"/>
                  </w:tcBorders>
                  <w:vAlign w:val="center"/>
                </w:tcPr>
                <w:p w14:paraId="27D5E291" w14:textId="77777777" w:rsidR="007778D5" w:rsidRPr="00920B72" w:rsidRDefault="007778D5" w:rsidP="007778D5">
                  <w:pPr>
                    <w:rPr>
                      <w:rFonts w:ascii="Times New Roman" w:hAnsi="Times New Roman" w:cs="Times New Roman"/>
                      <w:color w:val="auto"/>
                    </w:rPr>
                  </w:pPr>
                </w:p>
              </w:tc>
              <w:tc>
                <w:tcPr>
                  <w:tcW w:w="1416" w:type="dxa"/>
                  <w:tcBorders>
                    <w:top w:val="single" w:sz="4" w:space="0" w:color="auto"/>
                    <w:left w:val="single" w:sz="4" w:space="0" w:color="auto"/>
                  </w:tcBorders>
                  <w:vAlign w:val="center"/>
                </w:tcPr>
                <w:p w14:paraId="5361ADC4"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655410EB"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3,61E+04</w:t>
                  </w:r>
                </w:p>
              </w:tc>
            </w:tr>
            <w:tr w:rsidR="007778D5" w:rsidRPr="00920B72" w14:paraId="39ECD198" w14:textId="77777777" w:rsidTr="007778D5">
              <w:trPr>
                <w:trHeight w:val="170"/>
                <w:jc w:val="center"/>
              </w:trPr>
              <w:tc>
                <w:tcPr>
                  <w:tcW w:w="3840" w:type="dxa"/>
                  <w:tcBorders>
                    <w:top w:val="single" w:sz="4" w:space="0" w:color="auto"/>
                    <w:left w:val="single" w:sz="4" w:space="0" w:color="auto"/>
                  </w:tcBorders>
                  <w:vAlign w:val="center"/>
                </w:tcPr>
                <w:p w14:paraId="2D3DA227"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Toluols</w:t>
                  </w:r>
                </w:p>
              </w:tc>
              <w:tc>
                <w:tcPr>
                  <w:tcW w:w="1416" w:type="dxa"/>
                  <w:tcBorders>
                    <w:top w:val="single" w:sz="4" w:space="0" w:color="auto"/>
                    <w:left w:val="single" w:sz="4" w:space="0" w:color="auto"/>
                  </w:tcBorders>
                  <w:vAlign w:val="center"/>
                </w:tcPr>
                <w:p w14:paraId="30827AC6"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18ACD825"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3,29E+07</w:t>
                  </w:r>
                </w:p>
              </w:tc>
            </w:tr>
            <w:tr w:rsidR="007778D5" w:rsidRPr="00920B72" w14:paraId="3AB9B0EB" w14:textId="77777777" w:rsidTr="007778D5">
              <w:trPr>
                <w:trHeight w:val="170"/>
                <w:jc w:val="center"/>
              </w:trPr>
              <w:tc>
                <w:tcPr>
                  <w:tcW w:w="3840" w:type="dxa"/>
                  <w:tcBorders>
                    <w:top w:val="single" w:sz="4" w:space="0" w:color="auto"/>
                    <w:left w:val="single" w:sz="4" w:space="0" w:color="auto"/>
                  </w:tcBorders>
                  <w:vAlign w:val="center"/>
                </w:tcPr>
                <w:p w14:paraId="4D317901"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Etilbenzols</w:t>
                  </w:r>
                  <w:proofErr w:type="spellEnd"/>
                </w:p>
              </w:tc>
              <w:tc>
                <w:tcPr>
                  <w:tcW w:w="1416" w:type="dxa"/>
                  <w:tcBorders>
                    <w:top w:val="single" w:sz="4" w:space="0" w:color="auto"/>
                    <w:left w:val="single" w:sz="4" w:space="0" w:color="auto"/>
                  </w:tcBorders>
                  <w:vAlign w:val="center"/>
                </w:tcPr>
                <w:p w14:paraId="7DFBEB75"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4484EE60"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5,44E+04</w:t>
                  </w:r>
                </w:p>
              </w:tc>
            </w:tr>
            <w:tr w:rsidR="007778D5" w:rsidRPr="00920B72" w14:paraId="0422B1C0" w14:textId="77777777" w:rsidTr="007778D5">
              <w:trPr>
                <w:trHeight w:val="170"/>
                <w:jc w:val="center"/>
              </w:trPr>
              <w:tc>
                <w:tcPr>
                  <w:tcW w:w="3840" w:type="dxa"/>
                  <w:tcBorders>
                    <w:top w:val="single" w:sz="4" w:space="0" w:color="auto"/>
                    <w:left w:val="single" w:sz="4" w:space="0" w:color="auto"/>
                  </w:tcBorders>
                  <w:vAlign w:val="center"/>
                </w:tcPr>
                <w:p w14:paraId="00C4EB43"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Ksilols</w:t>
                  </w:r>
                </w:p>
              </w:tc>
              <w:tc>
                <w:tcPr>
                  <w:tcW w:w="1416" w:type="dxa"/>
                  <w:tcBorders>
                    <w:top w:val="single" w:sz="4" w:space="0" w:color="auto"/>
                    <w:left w:val="single" w:sz="4" w:space="0" w:color="auto"/>
                  </w:tcBorders>
                  <w:vAlign w:val="center"/>
                </w:tcPr>
                <w:p w14:paraId="1D820C2F"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211A2C50"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7,74E+05</w:t>
                  </w:r>
                </w:p>
              </w:tc>
            </w:tr>
            <w:tr w:rsidR="007778D5" w:rsidRPr="00920B72" w14:paraId="06FA9972" w14:textId="77777777" w:rsidTr="007778D5">
              <w:trPr>
                <w:trHeight w:val="170"/>
                <w:jc w:val="center"/>
              </w:trPr>
              <w:tc>
                <w:tcPr>
                  <w:tcW w:w="3840" w:type="dxa"/>
                  <w:tcBorders>
                    <w:top w:val="single" w:sz="4" w:space="0" w:color="auto"/>
                    <w:left w:val="single" w:sz="4" w:space="0" w:color="auto"/>
                  </w:tcBorders>
                  <w:vAlign w:val="center"/>
                </w:tcPr>
                <w:p w14:paraId="4209C2D1"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1,2,4-trimetilbenzols</w:t>
                  </w:r>
                </w:p>
              </w:tc>
              <w:tc>
                <w:tcPr>
                  <w:tcW w:w="1416" w:type="dxa"/>
                  <w:tcBorders>
                    <w:top w:val="single" w:sz="4" w:space="0" w:color="auto"/>
                    <w:left w:val="single" w:sz="4" w:space="0" w:color="auto"/>
                  </w:tcBorders>
                  <w:vAlign w:val="center"/>
                </w:tcPr>
                <w:p w14:paraId="0B83A6A1"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549C306D"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1,84E+04</w:t>
                  </w:r>
                </w:p>
              </w:tc>
            </w:tr>
            <w:tr w:rsidR="007778D5" w:rsidRPr="00920B72" w14:paraId="3CD33B9E" w14:textId="77777777" w:rsidTr="007778D5">
              <w:trPr>
                <w:trHeight w:val="170"/>
                <w:jc w:val="center"/>
              </w:trPr>
              <w:tc>
                <w:tcPr>
                  <w:tcW w:w="3840" w:type="dxa"/>
                  <w:tcBorders>
                    <w:top w:val="single" w:sz="4" w:space="0" w:color="auto"/>
                    <w:left w:val="single" w:sz="4" w:space="0" w:color="auto"/>
                  </w:tcBorders>
                  <w:vAlign w:val="center"/>
                </w:tcPr>
                <w:p w14:paraId="56DD67B4"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1,3,5-trimetilbenzols</w:t>
                  </w:r>
                </w:p>
              </w:tc>
              <w:tc>
                <w:tcPr>
                  <w:tcW w:w="1416" w:type="dxa"/>
                  <w:tcBorders>
                    <w:top w:val="single" w:sz="4" w:space="0" w:color="auto"/>
                    <w:left w:val="single" w:sz="4" w:space="0" w:color="auto"/>
                  </w:tcBorders>
                  <w:vAlign w:val="center"/>
                </w:tcPr>
                <w:p w14:paraId="06E05490"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&gt;5 m</w:t>
                  </w:r>
                </w:p>
              </w:tc>
              <w:tc>
                <w:tcPr>
                  <w:tcW w:w="2136" w:type="dxa"/>
                  <w:tcBorders>
                    <w:top w:val="single" w:sz="4" w:space="0" w:color="auto"/>
                    <w:left w:val="single" w:sz="4" w:space="0" w:color="auto"/>
                    <w:right w:val="single" w:sz="4" w:space="0" w:color="auto"/>
                  </w:tcBorders>
                  <w:vAlign w:val="center"/>
                </w:tcPr>
                <w:p w14:paraId="6718C890"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5,33E+04</w:t>
                  </w:r>
                </w:p>
              </w:tc>
            </w:tr>
            <w:tr w:rsidR="007778D5" w:rsidRPr="00920B72" w14:paraId="2917BA0A" w14:textId="77777777" w:rsidTr="007778D5">
              <w:trPr>
                <w:trHeight w:val="170"/>
                <w:jc w:val="center"/>
              </w:trPr>
              <w:tc>
                <w:tcPr>
                  <w:tcW w:w="3840" w:type="dxa"/>
                  <w:vMerge w:val="restart"/>
                  <w:tcBorders>
                    <w:top w:val="single" w:sz="4" w:space="0" w:color="auto"/>
                    <w:left w:val="single" w:sz="4" w:space="0" w:color="auto"/>
                  </w:tcBorders>
                  <w:vAlign w:val="center"/>
                </w:tcPr>
                <w:p w14:paraId="0EA2E72E" w14:textId="77777777" w:rsidR="007778D5" w:rsidRPr="00920B72" w:rsidRDefault="007778D5" w:rsidP="007778D5">
                  <w:pPr>
                    <w:rPr>
                      <w:rFonts w:ascii="Times New Roman" w:hAnsi="Times New Roman" w:cs="Times New Roman"/>
                      <w:color w:val="auto"/>
                    </w:rPr>
                  </w:pPr>
                  <w:r w:rsidRPr="00920B72">
                    <w:rPr>
                      <w:rFonts w:ascii="Times New Roman" w:hAnsi="Times New Roman" w:cs="Times New Roman"/>
                      <w:color w:val="auto"/>
                    </w:rPr>
                    <w:t>Naftalīns</w:t>
                  </w:r>
                </w:p>
              </w:tc>
              <w:tc>
                <w:tcPr>
                  <w:tcW w:w="1416" w:type="dxa"/>
                  <w:tcBorders>
                    <w:top w:val="single" w:sz="4" w:space="0" w:color="auto"/>
                    <w:left w:val="single" w:sz="4" w:space="0" w:color="auto"/>
                  </w:tcBorders>
                  <w:vAlign w:val="center"/>
                </w:tcPr>
                <w:p w14:paraId="1A8B8DD4"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76CCC7BE"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168</w:t>
                  </w:r>
                </w:p>
              </w:tc>
            </w:tr>
            <w:tr w:rsidR="007778D5" w:rsidRPr="00920B72" w14:paraId="4EC8BE11" w14:textId="77777777" w:rsidTr="007778D5">
              <w:trPr>
                <w:trHeight w:val="170"/>
                <w:jc w:val="center"/>
              </w:trPr>
              <w:tc>
                <w:tcPr>
                  <w:tcW w:w="3840" w:type="dxa"/>
                  <w:vMerge/>
                  <w:tcBorders>
                    <w:left w:val="single" w:sz="4" w:space="0" w:color="auto"/>
                  </w:tcBorders>
                  <w:vAlign w:val="center"/>
                </w:tcPr>
                <w:p w14:paraId="0E48C869" w14:textId="77777777" w:rsidR="007778D5" w:rsidRPr="00920B72" w:rsidRDefault="007778D5" w:rsidP="007778D5">
                  <w:pPr>
                    <w:rPr>
                      <w:rFonts w:ascii="Times New Roman" w:hAnsi="Times New Roman" w:cs="Times New Roman"/>
                      <w:color w:val="auto"/>
                    </w:rPr>
                  </w:pPr>
                </w:p>
              </w:tc>
              <w:tc>
                <w:tcPr>
                  <w:tcW w:w="1416" w:type="dxa"/>
                  <w:tcBorders>
                    <w:top w:val="single" w:sz="4" w:space="0" w:color="auto"/>
                    <w:left w:val="single" w:sz="4" w:space="0" w:color="auto"/>
                  </w:tcBorders>
                  <w:vAlign w:val="center"/>
                </w:tcPr>
                <w:p w14:paraId="193D0F28"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1-5 m</w:t>
                  </w:r>
                </w:p>
              </w:tc>
              <w:tc>
                <w:tcPr>
                  <w:tcW w:w="2136" w:type="dxa"/>
                  <w:tcBorders>
                    <w:top w:val="single" w:sz="4" w:space="0" w:color="auto"/>
                    <w:left w:val="single" w:sz="4" w:space="0" w:color="auto"/>
                    <w:right w:val="single" w:sz="4" w:space="0" w:color="auto"/>
                  </w:tcBorders>
                  <w:vAlign w:val="center"/>
                </w:tcPr>
                <w:p w14:paraId="567B2F0C"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168</w:t>
                  </w:r>
                </w:p>
              </w:tc>
            </w:tr>
            <w:tr w:rsidR="007778D5" w:rsidRPr="00920B72" w14:paraId="6B6DB551" w14:textId="77777777" w:rsidTr="007778D5">
              <w:trPr>
                <w:trHeight w:val="170"/>
                <w:jc w:val="center"/>
              </w:trPr>
              <w:tc>
                <w:tcPr>
                  <w:tcW w:w="3840" w:type="dxa"/>
                  <w:tcBorders>
                    <w:top w:val="single" w:sz="4" w:space="0" w:color="auto"/>
                    <w:left w:val="single" w:sz="4" w:space="0" w:color="auto"/>
                  </w:tcBorders>
                  <w:vAlign w:val="center"/>
                </w:tcPr>
                <w:p w14:paraId="063082CC"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Benzo(a</w:t>
                  </w:r>
                  <w:proofErr w:type="spellEnd"/>
                  <w:r w:rsidRPr="00920B72">
                    <w:rPr>
                      <w:rFonts w:ascii="Times New Roman" w:hAnsi="Times New Roman" w:cs="Times New Roman"/>
                      <w:color w:val="auto"/>
                    </w:rPr>
                    <w:t>) antracēns</w:t>
                  </w:r>
                </w:p>
              </w:tc>
              <w:tc>
                <w:tcPr>
                  <w:tcW w:w="1416" w:type="dxa"/>
                  <w:tcBorders>
                    <w:top w:val="single" w:sz="4" w:space="0" w:color="auto"/>
                    <w:left w:val="single" w:sz="4" w:space="0" w:color="auto"/>
                  </w:tcBorders>
                  <w:vAlign w:val="center"/>
                </w:tcPr>
                <w:p w14:paraId="0E167FD0"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10320EC7"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w:t>
                  </w:r>
                </w:p>
              </w:tc>
            </w:tr>
            <w:tr w:rsidR="007778D5" w:rsidRPr="00920B72" w14:paraId="0424E81F" w14:textId="77777777" w:rsidTr="007778D5">
              <w:trPr>
                <w:trHeight w:val="170"/>
                <w:jc w:val="center"/>
              </w:trPr>
              <w:tc>
                <w:tcPr>
                  <w:tcW w:w="3840" w:type="dxa"/>
                  <w:tcBorders>
                    <w:top w:val="single" w:sz="4" w:space="0" w:color="auto"/>
                    <w:left w:val="single" w:sz="4" w:space="0" w:color="auto"/>
                  </w:tcBorders>
                  <w:vAlign w:val="center"/>
                </w:tcPr>
                <w:p w14:paraId="6AD1DA23"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Benzo</w:t>
                  </w:r>
                  <w:proofErr w:type="spellEnd"/>
                  <w:r w:rsidRPr="00920B72">
                    <w:rPr>
                      <w:rFonts w:ascii="Times New Roman" w:hAnsi="Times New Roman" w:cs="Times New Roman"/>
                      <w:color w:val="auto"/>
                    </w:rPr>
                    <w:t xml:space="preserve"> (b) </w:t>
                  </w:r>
                  <w:proofErr w:type="spellStart"/>
                  <w:r w:rsidRPr="00920B72">
                    <w:rPr>
                      <w:rFonts w:ascii="Times New Roman" w:hAnsi="Times New Roman" w:cs="Times New Roman"/>
                      <w:color w:val="auto"/>
                    </w:rPr>
                    <w:t>fluorantēns</w:t>
                  </w:r>
                  <w:proofErr w:type="spellEnd"/>
                </w:p>
              </w:tc>
              <w:tc>
                <w:tcPr>
                  <w:tcW w:w="1416" w:type="dxa"/>
                  <w:tcBorders>
                    <w:top w:val="single" w:sz="4" w:space="0" w:color="auto"/>
                    <w:left w:val="single" w:sz="4" w:space="0" w:color="auto"/>
                  </w:tcBorders>
                  <w:vAlign w:val="center"/>
                </w:tcPr>
                <w:p w14:paraId="0FAA5858"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150BE38A"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w:t>
                  </w:r>
                </w:p>
              </w:tc>
            </w:tr>
            <w:tr w:rsidR="007778D5" w:rsidRPr="00920B72" w14:paraId="331E0F71" w14:textId="77777777" w:rsidTr="007778D5">
              <w:trPr>
                <w:trHeight w:val="170"/>
                <w:jc w:val="center"/>
              </w:trPr>
              <w:tc>
                <w:tcPr>
                  <w:tcW w:w="3840" w:type="dxa"/>
                  <w:tcBorders>
                    <w:top w:val="single" w:sz="4" w:space="0" w:color="auto"/>
                    <w:left w:val="single" w:sz="4" w:space="0" w:color="auto"/>
                  </w:tcBorders>
                  <w:vAlign w:val="center"/>
                </w:tcPr>
                <w:p w14:paraId="16E9AF93"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Benzo</w:t>
                  </w:r>
                  <w:proofErr w:type="spellEnd"/>
                  <w:r w:rsidRPr="00920B72">
                    <w:rPr>
                      <w:rFonts w:ascii="Times New Roman" w:hAnsi="Times New Roman" w:cs="Times New Roman"/>
                      <w:color w:val="auto"/>
                    </w:rPr>
                    <w:t xml:space="preserve"> (k) </w:t>
                  </w:r>
                  <w:proofErr w:type="spellStart"/>
                  <w:r w:rsidRPr="00920B72">
                    <w:rPr>
                      <w:rFonts w:ascii="Times New Roman" w:hAnsi="Times New Roman" w:cs="Times New Roman"/>
                      <w:color w:val="auto"/>
                    </w:rPr>
                    <w:t>fluorantēns</w:t>
                  </w:r>
                  <w:proofErr w:type="spellEnd"/>
                </w:p>
              </w:tc>
              <w:tc>
                <w:tcPr>
                  <w:tcW w:w="1416" w:type="dxa"/>
                  <w:tcBorders>
                    <w:top w:val="single" w:sz="4" w:space="0" w:color="auto"/>
                    <w:left w:val="single" w:sz="4" w:space="0" w:color="auto"/>
                  </w:tcBorders>
                  <w:vAlign w:val="center"/>
                </w:tcPr>
                <w:p w14:paraId="1E016ABA"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3768309F"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150</w:t>
                  </w:r>
                </w:p>
              </w:tc>
            </w:tr>
            <w:tr w:rsidR="007778D5" w:rsidRPr="00920B72" w14:paraId="05546EB0" w14:textId="77777777" w:rsidTr="007778D5">
              <w:trPr>
                <w:trHeight w:val="170"/>
                <w:jc w:val="center"/>
              </w:trPr>
              <w:tc>
                <w:tcPr>
                  <w:tcW w:w="3840" w:type="dxa"/>
                  <w:tcBorders>
                    <w:top w:val="single" w:sz="4" w:space="0" w:color="auto"/>
                    <w:left w:val="single" w:sz="4" w:space="0" w:color="auto"/>
                  </w:tcBorders>
                  <w:vAlign w:val="center"/>
                </w:tcPr>
                <w:p w14:paraId="23432710"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Benzo</w:t>
                  </w:r>
                  <w:proofErr w:type="spellEnd"/>
                  <w:r w:rsidRPr="00920B72">
                    <w:rPr>
                      <w:rFonts w:ascii="Times New Roman" w:hAnsi="Times New Roman" w:cs="Times New Roman"/>
                      <w:color w:val="auto"/>
                    </w:rPr>
                    <w:t xml:space="preserve"> (a) pirēns</w:t>
                  </w:r>
                </w:p>
              </w:tc>
              <w:tc>
                <w:tcPr>
                  <w:tcW w:w="1416" w:type="dxa"/>
                  <w:tcBorders>
                    <w:top w:val="single" w:sz="4" w:space="0" w:color="auto"/>
                    <w:left w:val="single" w:sz="4" w:space="0" w:color="auto"/>
                  </w:tcBorders>
                  <w:vAlign w:val="center"/>
                </w:tcPr>
                <w:p w14:paraId="623E4F73"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0B7AE94A"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w:t>
                  </w:r>
                </w:p>
              </w:tc>
            </w:tr>
            <w:tr w:rsidR="007778D5" w:rsidRPr="00920B72" w14:paraId="70E9AA7C" w14:textId="77777777" w:rsidTr="007778D5">
              <w:trPr>
                <w:trHeight w:val="170"/>
                <w:jc w:val="center"/>
              </w:trPr>
              <w:tc>
                <w:tcPr>
                  <w:tcW w:w="3840" w:type="dxa"/>
                  <w:tcBorders>
                    <w:top w:val="single" w:sz="4" w:space="0" w:color="auto"/>
                    <w:left w:val="single" w:sz="4" w:space="0" w:color="auto"/>
                  </w:tcBorders>
                  <w:vAlign w:val="center"/>
                </w:tcPr>
                <w:p w14:paraId="13270F43"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Indēns</w:t>
                  </w:r>
                  <w:proofErr w:type="spellEnd"/>
                  <w:r w:rsidRPr="00920B72">
                    <w:rPr>
                      <w:rFonts w:ascii="Times New Roman" w:hAnsi="Times New Roman" w:cs="Times New Roman"/>
                      <w:color w:val="auto"/>
                    </w:rPr>
                    <w:t xml:space="preserve"> (1,2,3, -</w:t>
                  </w:r>
                  <w:proofErr w:type="spellStart"/>
                  <w:r w:rsidRPr="00920B72">
                    <w:rPr>
                      <w:rFonts w:ascii="Times New Roman" w:hAnsi="Times New Roman" w:cs="Times New Roman"/>
                      <w:color w:val="auto"/>
                    </w:rPr>
                    <w:t>cd</w:t>
                  </w:r>
                  <w:proofErr w:type="spellEnd"/>
                  <w:r w:rsidRPr="00920B72">
                    <w:rPr>
                      <w:rFonts w:ascii="Times New Roman" w:hAnsi="Times New Roman" w:cs="Times New Roman"/>
                      <w:color w:val="auto"/>
                    </w:rPr>
                    <w:t>) pirēns</w:t>
                  </w:r>
                </w:p>
              </w:tc>
              <w:tc>
                <w:tcPr>
                  <w:tcW w:w="1416" w:type="dxa"/>
                  <w:tcBorders>
                    <w:top w:val="single" w:sz="4" w:space="0" w:color="auto"/>
                    <w:left w:val="single" w:sz="4" w:space="0" w:color="auto"/>
                  </w:tcBorders>
                  <w:vAlign w:val="center"/>
                </w:tcPr>
                <w:p w14:paraId="5C812F17"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62F87692"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w:t>
                  </w:r>
                </w:p>
              </w:tc>
            </w:tr>
            <w:tr w:rsidR="007778D5" w:rsidRPr="00920B72" w14:paraId="7418C2FE" w14:textId="77777777" w:rsidTr="007778D5">
              <w:trPr>
                <w:trHeight w:val="170"/>
                <w:jc w:val="center"/>
              </w:trPr>
              <w:tc>
                <w:tcPr>
                  <w:tcW w:w="3840" w:type="dxa"/>
                  <w:tcBorders>
                    <w:top w:val="single" w:sz="4" w:space="0" w:color="auto"/>
                    <w:left w:val="single" w:sz="4" w:space="0" w:color="auto"/>
                  </w:tcBorders>
                  <w:vAlign w:val="center"/>
                </w:tcPr>
                <w:p w14:paraId="4F3E4305"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Dibenzo</w:t>
                  </w:r>
                  <w:proofErr w:type="spellEnd"/>
                  <w:r w:rsidRPr="00920B72">
                    <w:rPr>
                      <w:rFonts w:ascii="Times New Roman" w:hAnsi="Times New Roman" w:cs="Times New Roman"/>
                      <w:color w:val="auto"/>
                    </w:rPr>
                    <w:t xml:space="preserve"> (a, h) antracēns</w:t>
                  </w:r>
                </w:p>
              </w:tc>
              <w:tc>
                <w:tcPr>
                  <w:tcW w:w="1416" w:type="dxa"/>
                  <w:tcBorders>
                    <w:top w:val="single" w:sz="4" w:space="0" w:color="auto"/>
                    <w:left w:val="single" w:sz="4" w:space="0" w:color="auto"/>
                  </w:tcBorders>
                  <w:vAlign w:val="center"/>
                </w:tcPr>
                <w:p w14:paraId="229DE6EB"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right w:val="single" w:sz="4" w:space="0" w:color="auto"/>
                  </w:tcBorders>
                  <w:vAlign w:val="center"/>
                </w:tcPr>
                <w:p w14:paraId="1EB07F85"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1,5</w:t>
                  </w:r>
                </w:p>
              </w:tc>
            </w:tr>
            <w:tr w:rsidR="007778D5" w:rsidRPr="00920B72" w14:paraId="2416283A" w14:textId="77777777" w:rsidTr="007778D5">
              <w:trPr>
                <w:trHeight w:val="170"/>
                <w:jc w:val="center"/>
              </w:trPr>
              <w:tc>
                <w:tcPr>
                  <w:tcW w:w="3840" w:type="dxa"/>
                  <w:tcBorders>
                    <w:top w:val="single" w:sz="4" w:space="0" w:color="auto"/>
                    <w:left w:val="single" w:sz="4" w:space="0" w:color="auto"/>
                    <w:bottom w:val="single" w:sz="4" w:space="0" w:color="auto"/>
                  </w:tcBorders>
                  <w:vAlign w:val="center"/>
                </w:tcPr>
                <w:p w14:paraId="74FD7485" w14:textId="77777777" w:rsidR="007778D5" w:rsidRPr="00920B72" w:rsidRDefault="007778D5" w:rsidP="007778D5">
                  <w:pPr>
                    <w:rPr>
                      <w:rFonts w:ascii="Times New Roman" w:hAnsi="Times New Roman" w:cs="Times New Roman"/>
                      <w:color w:val="auto"/>
                    </w:rPr>
                  </w:pPr>
                  <w:proofErr w:type="spellStart"/>
                  <w:r w:rsidRPr="00920B72">
                    <w:rPr>
                      <w:rFonts w:ascii="Times New Roman" w:hAnsi="Times New Roman" w:cs="Times New Roman"/>
                      <w:color w:val="auto"/>
                    </w:rPr>
                    <w:t>Pb</w:t>
                  </w:r>
                  <w:proofErr w:type="spellEnd"/>
                </w:p>
              </w:tc>
              <w:tc>
                <w:tcPr>
                  <w:tcW w:w="1416" w:type="dxa"/>
                  <w:tcBorders>
                    <w:top w:val="single" w:sz="4" w:space="0" w:color="auto"/>
                    <w:left w:val="single" w:sz="4" w:space="0" w:color="auto"/>
                    <w:bottom w:val="single" w:sz="4" w:space="0" w:color="auto"/>
                  </w:tcBorders>
                  <w:vAlign w:val="center"/>
                </w:tcPr>
                <w:p w14:paraId="3A6C0209" w14:textId="77777777" w:rsidR="007778D5" w:rsidRPr="00920B72" w:rsidRDefault="007778D5" w:rsidP="007778D5">
                  <w:pPr>
                    <w:jc w:val="center"/>
                    <w:rPr>
                      <w:rFonts w:ascii="Times New Roman" w:hAnsi="Times New Roman" w:cs="Times New Roman"/>
                      <w:color w:val="auto"/>
                    </w:rPr>
                  </w:pPr>
                  <w:r w:rsidRPr="00920B72">
                    <w:rPr>
                      <w:rFonts w:ascii="Times New Roman" w:hAnsi="Times New Roman" w:cs="Times New Roman"/>
                      <w:color w:val="auto"/>
                    </w:rPr>
                    <w:t>0-1 m</w:t>
                  </w:r>
                </w:p>
              </w:tc>
              <w:tc>
                <w:tcPr>
                  <w:tcW w:w="2136" w:type="dxa"/>
                  <w:tcBorders>
                    <w:top w:val="single" w:sz="4" w:space="0" w:color="auto"/>
                    <w:left w:val="single" w:sz="4" w:space="0" w:color="auto"/>
                    <w:bottom w:val="single" w:sz="4" w:space="0" w:color="auto"/>
                    <w:right w:val="single" w:sz="4" w:space="0" w:color="auto"/>
                  </w:tcBorders>
                  <w:vAlign w:val="center"/>
                </w:tcPr>
                <w:p w14:paraId="5C96E683" w14:textId="77777777" w:rsidR="007778D5" w:rsidRPr="00920B72" w:rsidRDefault="007778D5" w:rsidP="007778D5">
                  <w:pPr>
                    <w:ind w:right="462"/>
                    <w:jc w:val="right"/>
                    <w:rPr>
                      <w:rFonts w:ascii="Times New Roman" w:hAnsi="Times New Roman" w:cs="Times New Roman"/>
                      <w:color w:val="auto"/>
                    </w:rPr>
                  </w:pPr>
                  <w:r w:rsidRPr="00920B72">
                    <w:rPr>
                      <w:rFonts w:ascii="Times New Roman" w:hAnsi="Times New Roman" w:cs="Times New Roman"/>
                      <w:color w:val="auto"/>
                    </w:rPr>
                    <w:t>400</w:t>
                  </w:r>
                </w:p>
              </w:tc>
            </w:tr>
          </w:tbl>
          <w:p w14:paraId="0111FD7C"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1. tabula. - Galīgās sanācijas mērķa vērtības [mg/kg]</w:t>
            </w:r>
          </w:p>
          <w:p w14:paraId="2A362B4E" w14:textId="77777777" w:rsidR="007778D5" w:rsidRPr="00920B72" w:rsidRDefault="007778D5" w:rsidP="00033A57">
            <w:pPr>
              <w:jc w:val="both"/>
              <w:rPr>
                <w:rFonts w:ascii="Times New Roman" w:hAnsi="Times New Roman" w:cs="Times New Roman"/>
                <w:color w:val="auto"/>
                <w:sz w:val="28"/>
                <w:szCs w:val="28"/>
              </w:rPr>
            </w:pPr>
          </w:p>
        </w:tc>
      </w:tr>
    </w:tbl>
    <w:p w14:paraId="4D1713A9"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95A1E94" w14:textId="77777777" w:rsidR="009A4E07" w:rsidRPr="00920B72" w:rsidRDefault="007778D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3. Izmēģinājuma mērogs</w:t>
      </w:r>
    </w:p>
    <w:p w14:paraId="6153C19F" w14:textId="77777777" w:rsidR="007778D5" w:rsidRPr="00920B72" w:rsidRDefault="007778D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955BCC1" w14:textId="77777777" w:rsidTr="007778D5">
        <w:trPr>
          <w:trHeight w:val="170"/>
        </w:trPr>
        <w:tc>
          <w:tcPr>
            <w:tcW w:w="5000" w:type="pct"/>
            <w:tcBorders>
              <w:top w:val="single" w:sz="4" w:space="0" w:color="auto"/>
              <w:left w:val="single" w:sz="4" w:space="0" w:color="auto"/>
              <w:right w:val="single" w:sz="4" w:space="0" w:color="auto"/>
            </w:tcBorders>
          </w:tcPr>
          <w:p w14:paraId="6537D0E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722F96" w:rsidRPr="00920B72" w14:paraId="777D6A48"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5937109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pārbaudītu izvēlētā sanācijas procesa ISTR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w:t>
            </w:r>
            <w:proofErr w:type="spellStart"/>
            <w:r w:rsidRPr="00920B72">
              <w:rPr>
                <w:rFonts w:ascii="Times New Roman" w:hAnsi="Times New Roman" w:cs="Times New Roman"/>
                <w:color w:val="auto"/>
                <w:sz w:val="28"/>
              </w:rPr>
              <w:t>Thermal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Remediation</w:t>
            </w:r>
            <w:proofErr w:type="spellEnd"/>
            <w:r w:rsidRPr="00920B72">
              <w:rPr>
                <w:rFonts w:ascii="Times New Roman" w:hAnsi="Times New Roman" w:cs="Times New Roman"/>
                <w:color w:val="auto"/>
                <w:sz w:val="28"/>
              </w:rPr>
              <w:t>) efektivitāti, tika izstrādāts un īstenots izmēģinājuma projekts [1]. ISTR eksperimentālais projekts sākās 2017. gada septembrī un ilga 6 mēnešus līdz tā pabeigšanai un rezultātu prezentācijai 2018. gada februārī, mūsu ekspertiem objektā nepārtraukti uzraugot projekta norisi.</w:t>
            </w:r>
          </w:p>
          <w:p w14:paraId="3084D1A4" w14:textId="77777777" w:rsidR="007778D5" w:rsidRPr="00920B72" w:rsidRDefault="007778D5" w:rsidP="00033A57">
            <w:pPr>
              <w:jc w:val="both"/>
              <w:rPr>
                <w:rFonts w:ascii="Times New Roman" w:hAnsi="Times New Roman" w:cs="Times New Roman"/>
                <w:color w:val="auto"/>
                <w:sz w:val="28"/>
                <w:szCs w:val="28"/>
              </w:rPr>
            </w:pPr>
          </w:p>
          <w:p w14:paraId="726B576B" w14:textId="77777777" w:rsidR="009A4E07" w:rsidRPr="00920B72" w:rsidRDefault="009A4E07"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2126AC8E" wp14:editId="63B6897E">
                  <wp:extent cx="6203950" cy="3794697"/>
                  <wp:effectExtent l="0" t="0" r="6350" b="0"/>
                  <wp:docPr id="127" name="Picutre 127" descr="Изображение выглядит как небо, промышленность, стальной, цилиндр&#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7" name="Picutre 127" descr="Изображение выглядит как небо, промышленность, стальной, цилиндр&#10;&#10;Содержимое, созданное искусственным интеллектом, может быть неверным."/>
                          <pic:cNvPicPr/>
                        </pic:nvPicPr>
                        <pic:blipFill>
                          <a:blip r:embed="rId179"/>
                          <a:stretch/>
                        </pic:blipFill>
                        <pic:spPr>
                          <a:xfrm>
                            <a:off x="0" y="0"/>
                            <a:ext cx="6203950" cy="3794697"/>
                          </a:xfrm>
                          <a:prstGeom prst="rect">
                            <a:avLst/>
                          </a:prstGeom>
                        </pic:spPr>
                      </pic:pic>
                    </a:graphicData>
                  </a:graphic>
                </wp:inline>
              </w:drawing>
            </w:r>
          </w:p>
          <w:p w14:paraId="1B0591B8"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7. attēls. - ISTR izmēģinājuma projekta teritorija.</w:t>
            </w:r>
          </w:p>
          <w:p w14:paraId="3FB3FE69" w14:textId="77777777" w:rsidR="007778D5" w:rsidRPr="00920B72" w:rsidRDefault="007778D5" w:rsidP="00033A57">
            <w:pPr>
              <w:jc w:val="both"/>
              <w:rPr>
                <w:rFonts w:ascii="Times New Roman" w:hAnsi="Times New Roman" w:cs="Times New Roman"/>
                <w:color w:val="auto"/>
                <w:sz w:val="28"/>
                <w:szCs w:val="28"/>
                <w:lang w:val="it-IT"/>
              </w:rPr>
            </w:pPr>
          </w:p>
          <w:p w14:paraId="7733CF5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Šajā laikā tika attīrīta 100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liela platība īpaši piesārņotās objekta teritorijās līdz pat 9 m dziļumā zem virsmas. Lai nodrošinātu pilnīgu piesārņotāju desorbciju, augsni šajā zonā uzkarsē līdz temperatūrai virs 270°C.</w:t>
            </w:r>
          </w:p>
          <w:p w14:paraId="19A55A1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Uzkarsējot augsni, piesārņotāji pāriet augsnes tvaikos, kurus pēc tam var ekstrahēt un atkal sajaukt ar gāzes degļu padeves gaisu. Degļa izplūdes gāzes tiek savāktas, uzraudzītas un izvadītas caur dūmeni. Lai novērstu jebkādas emisijas, karstie augsnes tvaiki tika ekstrahēti no augsnes apakškārtas un apstrādāti ar kombinētu slāpētāja/skalotāja un GAC filtru sistēmu.</w:t>
            </w:r>
          </w:p>
        </w:tc>
      </w:tr>
    </w:tbl>
    <w:p w14:paraId="2163552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1E8E327" w14:textId="77777777" w:rsidTr="007778D5">
        <w:trPr>
          <w:trHeight w:val="170"/>
        </w:trPr>
        <w:tc>
          <w:tcPr>
            <w:tcW w:w="5000" w:type="pct"/>
          </w:tcPr>
          <w:p w14:paraId="7AC587F6" w14:textId="77777777" w:rsidR="009A4E07" w:rsidRPr="00920B72" w:rsidRDefault="007778D5"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Vairāki temperatūras sensori, kas uzstādīti dažādos dziļumos, nepārtraukti uzraudzīja temperatūras izmaiņas un siltuma izkliedi augsnes apakškārtā. 7. attēlā redzami ar gāzi darbināmi degļi un gāzes attīrīšanas iekārta.</w:t>
            </w:r>
          </w:p>
          <w:p w14:paraId="06FDD25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attīrīšanas sistēmu veido:</w:t>
            </w:r>
          </w:p>
          <w:p w14:paraId="527A4145" w14:textId="77777777" w:rsidR="009A4E07" w:rsidRPr="00920B72" w:rsidRDefault="009A4E07" w:rsidP="007778D5">
            <w:pPr>
              <w:numPr>
                <w:ilvl w:val="0"/>
                <w:numId w:val="119"/>
              </w:numPr>
              <w:ind w:left="761" w:hanging="284"/>
              <w:jc w:val="both"/>
              <w:rPr>
                <w:rFonts w:ascii="Times New Roman" w:hAnsi="Times New Roman" w:cs="Times New Roman"/>
                <w:color w:val="auto"/>
                <w:sz w:val="28"/>
                <w:szCs w:val="28"/>
              </w:rPr>
            </w:pPr>
            <w:r w:rsidRPr="00920B72">
              <w:rPr>
                <w:rFonts w:ascii="Times New Roman" w:hAnsi="Times New Roman" w:cs="Times New Roman"/>
                <w:color w:val="auto"/>
                <w:sz w:val="28"/>
              </w:rPr>
              <w:t>33 sildelementi, kas tiek apsildīti ar gāzes degļiem, izmantojot dabasgāzi</w:t>
            </w:r>
          </w:p>
          <w:p w14:paraId="3726D7B9" w14:textId="77777777" w:rsidR="009A4E07" w:rsidRPr="00920B72" w:rsidRDefault="009A4E07" w:rsidP="007778D5">
            <w:pPr>
              <w:numPr>
                <w:ilvl w:val="0"/>
                <w:numId w:val="119"/>
              </w:numPr>
              <w:ind w:left="761" w:hanging="284"/>
              <w:jc w:val="both"/>
              <w:rPr>
                <w:rFonts w:ascii="Times New Roman" w:hAnsi="Times New Roman" w:cs="Times New Roman"/>
                <w:color w:val="auto"/>
                <w:sz w:val="28"/>
                <w:szCs w:val="28"/>
              </w:rPr>
            </w:pPr>
            <w:r w:rsidRPr="00920B72">
              <w:rPr>
                <w:rFonts w:ascii="Times New Roman" w:hAnsi="Times New Roman" w:cs="Times New Roman"/>
                <w:color w:val="auto"/>
                <w:sz w:val="28"/>
              </w:rPr>
              <w:t>Vairāki temperatūras uzraudzības sensori, kas uzstādīti dažādos dziļumos</w:t>
            </w:r>
          </w:p>
          <w:p w14:paraId="682E9E02" w14:textId="77777777" w:rsidR="009A4E07" w:rsidRPr="00920B72" w:rsidRDefault="009A4E07" w:rsidP="007778D5">
            <w:pPr>
              <w:numPr>
                <w:ilvl w:val="0"/>
                <w:numId w:val="119"/>
              </w:numPr>
              <w:ind w:left="761" w:hanging="284"/>
              <w:jc w:val="both"/>
              <w:rPr>
                <w:rFonts w:ascii="Times New Roman" w:hAnsi="Times New Roman" w:cs="Times New Roman"/>
                <w:color w:val="auto"/>
                <w:sz w:val="28"/>
                <w:szCs w:val="28"/>
              </w:rPr>
            </w:pPr>
            <w:r w:rsidRPr="00920B72">
              <w:rPr>
                <w:rFonts w:ascii="Times New Roman" w:hAnsi="Times New Roman" w:cs="Times New Roman"/>
                <w:color w:val="auto"/>
                <w:sz w:val="28"/>
              </w:rPr>
              <w:t>Augsnes tvaiku ekstrakcijas urbumi</w:t>
            </w:r>
          </w:p>
          <w:p w14:paraId="5F70AFB5" w14:textId="77777777" w:rsidR="009A4E07" w:rsidRPr="00920B72" w:rsidRDefault="009A4E07" w:rsidP="007778D5">
            <w:pPr>
              <w:numPr>
                <w:ilvl w:val="0"/>
                <w:numId w:val="119"/>
              </w:numPr>
              <w:ind w:left="761" w:hanging="284"/>
              <w:jc w:val="both"/>
              <w:rPr>
                <w:rFonts w:ascii="Times New Roman" w:hAnsi="Times New Roman" w:cs="Times New Roman"/>
                <w:color w:val="auto"/>
                <w:sz w:val="28"/>
                <w:szCs w:val="28"/>
              </w:rPr>
            </w:pPr>
            <w:r w:rsidRPr="00920B72">
              <w:rPr>
                <w:rFonts w:ascii="Times New Roman" w:hAnsi="Times New Roman" w:cs="Times New Roman"/>
                <w:color w:val="auto"/>
                <w:sz w:val="28"/>
              </w:rPr>
              <w:t>SVE sistēma karsto tvaiku ekstrakcijai</w:t>
            </w:r>
          </w:p>
          <w:p w14:paraId="01118BB3" w14:textId="77777777" w:rsidR="009A4E07" w:rsidRPr="00920B72" w:rsidRDefault="009A4E07" w:rsidP="007778D5">
            <w:pPr>
              <w:numPr>
                <w:ilvl w:val="0"/>
                <w:numId w:val="119"/>
              </w:numPr>
              <w:ind w:left="761" w:hanging="284"/>
              <w:jc w:val="both"/>
              <w:rPr>
                <w:rFonts w:ascii="Times New Roman" w:hAnsi="Times New Roman" w:cs="Times New Roman"/>
                <w:color w:val="auto"/>
                <w:sz w:val="28"/>
                <w:szCs w:val="28"/>
              </w:rPr>
            </w:pPr>
            <w:r w:rsidRPr="00920B72">
              <w:rPr>
                <w:rFonts w:ascii="Times New Roman" w:hAnsi="Times New Roman" w:cs="Times New Roman"/>
                <w:color w:val="auto"/>
                <w:sz w:val="28"/>
              </w:rPr>
              <w:t>Ekstrahēto gāzu attīrīšanas sistēma</w:t>
            </w:r>
          </w:p>
          <w:p w14:paraId="1928F67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Mērķa temperatūra PAO iznīcināšanai - ar </w:t>
            </w:r>
            <w:proofErr w:type="spellStart"/>
            <w:r w:rsidRPr="00920B72">
              <w:rPr>
                <w:rFonts w:ascii="Times New Roman" w:hAnsi="Times New Roman" w:cs="Times New Roman"/>
                <w:color w:val="auto"/>
                <w:sz w:val="28"/>
              </w:rPr>
              <w:t>benzo(a)pirēnu</w:t>
            </w:r>
            <w:proofErr w:type="spellEnd"/>
            <w:r w:rsidRPr="00920B72">
              <w:rPr>
                <w:rFonts w:ascii="Times New Roman" w:hAnsi="Times New Roman" w:cs="Times New Roman"/>
                <w:color w:val="auto"/>
                <w:sz w:val="28"/>
              </w:rPr>
              <w:t xml:space="preserve"> kā fokusu - tika noteikta &gt;270°C. Temperatūras izmaiņas laukā ir parādīta 8. attēlā. Lielākajā daļā šī temperatūra tika sasniegta un pat pārsniegta, maksimāli līdz 455°C, pēc aptuveni 7 nedēļām.</w:t>
            </w:r>
          </w:p>
          <w:p w14:paraId="53833188" w14:textId="77777777" w:rsidR="007778D5" w:rsidRPr="00920B72" w:rsidRDefault="007778D5" w:rsidP="00033A57">
            <w:pPr>
              <w:jc w:val="both"/>
              <w:rPr>
                <w:rFonts w:ascii="Times New Roman" w:hAnsi="Times New Roman" w:cs="Times New Roman"/>
                <w:color w:val="auto"/>
                <w:sz w:val="28"/>
                <w:szCs w:val="28"/>
              </w:rPr>
            </w:pPr>
          </w:p>
          <w:p w14:paraId="6B1003A3" w14:textId="77777777" w:rsidR="009A4E07" w:rsidRPr="00920B72" w:rsidRDefault="00BF04E0" w:rsidP="007778D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39808" behindDoc="0" locked="0" layoutInCell="1" allowOverlap="1" wp14:anchorId="6CC592AB" wp14:editId="72989989">
                      <wp:simplePos x="0" y="0"/>
                      <wp:positionH relativeFrom="column">
                        <wp:posOffset>260350</wp:posOffset>
                      </wp:positionH>
                      <wp:positionV relativeFrom="paragraph">
                        <wp:posOffset>1314450</wp:posOffset>
                      </wp:positionV>
                      <wp:extent cx="162560" cy="1022985"/>
                      <wp:effectExtent l="0" t="0" r="8890" b="5715"/>
                      <wp:wrapNone/>
                      <wp:docPr id="1409837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0229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301353" w14:textId="77777777" w:rsidR="00BC46A6" w:rsidRPr="007778D5" w:rsidRDefault="00BC46A6" w:rsidP="007778D5">
                                  <w:pPr>
                                    <w:jc w:val="center"/>
                                    <w:rPr>
                                      <w:sz w:val="12"/>
                                      <w:szCs w:val="20"/>
                                    </w:rPr>
                                  </w:pPr>
                                  <w:r>
                                    <w:rPr>
                                      <w:sz w:val="12"/>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CC592AB" id="_x0000_s2018" type="#_x0000_t202" style="position:absolute;left:0;text-align:left;margin-left:20.5pt;margin-top:103.5pt;width:12.8pt;height:80.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" stroked="f">
                      <v:textbox style="layout-flow:vertical;mso-layout-flow-alt:bottom-to-top" inset="0,0,0,0">
                        <w:txbxContent>
                          <w:p w14:paraId="1E301353" w14:textId="77777777" w:rsidR="00BC46A6" w:rsidRPr="007778D5" w:rsidRDefault="00BC46A6" w:rsidP="007778D5">
                            <w:pPr>
                              <w:jc w:val="center"/>
                              <w:rPr>
                                <w:sz w:val="12"/>
                                <w:szCs w:val="20"/>
                              </w:rPr>
                            </w:pPr>
                            <w:r>
                              <w:rPr>
                                <w:sz w:val="12"/>
                              </w:rPr>
                              <w:t>Temperatūra (°C)</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0832" behindDoc="0" locked="0" layoutInCell="1" allowOverlap="1" wp14:anchorId="634720DE" wp14:editId="3AC4C77B">
                      <wp:simplePos x="0" y="0"/>
                      <wp:positionH relativeFrom="column">
                        <wp:posOffset>2735027</wp:posOffset>
                      </wp:positionH>
                      <wp:positionV relativeFrom="paragraph">
                        <wp:posOffset>3783965</wp:posOffset>
                      </wp:positionV>
                      <wp:extent cx="1113577" cy="126748"/>
                      <wp:effectExtent l="0" t="0" r="0" b="6985"/>
                      <wp:wrapNone/>
                      <wp:docPr id="2966273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577" cy="12674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043D33" w14:textId="77777777" w:rsidR="00BC46A6" w:rsidRPr="007778D5" w:rsidRDefault="00BC46A6" w:rsidP="007778D5">
                                  <w:pPr>
                                    <w:jc w:val="center"/>
                                    <w:rPr>
                                      <w:sz w:val="12"/>
                                      <w:szCs w:val="20"/>
                                    </w:rPr>
                                  </w:pPr>
                                  <w:r>
                                    <w:rPr>
                                      <w:sz w:val="12"/>
                                    </w:rPr>
                                    <w:t>Datums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34720DE" id="_x0000_s2019" type="#_x0000_t202" style="position:absolute;left:0;text-align:left;margin-left:215.35pt;margin-top:297.95pt;width:87.7pt;height:1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" stroked="f">
                      <v:textbox inset="0,0,0,0">
                        <w:txbxContent>
                          <w:p w14:paraId="12043D33" w14:textId="77777777" w:rsidR="00BC46A6" w:rsidRPr="007778D5" w:rsidRDefault="00BC46A6" w:rsidP="007778D5">
                            <w:pPr>
                              <w:jc w:val="center"/>
                              <w:rPr>
                                <w:sz w:val="12"/>
                                <w:szCs w:val="20"/>
                              </w:rPr>
                            </w:pPr>
                            <w:r>
                              <w:rPr>
                                <w:sz w:val="12"/>
                              </w:rPr>
                              <w:t>Datums</w:t>
                            </w:r>
                          </w:p>
                        </w:txbxContent>
                      </v:textbox>
                    </v:shape>
                  </w:pict>
                </mc:Fallback>
              </mc:AlternateContent>
            </w:r>
            <w:r w:rsidRPr="00920B72">
              <w:rPr>
                <w:rFonts w:ascii="Times New Roman" w:hAnsi="Times New Roman" w:cs="Times New Roman"/>
                <w:noProof/>
                <w:color w:val="auto"/>
                <w:sz w:val="28"/>
              </w:rPr>
              <w:drawing>
                <wp:inline distT="0" distB="0" distL="0" distR="0" wp14:anchorId="2A258391" wp14:editId="7C3508E5">
                  <wp:extent cx="5930900" cy="3922810"/>
                  <wp:effectExtent l="0" t="0" r="0" b="1905"/>
                  <wp:docPr id="128" name="Picutre 128" descr="Изображение выглядит как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8" name="Picutre 128" descr="Изображение выглядит как График, линия&#10;&#10;Содержимое, созданное искусственным интеллектом, может быть неверным."/>
                          <pic:cNvPicPr/>
                        </pic:nvPicPr>
                        <pic:blipFill>
                          <a:blip r:embed="rId180"/>
                          <a:stretch/>
                        </pic:blipFill>
                        <pic:spPr>
                          <a:xfrm>
                            <a:off x="0" y="0"/>
                            <a:ext cx="5930900" cy="3922810"/>
                          </a:xfrm>
                          <a:prstGeom prst="rect">
                            <a:avLst/>
                          </a:prstGeom>
                        </pic:spPr>
                      </pic:pic>
                    </a:graphicData>
                  </a:graphic>
                </wp:inline>
              </w:drawing>
            </w:r>
          </w:p>
          <w:p w14:paraId="60686279"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8. attēls. - Temperatūras izmaiņas ISTR izmēģinājuma projekta laikā.</w:t>
            </w:r>
          </w:p>
          <w:p w14:paraId="1F96A948" w14:textId="77777777" w:rsidR="007778D5" w:rsidRPr="00920B72" w:rsidRDefault="007778D5" w:rsidP="00033A57">
            <w:pPr>
              <w:jc w:val="both"/>
              <w:rPr>
                <w:rFonts w:ascii="Times New Roman" w:hAnsi="Times New Roman" w:cs="Times New Roman"/>
                <w:color w:val="auto"/>
                <w:sz w:val="28"/>
                <w:szCs w:val="28"/>
              </w:rPr>
            </w:pPr>
          </w:p>
        </w:tc>
      </w:tr>
    </w:tbl>
    <w:p w14:paraId="0E5F519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79CAFD60" w14:textId="77777777" w:rsidR="009A4E07" w:rsidRPr="00920B72" w:rsidRDefault="007778D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7B674A0D" w14:textId="77777777" w:rsidR="007778D5" w:rsidRPr="00920B72" w:rsidRDefault="007778D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298E19C" w14:textId="77777777" w:rsidTr="007778D5">
        <w:trPr>
          <w:trHeight w:val="170"/>
        </w:trPr>
        <w:tc>
          <w:tcPr>
            <w:tcW w:w="5000" w:type="pct"/>
            <w:tcBorders>
              <w:top w:val="single" w:sz="4" w:space="0" w:color="auto"/>
              <w:left w:val="single" w:sz="4" w:space="0" w:color="auto"/>
              <w:right w:val="single" w:sz="4" w:space="0" w:color="auto"/>
            </w:tcBorders>
          </w:tcPr>
          <w:p w14:paraId="4490D06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47AD3A06" w14:textId="77777777" w:rsidTr="007778D5">
        <w:trPr>
          <w:trHeight w:val="170"/>
        </w:trPr>
        <w:tc>
          <w:tcPr>
            <w:tcW w:w="5000" w:type="pct"/>
            <w:tcBorders>
              <w:top w:val="single" w:sz="4" w:space="0" w:color="auto"/>
              <w:left w:val="single" w:sz="4" w:space="0" w:color="auto"/>
              <w:bottom w:val="single" w:sz="4" w:space="0" w:color="auto"/>
              <w:right w:val="single" w:sz="4" w:space="0" w:color="auto"/>
            </w:tcBorders>
          </w:tcPr>
          <w:p w14:paraId="3E13C263"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Sanācijas tehnoloģija pilnvērtīgai izmantošanai Pekinā</w:t>
            </w:r>
          </w:p>
          <w:p w14:paraId="171529F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Termiskās sanācijas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(ISTR) darbības princips ir balstīts uz termiskās enerģijas ievadīšanu augsnes apakškārtā. Tā tiek mobilizēti tur esošie piesārņotāji, palielinot to gaistamību un šķīdību ūdenī, kā arī samazinot to viskozitāti un virsmas spraigumu. Tad mobilizētos piesārņotājus var uztvert ar piemērotām metodēm, piemēram, gāzveida formā, un attīrīt. Mobilizācijai nepieciešamo enerģiju var piegādāt, izmantojot dažādas tehnoloģijas.</w:t>
            </w:r>
          </w:p>
          <w:p w14:paraId="21F76C4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Objektam piemērotā metode ir balstīta uz gāzes sildelementu (HE) kā stacionāru siltuma avotu izmantošanu, kas šajā gadījumā tiek darbināti ar degļu izplūdes gāzēm, izmantojot dabasgāzi, kur izšķirošie siltuma ievadīšanas/pārvietošanas procesi ir konvekcija un vadītspēja. Šos sildelementus ierīko augsnē, izmantojot augsnes urbumus, sk. 9. attēlu. Sildelementu garums, kā arī nepieciešamais suspensijas dziļums ir mainīgi, un tie tiek izstrādāti atbilstoši piesārņotāja atrašanās vietai augsnē.</w:t>
            </w:r>
          </w:p>
          <w:p w14:paraId="2C00C1B2" w14:textId="77777777" w:rsidR="009A4E07" w:rsidRPr="00920B72" w:rsidRDefault="00E95EBA" w:rsidP="007778D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41856" behindDoc="0" locked="0" layoutInCell="1" allowOverlap="1" wp14:anchorId="19A33460" wp14:editId="251D1208">
                      <wp:simplePos x="0" y="0"/>
                      <wp:positionH relativeFrom="column">
                        <wp:posOffset>487680</wp:posOffset>
                      </wp:positionH>
                      <wp:positionV relativeFrom="paragraph">
                        <wp:posOffset>120650</wp:posOffset>
                      </wp:positionV>
                      <wp:extent cx="5620077" cy="2855715"/>
                      <wp:effectExtent l="0" t="0" r="0" b="1905"/>
                      <wp:wrapNone/>
                      <wp:docPr id="1728929843" name="Группа 388"/>
                      <wp:cNvGraphicFramePr/>
                      <a:graphic xmlns:a="http://schemas.openxmlformats.org/drawingml/2006/main">
                        <a:graphicData uri="http://schemas.microsoft.com/office/word/2010/wordprocessingGroup">
                          <wpg:wgp>
                            <wpg:cNvGrpSpPr/>
                            <wpg:grpSpPr>
                              <a:xfrm>
                                <a:off x="0" y="0"/>
                                <a:ext cx="5620077" cy="2855715"/>
                                <a:chOff x="531200" y="-582716"/>
                                <a:chExt cx="5620346" cy="2856330"/>
                              </a:xfrm>
                            </wpg:grpSpPr>
                            <wps:wsp>
                              <wps:cNvPr id="1037842775" name="Надпись 2"/>
                              <wps:cNvSpPr txBox="1">
                                <a:spLocks noChangeArrowheads="1"/>
                              </wps:cNvSpPr>
                              <wps:spPr bwMode="auto">
                                <a:xfrm>
                                  <a:off x="1116674" y="-203347"/>
                                  <a:ext cx="728088" cy="3218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C95EEC" w14:textId="77777777" w:rsidR="00BC46A6" w:rsidRPr="00E95EBA" w:rsidRDefault="00BC46A6" w:rsidP="00E95EBA">
                                    <w:pPr>
                                      <w:jc w:val="center"/>
                                      <w:rPr>
                                        <w:color w:val="auto"/>
                                        <w:sz w:val="10"/>
                                        <w:szCs w:val="18"/>
                                      </w:rPr>
                                    </w:pPr>
                                    <w:r>
                                      <w:rPr>
                                        <w:color w:val="auto"/>
                                        <w:sz w:val="10"/>
                                      </w:rPr>
                                      <w:t>augsnes tvaiku ekstrakcija</w:t>
                                    </w:r>
                                  </w:p>
                                  <w:p w14:paraId="654B4EF6" w14:textId="77777777" w:rsidR="00BC46A6" w:rsidRPr="00E95EBA" w:rsidRDefault="00BC46A6" w:rsidP="00E95EBA">
                                    <w:pPr>
                                      <w:jc w:val="center"/>
                                      <w:rPr>
                                        <w:color w:val="auto"/>
                                        <w:sz w:val="10"/>
                                        <w:szCs w:val="18"/>
                                      </w:rPr>
                                    </w:pPr>
                                    <w:r>
                                      <w:rPr>
                                        <w:color w:val="auto"/>
                                        <w:sz w:val="10"/>
                                      </w:rPr>
                                      <w:t>(SVE)</w:t>
                                    </w:r>
                                  </w:p>
                                </w:txbxContent>
                              </wps:txbx>
                              <wps:bodyPr rot="0" vert="horz" wrap="square" lIns="0" tIns="0" rIns="0" bIns="0" anchor="b" anchorCtr="0">
                                <a:noAutofit/>
                              </wps:bodyPr>
                            </wps:wsp>
                            <wps:wsp>
                              <wps:cNvPr id="478049027" name="Надпись 2"/>
                              <wps:cNvSpPr txBox="1">
                                <a:spLocks noChangeArrowheads="1"/>
                              </wps:cNvSpPr>
                              <wps:spPr bwMode="auto">
                                <a:xfrm>
                                  <a:off x="1998531" y="-428746"/>
                                  <a:ext cx="582988" cy="2092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20E39D" w14:textId="77777777" w:rsidR="00BC46A6" w:rsidRPr="00E95EBA" w:rsidRDefault="00BC46A6" w:rsidP="00E95EBA">
                                    <w:pPr>
                                      <w:jc w:val="center"/>
                                      <w:rPr>
                                        <w:color w:val="auto"/>
                                        <w:sz w:val="10"/>
                                        <w:szCs w:val="18"/>
                                      </w:rPr>
                                    </w:pPr>
                                    <w:r>
                                      <w:rPr>
                                        <w:color w:val="auto"/>
                                        <w:sz w:val="10"/>
                                      </w:rPr>
                                      <w:t>ar kurināmo darbināmi sildelementi</w:t>
                                    </w:r>
                                  </w:p>
                                </w:txbxContent>
                              </wps:txbx>
                              <wps:bodyPr rot="0" vert="horz" wrap="square" lIns="0" tIns="0" rIns="0" bIns="0" anchor="b" anchorCtr="0">
                                <a:noAutofit/>
                              </wps:bodyPr>
                            </wps:wsp>
                            <wps:wsp>
                              <wps:cNvPr id="353695771" name="Надпись 2"/>
                              <wps:cNvSpPr txBox="1">
                                <a:spLocks noChangeArrowheads="1"/>
                              </wps:cNvSpPr>
                              <wps:spPr bwMode="auto">
                                <a:xfrm>
                                  <a:off x="5108958" y="-246733"/>
                                  <a:ext cx="705215" cy="369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DDCBC1" w14:textId="77777777" w:rsidR="00BC46A6" w:rsidRPr="00E95EBA" w:rsidRDefault="00BC46A6" w:rsidP="00E95EBA">
                                    <w:pPr>
                                      <w:jc w:val="center"/>
                                      <w:rPr>
                                        <w:color w:val="auto"/>
                                        <w:sz w:val="10"/>
                                        <w:szCs w:val="18"/>
                                      </w:rPr>
                                    </w:pPr>
                                    <w:r>
                                      <w:rPr>
                                        <w:color w:val="auto"/>
                                        <w:sz w:val="10"/>
                                      </w:rPr>
                                      <w:t>hidrauliskā barjera</w:t>
                                    </w:r>
                                  </w:p>
                                </w:txbxContent>
                              </wps:txbx>
                              <wps:bodyPr rot="0" vert="horz" wrap="square" lIns="0" tIns="0" rIns="0" bIns="0" anchor="b" anchorCtr="0">
                                <a:noAutofit/>
                              </wps:bodyPr>
                            </wps:wsp>
                            <wps:wsp>
                              <wps:cNvPr id="869616197" name="Надпись 2"/>
                              <wps:cNvSpPr txBox="1">
                                <a:spLocks noChangeArrowheads="1"/>
                              </wps:cNvSpPr>
                              <wps:spPr bwMode="auto">
                                <a:xfrm>
                                  <a:off x="539622" y="1306014"/>
                                  <a:ext cx="845062" cy="104007"/>
                                </a:xfrm>
                                <a:prstGeom prst="rect">
                                  <a:avLst/>
                                </a:prstGeom>
                                <a:solidFill>
                                  <a:srgbClr val="FEF1C5"/>
                                </a:solidFill>
                                <a:ln w="9525" cap="flat" cmpd="sng" algn="ctr">
                                  <a:noFill/>
                                  <a:prstDash val="solid"/>
                                  <a:miter lim="800000"/>
                                  <a:headEnd type="none" w="med" len="med"/>
                                  <a:tailEnd type="none" w="med" len="med"/>
                                </a:ln>
                              </wps:spPr>
                              <wps:txbx>
                                <w:txbxContent>
                                  <w:p w14:paraId="4CC73D7B" w14:textId="77777777" w:rsidR="00BC46A6" w:rsidRPr="0034031C" w:rsidRDefault="00BC46A6" w:rsidP="00E95EBA">
                                    <w:pPr>
                                      <w:rPr>
                                        <w:color w:val="auto"/>
                                        <w:sz w:val="10"/>
                                        <w:szCs w:val="18"/>
                                      </w:rPr>
                                    </w:pPr>
                                    <w:r>
                                      <w:rPr>
                                        <w:color w:val="auto"/>
                                        <w:sz w:val="10"/>
                                      </w:rPr>
                                      <w:t>nepiesātinātā zona</w:t>
                                    </w:r>
                                  </w:p>
                                </w:txbxContent>
                              </wps:txbx>
                              <wps:bodyPr rot="0" vert="horz" wrap="square" lIns="0" tIns="0" rIns="0" bIns="0" anchor="t" anchorCtr="0">
                                <a:noAutofit/>
                              </wps:bodyPr>
                            </wps:wsp>
                            <wps:wsp>
                              <wps:cNvPr id="1340465912" name="Надпись 2"/>
                              <wps:cNvSpPr txBox="1">
                                <a:spLocks noChangeArrowheads="1"/>
                              </wps:cNvSpPr>
                              <wps:spPr bwMode="auto">
                                <a:xfrm>
                                  <a:off x="535289" y="1440266"/>
                                  <a:ext cx="845062" cy="104007"/>
                                </a:xfrm>
                                <a:prstGeom prst="rect">
                                  <a:avLst/>
                                </a:prstGeom>
                                <a:solidFill>
                                  <a:srgbClr val="68A3D3"/>
                                </a:solidFill>
                                <a:ln w="9525" cap="flat" cmpd="sng" algn="ctr">
                                  <a:noFill/>
                                  <a:prstDash val="solid"/>
                                  <a:miter lim="800000"/>
                                  <a:headEnd type="none" w="med" len="med"/>
                                  <a:tailEnd type="none" w="med" len="med"/>
                                </a:ln>
                              </wps:spPr>
                              <wps:txbx>
                                <w:txbxContent>
                                  <w:p w14:paraId="7FBC9B4B" w14:textId="77777777" w:rsidR="00BC46A6" w:rsidRPr="0034031C" w:rsidRDefault="00BC46A6" w:rsidP="00E95EBA">
                                    <w:pPr>
                                      <w:rPr>
                                        <w:color w:val="auto"/>
                                        <w:sz w:val="10"/>
                                        <w:szCs w:val="18"/>
                                      </w:rPr>
                                    </w:pPr>
                                    <w:r>
                                      <w:rPr>
                                        <w:color w:val="auto"/>
                                        <w:sz w:val="10"/>
                                      </w:rPr>
                                      <w:t>piesātinātā zona</w:t>
                                    </w:r>
                                  </w:p>
                                </w:txbxContent>
                              </wps:txbx>
                              <wps:bodyPr rot="0" vert="horz" wrap="square" lIns="0" tIns="0" rIns="0" bIns="0" anchor="t" anchorCtr="0">
                                <a:noAutofit/>
                              </wps:bodyPr>
                            </wps:wsp>
                            <wps:wsp>
                              <wps:cNvPr id="2051189637" name="Надпись 2"/>
                              <wps:cNvSpPr txBox="1">
                                <a:spLocks noChangeArrowheads="1"/>
                              </wps:cNvSpPr>
                              <wps:spPr bwMode="auto">
                                <a:xfrm>
                                  <a:off x="531200" y="1674754"/>
                                  <a:ext cx="494036" cy="130009"/>
                                </a:xfrm>
                                <a:prstGeom prst="rect">
                                  <a:avLst/>
                                </a:prstGeom>
                                <a:solidFill>
                                  <a:srgbClr val="9CC7EA"/>
                                </a:solidFill>
                                <a:ln w="9525" cap="flat" cmpd="sng" algn="ctr">
                                  <a:noFill/>
                                  <a:prstDash val="solid"/>
                                  <a:miter lim="800000"/>
                                  <a:headEnd type="none" w="med" len="med"/>
                                  <a:tailEnd type="none" w="med" len="med"/>
                                </a:ln>
                              </wps:spPr>
                              <wps:txbx>
                                <w:txbxContent>
                                  <w:p w14:paraId="3A8A6902" w14:textId="77777777" w:rsidR="00BC46A6" w:rsidRPr="0034031C" w:rsidRDefault="00BC46A6" w:rsidP="00E95EBA">
                                    <w:pPr>
                                      <w:rPr>
                                        <w:color w:val="auto"/>
                                        <w:sz w:val="10"/>
                                        <w:szCs w:val="18"/>
                                      </w:rPr>
                                    </w:pPr>
                                    <w:r>
                                      <w:rPr>
                                        <w:color w:val="auto"/>
                                        <w:sz w:val="10"/>
                                      </w:rPr>
                                      <w:t>gruntsūdeņi</w:t>
                                    </w:r>
                                  </w:p>
                                </w:txbxContent>
                              </wps:txbx>
                              <wps:bodyPr rot="0" vert="horz" wrap="square" lIns="0" tIns="0" rIns="0" bIns="0" anchor="t" anchorCtr="0">
                                <a:noAutofit/>
                              </wps:bodyPr>
                            </wps:wsp>
                            <wps:wsp>
                              <wps:cNvPr id="1961320754" name="Надпись 2"/>
                              <wps:cNvSpPr txBox="1">
                                <a:spLocks noChangeArrowheads="1"/>
                              </wps:cNvSpPr>
                              <wps:spPr bwMode="auto">
                                <a:xfrm>
                                  <a:off x="4717988" y="2108935"/>
                                  <a:ext cx="1433558" cy="164679"/>
                                </a:xfrm>
                                <a:prstGeom prst="rect">
                                  <a:avLst/>
                                </a:prstGeom>
                                <a:solidFill>
                                  <a:srgbClr val="C4E0EC"/>
                                </a:solidFill>
                                <a:ln w="9525" cap="flat" cmpd="sng" algn="ctr">
                                  <a:noFill/>
                                  <a:prstDash val="solid"/>
                                  <a:miter lim="800000"/>
                                  <a:headEnd type="none" w="med" len="med"/>
                                  <a:tailEnd type="none" w="med" len="med"/>
                                </a:ln>
                              </wps:spPr>
                              <wps:txbx>
                                <w:txbxContent>
                                  <w:p w14:paraId="5E408803" w14:textId="77777777" w:rsidR="00BC46A6" w:rsidRPr="0034031C" w:rsidRDefault="00BC46A6" w:rsidP="00E95EBA">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wps:txbx>
                              <wps:bodyPr rot="0" vert="horz" wrap="square" lIns="0" tIns="0" rIns="0" bIns="0" anchor="t" anchorCtr="0">
                                <a:noAutofit/>
                              </wps:bodyPr>
                            </wps:wsp>
                            <wps:wsp>
                              <wps:cNvPr id="630514842" name="Надпись 2"/>
                              <wps:cNvSpPr txBox="1">
                                <a:spLocks noChangeArrowheads="1"/>
                              </wps:cNvSpPr>
                              <wps:spPr bwMode="auto">
                                <a:xfrm>
                                  <a:off x="3501262" y="-582716"/>
                                  <a:ext cx="778581" cy="369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C75B7B" w14:textId="77777777" w:rsidR="00BC46A6" w:rsidRPr="00E95EBA" w:rsidRDefault="00BC46A6" w:rsidP="00E95EBA">
                                    <w:pPr>
                                      <w:jc w:val="center"/>
                                      <w:rPr>
                                        <w:color w:val="auto"/>
                                        <w:sz w:val="10"/>
                                        <w:szCs w:val="18"/>
                                      </w:rPr>
                                    </w:pPr>
                                    <w:r>
                                      <w:rPr>
                                        <w:color w:val="auto"/>
                                        <w:sz w:val="10"/>
                                      </w:rPr>
                                      <w:t>elektriski darbināmi sildelementi</w:t>
                                    </w:r>
                                  </w:p>
                                </w:txbxContent>
                              </wps:txbx>
                              <wps:bodyPr rot="0" vert="horz" wrap="square" lIns="0" tIns="0" rIns="0" bIns="0" anchor="b" anchorCtr="0">
                                <a:noAutofit/>
                              </wps:bodyPr>
                            </wps:wsp>
                            <wps:wsp>
                              <wps:cNvPr id="1132454321" name="Надпись 2"/>
                              <wps:cNvSpPr txBox="1">
                                <a:spLocks noChangeArrowheads="1"/>
                              </wps:cNvSpPr>
                              <wps:spPr bwMode="auto">
                                <a:xfrm>
                                  <a:off x="2729593" y="-198288"/>
                                  <a:ext cx="728088" cy="3218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DBBB4A" w14:textId="77777777" w:rsidR="00BC46A6" w:rsidRPr="00E95EBA" w:rsidRDefault="00BC46A6" w:rsidP="00E95EBA">
                                    <w:pPr>
                                      <w:jc w:val="center"/>
                                      <w:rPr>
                                        <w:color w:val="auto"/>
                                        <w:sz w:val="10"/>
                                        <w:szCs w:val="18"/>
                                      </w:rPr>
                                    </w:pPr>
                                    <w:r>
                                      <w:rPr>
                                        <w:color w:val="auto"/>
                                        <w:sz w:val="10"/>
                                      </w:rPr>
                                      <w:t>augsnes tvaiku ekstrakcija</w:t>
                                    </w:r>
                                  </w:p>
                                  <w:p w14:paraId="55ACE411" w14:textId="77777777" w:rsidR="00BC46A6" w:rsidRPr="00E95EBA" w:rsidRDefault="00BC46A6" w:rsidP="00E95EBA">
                                    <w:pPr>
                                      <w:jc w:val="center"/>
                                      <w:rPr>
                                        <w:color w:val="auto"/>
                                        <w:sz w:val="10"/>
                                        <w:szCs w:val="18"/>
                                      </w:rPr>
                                    </w:pPr>
                                    <w:r>
                                      <w:rPr>
                                        <w:color w:val="auto"/>
                                        <w:sz w:val="10"/>
                                      </w:rPr>
                                      <w:t>(SVE)</w:t>
                                    </w:r>
                                  </w:p>
                                </w:txbxContent>
                              </wps:txbx>
                              <wps:bodyPr rot="0" vert="horz" wrap="square" lIns="0" tIns="0" rIns="0" bIns="0" anchor="b" anchorCtr="0">
                                <a:noAutofit/>
                              </wps:bodyPr>
                            </wps:wsp>
                            <wps:wsp>
                              <wps:cNvPr id="1914620979" name="Надпись 2"/>
                              <wps:cNvSpPr txBox="1">
                                <a:spLocks noChangeArrowheads="1"/>
                              </wps:cNvSpPr>
                              <wps:spPr bwMode="auto">
                                <a:xfrm>
                                  <a:off x="4307838" y="-194654"/>
                                  <a:ext cx="728088" cy="3218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B6C7C9" w14:textId="77777777" w:rsidR="00BC46A6" w:rsidRPr="00E95EBA" w:rsidRDefault="00BC46A6" w:rsidP="00E95EBA">
                                    <w:pPr>
                                      <w:jc w:val="center"/>
                                      <w:rPr>
                                        <w:color w:val="auto"/>
                                        <w:sz w:val="10"/>
                                        <w:szCs w:val="18"/>
                                      </w:rPr>
                                    </w:pPr>
                                    <w:r>
                                      <w:rPr>
                                        <w:color w:val="auto"/>
                                        <w:sz w:val="10"/>
                                      </w:rPr>
                                      <w:t>augsnes tvaiku ekstrakcija</w:t>
                                    </w:r>
                                  </w:p>
                                  <w:p w14:paraId="621B4DF9" w14:textId="77777777" w:rsidR="00BC46A6" w:rsidRPr="00E95EBA" w:rsidRDefault="00BC46A6" w:rsidP="00E95EBA">
                                    <w:pPr>
                                      <w:jc w:val="center"/>
                                      <w:rPr>
                                        <w:color w:val="auto"/>
                                        <w:sz w:val="10"/>
                                        <w:szCs w:val="18"/>
                                      </w:rPr>
                                    </w:pPr>
                                    <w:r>
                                      <w:rPr>
                                        <w:color w:val="auto"/>
                                        <w:sz w:val="10"/>
                                      </w:rPr>
                                      <w:t>(SVE)</w:t>
                                    </w:r>
                                  </w:p>
                                </w:txbxContent>
                              </wps:txbx>
                              <wps:bodyPr rot="0" vert="horz" wrap="square" lIns="0" tIns="0" rIns="0" bIns="0" anchor="b"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9A33460" id="_x0000_s2020" style="position:absolute;left:0;text-align:left;margin-left:38.4pt;margin-top:9.5pt;width:442.55pt;height:224.85pt;z-index:251641856;mso-width-relative:margin;mso-height-relative:margin" coordorigin="5312,-5827" coordsize="56203,2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">
                      <v:shape id="_x0000_s2021" type="#_x0000_t202" style="position:absolute;left:11166;top:-2033;width:7281;height:32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" stroked="f">
                        <v:textbox inset="0,0,0,0">
                          <w:txbxContent>
                            <w:p w14:paraId="41C95EEC" w14:textId="77777777" w:rsidR="00BC46A6" w:rsidRPr="00E95EBA" w:rsidRDefault="00BC46A6" w:rsidP="00E95EBA">
                              <w:pPr>
                                <w:jc w:val="center"/>
                                <w:rPr>
                                  <w:color w:val="auto"/>
                                  <w:sz w:val="10"/>
                                  <w:szCs w:val="18"/>
                                </w:rPr>
                              </w:pPr>
                              <w:r>
                                <w:rPr>
                                  <w:color w:val="auto"/>
                                  <w:sz w:val="10"/>
                                </w:rPr>
                                <w:t>augsnes tvaiku ekstrakcija</w:t>
                              </w:r>
                            </w:p>
                            <w:p w14:paraId="654B4EF6" w14:textId="77777777" w:rsidR="00BC46A6" w:rsidRPr="00E95EBA" w:rsidRDefault="00BC46A6" w:rsidP="00E95EBA">
                              <w:pPr>
                                <w:jc w:val="center"/>
                                <w:rPr>
                                  <w:color w:val="auto"/>
                                  <w:sz w:val="10"/>
                                  <w:szCs w:val="18"/>
                                </w:rPr>
                              </w:pPr>
                              <w:r>
                                <w:rPr>
                                  <w:color w:val="auto"/>
                                  <w:sz w:val="10"/>
                                </w:rPr>
                                <w:t>(SVE)</w:t>
                              </w:r>
                            </w:p>
                          </w:txbxContent>
                        </v:textbox>
                      </v:shape>
                      <v:shape id="_x0000_s2022" type="#_x0000_t202" style="position:absolute;left:19985;top:-4287;width:5830;height:209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" stroked="f">
                        <v:textbox inset="0,0,0,0">
                          <w:txbxContent>
                            <w:p w14:paraId="3220E39D" w14:textId="77777777" w:rsidR="00BC46A6" w:rsidRPr="00E95EBA" w:rsidRDefault="00BC46A6" w:rsidP="00E95EBA">
                              <w:pPr>
                                <w:jc w:val="center"/>
                                <w:rPr>
                                  <w:color w:val="auto"/>
                                  <w:sz w:val="10"/>
                                  <w:szCs w:val="18"/>
                                </w:rPr>
                              </w:pPr>
                              <w:r>
                                <w:rPr>
                                  <w:color w:val="auto"/>
                                  <w:sz w:val="10"/>
                                </w:rPr>
                                <w:t>ar kurināmo darbināmi sildelementi</w:t>
                              </w:r>
                            </w:p>
                          </w:txbxContent>
                        </v:textbox>
                      </v:shape>
                      <v:shape id="_x0000_s2023" type="#_x0000_t202" style="position:absolute;left:51089;top:-2467;width:7052;height:369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" stroked="f">
                        <v:textbox inset="0,0,0,0">
                          <w:txbxContent>
                            <w:p w14:paraId="5CDDCBC1" w14:textId="77777777" w:rsidR="00BC46A6" w:rsidRPr="00E95EBA" w:rsidRDefault="00BC46A6" w:rsidP="00E95EBA">
                              <w:pPr>
                                <w:jc w:val="center"/>
                                <w:rPr>
                                  <w:color w:val="auto"/>
                                  <w:sz w:val="10"/>
                                  <w:szCs w:val="18"/>
                                </w:rPr>
                              </w:pPr>
                              <w:r>
                                <w:rPr>
                                  <w:color w:val="auto"/>
                                  <w:sz w:val="10"/>
                                </w:rPr>
                                <w:t>hidrauliskā barjera</w:t>
                              </w:r>
                            </w:p>
                          </w:txbxContent>
                        </v:textbox>
                      </v:shape>
                      <v:shape id="_x0000_s2024" type="#_x0000_t202" style="position:absolute;left:5396;top:13060;width:8450;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" fillcolor="#fef1c5" stroked="f">
                        <v:textbox inset="0,0,0,0">
                          <w:txbxContent>
                            <w:p w14:paraId="4CC73D7B" w14:textId="77777777" w:rsidR="00BC46A6" w:rsidRPr="0034031C" w:rsidRDefault="00BC46A6" w:rsidP="00E95EBA">
                              <w:pPr>
                                <w:rPr>
                                  <w:color w:val="auto"/>
                                  <w:sz w:val="10"/>
                                  <w:szCs w:val="18"/>
                                </w:rPr>
                              </w:pPr>
                              <w:r>
                                <w:rPr>
                                  <w:color w:val="auto"/>
                                  <w:sz w:val="10"/>
                                </w:rPr>
                                <w:t>nepiesātinātā zona</w:t>
                              </w:r>
                            </w:p>
                          </w:txbxContent>
                        </v:textbox>
                      </v:shape>
                      <v:shape id="_x0000_s2025" type="#_x0000_t202" style="position:absolute;left:5352;top:14402;width:8451;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" fillcolor="#68a3d3" stroked="f">
                        <v:textbox inset="0,0,0,0">
                          <w:txbxContent>
                            <w:p w14:paraId="7FBC9B4B" w14:textId="77777777" w:rsidR="00BC46A6" w:rsidRPr="0034031C" w:rsidRDefault="00BC46A6" w:rsidP="00E95EBA">
                              <w:pPr>
                                <w:rPr>
                                  <w:color w:val="auto"/>
                                  <w:sz w:val="10"/>
                                  <w:szCs w:val="18"/>
                                </w:rPr>
                              </w:pPr>
                              <w:r>
                                <w:rPr>
                                  <w:color w:val="auto"/>
                                  <w:sz w:val="10"/>
                                </w:rPr>
                                <w:t>piesātinātā zona</w:t>
                              </w:r>
                            </w:p>
                          </w:txbxContent>
                        </v:textbox>
                      </v:shape>
                      <v:shape id="_x0000_s2026" type="#_x0000_t202" style="position:absolute;left:5312;top:16747;width:4940;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" fillcolor="#9cc7ea" stroked="f">
                        <v:textbox inset="0,0,0,0">
                          <w:txbxContent>
                            <w:p w14:paraId="3A8A6902" w14:textId="77777777" w:rsidR="00BC46A6" w:rsidRPr="0034031C" w:rsidRDefault="00BC46A6" w:rsidP="00E95EBA">
                              <w:pPr>
                                <w:rPr>
                                  <w:color w:val="auto"/>
                                  <w:sz w:val="10"/>
                                  <w:szCs w:val="18"/>
                                </w:rPr>
                              </w:pPr>
                              <w:r>
                                <w:rPr>
                                  <w:color w:val="auto"/>
                                  <w:sz w:val="10"/>
                                </w:rPr>
                                <w:t>gruntsūdeņi</w:t>
                              </w:r>
                            </w:p>
                          </w:txbxContent>
                        </v:textbox>
                      </v:shape>
                      <v:shape id="_x0000_s2027" type="#_x0000_t202" style="position:absolute;left:47179;top:21089;width:14336;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" fillcolor="#c4e0ec" stroked="f">
                        <v:textbox inset="0,0,0,0">
                          <w:txbxContent>
                            <w:p w14:paraId="5E408803" w14:textId="77777777" w:rsidR="00BC46A6" w:rsidRPr="0034031C" w:rsidRDefault="00BC46A6" w:rsidP="00E95EBA">
                              <w:pPr>
                                <w:rPr>
                                  <w:color w:val="auto"/>
                                  <w:sz w:val="16"/>
                                </w:rPr>
                              </w:pPr>
                              <w:proofErr w:type="spellStart"/>
                              <w:r>
                                <w:rPr>
                                  <w:color w:val="auto"/>
                                  <w:sz w:val="16"/>
                                </w:rPr>
                                <w:t>Züblin</w:t>
                              </w:r>
                              <w:proofErr w:type="spellEnd"/>
                              <w:r>
                                <w:rPr>
                                  <w:color w:val="auto"/>
                                  <w:sz w:val="16"/>
                                </w:rPr>
                                <w:t xml:space="preserve"> </w:t>
                              </w:r>
                              <w:proofErr w:type="spellStart"/>
                              <w:r>
                                <w:rPr>
                                  <w:color w:val="auto"/>
                                  <w:sz w:val="16"/>
                                </w:rPr>
                                <w:t>Umwelttechnik</w:t>
                              </w:r>
                              <w:proofErr w:type="spellEnd"/>
                              <w:r>
                                <w:rPr>
                                  <w:color w:val="auto"/>
                                  <w:sz w:val="16"/>
                                </w:rPr>
                                <w:t xml:space="preserve"> </w:t>
                              </w:r>
                              <w:proofErr w:type="spellStart"/>
                              <w:r>
                                <w:rPr>
                                  <w:color w:val="auto"/>
                                  <w:sz w:val="16"/>
                                </w:rPr>
                                <w:t>GmbH</w:t>
                              </w:r>
                              <w:proofErr w:type="spellEnd"/>
                            </w:p>
                          </w:txbxContent>
                        </v:textbox>
                      </v:shape>
                      <v:shape id="_x0000_s2028" type="#_x0000_t202" style="position:absolute;left:35012;top:-5827;width:7786;height:36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" stroked="f">
                        <v:textbox inset="0,0,0,0">
                          <w:txbxContent>
                            <w:p w14:paraId="05C75B7B" w14:textId="77777777" w:rsidR="00BC46A6" w:rsidRPr="00E95EBA" w:rsidRDefault="00BC46A6" w:rsidP="00E95EBA">
                              <w:pPr>
                                <w:jc w:val="center"/>
                                <w:rPr>
                                  <w:color w:val="auto"/>
                                  <w:sz w:val="10"/>
                                  <w:szCs w:val="18"/>
                                </w:rPr>
                              </w:pPr>
                              <w:r>
                                <w:rPr>
                                  <w:color w:val="auto"/>
                                  <w:sz w:val="10"/>
                                </w:rPr>
                                <w:t>elektriski darbināmi sildelementi</w:t>
                              </w:r>
                            </w:p>
                          </w:txbxContent>
                        </v:textbox>
                      </v:shape>
                      <v:shape id="_x0000_s2029" type="#_x0000_t202" style="position:absolute;left:27295;top:-1982;width:7281;height:321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" stroked="f">
                        <v:textbox inset="0,0,0,0">
                          <w:txbxContent>
                            <w:p w14:paraId="31DBBB4A" w14:textId="77777777" w:rsidR="00BC46A6" w:rsidRPr="00E95EBA" w:rsidRDefault="00BC46A6" w:rsidP="00E95EBA">
                              <w:pPr>
                                <w:jc w:val="center"/>
                                <w:rPr>
                                  <w:color w:val="auto"/>
                                  <w:sz w:val="10"/>
                                  <w:szCs w:val="18"/>
                                </w:rPr>
                              </w:pPr>
                              <w:r>
                                <w:rPr>
                                  <w:color w:val="auto"/>
                                  <w:sz w:val="10"/>
                                </w:rPr>
                                <w:t>augsnes tvaiku ekstrakcija</w:t>
                              </w:r>
                            </w:p>
                            <w:p w14:paraId="55ACE411" w14:textId="77777777" w:rsidR="00BC46A6" w:rsidRPr="00E95EBA" w:rsidRDefault="00BC46A6" w:rsidP="00E95EBA">
                              <w:pPr>
                                <w:jc w:val="center"/>
                                <w:rPr>
                                  <w:color w:val="auto"/>
                                  <w:sz w:val="10"/>
                                  <w:szCs w:val="18"/>
                                </w:rPr>
                              </w:pPr>
                              <w:r>
                                <w:rPr>
                                  <w:color w:val="auto"/>
                                  <w:sz w:val="10"/>
                                </w:rPr>
                                <w:t>(SVE)</w:t>
                              </w:r>
                            </w:p>
                          </w:txbxContent>
                        </v:textbox>
                      </v:shape>
                      <v:shape id="_x0000_s2030" type="#_x0000_t202" style="position:absolute;left:43078;top:-1946;width:7281;height:32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" stroked="f">
                        <v:textbox inset="0,0,0,0">
                          <w:txbxContent>
                            <w:p w14:paraId="3FB6C7C9" w14:textId="77777777" w:rsidR="00BC46A6" w:rsidRPr="00E95EBA" w:rsidRDefault="00BC46A6" w:rsidP="00E95EBA">
                              <w:pPr>
                                <w:jc w:val="center"/>
                                <w:rPr>
                                  <w:color w:val="auto"/>
                                  <w:sz w:val="10"/>
                                  <w:szCs w:val="18"/>
                                </w:rPr>
                              </w:pPr>
                              <w:r>
                                <w:rPr>
                                  <w:color w:val="auto"/>
                                  <w:sz w:val="10"/>
                                </w:rPr>
                                <w:t>augsnes tvaiku ekstrakcija</w:t>
                              </w:r>
                            </w:p>
                            <w:p w14:paraId="621B4DF9" w14:textId="77777777" w:rsidR="00BC46A6" w:rsidRPr="00E95EBA" w:rsidRDefault="00BC46A6" w:rsidP="00E95EBA">
                              <w:pPr>
                                <w:jc w:val="center"/>
                                <w:rPr>
                                  <w:color w:val="auto"/>
                                  <w:sz w:val="10"/>
                                  <w:szCs w:val="18"/>
                                </w:rPr>
                              </w:pPr>
                              <w:r>
                                <w:rPr>
                                  <w:color w:val="auto"/>
                                  <w:sz w:val="10"/>
                                </w:rPr>
                                <w:t>(SVE)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7497780" wp14:editId="087A44FE">
                  <wp:extent cx="5985164" cy="3063923"/>
                  <wp:effectExtent l="0" t="0" r="0" b="3175"/>
                  <wp:docPr id="129" name="Picutre 129" descr="Изображение выглядит как текст, снимок экрана,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9" name="Picutre 129"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181"/>
                          <a:stretch/>
                        </pic:blipFill>
                        <pic:spPr>
                          <a:xfrm>
                            <a:off x="0" y="0"/>
                            <a:ext cx="5985164" cy="3063923"/>
                          </a:xfrm>
                          <a:prstGeom prst="rect">
                            <a:avLst/>
                          </a:prstGeom>
                        </pic:spPr>
                      </pic:pic>
                    </a:graphicData>
                  </a:graphic>
                </wp:inline>
              </w:drawing>
            </w:r>
          </w:p>
          <w:p w14:paraId="34139977" w14:textId="77777777" w:rsidR="009A4E07" w:rsidRPr="00920B72" w:rsidRDefault="009A4E07" w:rsidP="007778D5">
            <w:pPr>
              <w:jc w:val="center"/>
              <w:rPr>
                <w:rFonts w:ascii="Times New Roman" w:hAnsi="Times New Roman" w:cs="Times New Roman"/>
                <w:color w:val="auto"/>
              </w:rPr>
            </w:pPr>
            <w:r w:rsidRPr="00920B72">
              <w:rPr>
                <w:rFonts w:ascii="Times New Roman" w:hAnsi="Times New Roman" w:cs="Times New Roman"/>
                <w:color w:val="auto"/>
              </w:rPr>
              <w:t xml:space="preserve">9. attēls. - Termiskā sanācija </w:t>
            </w:r>
            <w:proofErr w:type="spellStart"/>
            <w:r w:rsidRPr="00920B72">
              <w:rPr>
                <w:rFonts w:ascii="Times New Roman" w:hAnsi="Times New Roman" w:cs="Times New Roman"/>
                <w:color w:val="auto"/>
              </w:rPr>
              <w:t>in-situ</w:t>
            </w:r>
            <w:proofErr w:type="spellEnd"/>
            <w:r w:rsidRPr="00920B72">
              <w:rPr>
                <w:rFonts w:ascii="Times New Roman" w:hAnsi="Times New Roman" w:cs="Times New Roman"/>
                <w:color w:val="auto"/>
              </w:rPr>
              <w:t xml:space="preserve"> (ISTR), izmantojot ar kurināmo darbināmus sildelementus, galvenā diagramma.</w:t>
            </w:r>
          </w:p>
          <w:p w14:paraId="6EF32EDD" w14:textId="77777777" w:rsidR="007778D5" w:rsidRPr="00920B72" w:rsidRDefault="007778D5" w:rsidP="00033A57">
            <w:pPr>
              <w:jc w:val="both"/>
              <w:rPr>
                <w:rFonts w:ascii="Times New Roman" w:hAnsi="Times New Roman" w:cs="Times New Roman"/>
                <w:color w:val="auto"/>
                <w:sz w:val="28"/>
                <w:szCs w:val="28"/>
              </w:rPr>
            </w:pPr>
          </w:p>
          <w:p w14:paraId="0259BCD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Siltuma frontes, kas veidojas nepārtrauktas siltuma padeves rezultātā, izplatās radiāli simetriski ap sildelementiem, iztvaicējot piesārņojošās vielas. Šajā procesā piesārņotāja PAO (īpaši benzopirēna) iznīcināšanai nepieciešama temperatūra &gt;270°C. Tā kā citi piesārņotāji pāriet gāzveida fāzē, piesārņotājus vēlāk var ekstrahēt caur nepiesātinātās zonas augsnes gaisu.</w:t>
            </w:r>
          </w:p>
        </w:tc>
      </w:tr>
    </w:tbl>
    <w:p w14:paraId="5B97D67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491126C" w14:textId="77777777" w:rsidTr="00E95EBA">
        <w:trPr>
          <w:trHeight w:val="170"/>
        </w:trPr>
        <w:tc>
          <w:tcPr>
            <w:tcW w:w="5000" w:type="pct"/>
          </w:tcPr>
          <w:p w14:paraId="6B0A8AD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Augsnes gaisa ekstrakcijas urbumi ir izvietoti visā sanācijas laukā, lai aptvertu visas piesārņotās zonas. Nepieciešamais mērierīču skaits, kā arī to filtrēšana ir atkarīga no augsnes īpašībām, iegūtajiem diapazoniem un bojājuma zonu atrašanās vietas. Augstajai gāzes temperatūrai pielāgots augsnes gaiss, kas ekstrahēts ar īpašu sistēmu, pēc tam jāattīra, izmantojot dažādas metodes.</w:t>
            </w:r>
          </w:p>
          <w:p w14:paraId="0E7E03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regulētu un kontrolētu sildelementus, kā arī lai uzraudzītu kopējo temperatūru, dažādos radiālajos attālumos no HE ir nepieciešami tā sauktie temperatūras mērīšanas stieņi TML.</w:t>
            </w:r>
          </w:p>
          <w:p w14:paraId="135EB62C" w14:textId="77777777" w:rsidR="00E95EBA" w:rsidRPr="00920B72" w:rsidRDefault="00E95EBA" w:rsidP="00033A57">
            <w:pPr>
              <w:jc w:val="both"/>
              <w:rPr>
                <w:rFonts w:ascii="Times New Roman" w:hAnsi="Times New Roman" w:cs="Times New Roman"/>
                <w:color w:val="auto"/>
                <w:sz w:val="28"/>
                <w:szCs w:val="28"/>
              </w:rPr>
            </w:pPr>
          </w:p>
          <w:p w14:paraId="337F78AC"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Liela mēroga ISTR sanācija</w:t>
            </w:r>
          </w:p>
          <w:p w14:paraId="3C452B4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Liela mēroga ISTR intervence sākās 2018. gada aprīlī un ilga 10 mēnešus līdz tās pabeigšanai 2019. gada 31. janvārī, mūsu ekspertiem nepārtraukti uzraugot darbu uz vietas. Šajā periodā tika iztīrīta aptuveni 15 000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liela teritorija ar augstu piesārņojuma līmeni, kas atrodas līdz 5,5 m dziļumā zem virsmas, septiņās partijās, kas tika veiktas secīgi un daļēji paralēli. Lai nodrošinātu pilnīgu piesārņotāju desorbciju, augsni šajā zonā uzkarsē līdz temperatūrai virs 270°C.</w:t>
            </w:r>
          </w:p>
          <w:p w14:paraId="449A705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attīrīšanas sistēmu veido:</w:t>
            </w:r>
          </w:p>
          <w:p w14:paraId="73D41410"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750 degļi, kuriem izmanto dabasgāzi</w:t>
            </w:r>
          </w:p>
          <w:p w14:paraId="2A12A9F1"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1500 fiksēti sildelementi</w:t>
            </w:r>
          </w:p>
          <w:p w14:paraId="290E4D68"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Vairāki temperatūras uzraudzības sensori, kas uzstādīti dažādos dziļumos</w:t>
            </w:r>
          </w:p>
          <w:p w14:paraId="24BC53DE"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tvaiku ekstrakcijas urbumi</w:t>
            </w:r>
          </w:p>
          <w:p w14:paraId="67EA3141"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Vairākas SVE sistēmas karsto tvaiku ekstrakcijai</w:t>
            </w:r>
          </w:p>
          <w:p w14:paraId="1E708101" w14:textId="77777777" w:rsidR="009A4E07" w:rsidRPr="00920B72" w:rsidRDefault="009A4E07" w:rsidP="00E95EBA">
            <w:pPr>
              <w:numPr>
                <w:ilvl w:val="0"/>
                <w:numId w:val="120"/>
              </w:numPr>
              <w:ind w:left="758"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Vairākas attīrīšanas sistēmas ekstrahētajām gāzēm, galvenokārt sadedzinot, izmantojot lāpas ar papildu gāzi</w:t>
            </w:r>
          </w:p>
          <w:p w14:paraId="5D11B68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Ekspluatācijas laikā septiņu sektoru sanācijai tika izmantoti aptuveni 4,5 miljoni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dabasgāzes, kas tika sadedzināta sildelementu degļos un lāpās.</w:t>
            </w:r>
          </w:p>
          <w:p w14:paraId="0B94A84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Pamatojoties uz sanācijas plānu, koksēšanas zona tika sadalīta vairākos sektoros, kurus sanācijai izmantoja divas dažādas metodes:</w:t>
            </w:r>
          </w:p>
          <w:p w14:paraId="61092F1E" w14:textId="77777777" w:rsidR="009A4E07" w:rsidRPr="00920B72" w:rsidRDefault="009A4E07" w:rsidP="00E95EBA">
            <w:pPr>
              <w:numPr>
                <w:ilvl w:val="0"/>
                <w:numId w:val="121"/>
              </w:numPr>
              <w:ind w:left="75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 attīrīšana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w:t>
            </w:r>
          </w:p>
          <w:p w14:paraId="386184FD" w14:textId="77777777" w:rsidR="009A4E07" w:rsidRPr="00920B72" w:rsidRDefault="009A4E07" w:rsidP="00E95EBA">
            <w:pPr>
              <w:numPr>
                <w:ilvl w:val="0"/>
                <w:numId w:val="121"/>
              </w:numPr>
              <w:ind w:left="75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Barjeras poligons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(pārklājums ar tīru augsni)</w:t>
            </w:r>
          </w:p>
          <w:p w14:paraId="1037B7C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10. attēlā ir attēlota koksēšanas zona ar dažādiem sektoriem. Tāpat ir norādītas septiņas nozares, kuras attīrīja </w:t>
            </w:r>
            <w:proofErr w:type="spellStart"/>
            <w:r w:rsidRPr="00920B72">
              <w:rPr>
                <w:rFonts w:ascii="Times New Roman" w:hAnsi="Times New Roman" w:cs="Times New Roman"/>
                <w:color w:val="auto"/>
                <w:sz w:val="28"/>
              </w:rPr>
              <w:t>Züblin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r w:rsidRPr="00920B72">
              <w:rPr>
                <w:rFonts w:ascii="Times New Roman" w:hAnsi="Times New Roman" w:cs="Times New Roman"/>
                <w:color w:val="auto"/>
                <w:sz w:val="28"/>
              </w:rPr>
              <w:t>, izmantojot ISTR tehnoloģiju.</w:t>
            </w:r>
          </w:p>
        </w:tc>
      </w:tr>
    </w:tbl>
    <w:p w14:paraId="0C7C92A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1B5FF28" w14:textId="77777777" w:rsidTr="006B1348">
        <w:trPr>
          <w:trHeight w:val="170"/>
        </w:trPr>
        <w:tc>
          <w:tcPr>
            <w:tcW w:w="5000" w:type="pct"/>
          </w:tcPr>
          <w:p w14:paraId="2211D25A" w14:textId="77777777" w:rsidR="00E95EBA" w:rsidRPr="00920B72" w:rsidRDefault="00E95EBA" w:rsidP="00E95EBA">
            <w:pP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656192" behindDoc="0" locked="0" layoutInCell="1" allowOverlap="1" wp14:anchorId="55B56F6E" wp14:editId="2C80C0C7">
                      <wp:simplePos x="0" y="0"/>
                      <wp:positionH relativeFrom="column">
                        <wp:posOffset>929005</wp:posOffset>
                      </wp:positionH>
                      <wp:positionV relativeFrom="paragraph">
                        <wp:posOffset>1005205</wp:posOffset>
                      </wp:positionV>
                      <wp:extent cx="1582420" cy="209550"/>
                      <wp:effectExtent l="0" t="0" r="0" b="0"/>
                      <wp:wrapNone/>
                      <wp:docPr id="15075811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9C17DA" w14:textId="77777777" w:rsidR="00BC46A6" w:rsidRPr="00E95EBA" w:rsidRDefault="00BC46A6" w:rsidP="00E95EBA">
                                  <w:pPr>
                                    <w:jc w:val="both"/>
                                    <w:rPr>
                                      <w:rFonts w:ascii="Times New Roman" w:hAnsi="Times New Roman" w:cs="Times New Roman"/>
                                      <w:color w:val="0DF114"/>
                                      <w:sz w:val="16"/>
                                      <w:szCs w:val="22"/>
                                    </w:rPr>
                                  </w:pPr>
                                  <w:r>
                                    <w:rPr>
                                      <w:rFonts w:ascii="Times New Roman" w:hAnsi="Times New Roman"/>
                                      <w:color w:val="0DF114"/>
                                      <w:sz w:val="16"/>
                                    </w:rPr>
                                    <w:t xml:space="preserve">Barjeras poligona </w:t>
                                  </w:r>
                                  <w:proofErr w:type="spellStart"/>
                                  <w:r>
                                    <w:rPr>
                                      <w:rFonts w:ascii="Times New Roman" w:hAnsi="Times New Roman"/>
                                      <w:color w:val="0DF114"/>
                                      <w:sz w:val="16"/>
                                    </w:rPr>
                                    <w:t>in-situ</w:t>
                                  </w:r>
                                  <w:proofErr w:type="spellEnd"/>
                                  <w:r>
                                    <w:rPr>
                                      <w:rFonts w:ascii="Times New Roman" w:hAnsi="Times New Roman"/>
                                      <w:color w:val="0DF114"/>
                                      <w:sz w:val="16"/>
                                    </w:rPr>
                                    <w:t xml:space="preserve"> diapazons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5B56F6E" id="_x0000_s2031" type="#_x0000_t202" style="position:absolute;margin-left:73.15pt;margin-top:79.15pt;width:124.6pt;height: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" stroked="f">
                      <v:textbox inset="0,0,0,0">
                        <w:txbxContent>
                          <w:p w14:paraId="129C17DA" w14:textId="77777777" w:rsidR="00BC46A6" w:rsidRPr="00E95EBA" w:rsidRDefault="00BC46A6" w:rsidP="00E95EBA">
                            <w:pPr>
                              <w:jc w:val="both"/>
                              <w:rPr>
                                <w:rFonts w:ascii="Times New Roman" w:hAnsi="Times New Roman" w:cs="Times New Roman"/>
                                <w:color w:val="0DF114"/>
                                <w:sz w:val="16"/>
                                <w:szCs w:val="22"/>
                              </w:rPr>
                            </w:pPr>
                            <w:r>
                              <w:rPr>
                                <w:rFonts w:ascii="Times New Roman" w:hAnsi="Times New Roman"/>
                                <w:color w:val="0DF114"/>
                                <w:sz w:val="16"/>
                              </w:rPr>
                              <w:t xml:space="preserve">Barjeras poligona </w:t>
                            </w:r>
                            <w:proofErr w:type="spellStart"/>
                            <w:r>
                              <w:rPr>
                                <w:rFonts w:ascii="Times New Roman" w:hAnsi="Times New Roman"/>
                                <w:color w:val="0DF114"/>
                                <w:sz w:val="16"/>
                              </w:rPr>
                              <w:t>in</w:t>
                            </w:r>
                            <w:proofErr w:type="spellEnd"/>
                            <w:r>
                              <w:rPr>
                                <w:rFonts w:ascii="Times New Roman" w:hAnsi="Times New Roman"/>
                                <w:color w:val="0DF114"/>
                                <w:sz w:val="16"/>
                              </w:rPr>
                              <w:t>-situ diapazons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5168" behindDoc="0" locked="0" layoutInCell="1" allowOverlap="1" wp14:anchorId="627068C2" wp14:editId="0D6FCBD9">
                      <wp:simplePos x="0" y="0"/>
                      <wp:positionH relativeFrom="column">
                        <wp:posOffset>954405</wp:posOffset>
                      </wp:positionH>
                      <wp:positionV relativeFrom="paragraph">
                        <wp:posOffset>725805</wp:posOffset>
                      </wp:positionV>
                      <wp:extent cx="1582420" cy="209550"/>
                      <wp:effectExtent l="0" t="0" r="0" b="0"/>
                      <wp:wrapNone/>
                      <wp:docPr id="8665389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35CC1F" w14:textId="77777777" w:rsidR="00BC46A6" w:rsidRPr="00E95EBA" w:rsidRDefault="00BC46A6" w:rsidP="00E95EBA">
                                  <w:pPr>
                                    <w:jc w:val="both"/>
                                    <w:rPr>
                                      <w:rFonts w:ascii="Times New Roman" w:hAnsi="Times New Roman" w:cs="Times New Roman"/>
                                      <w:color w:val="auto"/>
                                      <w:sz w:val="16"/>
                                      <w:szCs w:val="22"/>
                                    </w:rPr>
                                  </w:pPr>
                                  <w:r>
                                    <w:rPr>
                                      <w:rFonts w:ascii="Times New Roman" w:hAnsi="Times New Roman"/>
                                      <w:color w:val="auto"/>
                                      <w:sz w:val="16"/>
                                    </w:rPr>
                                    <w:t xml:space="preserve">Termiskās attīrīšanas </w:t>
                                  </w:r>
                                  <w:proofErr w:type="spellStart"/>
                                  <w:r>
                                    <w:rPr>
                                      <w:rFonts w:ascii="Times New Roman" w:hAnsi="Times New Roman"/>
                                      <w:color w:val="auto"/>
                                      <w:sz w:val="16"/>
                                    </w:rPr>
                                    <w:t>in</w:t>
                                  </w:r>
                                  <w:proofErr w:type="spellEnd"/>
                                  <w:r>
                                    <w:rPr>
                                      <w:rFonts w:ascii="Times New Roman" w:hAnsi="Times New Roman"/>
                                      <w:color w:val="auto"/>
                                      <w:sz w:val="16"/>
                                    </w:rPr>
                                    <w:t xml:space="preserve"> situ diapazons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27068C2" id="_x0000_s2032" type="#_x0000_t202" style="position:absolute;margin-left:75.15pt;margin-top:57.15pt;width:124.6pt;height: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" stroked="f">
                      <v:textbox inset="0,0,0,0">
                        <w:txbxContent>
                          <w:p w14:paraId="3935CC1F" w14:textId="77777777" w:rsidR="00BC46A6" w:rsidRPr="00E95EBA" w:rsidRDefault="00BC46A6" w:rsidP="00E95EBA">
                            <w:pPr>
                              <w:jc w:val="both"/>
                              <w:rPr>
                                <w:rFonts w:ascii="Times New Roman" w:hAnsi="Times New Roman" w:cs="Times New Roman"/>
                                <w:color w:val="auto"/>
                                <w:sz w:val="16"/>
                                <w:szCs w:val="22"/>
                              </w:rPr>
                            </w:pPr>
                            <w:r>
                              <w:rPr>
                                <w:rFonts w:ascii="Times New Roman" w:hAnsi="Times New Roman"/>
                                <w:color w:val="auto"/>
                                <w:sz w:val="16"/>
                              </w:rPr>
                              <w:t xml:space="preserve">Termiskās attīrīšanas </w:t>
                            </w:r>
                            <w:proofErr w:type="spellStart"/>
                            <w:r>
                              <w:rPr>
                                <w:rFonts w:ascii="Times New Roman" w:hAnsi="Times New Roman"/>
                                <w:color w:val="auto"/>
                                <w:sz w:val="16"/>
                              </w:rPr>
                              <w:t>in</w:t>
                            </w:r>
                            <w:proofErr w:type="spellEnd"/>
                            <w:r>
                              <w:rPr>
                                <w:rFonts w:ascii="Times New Roman" w:hAnsi="Times New Roman"/>
                                <w:color w:val="auto"/>
                                <w:sz w:val="16"/>
                              </w:rPr>
                              <w:t xml:space="preserve"> situ diapazons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4144" behindDoc="0" locked="0" layoutInCell="1" allowOverlap="1" wp14:anchorId="14EBF07E" wp14:editId="3A75CF24">
                      <wp:simplePos x="0" y="0"/>
                      <wp:positionH relativeFrom="column">
                        <wp:posOffset>3151177</wp:posOffset>
                      </wp:positionH>
                      <wp:positionV relativeFrom="paragraph">
                        <wp:posOffset>224155</wp:posOffset>
                      </wp:positionV>
                      <wp:extent cx="405481" cy="84168"/>
                      <wp:effectExtent l="0" t="0" r="0" b="0"/>
                      <wp:wrapNone/>
                      <wp:docPr id="15929196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81" cy="841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DCBD94" w14:textId="77777777" w:rsidR="00BC46A6" w:rsidRPr="00E95EBA" w:rsidRDefault="00BC46A6" w:rsidP="00E95EBA">
                                  <w:pPr>
                                    <w:rPr>
                                      <w:rFonts w:ascii="Calibri" w:hAnsi="Calibri" w:cs="Calibri"/>
                                      <w:color w:val="auto"/>
                                      <w:sz w:val="10"/>
                                      <w:szCs w:val="6"/>
                                    </w:rPr>
                                  </w:pPr>
                                  <w:r>
                                    <w:rPr>
                                      <w:rFonts w:ascii="Calibri" w:hAnsi="Calibri"/>
                                      <w:color w:val="auto"/>
                                      <w:sz w:val="10"/>
                                    </w:rPr>
                                    <w:t>584,4756m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4EBF07E" id="_x0000_s2033" type="#_x0000_t202" style="position:absolute;margin-left:248.1pt;margin-top:17.65pt;width:31.95pt;height:6.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" stroked="f">
                      <v:textbox inset="0,0,0,0">
                        <w:txbxContent>
                          <w:p w14:paraId="60DCBD94" w14:textId="77777777" w:rsidR="00BC46A6" w:rsidRPr="00E95EBA" w:rsidRDefault="00BC46A6" w:rsidP="00E95EBA">
                            <w:pPr>
                              <w:rPr>
                                <w:rFonts w:ascii="Calibri" w:hAnsi="Calibri" w:cs="Calibri"/>
                                <w:color w:val="auto"/>
                                <w:sz w:val="10"/>
                                <w:szCs w:val="6"/>
                              </w:rPr>
                            </w:pPr>
                            <w:r>
                              <w:rPr>
                                <w:rFonts w:ascii="Calibri" w:hAnsi="Calibri"/>
                                <w:color w:val="auto"/>
                                <w:sz w:val="10"/>
                              </w:rPr>
                              <w:t>584,4756m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3120" behindDoc="0" locked="0" layoutInCell="1" allowOverlap="1" wp14:anchorId="549868DA" wp14:editId="75FB45B0">
                      <wp:simplePos x="0" y="0"/>
                      <wp:positionH relativeFrom="column">
                        <wp:posOffset>3180678</wp:posOffset>
                      </wp:positionH>
                      <wp:positionV relativeFrom="paragraph">
                        <wp:posOffset>559777</wp:posOffset>
                      </wp:positionV>
                      <wp:extent cx="405481" cy="84168"/>
                      <wp:effectExtent l="0" t="0" r="0" b="0"/>
                      <wp:wrapNone/>
                      <wp:docPr id="15316404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81" cy="841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EB407E" w14:textId="77777777" w:rsidR="00BC46A6" w:rsidRPr="00E95EBA" w:rsidRDefault="00BC46A6" w:rsidP="00E95EBA">
                                  <w:pPr>
                                    <w:rPr>
                                      <w:rFonts w:ascii="Calibri" w:hAnsi="Calibri" w:cs="Calibri"/>
                                      <w:color w:val="auto"/>
                                      <w:sz w:val="10"/>
                                      <w:szCs w:val="6"/>
                                    </w:rPr>
                                  </w:pPr>
                                  <w:r>
                                    <w:rPr>
                                      <w:rFonts w:ascii="Calibri" w:hAnsi="Calibri"/>
                                      <w:color w:val="auto"/>
                                      <w:sz w:val="10"/>
                                    </w:rPr>
                                    <w:t>849,6070m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49868DA" id="_x0000_s2034" type="#_x0000_t202" style="position:absolute;margin-left:250.45pt;margin-top:44.1pt;width:31.95pt;height:6.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" stroked="f">
                      <v:textbox inset="0,0,0,0">
                        <w:txbxContent>
                          <w:p w14:paraId="36EB407E" w14:textId="77777777" w:rsidR="00BC46A6" w:rsidRPr="00E95EBA" w:rsidRDefault="00BC46A6" w:rsidP="00E95EBA">
                            <w:pPr>
                              <w:rPr>
                                <w:rFonts w:ascii="Calibri" w:hAnsi="Calibri" w:cs="Calibri"/>
                                <w:color w:val="auto"/>
                                <w:sz w:val="10"/>
                                <w:szCs w:val="6"/>
                              </w:rPr>
                            </w:pPr>
                            <w:r>
                              <w:rPr>
                                <w:rFonts w:ascii="Calibri" w:hAnsi="Calibri"/>
                                <w:color w:val="auto"/>
                                <w:sz w:val="10"/>
                              </w:rPr>
                              <w:t>849,6070m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2096" behindDoc="0" locked="0" layoutInCell="1" allowOverlap="1" wp14:anchorId="43AD709E" wp14:editId="6FC624A7">
                      <wp:simplePos x="0" y="0"/>
                      <wp:positionH relativeFrom="column">
                        <wp:posOffset>3165803</wp:posOffset>
                      </wp:positionH>
                      <wp:positionV relativeFrom="paragraph">
                        <wp:posOffset>670560</wp:posOffset>
                      </wp:positionV>
                      <wp:extent cx="405481" cy="84168"/>
                      <wp:effectExtent l="0" t="0" r="0" b="0"/>
                      <wp:wrapNone/>
                      <wp:docPr id="15490672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81" cy="841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EFE3E7" w14:textId="77777777" w:rsidR="00BC46A6" w:rsidRPr="00E95EBA" w:rsidRDefault="00BC46A6" w:rsidP="00E95EBA">
                                  <w:pPr>
                                    <w:rPr>
                                      <w:rFonts w:ascii="Calibri" w:hAnsi="Calibri" w:cs="Calibri"/>
                                      <w:color w:val="auto"/>
                                      <w:sz w:val="10"/>
                                      <w:szCs w:val="6"/>
                                    </w:rPr>
                                  </w:pPr>
                                  <w:r>
                                    <w:rPr>
                                      <w:rFonts w:ascii="Calibri" w:hAnsi="Calibri"/>
                                      <w:color w:val="auto"/>
                                      <w:sz w:val="10"/>
                                    </w:rPr>
                                    <w:t>1315,2664m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3AD709E" id="_x0000_s2035" type="#_x0000_t202" style="position:absolute;margin-left:249.3pt;margin-top:52.8pt;width:31.95pt;height:6.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" stroked="f">
                      <v:textbox inset="0,0,0,0">
                        <w:txbxContent>
                          <w:p w14:paraId="35EFE3E7" w14:textId="77777777" w:rsidR="00BC46A6" w:rsidRPr="00E95EBA" w:rsidRDefault="00BC46A6" w:rsidP="00E95EBA">
                            <w:pPr>
                              <w:rPr>
                                <w:rFonts w:ascii="Calibri" w:hAnsi="Calibri" w:cs="Calibri"/>
                                <w:color w:val="auto"/>
                                <w:sz w:val="10"/>
                                <w:szCs w:val="6"/>
                              </w:rPr>
                            </w:pPr>
                            <w:r>
                              <w:rPr>
                                <w:rFonts w:ascii="Calibri" w:hAnsi="Calibri"/>
                                <w:color w:val="auto"/>
                                <w:sz w:val="10"/>
                              </w:rPr>
                              <w:t>1315,2664m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1072" behindDoc="0" locked="0" layoutInCell="1" allowOverlap="1" wp14:anchorId="1F7910E8" wp14:editId="028A600A">
                      <wp:simplePos x="0" y="0"/>
                      <wp:positionH relativeFrom="column">
                        <wp:posOffset>3342005</wp:posOffset>
                      </wp:positionH>
                      <wp:positionV relativeFrom="paragraph">
                        <wp:posOffset>819457</wp:posOffset>
                      </wp:positionV>
                      <wp:extent cx="405481" cy="84168"/>
                      <wp:effectExtent l="0" t="0" r="0" b="0"/>
                      <wp:wrapNone/>
                      <wp:docPr id="2027282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81" cy="841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988176" w14:textId="77777777" w:rsidR="00BC46A6" w:rsidRPr="00E95EBA" w:rsidRDefault="00BC46A6" w:rsidP="00E95EBA">
                                  <w:pPr>
                                    <w:rPr>
                                      <w:rFonts w:ascii="Calibri" w:hAnsi="Calibri" w:cs="Calibri"/>
                                      <w:color w:val="auto"/>
                                      <w:sz w:val="10"/>
                                      <w:szCs w:val="6"/>
                                    </w:rPr>
                                  </w:pPr>
                                  <w:r>
                                    <w:rPr>
                                      <w:rFonts w:ascii="Calibri" w:hAnsi="Calibri"/>
                                      <w:color w:val="auto"/>
                                      <w:sz w:val="10"/>
                                    </w:rPr>
                                    <w:t>2499,2459m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F7910E8" id="_x0000_s2036" type="#_x0000_t202" style="position:absolute;margin-left:263.15pt;margin-top:64.5pt;width:31.95pt;height:6.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" stroked="f">
                      <v:textbox inset="0,0,0,0">
                        <w:txbxContent>
                          <w:p w14:paraId="54988176" w14:textId="77777777" w:rsidR="00BC46A6" w:rsidRPr="00E95EBA" w:rsidRDefault="00BC46A6" w:rsidP="00E95EBA">
                            <w:pPr>
                              <w:rPr>
                                <w:rFonts w:ascii="Calibri" w:hAnsi="Calibri" w:cs="Calibri"/>
                                <w:color w:val="auto"/>
                                <w:sz w:val="10"/>
                                <w:szCs w:val="6"/>
                              </w:rPr>
                            </w:pPr>
                            <w:r>
                              <w:rPr>
                                <w:rFonts w:ascii="Calibri" w:hAnsi="Calibri"/>
                                <w:color w:val="auto"/>
                                <w:sz w:val="10"/>
                              </w:rPr>
                              <w:t>2499,2459m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0048" behindDoc="0" locked="0" layoutInCell="1" allowOverlap="1" wp14:anchorId="11930540" wp14:editId="503D22C5">
                      <wp:simplePos x="0" y="0"/>
                      <wp:positionH relativeFrom="column">
                        <wp:posOffset>3139440</wp:posOffset>
                      </wp:positionH>
                      <wp:positionV relativeFrom="paragraph">
                        <wp:posOffset>1349703</wp:posOffset>
                      </wp:positionV>
                      <wp:extent cx="405481" cy="84168"/>
                      <wp:effectExtent l="0" t="0" r="0" b="0"/>
                      <wp:wrapNone/>
                      <wp:docPr id="10559960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81" cy="8416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1E37C0" w14:textId="77777777" w:rsidR="00BC46A6" w:rsidRPr="00E95EBA" w:rsidRDefault="00BC46A6" w:rsidP="00E95EBA">
                                  <w:pPr>
                                    <w:rPr>
                                      <w:rFonts w:ascii="Calibri" w:hAnsi="Calibri" w:cs="Calibri"/>
                                      <w:color w:val="auto"/>
                                      <w:sz w:val="10"/>
                                      <w:szCs w:val="6"/>
                                    </w:rPr>
                                  </w:pPr>
                                  <w:r>
                                    <w:rPr>
                                      <w:rFonts w:ascii="Calibri" w:hAnsi="Calibri"/>
                                      <w:color w:val="auto"/>
                                      <w:sz w:val="10"/>
                                    </w:rPr>
                                    <w:t>6381,6559m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1930540" id="_x0000_s2037" type="#_x0000_t202" style="position:absolute;margin-left:247.2pt;margin-top:106.3pt;width:31.95pt;height:6.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" stroked="f">
                      <v:textbox inset="0,0,0,0">
                        <w:txbxContent>
                          <w:p w14:paraId="431E37C0" w14:textId="77777777" w:rsidR="00BC46A6" w:rsidRPr="00E95EBA" w:rsidRDefault="00BC46A6" w:rsidP="00E95EBA">
                            <w:pPr>
                              <w:rPr>
                                <w:rFonts w:ascii="Calibri" w:hAnsi="Calibri" w:cs="Calibri"/>
                                <w:color w:val="auto"/>
                                <w:sz w:val="10"/>
                                <w:szCs w:val="6"/>
                              </w:rPr>
                            </w:pPr>
                            <w:r>
                              <w:rPr>
                                <w:rFonts w:ascii="Calibri" w:hAnsi="Calibri"/>
                                <w:color w:val="auto"/>
                                <w:sz w:val="10"/>
                              </w:rPr>
                              <w:t>6381,6559m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9024" behindDoc="0" locked="0" layoutInCell="1" allowOverlap="1" wp14:anchorId="546BCB16" wp14:editId="465AFDEF">
                      <wp:simplePos x="0" y="0"/>
                      <wp:positionH relativeFrom="column">
                        <wp:posOffset>3333115</wp:posOffset>
                      </wp:positionH>
                      <wp:positionV relativeFrom="paragraph">
                        <wp:posOffset>1571318</wp:posOffset>
                      </wp:positionV>
                      <wp:extent cx="429895" cy="93345"/>
                      <wp:effectExtent l="0" t="0" r="8255" b="1905"/>
                      <wp:wrapNone/>
                      <wp:docPr id="23328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93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8A030D" w14:textId="77777777" w:rsidR="00BC46A6" w:rsidRPr="00E95EBA" w:rsidRDefault="00BC46A6" w:rsidP="00E95EBA">
                                  <w:pPr>
                                    <w:rPr>
                                      <w:rFonts w:ascii="Calibri" w:hAnsi="Calibri" w:cs="Calibri"/>
                                      <w:color w:val="auto"/>
                                      <w:sz w:val="10"/>
                                      <w:szCs w:val="6"/>
                                    </w:rPr>
                                  </w:pPr>
                                  <w:r>
                                    <w:rPr>
                                      <w:rFonts w:ascii="Calibri" w:hAnsi="Calibri"/>
                                      <w:color w:val="auto"/>
                                      <w:sz w:val="10"/>
                                    </w:rPr>
                                    <w:t>11878,4798m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46BCB16" id="_x0000_s2038" type="#_x0000_t202" style="position:absolute;margin-left:262.45pt;margin-top:123.75pt;width:33.85pt;height:7.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" stroked="f">
                      <v:textbox inset="0,0,0,0">
                        <w:txbxContent>
                          <w:p w14:paraId="2E8A030D" w14:textId="77777777" w:rsidR="00BC46A6" w:rsidRPr="00E95EBA" w:rsidRDefault="00BC46A6" w:rsidP="00E95EBA">
                            <w:pPr>
                              <w:rPr>
                                <w:rFonts w:ascii="Calibri" w:hAnsi="Calibri" w:cs="Calibri"/>
                                <w:color w:val="auto"/>
                                <w:sz w:val="10"/>
                                <w:szCs w:val="6"/>
                              </w:rPr>
                            </w:pPr>
                            <w:r>
                              <w:rPr>
                                <w:rFonts w:ascii="Calibri" w:hAnsi="Calibri"/>
                                <w:color w:val="auto"/>
                                <w:sz w:val="10"/>
                              </w:rPr>
                              <w:t>11878,4798m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4928" behindDoc="0" locked="0" layoutInCell="1" allowOverlap="1" wp14:anchorId="2BCC85BA" wp14:editId="60330A7C">
                      <wp:simplePos x="0" y="0"/>
                      <wp:positionH relativeFrom="column">
                        <wp:posOffset>2332027</wp:posOffset>
                      </wp:positionH>
                      <wp:positionV relativeFrom="paragraph">
                        <wp:posOffset>514350</wp:posOffset>
                      </wp:positionV>
                      <wp:extent cx="521970" cy="90805"/>
                      <wp:effectExtent l="0" t="0" r="0" b="4445"/>
                      <wp:wrapNone/>
                      <wp:docPr id="20929300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90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980870" w14:textId="77777777" w:rsidR="00BC46A6" w:rsidRPr="00E95EBA" w:rsidRDefault="00BC46A6" w:rsidP="00E95EBA">
                                  <w:pPr>
                                    <w:jc w:val="both"/>
                                    <w:rPr>
                                      <w:rFonts w:ascii="Calibri" w:hAnsi="Calibri" w:cs="Calibri"/>
                                      <w:color w:val="auto"/>
                                      <w:sz w:val="10"/>
                                      <w:szCs w:val="10"/>
                                    </w:rPr>
                                  </w:pPr>
                                  <w:r>
                                    <w:rPr>
                                      <w:rFonts w:ascii="Calibri" w:hAnsi="Calibri"/>
                                      <w:color w:val="auto"/>
                                      <w:sz w:val="10"/>
                                    </w:rPr>
                                    <w:t>8076,2878 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BCC85BA" id="_x0000_s2039" type="#_x0000_t202" style="position:absolute;margin-left:183.6pt;margin-top:40.5pt;width:41.1pt;height:7.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" stroked="f">
                      <v:textbox inset="0,0,0,0">
                        <w:txbxContent>
                          <w:p w14:paraId="49980870" w14:textId="77777777" w:rsidR="00BC46A6" w:rsidRPr="00E95EBA" w:rsidRDefault="00BC46A6" w:rsidP="00E95EBA">
                            <w:pPr>
                              <w:jc w:val="both"/>
                              <w:rPr>
                                <w:rFonts w:ascii="Calibri" w:hAnsi="Calibri" w:cs="Calibri"/>
                                <w:color w:val="auto"/>
                                <w:sz w:val="10"/>
                                <w:szCs w:val="10"/>
                              </w:rPr>
                            </w:pPr>
                            <w:r>
                              <w:rPr>
                                <w:rFonts w:ascii="Calibri" w:hAnsi="Calibri"/>
                                <w:color w:val="auto"/>
                                <w:sz w:val="10"/>
                              </w:rPr>
                              <w:t>8076,2878 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8000" behindDoc="0" locked="0" layoutInCell="1" allowOverlap="1" wp14:anchorId="21260FB0" wp14:editId="4C34A835">
                      <wp:simplePos x="0" y="0"/>
                      <wp:positionH relativeFrom="column">
                        <wp:posOffset>3449955</wp:posOffset>
                      </wp:positionH>
                      <wp:positionV relativeFrom="paragraph">
                        <wp:posOffset>2831793</wp:posOffset>
                      </wp:positionV>
                      <wp:extent cx="430306" cy="93899"/>
                      <wp:effectExtent l="0" t="0" r="8255" b="1905"/>
                      <wp:wrapNone/>
                      <wp:docPr id="4982556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306" cy="938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B5A906" w14:textId="77777777" w:rsidR="00BC46A6" w:rsidRPr="00E95EBA" w:rsidRDefault="00BC46A6" w:rsidP="00E95EBA">
                                  <w:pPr>
                                    <w:rPr>
                                      <w:rFonts w:ascii="Calibri" w:hAnsi="Calibri" w:cs="Calibri"/>
                                      <w:color w:val="auto"/>
                                      <w:sz w:val="10"/>
                                      <w:szCs w:val="6"/>
                                    </w:rPr>
                                  </w:pPr>
                                  <w:r>
                                    <w:rPr>
                                      <w:rFonts w:ascii="Calibri" w:hAnsi="Calibri"/>
                                      <w:color w:val="auto"/>
                                      <w:sz w:val="10"/>
                                    </w:rPr>
                                    <w:t>16325,4298m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1260FB0" id="_x0000_s2040" type="#_x0000_t202" style="position:absolute;margin-left:271.65pt;margin-top:223pt;width:33.9pt;height:7.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" stroked="f">
                      <v:textbox inset="0,0,0,0">
                        <w:txbxContent>
                          <w:p w14:paraId="59B5A906" w14:textId="77777777" w:rsidR="00BC46A6" w:rsidRPr="00E95EBA" w:rsidRDefault="00BC46A6" w:rsidP="00E95EBA">
                            <w:pPr>
                              <w:rPr>
                                <w:rFonts w:ascii="Calibri" w:hAnsi="Calibri" w:cs="Calibri"/>
                                <w:color w:val="auto"/>
                                <w:sz w:val="10"/>
                                <w:szCs w:val="6"/>
                              </w:rPr>
                            </w:pPr>
                            <w:r>
                              <w:rPr>
                                <w:rFonts w:ascii="Calibri" w:hAnsi="Calibri"/>
                                <w:color w:val="auto"/>
                                <w:sz w:val="10"/>
                              </w:rPr>
                              <w:t>16325,4298m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6976" behindDoc="0" locked="0" layoutInCell="1" allowOverlap="1" wp14:anchorId="1B25C7DB" wp14:editId="1370E4CB">
                      <wp:simplePos x="0" y="0"/>
                      <wp:positionH relativeFrom="column">
                        <wp:posOffset>1987243</wp:posOffset>
                      </wp:positionH>
                      <wp:positionV relativeFrom="paragraph">
                        <wp:posOffset>3199130</wp:posOffset>
                      </wp:positionV>
                      <wp:extent cx="522514" cy="93899"/>
                      <wp:effectExtent l="0" t="0" r="0" b="1905"/>
                      <wp:wrapNone/>
                      <wp:docPr id="10055655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514" cy="938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743129" w14:textId="77777777" w:rsidR="00BC46A6" w:rsidRPr="00E95EBA" w:rsidRDefault="00BC46A6" w:rsidP="00E95EBA">
                                  <w:pPr>
                                    <w:jc w:val="right"/>
                                    <w:rPr>
                                      <w:rFonts w:ascii="Calibri" w:hAnsi="Calibri" w:cs="Calibri"/>
                                      <w:color w:val="auto"/>
                                      <w:sz w:val="10"/>
                                      <w:szCs w:val="10"/>
                                    </w:rPr>
                                  </w:pPr>
                                  <w:r>
                                    <w:rPr>
                                      <w:rFonts w:ascii="Calibri" w:hAnsi="Calibri"/>
                                      <w:color w:val="auto"/>
                                      <w:sz w:val="10"/>
                                    </w:rPr>
                                    <w:t>5230,5865m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B25C7DB" id="_x0000_s2041" type="#_x0000_t202" style="position:absolute;margin-left:156.5pt;margin-top:251.9pt;width:41.15pt;height:7.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" stroked="f">
                      <v:textbox inset="0,0,0,0">
                        <w:txbxContent>
                          <w:p w14:paraId="1F743129" w14:textId="77777777" w:rsidR="00BC46A6" w:rsidRPr="00E95EBA" w:rsidRDefault="00BC46A6" w:rsidP="00E95EBA">
                            <w:pPr>
                              <w:jc w:val="right"/>
                              <w:rPr>
                                <w:rFonts w:ascii="Calibri" w:hAnsi="Calibri" w:cs="Calibri"/>
                                <w:color w:val="auto"/>
                                <w:sz w:val="10"/>
                                <w:szCs w:val="10"/>
                              </w:rPr>
                            </w:pPr>
                            <w:r>
                              <w:rPr>
                                <w:rFonts w:ascii="Calibri" w:hAnsi="Calibri"/>
                                <w:color w:val="auto"/>
                                <w:sz w:val="10"/>
                              </w:rPr>
                              <w:t>5230,5865m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5952" behindDoc="0" locked="0" layoutInCell="1" allowOverlap="1" wp14:anchorId="6D05F71E" wp14:editId="18E61CA8">
                      <wp:simplePos x="0" y="0"/>
                      <wp:positionH relativeFrom="column">
                        <wp:posOffset>2005965</wp:posOffset>
                      </wp:positionH>
                      <wp:positionV relativeFrom="paragraph">
                        <wp:posOffset>2049473</wp:posOffset>
                      </wp:positionV>
                      <wp:extent cx="522514" cy="93899"/>
                      <wp:effectExtent l="0" t="0" r="0" b="1905"/>
                      <wp:wrapNone/>
                      <wp:docPr id="4451040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514" cy="938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D4D7DE" w14:textId="77777777" w:rsidR="00BC46A6" w:rsidRPr="00E95EBA" w:rsidRDefault="00BC46A6" w:rsidP="00E95EBA">
                                  <w:pPr>
                                    <w:jc w:val="right"/>
                                    <w:rPr>
                                      <w:rFonts w:ascii="Calibri" w:hAnsi="Calibri" w:cs="Calibri"/>
                                      <w:color w:val="auto"/>
                                      <w:sz w:val="10"/>
                                      <w:szCs w:val="10"/>
                                    </w:rPr>
                                  </w:pPr>
                                  <w:r>
                                    <w:rPr>
                                      <w:rFonts w:ascii="Calibri" w:hAnsi="Calibri"/>
                                      <w:color w:val="auto"/>
                                      <w:sz w:val="10"/>
                                    </w:rPr>
                                    <w:t>3754,1679m</w:t>
                                  </w:r>
                                  <w:r>
                                    <w:rPr>
                                      <w:rFonts w:ascii="Calibri" w:hAnsi="Calibri"/>
                                      <w:color w:val="auto"/>
                                      <w:sz w:val="10"/>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D05F71E" id="_x0000_s2042" type="#_x0000_t202" style="position:absolute;margin-left:157.95pt;margin-top:161.4pt;width:41.15pt;height:7.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" stroked="f">
                      <v:textbox inset="0,0,0,0">
                        <w:txbxContent>
                          <w:p w14:paraId="49D4D7DE" w14:textId="77777777" w:rsidR="00BC46A6" w:rsidRPr="00E95EBA" w:rsidRDefault="00BC46A6" w:rsidP="00E95EBA">
                            <w:pPr>
                              <w:jc w:val="right"/>
                              <w:rPr>
                                <w:rFonts w:ascii="Calibri" w:hAnsi="Calibri" w:cs="Calibri"/>
                                <w:color w:val="auto"/>
                                <w:sz w:val="10"/>
                                <w:szCs w:val="10"/>
                              </w:rPr>
                            </w:pPr>
                            <w:r>
                              <w:rPr>
                                <w:rFonts w:ascii="Calibri" w:hAnsi="Calibri"/>
                                <w:color w:val="auto"/>
                                <w:sz w:val="10"/>
                              </w:rPr>
                              <w:t>3754,1679m</w:t>
                            </w:r>
                            <w:r>
                              <w:rPr>
                                <w:rFonts w:ascii="Calibri" w:hAnsi="Calibri"/>
                                <w:color w:val="auto"/>
                                <w:sz w:val="10"/>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3904" behindDoc="0" locked="0" layoutInCell="1" allowOverlap="1" wp14:anchorId="4EE61C17" wp14:editId="6CD08DFF">
                      <wp:simplePos x="0" y="0"/>
                      <wp:positionH relativeFrom="column">
                        <wp:posOffset>950818</wp:posOffset>
                      </wp:positionH>
                      <wp:positionV relativeFrom="paragraph">
                        <wp:posOffset>410210</wp:posOffset>
                      </wp:positionV>
                      <wp:extent cx="1911927" cy="142504"/>
                      <wp:effectExtent l="0" t="0" r="0" b="0"/>
                      <wp:wrapNone/>
                      <wp:docPr id="11359764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27" cy="1425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14EC18" w14:textId="77777777" w:rsidR="00BC46A6" w:rsidRPr="00E95EBA" w:rsidRDefault="00BC46A6" w:rsidP="00E95EBA">
                                  <w:pPr>
                                    <w:jc w:val="both"/>
                                    <w:rPr>
                                      <w:rFonts w:ascii="Times New Roman" w:hAnsi="Times New Roman" w:cs="Times New Roman"/>
                                      <w:color w:val="C00000"/>
                                      <w:sz w:val="16"/>
                                      <w:szCs w:val="22"/>
                                    </w:rPr>
                                  </w:pPr>
                                  <w:r>
                                    <w:rPr>
                                      <w:rFonts w:ascii="Times New Roman" w:hAnsi="Times New Roman"/>
                                      <w:color w:val="C00000"/>
                                      <w:sz w:val="16"/>
                                    </w:rPr>
                                    <w:t>Koksa rūpnīcas diapazons (zaļā ass)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EE61C17" id="_x0000_s2043" type="#_x0000_t202" style="position:absolute;margin-left:74.85pt;margin-top:32.3pt;width:150.55pt;height:11.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" stroked="f">
                      <v:textbox inset="0,0,0,0">
                        <w:txbxContent>
                          <w:p w14:paraId="5914EC18" w14:textId="77777777" w:rsidR="00BC46A6" w:rsidRPr="00E95EBA" w:rsidRDefault="00BC46A6" w:rsidP="00E95EBA">
                            <w:pPr>
                              <w:jc w:val="both"/>
                              <w:rPr>
                                <w:rFonts w:ascii="Times New Roman" w:hAnsi="Times New Roman" w:cs="Times New Roman"/>
                                <w:color w:val="C00000"/>
                                <w:sz w:val="16"/>
                                <w:szCs w:val="22"/>
                              </w:rPr>
                            </w:pPr>
                            <w:r>
                              <w:rPr>
                                <w:rFonts w:ascii="Times New Roman" w:hAnsi="Times New Roman"/>
                                <w:color w:val="C00000"/>
                                <w:sz w:val="16"/>
                              </w:rPr>
                              <w:t>Koksa rūpnīcas diapazons (zaļā ass)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42880" behindDoc="0" locked="0" layoutInCell="1" allowOverlap="1" wp14:anchorId="17E46234" wp14:editId="2F983464">
                      <wp:simplePos x="0" y="0"/>
                      <wp:positionH relativeFrom="column">
                        <wp:posOffset>4003040</wp:posOffset>
                      </wp:positionH>
                      <wp:positionV relativeFrom="paragraph">
                        <wp:posOffset>165512</wp:posOffset>
                      </wp:positionV>
                      <wp:extent cx="2339002" cy="2084119"/>
                      <wp:effectExtent l="0" t="0" r="4445" b="0"/>
                      <wp:wrapNone/>
                      <wp:docPr id="20530506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002" cy="20841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DE4583"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sektors ZUT: Nr. 1</w:t>
                                  </w:r>
                                </w:p>
                                <w:p w14:paraId="561D8D7A" w14:textId="77777777" w:rsidR="00BC46A6" w:rsidRPr="0009665A" w:rsidRDefault="00BC46A6" w:rsidP="00E95EBA">
                                  <w:pPr>
                                    <w:jc w:val="both"/>
                                    <w:rPr>
                                      <w:rFonts w:ascii="Calibri" w:hAnsi="Calibri" w:cs="Calibri"/>
                                      <w:color w:val="auto"/>
                                      <w:sz w:val="28"/>
                                      <w:szCs w:val="28"/>
                                      <w:lang w:val="en-GB"/>
                                    </w:rPr>
                                  </w:pPr>
                                </w:p>
                                <w:p w14:paraId="46C967D2"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sektori ZUT: Nr. 2/3/4</w:t>
                                  </w:r>
                                </w:p>
                                <w:p w14:paraId="37A0CFB6" w14:textId="77777777" w:rsidR="00BC46A6" w:rsidRPr="0009665A" w:rsidRDefault="00BC46A6" w:rsidP="00E95EBA">
                                  <w:pPr>
                                    <w:jc w:val="both"/>
                                    <w:rPr>
                                      <w:rFonts w:ascii="Calibri" w:hAnsi="Calibri" w:cs="Calibri"/>
                                      <w:color w:val="auto"/>
                                      <w:sz w:val="28"/>
                                      <w:szCs w:val="28"/>
                                      <w:lang w:val="en-GB"/>
                                    </w:rPr>
                                  </w:pPr>
                                </w:p>
                                <w:p w14:paraId="2F4D4C97"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sektors ZUT: Nr. 5</w:t>
                                  </w:r>
                                </w:p>
                                <w:p w14:paraId="437FFDAB" w14:textId="77777777" w:rsidR="00BC46A6" w:rsidRPr="0009665A" w:rsidRDefault="00BC46A6" w:rsidP="00E95EBA">
                                  <w:pPr>
                                    <w:jc w:val="both"/>
                                    <w:rPr>
                                      <w:rFonts w:ascii="Calibri" w:hAnsi="Calibri" w:cs="Calibri"/>
                                      <w:color w:val="auto"/>
                                      <w:sz w:val="28"/>
                                      <w:szCs w:val="28"/>
                                      <w:lang w:val="en-GB"/>
                                    </w:rPr>
                                  </w:pPr>
                                </w:p>
                                <w:p w14:paraId="20336788"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sektori ZUT: Nr. 6/7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7E46234" id="_x0000_s2044" type="#_x0000_t202" style="position:absolute;margin-left:315.2pt;margin-top:13.05pt;width:184.15pt;height:164.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" stroked="f">
                      <v:textbox inset="0,0,0,0">
                        <w:txbxContent>
                          <w:p w14:paraId="5CDE4583"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sektors ZUT: Nr. 1</w:t>
                            </w:r>
                          </w:p>
                          <w:p w14:paraId="561D8D7A" w14:textId="77777777" w:rsidR="00BC46A6" w:rsidRPr="0009665A" w:rsidRDefault="00BC46A6" w:rsidP="00E95EBA">
                            <w:pPr>
                              <w:jc w:val="both"/>
                              <w:rPr>
                                <w:rFonts w:ascii="Calibri" w:hAnsi="Calibri" w:cs="Calibri"/>
                                <w:color w:val="auto"/>
                                <w:sz w:val="28"/>
                                <w:szCs w:val="28"/>
                                <w:lang w:val="en-GB"/>
                              </w:rPr>
                            </w:pPr>
                          </w:p>
                          <w:p w14:paraId="46C967D2"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sektori ZUT: Nr. 2/3/4</w:t>
                            </w:r>
                          </w:p>
                          <w:p w14:paraId="37A0CFB6" w14:textId="77777777" w:rsidR="00BC46A6" w:rsidRPr="0009665A" w:rsidRDefault="00BC46A6" w:rsidP="00E95EBA">
                            <w:pPr>
                              <w:jc w:val="both"/>
                              <w:rPr>
                                <w:rFonts w:ascii="Calibri" w:hAnsi="Calibri" w:cs="Calibri"/>
                                <w:color w:val="auto"/>
                                <w:sz w:val="28"/>
                                <w:szCs w:val="28"/>
                                <w:lang w:val="en-GB"/>
                              </w:rPr>
                            </w:pPr>
                          </w:p>
                          <w:p w14:paraId="2F4D4C97"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sektors ZUT: Nr. 5</w:t>
                            </w:r>
                          </w:p>
                          <w:p w14:paraId="437FFDAB" w14:textId="77777777" w:rsidR="00BC46A6" w:rsidRPr="0009665A" w:rsidRDefault="00BC46A6" w:rsidP="00E95EBA">
                            <w:pPr>
                              <w:jc w:val="both"/>
                              <w:rPr>
                                <w:rFonts w:ascii="Calibri" w:hAnsi="Calibri" w:cs="Calibri"/>
                                <w:color w:val="auto"/>
                                <w:sz w:val="28"/>
                                <w:szCs w:val="28"/>
                                <w:lang w:val="en-GB"/>
                              </w:rPr>
                            </w:pPr>
                          </w:p>
                          <w:p w14:paraId="20336788" w14:textId="77777777" w:rsidR="00BC46A6" w:rsidRDefault="00BC46A6" w:rsidP="00E95EBA">
                            <w:pPr>
                              <w:jc w:val="both"/>
                              <w:rPr>
                                <w:rFonts w:ascii="Calibri" w:hAnsi="Calibri" w:cs="Calibri"/>
                                <w:color w:val="auto"/>
                                <w:sz w:val="28"/>
                                <w:szCs w:val="28"/>
                              </w:rPr>
                            </w:pPr>
                            <w:r>
                              <w:rPr>
                                <w:rFonts w:ascii="Calibri" w:hAnsi="Calibri"/>
                                <w:color w:val="auto"/>
                                <w:sz w:val="28"/>
                              </w:rPr>
                              <w:t>ISTR sektori ZUT: Nr. 6/7</w:t>
                            </w:r>
                          </w:p>
                        </w:txbxContent>
                      </v:textbox>
                    </v:shape>
                  </w:pict>
                </mc:Fallback>
              </mc:AlternateContent>
            </w:r>
            <w:r w:rsidRPr="00920B72">
              <w:rPr>
                <w:rFonts w:ascii="Times New Roman" w:hAnsi="Times New Roman" w:cs="Times New Roman"/>
                <w:noProof/>
                <w:color w:val="auto"/>
                <w:sz w:val="28"/>
              </w:rPr>
              <w:drawing>
                <wp:inline distT="0" distB="0" distL="0" distR="0" wp14:anchorId="7D1EAF73" wp14:editId="1D3DC7CA">
                  <wp:extent cx="3990109" cy="3949244"/>
                  <wp:effectExtent l="0" t="0" r="0" b="0"/>
                  <wp:docPr id="130" name="Picutre 130" descr="Изображение выглядит как текст, диаграмма, снимок экран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0" name="Picutre 130" descr="Изображение выглядит как текст, диаграмма, снимок экрана, карта&#10;&#10;Содержимое, созданное искусственным интеллектом, может быть неверным."/>
                          <pic:cNvPicPr/>
                        </pic:nvPicPr>
                        <pic:blipFill>
                          <a:blip r:embed="rId182"/>
                          <a:stretch/>
                        </pic:blipFill>
                        <pic:spPr>
                          <a:xfrm>
                            <a:off x="0" y="0"/>
                            <a:ext cx="3990109" cy="3949244"/>
                          </a:xfrm>
                          <a:prstGeom prst="rect">
                            <a:avLst/>
                          </a:prstGeom>
                        </pic:spPr>
                      </pic:pic>
                    </a:graphicData>
                  </a:graphic>
                </wp:inline>
              </w:drawing>
            </w:r>
          </w:p>
          <w:p w14:paraId="20BF9273" w14:textId="77777777" w:rsidR="009A4E07" w:rsidRPr="00920B72" w:rsidRDefault="009A4E07" w:rsidP="00E95EBA">
            <w:pPr>
              <w:jc w:val="center"/>
              <w:rPr>
                <w:rFonts w:ascii="Times New Roman" w:hAnsi="Times New Roman" w:cs="Times New Roman"/>
                <w:color w:val="auto"/>
              </w:rPr>
            </w:pPr>
            <w:r w:rsidRPr="00920B72">
              <w:rPr>
                <w:rFonts w:ascii="Times New Roman" w:hAnsi="Times New Roman" w:cs="Times New Roman"/>
                <w:color w:val="auto"/>
              </w:rPr>
              <w:t>10. attēls. - Koksēšanas zona ar sektoriem, kur jāveic sanācija, izmantojot ISTR.</w:t>
            </w:r>
          </w:p>
          <w:p w14:paraId="706211C1" w14:textId="77777777" w:rsidR="00E95EBA" w:rsidRPr="00920B72" w:rsidRDefault="00E95EBA" w:rsidP="00033A57">
            <w:pPr>
              <w:jc w:val="both"/>
              <w:rPr>
                <w:rFonts w:ascii="Times New Roman" w:hAnsi="Times New Roman" w:cs="Times New Roman"/>
                <w:color w:val="auto"/>
                <w:sz w:val="28"/>
                <w:szCs w:val="28"/>
              </w:rPr>
            </w:pPr>
          </w:p>
          <w:p w14:paraId="7D4FF9FE"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Augsnes karsto tvaiku ekstrakcijas un attīrīšanas iekārtu apraksts</w:t>
            </w:r>
          </w:p>
          <w:p w14:paraId="0036803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projektētu iekārtas, ko izmanto 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laikā radušos tvaiku ar augstu temperatūru ~270°C ekstrakcijai un attīrīšanai, bija jāņem vērā šādi pamatnosacījumi:</w:t>
            </w:r>
          </w:p>
          <w:p w14:paraId="45E2341F" w14:textId="77777777" w:rsidR="009A4E07" w:rsidRPr="00920B72" w:rsidRDefault="009A4E07" w:rsidP="00E95EBA">
            <w:pPr>
              <w:numPr>
                <w:ilvl w:val="0"/>
                <w:numId w:val="122"/>
              </w:numPr>
              <w:ind w:left="761"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Tvaiku nosūknēšanas jauda jāprojektē, pamatojoties uz augsnes caurlaidību</w:t>
            </w:r>
          </w:p>
          <w:p w14:paraId="11F65731" w14:textId="77777777" w:rsidR="009A4E07" w:rsidRPr="00920B72" w:rsidRDefault="009A4E07" w:rsidP="00E95EBA">
            <w:pPr>
              <w:numPr>
                <w:ilvl w:val="0"/>
                <w:numId w:val="122"/>
              </w:numPr>
              <w:ind w:left="761"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Ūdens (mitrums) karstajā tvaikā kondensēsies (vismaz daļēji) pēc tam, kad tas ceļā uz attīrīšanas iekārtām būs izplūdis no SVE urbumiem</w:t>
            </w:r>
          </w:p>
          <w:p w14:paraId="327BB111" w14:textId="77777777" w:rsidR="00E95EBA" w:rsidRPr="00920B72" w:rsidRDefault="009A4E07" w:rsidP="00E95EBA">
            <w:pPr>
              <w:numPr>
                <w:ilvl w:val="0"/>
                <w:numId w:val="122"/>
              </w:numPr>
              <w:ind w:left="761"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Kopā ar tvaikiem transportēto piesārņotāju atdalīšanas un attīrīšanas jauda bija jāprojektē konkrētajam gadījumam, ņemot vērā ķīmiski fizikālos parametrus:</w:t>
            </w:r>
          </w:p>
          <w:p w14:paraId="4E44B0D7" w14:textId="77777777" w:rsidR="00E95EBA" w:rsidRPr="00920B72" w:rsidRDefault="009A4E07" w:rsidP="00E95EBA">
            <w:pPr>
              <w:pStyle w:val="ListParagraph"/>
              <w:numPr>
                <w:ilvl w:val="0"/>
                <w:numId w:val="123"/>
              </w:numPr>
              <w:ind w:left="1044" w:hanging="324"/>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piesārņotāju koncentrāciju ūdenī un tvaikos</w:t>
            </w:r>
          </w:p>
          <w:p w14:paraId="3C4115E0" w14:textId="77777777" w:rsidR="00E95EBA" w:rsidRPr="00920B72" w:rsidRDefault="009A4E07" w:rsidP="00E95EBA">
            <w:pPr>
              <w:pStyle w:val="ListParagraph"/>
              <w:numPr>
                <w:ilvl w:val="0"/>
                <w:numId w:val="123"/>
              </w:numPr>
              <w:ind w:left="1044" w:hanging="324"/>
              <w:jc w:val="both"/>
              <w:rPr>
                <w:rFonts w:ascii="Times New Roman" w:hAnsi="Times New Roman" w:cs="Times New Roman"/>
                <w:color w:val="auto"/>
                <w:sz w:val="28"/>
                <w:szCs w:val="28"/>
              </w:rPr>
            </w:pPr>
            <w:r w:rsidRPr="00920B72">
              <w:rPr>
                <w:rFonts w:ascii="Times New Roman" w:hAnsi="Times New Roman" w:cs="Times New Roman"/>
                <w:color w:val="auto"/>
                <w:sz w:val="28"/>
              </w:rPr>
              <w:t>šķīdību ūdenī atkarībā no temperatūras</w:t>
            </w:r>
          </w:p>
          <w:p w14:paraId="27F11030" w14:textId="77777777" w:rsidR="009A4E07" w:rsidRPr="00920B72" w:rsidRDefault="009A4E07" w:rsidP="00E95EBA">
            <w:pPr>
              <w:pStyle w:val="ListParagraph"/>
              <w:numPr>
                <w:ilvl w:val="0"/>
                <w:numId w:val="123"/>
              </w:numPr>
              <w:ind w:left="1044" w:hanging="324"/>
              <w:jc w:val="both"/>
              <w:rPr>
                <w:rFonts w:ascii="Times New Roman" w:hAnsi="Times New Roman" w:cs="Times New Roman"/>
                <w:color w:val="auto"/>
                <w:sz w:val="28"/>
                <w:szCs w:val="28"/>
              </w:rPr>
            </w:pPr>
            <w:r w:rsidRPr="00920B72">
              <w:rPr>
                <w:rFonts w:ascii="Times New Roman" w:hAnsi="Times New Roman" w:cs="Times New Roman"/>
                <w:color w:val="auto"/>
                <w:sz w:val="28"/>
              </w:rPr>
              <w:t>kušanas temperatūru</w:t>
            </w:r>
          </w:p>
          <w:p w14:paraId="6606C4CC" w14:textId="77777777" w:rsidR="009A4E07" w:rsidRPr="00920B72" w:rsidRDefault="009A4E07" w:rsidP="00E95EBA">
            <w:pPr>
              <w:pStyle w:val="ListParagraph"/>
              <w:numPr>
                <w:ilvl w:val="0"/>
                <w:numId w:val="122"/>
              </w:numPr>
              <w:ind w:hanging="384"/>
              <w:jc w:val="both"/>
              <w:rPr>
                <w:rFonts w:ascii="Times New Roman" w:hAnsi="Times New Roman" w:cs="Times New Roman"/>
                <w:color w:val="auto"/>
                <w:sz w:val="28"/>
                <w:szCs w:val="28"/>
              </w:rPr>
            </w:pPr>
            <w:r w:rsidRPr="00920B72">
              <w:rPr>
                <w:rFonts w:ascii="Times New Roman" w:hAnsi="Times New Roman" w:cs="Times New Roman"/>
                <w:color w:val="auto"/>
                <w:sz w:val="28"/>
              </w:rPr>
              <w:t>Kā piemērots process ekstrahēto tvaiku attīrīšanai tika noteikts:</w:t>
            </w:r>
          </w:p>
          <w:p w14:paraId="2CB8AB44" w14:textId="77777777" w:rsidR="009A4E07" w:rsidRPr="00920B72" w:rsidRDefault="009A4E07" w:rsidP="00E95EBA">
            <w:pPr>
              <w:numPr>
                <w:ilvl w:val="0"/>
                <w:numId w:val="124"/>
              </w:numPr>
              <w:ind w:left="104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atdalīšana ar zemu temperatūru (gaisa dzesēšana, slāpētājs) vai ar augstāku temperatūru:</w:t>
            </w:r>
          </w:p>
          <w:p w14:paraId="438F0B6C" w14:textId="77777777" w:rsidR="009A4E07" w:rsidRPr="00920B72" w:rsidRDefault="009A4E07" w:rsidP="00E95EBA">
            <w:pPr>
              <w:numPr>
                <w:ilvl w:val="0"/>
                <w:numId w:val="124"/>
              </w:numPr>
              <w:ind w:left="104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 ar aktivēto ogli, ja koncentrācija ir zema, vai</w:t>
            </w:r>
          </w:p>
        </w:tc>
      </w:tr>
    </w:tbl>
    <w:p w14:paraId="1E0A81F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9890648" w14:textId="77777777" w:rsidTr="006B1348">
        <w:trPr>
          <w:trHeight w:val="170"/>
        </w:trPr>
        <w:tc>
          <w:tcPr>
            <w:tcW w:w="5000" w:type="pct"/>
          </w:tcPr>
          <w:p w14:paraId="1428B1CE" w14:textId="77777777" w:rsidR="009A4E07" w:rsidRPr="00920B72" w:rsidRDefault="009A4E07" w:rsidP="00E95EBA">
            <w:pPr>
              <w:numPr>
                <w:ilvl w:val="0"/>
                <w:numId w:val="125"/>
              </w:numPr>
              <w:ind w:left="104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attīrīšana ar katalītisko oksidāciju vai</w:t>
            </w:r>
          </w:p>
          <w:p w14:paraId="7839F3D7" w14:textId="77777777" w:rsidR="009A4E07" w:rsidRPr="00920B72" w:rsidRDefault="009A4E07" w:rsidP="00E95EBA">
            <w:pPr>
              <w:numPr>
                <w:ilvl w:val="0"/>
                <w:numId w:val="125"/>
              </w:numPr>
              <w:ind w:left="104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sadedzināšana augstas koncentrācijas gadījumā, izmantojot sadedzināšanas skursteni (lāpu)</w:t>
            </w:r>
          </w:p>
          <w:p w14:paraId="624C6E4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Izmantojot šādu ISTR konstrukciju, sanācijas procesu var efektīvi veikt pat ar ļoti augstu organisko piesārņotāju koncentrāciju - TPH, papildus koksa rūpnīcai raksturīgajiem PAO.</w:t>
            </w:r>
          </w:p>
          <w:p w14:paraId="293048B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Tālāk 11.-13. attēlā ir redzamas attīrīšanas iekārtas.</w:t>
            </w:r>
          </w:p>
          <w:p w14:paraId="3C62EFB9" w14:textId="77777777" w:rsidR="009A4E07" w:rsidRPr="00920B72" w:rsidRDefault="009A4E07" w:rsidP="00E95EB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66265158" wp14:editId="670B8950">
                  <wp:extent cx="6242050" cy="2721610"/>
                  <wp:effectExtent l="0" t="0" r="0" b="0"/>
                  <wp:docPr id="131" name="Picutre 131" descr="Изображение выглядит как на открытом воздухе, небо, строительство, инжиниринг&#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1" name="Picutre 131" descr="Изображение выглядит как на открытом воздухе, небо, строительство, инжиниринг&#10;&#10;Содержимое, созданное искусственным интеллектом, может быть неверным."/>
                          <pic:cNvPicPr/>
                        </pic:nvPicPr>
                        <pic:blipFill>
                          <a:blip r:embed="rId183"/>
                          <a:stretch/>
                        </pic:blipFill>
                        <pic:spPr>
                          <a:xfrm>
                            <a:off x="0" y="0"/>
                            <a:ext cx="6242050" cy="2721610"/>
                          </a:xfrm>
                          <a:prstGeom prst="rect">
                            <a:avLst/>
                          </a:prstGeom>
                        </pic:spPr>
                      </pic:pic>
                    </a:graphicData>
                  </a:graphic>
                </wp:inline>
              </w:drawing>
            </w:r>
          </w:p>
          <w:p w14:paraId="3A93521E" w14:textId="77777777" w:rsidR="009A4E07" w:rsidRPr="00920B72" w:rsidRDefault="009A4E07" w:rsidP="00E95EBA">
            <w:pPr>
              <w:jc w:val="center"/>
              <w:rPr>
                <w:rFonts w:ascii="Times New Roman" w:hAnsi="Times New Roman" w:cs="Times New Roman"/>
                <w:color w:val="auto"/>
              </w:rPr>
            </w:pPr>
            <w:r w:rsidRPr="00920B72">
              <w:rPr>
                <w:rFonts w:ascii="Times New Roman" w:hAnsi="Times New Roman" w:cs="Times New Roman"/>
                <w:color w:val="auto"/>
              </w:rPr>
              <w:t>11. - 12. - 13. attēls. - Attīrīšanas iekārtas (sadedzināšanas skurstenis, SVE-iekārtas).</w:t>
            </w:r>
          </w:p>
          <w:p w14:paraId="40C20E6F" w14:textId="77777777" w:rsidR="00E95EBA" w:rsidRPr="00920B72" w:rsidRDefault="00E95EBA" w:rsidP="00033A57">
            <w:pPr>
              <w:jc w:val="both"/>
              <w:rPr>
                <w:rFonts w:ascii="Times New Roman" w:hAnsi="Times New Roman" w:cs="Times New Roman"/>
                <w:color w:val="auto"/>
                <w:sz w:val="28"/>
                <w:szCs w:val="28"/>
              </w:rPr>
            </w:pPr>
          </w:p>
          <w:p w14:paraId="6FB0816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14. un 15. attēlā ir redzamas ISTR teritorijas ar gāzes degļiem un attīrīšanas iekārtām.</w:t>
            </w:r>
          </w:p>
          <w:p w14:paraId="616043E6" w14:textId="77777777" w:rsidR="00E95EBA" w:rsidRPr="00920B72" w:rsidRDefault="00E95EBA" w:rsidP="00033A57">
            <w:pPr>
              <w:jc w:val="both"/>
              <w:rPr>
                <w:rFonts w:ascii="Times New Roman" w:hAnsi="Times New Roman" w:cs="Times New Roman"/>
                <w:color w:val="auto"/>
                <w:sz w:val="28"/>
                <w:szCs w:val="28"/>
              </w:rPr>
            </w:pPr>
          </w:p>
          <w:p w14:paraId="4519AA7E" w14:textId="77777777" w:rsidR="00E95EBA" w:rsidRPr="00920B72" w:rsidRDefault="00E95EBA" w:rsidP="00033A57">
            <w:pPr>
              <w:jc w:val="both"/>
              <w:rPr>
                <w:rFonts w:ascii="Times New Roman" w:hAnsi="Times New Roman" w:cs="Times New Roman"/>
                <w:color w:val="auto"/>
                <w:sz w:val="28"/>
                <w:szCs w:val="28"/>
              </w:rPr>
            </w:pPr>
          </w:p>
          <w:p w14:paraId="04AE78BF" w14:textId="77777777" w:rsidR="00E95EBA" w:rsidRPr="00920B72" w:rsidRDefault="00E95EBA" w:rsidP="00033A57">
            <w:pPr>
              <w:jc w:val="both"/>
              <w:rPr>
                <w:rFonts w:ascii="Times New Roman" w:hAnsi="Times New Roman" w:cs="Times New Roman"/>
                <w:color w:val="auto"/>
                <w:sz w:val="28"/>
                <w:szCs w:val="28"/>
              </w:rPr>
            </w:pPr>
          </w:p>
          <w:p w14:paraId="345AEA1D" w14:textId="77777777" w:rsidR="00E95EBA" w:rsidRPr="00920B72" w:rsidRDefault="00E95EBA" w:rsidP="00033A57">
            <w:pPr>
              <w:jc w:val="both"/>
              <w:rPr>
                <w:rFonts w:ascii="Times New Roman" w:hAnsi="Times New Roman" w:cs="Times New Roman"/>
                <w:color w:val="auto"/>
                <w:sz w:val="28"/>
                <w:szCs w:val="28"/>
              </w:rPr>
            </w:pPr>
          </w:p>
          <w:p w14:paraId="1ED43341" w14:textId="77777777" w:rsidR="00E95EBA" w:rsidRPr="00920B72" w:rsidRDefault="00E95EBA" w:rsidP="00033A57">
            <w:pPr>
              <w:jc w:val="both"/>
              <w:rPr>
                <w:rFonts w:ascii="Times New Roman" w:hAnsi="Times New Roman" w:cs="Times New Roman"/>
                <w:color w:val="auto"/>
                <w:sz w:val="28"/>
                <w:szCs w:val="28"/>
              </w:rPr>
            </w:pPr>
          </w:p>
          <w:p w14:paraId="4DBEFA7C" w14:textId="77777777" w:rsidR="00E95EBA" w:rsidRPr="00920B72" w:rsidRDefault="00E95EBA" w:rsidP="00033A57">
            <w:pPr>
              <w:jc w:val="both"/>
              <w:rPr>
                <w:rFonts w:ascii="Times New Roman" w:hAnsi="Times New Roman" w:cs="Times New Roman"/>
                <w:color w:val="auto"/>
                <w:sz w:val="28"/>
                <w:szCs w:val="28"/>
              </w:rPr>
            </w:pPr>
          </w:p>
          <w:p w14:paraId="329C57E4" w14:textId="77777777" w:rsidR="00E95EBA" w:rsidRPr="00920B72" w:rsidRDefault="00E95EBA" w:rsidP="00033A57">
            <w:pPr>
              <w:jc w:val="both"/>
              <w:rPr>
                <w:rFonts w:ascii="Times New Roman" w:hAnsi="Times New Roman" w:cs="Times New Roman"/>
                <w:color w:val="auto"/>
                <w:sz w:val="28"/>
                <w:szCs w:val="28"/>
              </w:rPr>
            </w:pPr>
          </w:p>
          <w:p w14:paraId="32E48E6F" w14:textId="77777777" w:rsidR="00E95EBA" w:rsidRPr="00920B72" w:rsidRDefault="00E95EBA" w:rsidP="00033A57">
            <w:pPr>
              <w:jc w:val="both"/>
              <w:rPr>
                <w:rFonts w:ascii="Times New Roman" w:hAnsi="Times New Roman" w:cs="Times New Roman"/>
                <w:color w:val="auto"/>
                <w:sz w:val="28"/>
                <w:szCs w:val="28"/>
              </w:rPr>
            </w:pPr>
          </w:p>
          <w:p w14:paraId="0539128B" w14:textId="77777777" w:rsidR="00E95EBA" w:rsidRPr="00920B72" w:rsidRDefault="00E95EBA" w:rsidP="00033A57">
            <w:pPr>
              <w:jc w:val="both"/>
              <w:rPr>
                <w:rFonts w:ascii="Times New Roman" w:hAnsi="Times New Roman" w:cs="Times New Roman"/>
                <w:color w:val="auto"/>
                <w:sz w:val="28"/>
                <w:szCs w:val="28"/>
              </w:rPr>
            </w:pPr>
          </w:p>
        </w:tc>
      </w:tr>
    </w:tbl>
    <w:p w14:paraId="18C2E34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659B2F0" w14:textId="77777777" w:rsidTr="006B1348">
        <w:trPr>
          <w:trHeight w:val="170"/>
        </w:trPr>
        <w:tc>
          <w:tcPr>
            <w:tcW w:w="5000" w:type="pct"/>
          </w:tcPr>
          <w:p w14:paraId="0796F797" w14:textId="77777777" w:rsidR="009A4E07" w:rsidRPr="00920B72" w:rsidRDefault="009A4E07" w:rsidP="00E95EB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409FB4EE" wp14:editId="49ECD365">
                  <wp:extent cx="6114415" cy="4038600"/>
                  <wp:effectExtent l="0" t="0" r="0" b="0"/>
                  <wp:docPr id="132" name="Picutre 132" descr="Изображение выглядит как небо, промышленность, труба, строитель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2" name="Picutre 132" descr="Изображение выглядит как небо, промышленность, труба, строительство&#10;&#10;Содержимое, созданное искусственным интеллектом, может быть неверным."/>
                          <pic:cNvPicPr/>
                        </pic:nvPicPr>
                        <pic:blipFill>
                          <a:blip r:embed="rId184"/>
                          <a:stretch/>
                        </pic:blipFill>
                        <pic:spPr>
                          <a:xfrm>
                            <a:off x="0" y="0"/>
                            <a:ext cx="6114415" cy="4038600"/>
                          </a:xfrm>
                          <a:prstGeom prst="rect">
                            <a:avLst/>
                          </a:prstGeom>
                        </pic:spPr>
                      </pic:pic>
                    </a:graphicData>
                  </a:graphic>
                </wp:inline>
              </w:drawing>
            </w:r>
          </w:p>
          <w:p w14:paraId="45A4FD93" w14:textId="77777777" w:rsidR="009A4E07" w:rsidRPr="00920B72" w:rsidRDefault="009A4E07" w:rsidP="00E95EBA">
            <w:pPr>
              <w:jc w:val="center"/>
              <w:rPr>
                <w:rFonts w:ascii="Times New Roman" w:hAnsi="Times New Roman" w:cs="Times New Roman"/>
                <w:color w:val="auto"/>
              </w:rPr>
            </w:pPr>
            <w:r w:rsidRPr="00920B72">
              <w:rPr>
                <w:rFonts w:ascii="Times New Roman" w:hAnsi="Times New Roman" w:cs="Times New Roman"/>
                <w:color w:val="auto"/>
              </w:rPr>
              <w:t>14. attēls. - Sildelementi un attīrīšanas iekārtas ISTR 4. zonā</w:t>
            </w:r>
          </w:p>
          <w:p w14:paraId="65A0C033" w14:textId="77777777" w:rsidR="00E95EBA" w:rsidRPr="00920B72" w:rsidRDefault="00E95EBA" w:rsidP="00033A57">
            <w:pPr>
              <w:jc w:val="both"/>
              <w:rPr>
                <w:rFonts w:ascii="Times New Roman" w:hAnsi="Times New Roman" w:cs="Times New Roman"/>
                <w:color w:val="auto"/>
                <w:sz w:val="28"/>
                <w:szCs w:val="28"/>
                <w:lang w:val="it-IT"/>
              </w:rPr>
            </w:pPr>
          </w:p>
          <w:p w14:paraId="62FA4F86" w14:textId="77777777" w:rsidR="009A4E07" w:rsidRPr="00920B72" w:rsidRDefault="009A4E07" w:rsidP="00E95EB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D76A7BB" wp14:editId="6C0D62D5">
                  <wp:extent cx="6297295" cy="2325370"/>
                  <wp:effectExtent l="0" t="0" r="0" b="0"/>
                  <wp:docPr id="133" name="Picutre 133" descr="Изображение выглядит как завод, стальной, строительство, промышленност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3" name="Picutre 133" descr="Изображение выглядит как завод, стальной, строительство, промышленность&#10;&#10;Содержимое, созданное искусственным интеллектом, может быть неверным."/>
                          <pic:cNvPicPr/>
                        </pic:nvPicPr>
                        <pic:blipFill>
                          <a:blip r:embed="rId185"/>
                          <a:stretch/>
                        </pic:blipFill>
                        <pic:spPr>
                          <a:xfrm>
                            <a:off x="0" y="0"/>
                            <a:ext cx="6297295" cy="2325370"/>
                          </a:xfrm>
                          <a:prstGeom prst="rect">
                            <a:avLst/>
                          </a:prstGeom>
                        </pic:spPr>
                      </pic:pic>
                    </a:graphicData>
                  </a:graphic>
                </wp:inline>
              </w:drawing>
            </w:r>
          </w:p>
          <w:p w14:paraId="37C9B035" w14:textId="77777777" w:rsidR="009A4E07" w:rsidRPr="00920B72" w:rsidRDefault="009A4E07" w:rsidP="00E95EBA">
            <w:pPr>
              <w:jc w:val="center"/>
              <w:rPr>
                <w:rFonts w:ascii="Times New Roman" w:hAnsi="Times New Roman" w:cs="Times New Roman"/>
                <w:color w:val="auto"/>
              </w:rPr>
            </w:pPr>
            <w:r w:rsidRPr="00920B72">
              <w:rPr>
                <w:rFonts w:ascii="Times New Roman" w:hAnsi="Times New Roman" w:cs="Times New Roman"/>
                <w:color w:val="auto"/>
              </w:rPr>
              <w:t>15. att. - Sildelementi un attīrīšanas iekārtas ISTR 5. zonā</w:t>
            </w:r>
          </w:p>
          <w:p w14:paraId="4F79A3A4" w14:textId="77777777" w:rsidR="00E95EBA" w:rsidRPr="00920B72" w:rsidRDefault="00E95EBA" w:rsidP="00033A57">
            <w:pPr>
              <w:jc w:val="both"/>
              <w:rPr>
                <w:rFonts w:ascii="Times New Roman" w:hAnsi="Times New Roman" w:cs="Times New Roman"/>
                <w:color w:val="auto"/>
                <w:sz w:val="28"/>
                <w:szCs w:val="28"/>
                <w:lang w:val="it-IT"/>
              </w:rPr>
            </w:pPr>
          </w:p>
          <w:p w14:paraId="0887A1E0" w14:textId="77777777" w:rsidR="00E95EBA" w:rsidRPr="00920B72" w:rsidRDefault="00E95EBA" w:rsidP="00033A57">
            <w:pPr>
              <w:jc w:val="both"/>
              <w:rPr>
                <w:rFonts w:ascii="Times New Roman" w:hAnsi="Times New Roman" w:cs="Times New Roman"/>
                <w:color w:val="auto"/>
                <w:sz w:val="28"/>
                <w:szCs w:val="28"/>
                <w:lang w:val="it-IT"/>
              </w:rPr>
            </w:pPr>
          </w:p>
        </w:tc>
      </w:tr>
    </w:tbl>
    <w:p w14:paraId="4A32939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115562CD" w14:textId="77777777" w:rsidR="009A4E07" w:rsidRPr="00920B72" w:rsidRDefault="00E95EBA"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13BBFC83" w14:textId="77777777" w:rsidR="00E95EBA" w:rsidRPr="00920B72" w:rsidRDefault="00E95EBA"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D7E8172" w14:textId="77777777" w:rsidTr="00B14A23">
        <w:trPr>
          <w:trHeight w:val="170"/>
        </w:trPr>
        <w:tc>
          <w:tcPr>
            <w:tcW w:w="5000" w:type="pct"/>
          </w:tcPr>
          <w:p w14:paraId="2DD2DD3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48940164" w14:textId="77777777" w:rsidTr="00B14A23">
        <w:trPr>
          <w:trHeight w:val="170"/>
        </w:trPr>
        <w:tc>
          <w:tcPr>
            <w:tcW w:w="5000" w:type="pct"/>
          </w:tcPr>
          <w:p w14:paraId="4938B7C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pārbaudītu termiskās attīrīšanas </w:t>
            </w:r>
            <w:proofErr w:type="spellStart"/>
            <w:r w:rsidRPr="00920B72">
              <w:rPr>
                <w:rFonts w:ascii="Times New Roman" w:hAnsi="Times New Roman" w:cs="Times New Roman"/>
                <w:color w:val="auto"/>
                <w:sz w:val="28"/>
              </w:rPr>
              <w:t>in</w:t>
            </w:r>
            <w:proofErr w:type="spellEnd"/>
            <w:r w:rsidRPr="00920B72">
              <w:rPr>
                <w:rFonts w:ascii="Times New Roman" w:hAnsi="Times New Roman" w:cs="Times New Roman"/>
                <w:color w:val="auto"/>
                <w:sz w:val="28"/>
              </w:rPr>
              <w:t xml:space="preserve"> situ efektivitāti, šis process vispirms tika izmantots izmēģinājuma mērogā (sk. 3.2. nodaļu) ļoti piesārņotā teritorijā 100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xml:space="preserve"> platībā. 16. attēlā redzama šī izmēģinājuma testa zona un paraugu ņemšanas vietas (SP).</w:t>
            </w:r>
          </w:p>
          <w:p w14:paraId="1FEFEE98" w14:textId="77777777" w:rsidR="00B14A23" w:rsidRPr="00920B72" w:rsidRDefault="00B14A23" w:rsidP="00033A57">
            <w:pPr>
              <w:jc w:val="both"/>
              <w:rPr>
                <w:rFonts w:ascii="Times New Roman" w:hAnsi="Times New Roman" w:cs="Times New Roman"/>
                <w:color w:val="auto"/>
                <w:sz w:val="28"/>
                <w:szCs w:val="28"/>
              </w:rPr>
            </w:pPr>
          </w:p>
          <w:p w14:paraId="52A0FCC2" w14:textId="77777777" w:rsidR="009A4E07" w:rsidRPr="00920B72" w:rsidRDefault="009A4E07" w:rsidP="00B14A23">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8958488" wp14:editId="7B0A38AF">
                  <wp:extent cx="6064301" cy="4555826"/>
                  <wp:effectExtent l="0" t="0" r="0" b="0"/>
                  <wp:docPr id="134" name="Picutre 134" descr="Изображение выглядит как снимок экрана, текст, диаграмма,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4" name="Picutre 134" descr="Изображение выглядит как снимок экрана, текст, диаграмма, число&#10;&#10;Содержимое, созданное искусственным интеллектом, может быть неверным."/>
                          <pic:cNvPicPr/>
                        </pic:nvPicPr>
                        <pic:blipFill>
                          <a:blip r:embed="rId186"/>
                          <a:stretch/>
                        </pic:blipFill>
                        <pic:spPr>
                          <a:xfrm>
                            <a:off x="0" y="0"/>
                            <a:ext cx="6064301" cy="4555826"/>
                          </a:xfrm>
                          <a:prstGeom prst="rect">
                            <a:avLst/>
                          </a:prstGeom>
                        </pic:spPr>
                      </pic:pic>
                    </a:graphicData>
                  </a:graphic>
                </wp:inline>
              </w:drawing>
            </w:r>
          </w:p>
          <w:p w14:paraId="050D7985" w14:textId="77777777" w:rsidR="009A4E07" w:rsidRPr="00920B72" w:rsidRDefault="009A4E07" w:rsidP="00B14A23">
            <w:pPr>
              <w:jc w:val="center"/>
              <w:rPr>
                <w:rFonts w:ascii="Times New Roman" w:hAnsi="Times New Roman" w:cs="Times New Roman"/>
                <w:color w:val="auto"/>
              </w:rPr>
            </w:pPr>
            <w:r w:rsidRPr="00920B72">
              <w:rPr>
                <w:rFonts w:ascii="Times New Roman" w:hAnsi="Times New Roman" w:cs="Times New Roman"/>
                <w:color w:val="auto"/>
              </w:rPr>
              <w:t>16. attēls. - ISTR pielietošanas zona izmēģinājuma mērogā</w:t>
            </w:r>
          </w:p>
          <w:p w14:paraId="70FB8B07" w14:textId="77777777" w:rsidR="00B14A23" w:rsidRPr="00920B72" w:rsidRDefault="00B14A23" w:rsidP="00033A57">
            <w:pPr>
              <w:jc w:val="both"/>
              <w:rPr>
                <w:rFonts w:ascii="Times New Roman" w:hAnsi="Times New Roman" w:cs="Times New Roman"/>
                <w:color w:val="auto"/>
                <w:sz w:val="28"/>
                <w:szCs w:val="28"/>
              </w:rPr>
            </w:pPr>
          </w:p>
          <w:p w14:paraId="7D116FB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Pirms termiskās attīrīšanas dažādie piesārņotāji šajā teritorijā tika konstatēti šādā koncentrācijas diapazonā (17. a/b attēls):</w:t>
            </w:r>
          </w:p>
          <w:p w14:paraId="20F7E081" w14:textId="77777777" w:rsidR="009A4E07" w:rsidRPr="00920B72" w:rsidRDefault="009A4E07" w:rsidP="00B14A23">
            <w:pPr>
              <w:numPr>
                <w:ilvl w:val="0"/>
                <w:numId w:val="12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PAO: no 7000 līdz 10 000 mg/kg DS</w:t>
            </w:r>
          </w:p>
          <w:p w14:paraId="606C75AD" w14:textId="77777777" w:rsidR="009A4E07" w:rsidRPr="00920B72" w:rsidRDefault="009A4E07" w:rsidP="00B14A23">
            <w:pPr>
              <w:numPr>
                <w:ilvl w:val="0"/>
                <w:numId w:val="12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TPH: no 4000 līdz 23 000 mg/kg DS</w:t>
            </w:r>
          </w:p>
          <w:p w14:paraId="3BEB4C42" w14:textId="77777777" w:rsidR="009A4E07" w:rsidRPr="00920B72" w:rsidRDefault="009A4E07" w:rsidP="00B14A23">
            <w:pPr>
              <w:numPr>
                <w:ilvl w:val="0"/>
                <w:numId w:val="126"/>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BTEX: no 20 līdz 200 mg/kg DS</w:t>
            </w:r>
          </w:p>
          <w:p w14:paraId="4CD954B8" w14:textId="77777777" w:rsidR="00B14A23" w:rsidRPr="00920B72" w:rsidRDefault="00B14A23" w:rsidP="00B14A23">
            <w:pPr>
              <w:ind w:left="617"/>
              <w:jc w:val="both"/>
              <w:rPr>
                <w:rFonts w:ascii="Times New Roman" w:hAnsi="Times New Roman" w:cs="Times New Roman"/>
                <w:color w:val="auto"/>
                <w:sz w:val="28"/>
                <w:szCs w:val="28"/>
                <w:lang w:val="en-GB"/>
              </w:rPr>
            </w:pPr>
          </w:p>
        </w:tc>
      </w:tr>
    </w:tbl>
    <w:p w14:paraId="71063E67"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4B03D45" w14:textId="77777777" w:rsidTr="00B14A23">
        <w:trPr>
          <w:trHeight w:val="170"/>
        </w:trPr>
        <w:tc>
          <w:tcPr>
            <w:tcW w:w="5000" w:type="pct"/>
          </w:tcPr>
          <w:p w14:paraId="1794F6E6" w14:textId="77777777" w:rsidR="00B14A23" w:rsidRPr="00920B72" w:rsidRDefault="00BF04E0" w:rsidP="00B14A23">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660288" behindDoc="0" locked="0" layoutInCell="1" allowOverlap="1" wp14:anchorId="522D8543" wp14:editId="375E4690">
                      <wp:simplePos x="0" y="0"/>
                      <wp:positionH relativeFrom="column">
                        <wp:posOffset>3293745</wp:posOffset>
                      </wp:positionH>
                      <wp:positionV relativeFrom="paragraph">
                        <wp:posOffset>476885</wp:posOffset>
                      </wp:positionV>
                      <wp:extent cx="135255" cy="471805"/>
                      <wp:effectExtent l="0" t="0" r="0" b="4445"/>
                      <wp:wrapNone/>
                      <wp:docPr id="11133747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471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8E1959" w14:textId="77777777" w:rsidR="00BC46A6" w:rsidRPr="00B14A23" w:rsidRDefault="00BC46A6" w:rsidP="00CC30DD">
                                  <w:pPr>
                                    <w:rPr>
                                      <w:sz w:val="14"/>
                                      <w:szCs w:val="22"/>
                                    </w:rPr>
                                  </w:pPr>
                                  <w:r>
                                    <w:rPr>
                                      <w:sz w:val="14"/>
                                    </w:rPr>
                                    <w:t>(mg/kg)</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22D8543" id="_x0000_s2045" type="#_x0000_t202" style="position:absolute;left:0;text-align:left;margin-left:259.35pt;margin-top:37.55pt;width:10.65pt;height:3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" stroked="f">
                      <v:textbox style="layout-flow:vertical;mso-layout-flow-alt:bottom-to-top" inset="0,0,0,0">
                        <w:txbxContent>
                          <w:p w14:paraId="788E1959" w14:textId="77777777" w:rsidR="00BC46A6" w:rsidRPr="00B14A23" w:rsidRDefault="00BC46A6" w:rsidP="00CC30DD">
                            <w:pPr>
                              <w:rPr>
                                <w:sz w:val="14"/>
                                <w:szCs w:val="22"/>
                              </w:rPr>
                            </w:pPr>
                            <w:r>
                              <w:rPr>
                                <w:sz w:val="14"/>
                              </w:rPr>
                              <w:t>(mg/kg)</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9264" behindDoc="0" locked="0" layoutInCell="1" allowOverlap="1" wp14:anchorId="36C5D961" wp14:editId="5F313AA0">
                      <wp:simplePos x="0" y="0"/>
                      <wp:positionH relativeFrom="column">
                        <wp:posOffset>134620</wp:posOffset>
                      </wp:positionH>
                      <wp:positionV relativeFrom="paragraph">
                        <wp:posOffset>587375</wp:posOffset>
                      </wp:positionV>
                      <wp:extent cx="135255" cy="471805"/>
                      <wp:effectExtent l="0" t="0" r="0" b="4445"/>
                      <wp:wrapNone/>
                      <wp:docPr id="2700794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471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3224DD" w14:textId="77777777" w:rsidR="00BC46A6" w:rsidRPr="00B14A23" w:rsidRDefault="00BC46A6" w:rsidP="00CC30DD">
                                  <w:pPr>
                                    <w:rPr>
                                      <w:sz w:val="14"/>
                                      <w:szCs w:val="22"/>
                                    </w:rPr>
                                  </w:pPr>
                                  <w:r>
                                    <w:rPr>
                                      <w:sz w:val="14"/>
                                    </w:rPr>
                                    <w:t>(mg/kg)</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6C5D961" id="_x0000_s2046" type="#_x0000_t202" style="position:absolute;left:0;text-align:left;margin-left:10.6pt;margin-top:46.25pt;width:10.65pt;height:3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" stroked="f">
                      <v:textbox style="layout-flow:vertical;mso-layout-flow-alt:bottom-to-top" inset="0,0,0,0">
                        <w:txbxContent>
                          <w:p w14:paraId="153224DD" w14:textId="77777777" w:rsidR="00BC46A6" w:rsidRPr="00B14A23" w:rsidRDefault="00BC46A6" w:rsidP="00CC30DD">
                            <w:pPr>
                              <w:rPr>
                                <w:sz w:val="14"/>
                                <w:szCs w:val="22"/>
                              </w:rPr>
                            </w:pPr>
                            <w:r>
                              <w:rPr>
                                <w:sz w:val="14"/>
                              </w:rPr>
                              <w:t>(mg/kg)</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8240" behindDoc="0" locked="0" layoutInCell="1" allowOverlap="1" wp14:anchorId="7EA2E489" wp14:editId="4A2668DC">
                      <wp:simplePos x="0" y="0"/>
                      <wp:positionH relativeFrom="column">
                        <wp:posOffset>5096510</wp:posOffset>
                      </wp:positionH>
                      <wp:positionV relativeFrom="paragraph">
                        <wp:posOffset>2120209</wp:posOffset>
                      </wp:positionV>
                      <wp:extent cx="452176" cy="130629"/>
                      <wp:effectExtent l="0" t="0" r="5080" b="3175"/>
                      <wp:wrapNone/>
                      <wp:docPr id="19699041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76" cy="1306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E145DB" w14:textId="77777777" w:rsidR="00BC46A6" w:rsidRPr="00B14A23" w:rsidRDefault="00BC46A6" w:rsidP="00CC30DD">
                                  <w:pPr>
                                    <w:rPr>
                                      <w:sz w:val="14"/>
                                      <w:szCs w:val="22"/>
                                    </w:rPr>
                                  </w:pPr>
                                  <w:r>
                                    <w:rPr>
                                      <w:sz w:val="14"/>
                                    </w:rPr>
                                    <w:t>(m)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EA2E489" id="_x0000_s2047" type="#_x0000_t202" style="position:absolute;left:0;text-align:left;margin-left:401.3pt;margin-top:166.95pt;width:35.6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" stroked="f">
                      <v:textbox inset="0,0,0,0">
                        <w:txbxContent>
                          <w:p w14:paraId="4BE145DB" w14:textId="77777777" w:rsidR="00BC46A6" w:rsidRPr="00B14A23" w:rsidRDefault="00BC46A6" w:rsidP="00CC30DD">
                            <w:pPr>
                              <w:rPr>
                                <w:sz w:val="14"/>
                                <w:szCs w:val="22"/>
                              </w:rPr>
                            </w:pPr>
                            <w:r>
                              <w:rPr>
                                <w:sz w:val="14"/>
                              </w:rPr>
                              <w:t>(m)</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57216" behindDoc="0" locked="0" layoutInCell="1" allowOverlap="1" wp14:anchorId="3E919AF6" wp14:editId="72F29D71">
                      <wp:simplePos x="0" y="0"/>
                      <wp:positionH relativeFrom="column">
                        <wp:posOffset>1977034</wp:posOffset>
                      </wp:positionH>
                      <wp:positionV relativeFrom="paragraph">
                        <wp:posOffset>2140878</wp:posOffset>
                      </wp:positionV>
                      <wp:extent cx="452176" cy="130629"/>
                      <wp:effectExtent l="0" t="0" r="5080" b="3175"/>
                      <wp:wrapNone/>
                      <wp:docPr id="8753112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76" cy="1306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3E0030" w14:textId="77777777" w:rsidR="00BC46A6" w:rsidRPr="00B14A23" w:rsidRDefault="00BC46A6" w:rsidP="00CC30DD">
                                  <w:pPr>
                                    <w:rPr>
                                      <w:sz w:val="14"/>
                                      <w:szCs w:val="22"/>
                                    </w:rPr>
                                  </w:pPr>
                                  <w:r>
                                    <w:rPr>
                                      <w:sz w:val="14"/>
                                    </w:rPr>
                                    <w:t>(m)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E919AF6" id="_x0000_s2048" type="#_x0000_t202" style="position:absolute;left:0;text-align:left;margin-left:155.65pt;margin-top:168.55pt;width:35.6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" stroked="f">
                      <v:textbox inset="0,0,0,0">
                        <w:txbxContent>
                          <w:p w14:paraId="243E0030" w14:textId="77777777" w:rsidR="00BC46A6" w:rsidRPr="00B14A23" w:rsidRDefault="00BC46A6" w:rsidP="00CC30DD">
                            <w:pPr>
                              <w:rPr>
                                <w:sz w:val="14"/>
                                <w:szCs w:val="22"/>
                              </w:rPr>
                            </w:pPr>
                            <w:r>
                              <w:rPr>
                                <w:sz w:val="14"/>
                              </w:rPr>
                              <w:t>(m)</w:t>
                            </w:r>
                          </w:p>
                        </w:txbxContent>
                      </v:textbox>
                    </v:shape>
                  </w:pict>
                </mc:Fallback>
              </mc:AlternateContent>
            </w:r>
            <w:r w:rsidRPr="00920B72">
              <w:rPr>
                <w:rFonts w:ascii="Times New Roman" w:hAnsi="Times New Roman" w:cs="Times New Roman"/>
                <w:noProof/>
                <w:sz w:val="28"/>
              </w:rPr>
              <w:drawing>
                <wp:inline distT="0" distB="0" distL="0" distR="0" wp14:anchorId="608EDC3A" wp14:editId="63A397BA">
                  <wp:extent cx="6269127" cy="2302201"/>
                  <wp:effectExtent l="0" t="0" r="0" b="3175"/>
                  <wp:docPr id="871544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4418" name=""/>
                          <pic:cNvPicPr/>
                        </pic:nvPicPr>
                        <pic:blipFill>
                          <a:blip r:embed="rId187"/>
                          <a:stretch>
                            <a:fillRect/>
                          </a:stretch>
                        </pic:blipFill>
                        <pic:spPr>
                          <a:xfrm>
                            <a:off x="0" y="0"/>
                            <a:ext cx="6269127" cy="2302201"/>
                          </a:xfrm>
                          <a:prstGeom prst="rect">
                            <a:avLst/>
                          </a:prstGeom>
                        </pic:spPr>
                      </pic:pic>
                    </a:graphicData>
                  </a:graphic>
                </wp:inline>
              </w:drawing>
            </w:r>
          </w:p>
          <w:p w14:paraId="48D0843C" w14:textId="77777777" w:rsidR="009A4E07" w:rsidRPr="00920B72" w:rsidRDefault="009A4E07" w:rsidP="00B14A23">
            <w:pPr>
              <w:jc w:val="center"/>
              <w:rPr>
                <w:rFonts w:ascii="Times New Roman" w:hAnsi="Times New Roman" w:cs="Times New Roman"/>
                <w:color w:val="auto"/>
              </w:rPr>
            </w:pPr>
            <w:r w:rsidRPr="00920B72">
              <w:rPr>
                <w:rFonts w:ascii="Times New Roman" w:hAnsi="Times New Roman" w:cs="Times New Roman"/>
                <w:color w:val="auto"/>
              </w:rPr>
              <w:t>17. a/b attēls - pa kreisi: TPH koncentrācija, pa labi: PAO koncentrācija</w:t>
            </w:r>
          </w:p>
          <w:p w14:paraId="026DD1DC" w14:textId="77777777" w:rsidR="00B14A23" w:rsidRPr="00920B72" w:rsidRDefault="00B14A23" w:rsidP="00033A57">
            <w:pPr>
              <w:jc w:val="both"/>
              <w:rPr>
                <w:rFonts w:ascii="Times New Roman" w:hAnsi="Times New Roman" w:cs="Times New Roman"/>
                <w:color w:val="auto"/>
                <w:sz w:val="28"/>
                <w:szCs w:val="28"/>
              </w:rPr>
            </w:pPr>
          </w:p>
          <w:p w14:paraId="4A18932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eksperimentālā projekta darbība tika uzsākta 2017. gada 15. decembrī. Temperatūras izmaiņas augsnes apakškārtā tika dokumentēta nepārtraukti, šeit ir divi pagrieziena punkti:</w:t>
            </w:r>
          </w:p>
          <w:p w14:paraId="2BD21BC9" w14:textId="77777777" w:rsidR="009A4E07" w:rsidRPr="00920B72" w:rsidRDefault="009A4E07" w:rsidP="00B14A23">
            <w:pPr>
              <w:numPr>
                <w:ilvl w:val="0"/>
                <w:numId w:val="127"/>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Stāvoklis 10.01.2018., pēc 26 ISTR sistēmas darbības dienām:</w:t>
            </w:r>
          </w:p>
          <w:p w14:paraId="3680A59E" w14:textId="77777777" w:rsidR="009A4E07" w:rsidRPr="00920B72" w:rsidRDefault="009A4E07" w:rsidP="00B14A23">
            <w:pPr>
              <w:pStyle w:val="ListParagraph"/>
              <w:numPr>
                <w:ilvl w:val="1"/>
                <w:numId w:val="169"/>
              </w:numPr>
              <w:ind w:left="132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maksimālā temperatūra: 228°C</w:t>
            </w:r>
          </w:p>
          <w:p w14:paraId="005E6FB3" w14:textId="77777777" w:rsidR="009A4E07" w:rsidRPr="00920B72" w:rsidRDefault="009A4E07" w:rsidP="00B14A23">
            <w:pPr>
              <w:pStyle w:val="ListParagraph"/>
              <w:numPr>
                <w:ilvl w:val="1"/>
                <w:numId w:val="169"/>
              </w:numPr>
              <w:ind w:left="132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vidējā temperatūra: 144°C</w:t>
            </w:r>
          </w:p>
          <w:p w14:paraId="41EFDC93" w14:textId="77777777" w:rsidR="009A4E07" w:rsidRPr="00920B72" w:rsidRDefault="009A4E07" w:rsidP="00B14A23">
            <w:pPr>
              <w:pStyle w:val="ListParagraph"/>
              <w:numPr>
                <w:ilvl w:val="1"/>
                <w:numId w:val="169"/>
              </w:numPr>
              <w:ind w:left="132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minimālā temperatūra: 92°C</w:t>
            </w:r>
          </w:p>
          <w:p w14:paraId="29EDD63C" w14:textId="77777777" w:rsidR="009A4E07" w:rsidRPr="00920B72" w:rsidRDefault="009A4E07" w:rsidP="00B14A23">
            <w:pPr>
              <w:numPr>
                <w:ilvl w:val="0"/>
                <w:numId w:val="127"/>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Stāvoklis 06.02.2018., pēc 52 ISTR sistēmas darbības dienām</w:t>
            </w:r>
          </w:p>
          <w:p w14:paraId="24409410" w14:textId="77777777" w:rsidR="00B14A23" w:rsidRPr="00920B72" w:rsidRDefault="009A4E07" w:rsidP="00B14A23">
            <w:pPr>
              <w:pStyle w:val="ListParagraph"/>
              <w:numPr>
                <w:ilvl w:val="1"/>
                <w:numId w:val="170"/>
              </w:numPr>
              <w:ind w:left="132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maksimālā temperatūra: 465°C</w:t>
            </w:r>
          </w:p>
          <w:p w14:paraId="5C7D029A" w14:textId="77777777" w:rsidR="009A4E07" w:rsidRPr="00920B72" w:rsidRDefault="009A4E07" w:rsidP="00B14A23">
            <w:pPr>
              <w:pStyle w:val="ListParagraph"/>
              <w:numPr>
                <w:ilvl w:val="1"/>
                <w:numId w:val="170"/>
              </w:numPr>
              <w:ind w:left="1328" w:hanging="425"/>
              <w:jc w:val="both"/>
              <w:rPr>
                <w:rFonts w:ascii="Times New Roman" w:hAnsi="Times New Roman" w:cs="Times New Roman"/>
                <w:color w:val="auto"/>
                <w:sz w:val="28"/>
                <w:szCs w:val="28"/>
              </w:rPr>
            </w:pPr>
            <w:r w:rsidRPr="00920B72">
              <w:rPr>
                <w:rFonts w:ascii="Times New Roman" w:hAnsi="Times New Roman" w:cs="Times New Roman"/>
                <w:color w:val="auto"/>
                <w:sz w:val="28"/>
              </w:rPr>
              <w:t>vidējā temperatūra: 333°C</w:t>
            </w:r>
          </w:p>
          <w:p w14:paraId="42D9B12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pārliecinātos par piesārņotāju koncentrācijas samazināšanos, paraugi vēlreiz tika ņemti vēl karstā augsnē. 2. tab. ir attēloti rezultāti:</w:t>
            </w:r>
          </w:p>
          <w:p w14:paraId="346DEB87" w14:textId="77777777" w:rsidR="00B14A23" w:rsidRPr="00920B72" w:rsidRDefault="00B14A23" w:rsidP="00033A57">
            <w:pPr>
              <w:jc w:val="both"/>
              <w:rPr>
                <w:rFonts w:ascii="Times New Roman" w:hAnsi="Times New Roman" w:cs="Times New Roman"/>
                <w:color w:val="auto"/>
                <w:sz w:val="28"/>
                <w:szCs w:val="28"/>
              </w:rPr>
            </w:pPr>
          </w:p>
          <w:tbl>
            <w:tblPr>
              <w:tblOverlap w:val="never"/>
              <w:tblW w:w="5000" w:type="pct"/>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CellMar>
                <w:top w:w="28" w:type="dxa"/>
                <w:left w:w="85" w:type="dxa"/>
                <w:right w:w="85" w:type="dxa"/>
              </w:tblCellMar>
              <w:tblLook w:val="04A0" w:firstRow="1" w:lastRow="0" w:firstColumn="1" w:lastColumn="0" w:noHBand="0" w:noVBand="1"/>
            </w:tblPr>
            <w:tblGrid>
              <w:gridCol w:w="3466"/>
              <w:gridCol w:w="1371"/>
              <w:gridCol w:w="1564"/>
              <w:gridCol w:w="1970"/>
              <w:gridCol w:w="1578"/>
            </w:tblGrid>
            <w:tr w:rsidR="00B14A23" w:rsidRPr="00920B72" w14:paraId="43782FC8" w14:textId="77777777" w:rsidTr="00B14A23">
              <w:trPr>
                <w:trHeight w:val="340"/>
              </w:trPr>
              <w:tc>
                <w:tcPr>
                  <w:tcW w:w="1742" w:type="pct"/>
                  <w:vAlign w:val="center"/>
                </w:tcPr>
                <w:p w14:paraId="77F16305" w14:textId="77777777" w:rsidR="00B14A23" w:rsidRPr="00920B72" w:rsidRDefault="00B14A23" w:rsidP="00B14A23">
                  <w:pPr>
                    <w:jc w:val="center"/>
                    <w:rPr>
                      <w:rFonts w:ascii="Times New Roman" w:hAnsi="Times New Roman" w:cs="Times New Roman"/>
                      <w:color w:val="auto"/>
                    </w:rPr>
                  </w:pPr>
                </w:p>
              </w:tc>
              <w:tc>
                <w:tcPr>
                  <w:tcW w:w="689" w:type="pct"/>
                  <w:vAlign w:val="center"/>
                </w:tcPr>
                <w:p w14:paraId="0270B3E0" w14:textId="77777777" w:rsidR="00B14A23" w:rsidRPr="00920B72" w:rsidRDefault="00B14A23" w:rsidP="00B14A23">
                  <w:pPr>
                    <w:jc w:val="center"/>
                    <w:rPr>
                      <w:rFonts w:ascii="Times New Roman" w:hAnsi="Times New Roman" w:cs="Times New Roman"/>
                      <w:color w:val="auto"/>
                    </w:rPr>
                  </w:pPr>
                </w:p>
              </w:tc>
              <w:tc>
                <w:tcPr>
                  <w:tcW w:w="786" w:type="pct"/>
                  <w:vMerge w:val="restart"/>
                  <w:vAlign w:val="center"/>
                </w:tcPr>
                <w:p w14:paraId="38B151FF"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sym w:font="Symbol" w:char="F053"/>
                  </w:r>
                  <w:r w:rsidRPr="00920B72">
                    <w:rPr>
                      <w:rFonts w:ascii="Times New Roman" w:hAnsi="Times New Roman" w:cs="Times New Roman"/>
                      <w:color w:val="auto"/>
                    </w:rPr>
                    <w:t xml:space="preserve"> PAO</w:t>
                  </w:r>
                </w:p>
              </w:tc>
              <w:tc>
                <w:tcPr>
                  <w:tcW w:w="990" w:type="pct"/>
                  <w:vAlign w:val="center"/>
                </w:tcPr>
                <w:p w14:paraId="05A37145" w14:textId="77777777" w:rsidR="00B14A23" w:rsidRPr="00920B72" w:rsidRDefault="00B14A23" w:rsidP="00B14A23">
                  <w:pPr>
                    <w:jc w:val="center"/>
                    <w:rPr>
                      <w:rFonts w:ascii="Times New Roman" w:hAnsi="Times New Roman" w:cs="Times New Roman"/>
                      <w:color w:val="auto"/>
                    </w:rPr>
                  </w:pPr>
                </w:p>
              </w:tc>
              <w:tc>
                <w:tcPr>
                  <w:tcW w:w="793" w:type="pct"/>
                  <w:vAlign w:val="center"/>
                </w:tcPr>
                <w:p w14:paraId="6A3D0F13" w14:textId="77777777" w:rsidR="00B14A23" w:rsidRPr="00920B72" w:rsidRDefault="00B14A23" w:rsidP="00B14A23">
                  <w:pPr>
                    <w:jc w:val="center"/>
                    <w:rPr>
                      <w:rFonts w:ascii="Times New Roman" w:hAnsi="Times New Roman" w:cs="Times New Roman"/>
                      <w:color w:val="auto"/>
                    </w:rPr>
                  </w:pPr>
                </w:p>
              </w:tc>
            </w:tr>
            <w:tr w:rsidR="00B14A23" w:rsidRPr="00920B72" w14:paraId="5517FCC6" w14:textId="77777777" w:rsidTr="00B14A23">
              <w:trPr>
                <w:trHeight w:val="340"/>
              </w:trPr>
              <w:tc>
                <w:tcPr>
                  <w:tcW w:w="1742" w:type="pct"/>
                  <w:vAlign w:val="center"/>
                </w:tcPr>
                <w:p w14:paraId="74CDEA5D" w14:textId="77777777" w:rsidR="00B14A23" w:rsidRPr="00920B72" w:rsidRDefault="00B14A23" w:rsidP="00B14A23">
                  <w:pPr>
                    <w:jc w:val="center"/>
                    <w:rPr>
                      <w:rFonts w:ascii="Times New Roman" w:eastAsia="Times New Roman" w:hAnsi="Times New Roman" w:cs="Times New Roman"/>
                      <w:color w:val="auto"/>
                    </w:rPr>
                  </w:pPr>
                  <w:r w:rsidRPr="00920B72">
                    <w:rPr>
                      <w:rFonts w:ascii="Times New Roman" w:hAnsi="Times New Roman" w:cs="Times New Roman"/>
                      <w:color w:val="auto"/>
                    </w:rPr>
                    <w:t>Parauga nosaukums</w:t>
                  </w:r>
                </w:p>
              </w:tc>
              <w:tc>
                <w:tcPr>
                  <w:tcW w:w="689" w:type="pct"/>
                  <w:vAlign w:val="center"/>
                </w:tcPr>
                <w:p w14:paraId="1AA4E268"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Benzols</w:t>
                  </w:r>
                </w:p>
              </w:tc>
              <w:tc>
                <w:tcPr>
                  <w:tcW w:w="786" w:type="pct"/>
                  <w:vMerge/>
                  <w:vAlign w:val="center"/>
                </w:tcPr>
                <w:p w14:paraId="428E638F" w14:textId="77777777" w:rsidR="00B14A23" w:rsidRPr="00920B72" w:rsidRDefault="00B14A23" w:rsidP="00B14A23">
                  <w:pPr>
                    <w:jc w:val="center"/>
                    <w:rPr>
                      <w:rFonts w:ascii="Times New Roman" w:hAnsi="Times New Roman" w:cs="Times New Roman"/>
                      <w:color w:val="auto"/>
                    </w:rPr>
                  </w:pPr>
                </w:p>
              </w:tc>
              <w:tc>
                <w:tcPr>
                  <w:tcW w:w="990" w:type="pct"/>
                  <w:vAlign w:val="center"/>
                </w:tcPr>
                <w:p w14:paraId="6B8E2C21" w14:textId="77777777" w:rsidR="00B14A23" w:rsidRPr="00920B72" w:rsidRDefault="00B14A23" w:rsidP="00B14A23">
                  <w:pPr>
                    <w:jc w:val="center"/>
                    <w:rPr>
                      <w:rFonts w:ascii="Times New Roman" w:hAnsi="Times New Roman" w:cs="Times New Roman"/>
                      <w:color w:val="auto"/>
                    </w:rPr>
                  </w:pPr>
                  <w:proofErr w:type="spellStart"/>
                  <w:r w:rsidRPr="00920B72">
                    <w:rPr>
                      <w:rFonts w:ascii="Times New Roman" w:hAnsi="Times New Roman" w:cs="Times New Roman"/>
                      <w:color w:val="auto"/>
                    </w:rPr>
                    <w:t>Benzo(a)pirēns</w:t>
                  </w:r>
                  <w:proofErr w:type="spellEnd"/>
                </w:p>
              </w:tc>
              <w:tc>
                <w:tcPr>
                  <w:tcW w:w="793" w:type="pct"/>
                  <w:vAlign w:val="center"/>
                </w:tcPr>
                <w:p w14:paraId="483FDD42"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sym w:font="Symbol" w:char="F053"/>
                  </w:r>
                  <w:r w:rsidRPr="00920B72">
                    <w:rPr>
                      <w:rFonts w:ascii="Times New Roman" w:hAnsi="Times New Roman" w:cs="Times New Roman"/>
                      <w:color w:val="auto"/>
                    </w:rPr>
                    <w:t xml:space="preserve"> TPH</w:t>
                  </w:r>
                </w:p>
              </w:tc>
            </w:tr>
            <w:tr w:rsidR="00B14A23" w:rsidRPr="00920B72" w14:paraId="2A70CDD5" w14:textId="77777777" w:rsidTr="00B14A23">
              <w:trPr>
                <w:trHeight w:val="340"/>
              </w:trPr>
              <w:tc>
                <w:tcPr>
                  <w:tcW w:w="1742" w:type="pct"/>
                  <w:vAlign w:val="center"/>
                </w:tcPr>
                <w:p w14:paraId="144922EE" w14:textId="77777777" w:rsidR="00B14A23" w:rsidRPr="00920B72" w:rsidRDefault="00B14A23" w:rsidP="00B14A23">
                  <w:pPr>
                    <w:jc w:val="center"/>
                    <w:rPr>
                      <w:rFonts w:ascii="Times New Roman" w:hAnsi="Times New Roman" w:cs="Times New Roman"/>
                      <w:color w:val="auto"/>
                    </w:rPr>
                  </w:pPr>
                </w:p>
              </w:tc>
              <w:tc>
                <w:tcPr>
                  <w:tcW w:w="689" w:type="pct"/>
                  <w:vAlign w:val="center"/>
                </w:tcPr>
                <w:p w14:paraId="54CDC69F"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mg/kg</w:t>
                  </w:r>
                </w:p>
              </w:tc>
              <w:tc>
                <w:tcPr>
                  <w:tcW w:w="786" w:type="pct"/>
                  <w:vMerge/>
                  <w:vAlign w:val="center"/>
                </w:tcPr>
                <w:p w14:paraId="7549AA82" w14:textId="77777777" w:rsidR="00B14A23" w:rsidRPr="00920B72" w:rsidRDefault="00B14A23" w:rsidP="00B14A23">
                  <w:pPr>
                    <w:jc w:val="center"/>
                    <w:rPr>
                      <w:rFonts w:ascii="Times New Roman" w:hAnsi="Times New Roman" w:cs="Times New Roman"/>
                      <w:color w:val="auto"/>
                    </w:rPr>
                  </w:pPr>
                </w:p>
              </w:tc>
              <w:tc>
                <w:tcPr>
                  <w:tcW w:w="990" w:type="pct"/>
                  <w:vAlign w:val="center"/>
                </w:tcPr>
                <w:p w14:paraId="261F3AE2"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mg/kg</w:t>
                  </w:r>
                </w:p>
              </w:tc>
              <w:tc>
                <w:tcPr>
                  <w:tcW w:w="793" w:type="pct"/>
                  <w:vAlign w:val="center"/>
                </w:tcPr>
                <w:p w14:paraId="1722BB1C"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mg/kg</w:t>
                  </w:r>
                </w:p>
              </w:tc>
            </w:tr>
            <w:tr w:rsidR="00B14A23" w:rsidRPr="00920B72" w14:paraId="7F7C5E66" w14:textId="77777777" w:rsidTr="00B14A23">
              <w:trPr>
                <w:trHeight w:val="340"/>
              </w:trPr>
              <w:tc>
                <w:tcPr>
                  <w:tcW w:w="1742" w:type="pct"/>
                  <w:vAlign w:val="center"/>
                </w:tcPr>
                <w:p w14:paraId="449521BF" w14:textId="77777777" w:rsidR="00B14A23" w:rsidRPr="00920B72" w:rsidRDefault="00B14A23" w:rsidP="00B14A23">
                  <w:pPr>
                    <w:jc w:val="center"/>
                    <w:rPr>
                      <w:rFonts w:ascii="Times New Roman" w:hAnsi="Times New Roman" w:cs="Times New Roman"/>
                      <w:color w:val="auto"/>
                    </w:rPr>
                  </w:pPr>
                </w:p>
              </w:tc>
              <w:tc>
                <w:tcPr>
                  <w:tcW w:w="689" w:type="pct"/>
                  <w:vAlign w:val="center"/>
                </w:tcPr>
                <w:p w14:paraId="283C6D29"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0,01</w:t>
                  </w:r>
                </w:p>
              </w:tc>
              <w:tc>
                <w:tcPr>
                  <w:tcW w:w="786" w:type="pct"/>
                  <w:vMerge/>
                  <w:vAlign w:val="center"/>
                </w:tcPr>
                <w:p w14:paraId="31349064" w14:textId="77777777" w:rsidR="00B14A23" w:rsidRPr="00920B72" w:rsidRDefault="00B14A23" w:rsidP="00B14A23">
                  <w:pPr>
                    <w:jc w:val="center"/>
                    <w:rPr>
                      <w:rFonts w:ascii="Times New Roman" w:hAnsi="Times New Roman" w:cs="Times New Roman"/>
                      <w:color w:val="auto"/>
                    </w:rPr>
                  </w:pPr>
                </w:p>
              </w:tc>
              <w:tc>
                <w:tcPr>
                  <w:tcW w:w="990" w:type="pct"/>
                  <w:vAlign w:val="center"/>
                </w:tcPr>
                <w:p w14:paraId="489425A4"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0,02</w:t>
                  </w:r>
                </w:p>
              </w:tc>
              <w:tc>
                <w:tcPr>
                  <w:tcW w:w="793" w:type="pct"/>
                  <w:vAlign w:val="center"/>
                </w:tcPr>
                <w:p w14:paraId="7674F232" w14:textId="77777777" w:rsidR="00B14A23" w:rsidRPr="00920B72" w:rsidRDefault="00B14A23" w:rsidP="00B14A23">
                  <w:pPr>
                    <w:jc w:val="center"/>
                    <w:rPr>
                      <w:rFonts w:ascii="Times New Roman" w:hAnsi="Times New Roman" w:cs="Times New Roman"/>
                      <w:color w:val="auto"/>
                    </w:rPr>
                  </w:pPr>
                </w:p>
              </w:tc>
            </w:tr>
            <w:tr w:rsidR="00B14A23" w:rsidRPr="00920B72" w14:paraId="7A412210" w14:textId="77777777" w:rsidTr="00B14A23">
              <w:trPr>
                <w:trHeight w:val="340"/>
              </w:trPr>
              <w:tc>
                <w:tcPr>
                  <w:tcW w:w="1742" w:type="pct"/>
                  <w:vAlign w:val="center"/>
                </w:tcPr>
                <w:p w14:paraId="613E612B"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0,5 m</w:t>
                  </w:r>
                </w:p>
              </w:tc>
              <w:tc>
                <w:tcPr>
                  <w:tcW w:w="689" w:type="pct"/>
                  <w:vAlign w:val="center"/>
                </w:tcPr>
                <w:p w14:paraId="3122A10A"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&lt;0,01</w:t>
                  </w:r>
                </w:p>
              </w:tc>
              <w:tc>
                <w:tcPr>
                  <w:tcW w:w="786" w:type="pct"/>
                  <w:vAlign w:val="center"/>
                </w:tcPr>
                <w:p w14:paraId="1888BE1F"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1,9</w:t>
                  </w:r>
                </w:p>
              </w:tc>
              <w:tc>
                <w:tcPr>
                  <w:tcW w:w="990" w:type="pct"/>
                  <w:vAlign w:val="center"/>
                </w:tcPr>
                <w:p w14:paraId="50F27BA9"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0174</w:t>
                  </w:r>
                </w:p>
              </w:tc>
              <w:tc>
                <w:tcPr>
                  <w:tcW w:w="793" w:type="pct"/>
                  <w:vAlign w:val="center"/>
                </w:tcPr>
                <w:p w14:paraId="017ED86B"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8</w:t>
                  </w:r>
                </w:p>
              </w:tc>
            </w:tr>
            <w:tr w:rsidR="00B14A23" w:rsidRPr="00920B72" w14:paraId="61F0DE13" w14:textId="77777777" w:rsidTr="00B14A23">
              <w:trPr>
                <w:trHeight w:val="340"/>
              </w:trPr>
              <w:tc>
                <w:tcPr>
                  <w:tcW w:w="1742" w:type="pct"/>
                  <w:vAlign w:val="center"/>
                </w:tcPr>
                <w:p w14:paraId="2FC4AB90"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1,0 m</w:t>
                  </w:r>
                </w:p>
              </w:tc>
              <w:tc>
                <w:tcPr>
                  <w:tcW w:w="689" w:type="pct"/>
                  <w:vAlign w:val="center"/>
                </w:tcPr>
                <w:p w14:paraId="26F679F9"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&lt;0,01</w:t>
                  </w:r>
                </w:p>
              </w:tc>
              <w:tc>
                <w:tcPr>
                  <w:tcW w:w="786" w:type="pct"/>
                  <w:vAlign w:val="center"/>
                </w:tcPr>
                <w:p w14:paraId="58B203F2"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0,2</w:t>
                  </w:r>
                </w:p>
              </w:tc>
              <w:tc>
                <w:tcPr>
                  <w:tcW w:w="990" w:type="pct"/>
                  <w:vAlign w:val="center"/>
                </w:tcPr>
                <w:p w14:paraId="404E477C"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&lt;0,02</w:t>
                  </w:r>
                </w:p>
              </w:tc>
              <w:tc>
                <w:tcPr>
                  <w:tcW w:w="793" w:type="pct"/>
                  <w:vAlign w:val="center"/>
                </w:tcPr>
                <w:p w14:paraId="16194175"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w:t>
                  </w:r>
                </w:p>
              </w:tc>
            </w:tr>
            <w:tr w:rsidR="00B14A23" w:rsidRPr="00920B72" w14:paraId="5FDA8376" w14:textId="77777777" w:rsidTr="00B14A23">
              <w:trPr>
                <w:trHeight w:val="340"/>
              </w:trPr>
              <w:tc>
                <w:tcPr>
                  <w:tcW w:w="1742" w:type="pct"/>
                  <w:vAlign w:val="center"/>
                </w:tcPr>
                <w:p w14:paraId="70845E0F"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2,0m</w:t>
                  </w:r>
                </w:p>
              </w:tc>
              <w:tc>
                <w:tcPr>
                  <w:tcW w:w="689" w:type="pct"/>
                  <w:vAlign w:val="center"/>
                </w:tcPr>
                <w:p w14:paraId="21195984"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0,02</w:t>
                  </w:r>
                </w:p>
              </w:tc>
              <w:tc>
                <w:tcPr>
                  <w:tcW w:w="786" w:type="pct"/>
                  <w:vAlign w:val="center"/>
                </w:tcPr>
                <w:p w14:paraId="648BDE5D"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0,5</w:t>
                  </w:r>
                </w:p>
              </w:tc>
              <w:tc>
                <w:tcPr>
                  <w:tcW w:w="990" w:type="pct"/>
                  <w:vAlign w:val="center"/>
                </w:tcPr>
                <w:p w14:paraId="64DE8594"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&lt;0,02</w:t>
                  </w:r>
                </w:p>
              </w:tc>
              <w:tc>
                <w:tcPr>
                  <w:tcW w:w="793" w:type="pct"/>
                  <w:vAlign w:val="center"/>
                </w:tcPr>
                <w:p w14:paraId="47B758E7"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6</w:t>
                  </w:r>
                </w:p>
              </w:tc>
            </w:tr>
            <w:tr w:rsidR="00B14A23" w:rsidRPr="00920B72" w14:paraId="1D16BA8F" w14:textId="77777777" w:rsidTr="00B14A23">
              <w:trPr>
                <w:trHeight w:val="340"/>
              </w:trPr>
              <w:tc>
                <w:tcPr>
                  <w:tcW w:w="1742" w:type="pct"/>
                  <w:vAlign w:val="center"/>
                </w:tcPr>
                <w:p w14:paraId="5CF23522"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3,0m</w:t>
                  </w:r>
                </w:p>
              </w:tc>
              <w:tc>
                <w:tcPr>
                  <w:tcW w:w="689" w:type="pct"/>
                  <w:vAlign w:val="center"/>
                </w:tcPr>
                <w:p w14:paraId="52ED4F70"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&lt;0,01</w:t>
                  </w:r>
                </w:p>
              </w:tc>
              <w:tc>
                <w:tcPr>
                  <w:tcW w:w="786" w:type="pct"/>
                  <w:vAlign w:val="center"/>
                </w:tcPr>
                <w:p w14:paraId="750D5FB7"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1,0</w:t>
                  </w:r>
                </w:p>
              </w:tc>
              <w:tc>
                <w:tcPr>
                  <w:tcW w:w="990" w:type="pct"/>
                  <w:vAlign w:val="center"/>
                </w:tcPr>
                <w:p w14:paraId="1D1DDC21"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&lt;0,02</w:t>
                  </w:r>
                </w:p>
              </w:tc>
              <w:tc>
                <w:tcPr>
                  <w:tcW w:w="793" w:type="pct"/>
                  <w:vAlign w:val="center"/>
                </w:tcPr>
                <w:p w14:paraId="1D92A027"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w:t>
                  </w:r>
                </w:p>
              </w:tc>
            </w:tr>
            <w:tr w:rsidR="00B14A23" w:rsidRPr="00920B72" w14:paraId="32A0A3FD" w14:textId="77777777" w:rsidTr="00B14A23">
              <w:trPr>
                <w:trHeight w:val="340"/>
              </w:trPr>
              <w:tc>
                <w:tcPr>
                  <w:tcW w:w="1742" w:type="pct"/>
                  <w:vAlign w:val="center"/>
                </w:tcPr>
                <w:p w14:paraId="0BFFB0E2"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4,0m</w:t>
                  </w:r>
                </w:p>
              </w:tc>
              <w:tc>
                <w:tcPr>
                  <w:tcW w:w="689" w:type="pct"/>
                  <w:vAlign w:val="center"/>
                </w:tcPr>
                <w:p w14:paraId="6B3172AA"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0,06</w:t>
                  </w:r>
                </w:p>
              </w:tc>
              <w:tc>
                <w:tcPr>
                  <w:tcW w:w="786" w:type="pct"/>
                  <w:vAlign w:val="center"/>
                </w:tcPr>
                <w:p w14:paraId="6308D62C"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0,1</w:t>
                  </w:r>
                </w:p>
              </w:tc>
              <w:tc>
                <w:tcPr>
                  <w:tcW w:w="990" w:type="pct"/>
                  <w:vAlign w:val="center"/>
                </w:tcPr>
                <w:p w14:paraId="650D3DE8"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&lt;0,02</w:t>
                  </w:r>
                </w:p>
              </w:tc>
              <w:tc>
                <w:tcPr>
                  <w:tcW w:w="793" w:type="pct"/>
                  <w:vAlign w:val="center"/>
                </w:tcPr>
                <w:p w14:paraId="480CEB03"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6</w:t>
                  </w:r>
                </w:p>
              </w:tc>
            </w:tr>
            <w:tr w:rsidR="00B14A23" w:rsidRPr="00920B72" w14:paraId="09D075E6" w14:textId="77777777" w:rsidTr="00B14A23">
              <w:trPr>
                <w:trHeight w:val="340"/>
              </w:trPr>
              <w:tc>
                <w:tcPr>
                  <w:tcW w:w="1742" w:type="pct"/>
                  <w:vAlign w:val="center"/>
                </w:tcPr>
                <w:p w14:paraId="57BFE8D7"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SP4 4,5m</w:t>
                  </w:r>
                </w:p>
              </w:tc>
              <w:tc>
                <w:tcPr>
                  <w:tcW w:w="689" w:type="pct"/>
                  <w:vAlign w:val="center"/>
                </w:tcPr>
                <w:p w14:paraId="78546854"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0,01</w:t>
                  </w:r>
                </w:p>
              </w:tc>
              <w:tc>
                <w:tcPr>
                  <w:tcW w:w="786" w:type="pct"/>
                  <w:vAlign w:val="center"/>
                </w:tcPr>
                <w:p w14:paraId="593351C1"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0,0</w:t>
                  </w:r>
                </w:p>
              </w:tc>
              <w:tc>
                <w:tcPr>
                  <w:tcW w:w="990" w:type="pct"/>
                  <w:vAlign w:val="center"/>
                </w:tcPr>
                <w:p w14:paraId="20D4410B" w14:textId="77777777" w:rsidR="00B14A23" w:rsidRPr="00920B72" w:rsidRDefault="00B14A23" w:rsidP="00B14A23">
                  <w:pPr>
                    <w:jc w:val="center"/>
                    <w:rPr>
                      <w:rFonts w:ascii="Times New Roman" w:hAnsi="Times New Roman" w:cs="Times New Roman"/>
                      <w:color w:val="auto"/>
                    </w:rPr>
                  </w:pPr>
                  <w:r w:rsidRPr="00920B72">
                    <w:rPr>
                      <w:rFonts w:ascii="Times New Roman" w:hAnsi="Times New Roman" w:cs="Times New Roman"/>
                      <w:color w:val="auto"/>
                    </w:rPr>
                    <w:t>&lt;0,02</w:t>
                  </w:r>
                </w:p>
              </w:tc>
              <w:tc>
                <w:tcPr>
                  <w:tcW w:w="793" w:type="pct"/>
                  <w:vAlign w:val="center"/>
                </w:tcPr>
                <w:p w14:paraId="09CFF401" w14:textId="77777777" w:rsidR="00B14A23" w:rsidRPr="00920B72" w:rsidRDefault="00B14A23" w:rsidP="00B14A23">
                  <w:pPr>
                    <w:jc w:val="center"/>
                    <w:rPr>
                      <w:rFonts w:ascii="Times New Roman" w:hAnsi="Times New Roman" w:cs="Times New Roman"/>
                      <w:b/>
                      <w:bCs/>
                      <w:color w:val="auto"/>
                    </w:rPr>
                  </w:pPr>
                  <w:r w:rsidRPr="00920B72">
                    <w:rPr>
                      <w:rFonts w:ascii="Times New Roman" w:hAnsi="Times New Roman" w:cs="Times New Roman"/>
                      <w:b/>
                      <w:color w:val="auto"/>
                    </w:rPr>
                    <w:t>0</w:t>
                  </w:r>
                </w:p>
              </w:tc>
            </w:tr>
          </w:tbl>
          <w:p w14:paraId="1D47C07D" w14:textId="77777777" w:rsidR="009A4E07" w:rsidRPr="00920B72" w:rsidRDefault="009A4E07" w:rsidP="00B14A23">
            <w:pPr>
              <w:jc w:val="center"/>
              <w:rPr>
                <w:rFonts w:ascii="Times New Roman" w:hAnsi="Times New Roman" w:cs="Times New Roman"/>
                <w:color w:val="auto"/>
              </w:rPr>
            </w:pPr>
            <w:r w:rsidRPr="00920B72">
              <w:rPr>
                <w:rFonts w:ascii="Times New Roman" w:hAnsi="Times New Roman" w:cs="Times New Roman"/>
                <w:color w:val="auto"/>
              </w:rPr>
              <w:t>2. tabula. - ISTR pielietošanas analītiskie rezultāti izmēģinājuma mērogā.</w:t>
            </w:r>
          </w:p>
        </w:tc>
      </w:tr>
    </w:tbl>
    <w:p w14:paraId="582B734E"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11D65CCC" w14:textId="77777777" w:rsidTr="00E81E97">
        <w:trPr>
          <w:trHeight w:val="170"/>
        </w:trPr>
        <w:tc>
          <w:tcPr>
            <w:tcW w:w="5000" w:type="pct"/>
          </w:tcPr>
          <w:p w14:paraId="15F35F1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Sasniegtā efektivitāte attiecībā uz piesārņotājiem:</w:t>
            </w:r>
          </w:p>
          <w:p w14:paraId="3494A4F7" w14:textId="77777777" w:rsidR="009A4E07" w:rsidRPr="00920B72" w:rsidRDefault="00E81E97" w:rsidP="00E81E97">
            <w:pPr>
              <w:numPr>
                <w:ilvl w:val="0"/>
                <w:numId w:val="128"/>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sym w:font="Symbol" w:char="F053"/>
            </w:r>
            <w:r w:rsidRPr="00920B72">
              <w:rPr>
                <w:rFonts w:ascii="Times New Roman" w:hAnsi="Times New Roman" w:cs="Times New Roman"/>
                <w:color w:val="auto"/>
                <w:sz w:val="28"/>
              </w:rPr>
              <w:t xml:space="preserve"> PAO: &lt; 2-0 mg/kg DS </w:t>
            </w:r>
            <w:r w:rsidRPr="00920B72">
              <w:rPr>
                <w:rFonts w:ascii="Times New Roman" w:hAnsi="Times New Roman" w:cs="Times New Roman"/>
                <w:color w:val="auto"/>
                <w:sz w:val="28"/>
              </w:rPr>
              <w:sym w:font="Wingdings 3" w:char="F0D2"/>
            </w:r>
            <w:r w:rsidRPr="00920B72">
              <w:rPr>
                <w:rFonts w:ascii="Times New Roman" w:hAnsi="Times New Roman" w:cs="Times New Roman"/>
                <w:color w:val="auto"/>
                <w:sz w:val="28"/>
              </w:rPr>
              <w:t xml:space="preserve"> atdalīšanas efektivitāte &gt; 99,97%</w:t>
            </w:r>
          </w:p>
          <w:p w14:paraId="458971DF" w14:textId="77777777" w:rsidR="009A4E07" w:rsidRPr="00920B72" w:rsidRDefault="009A4E07" w:rsidP="00E81E97">
            <w:pPr>
              <w:numPr>
                <w:ilvl w:val="0"/>
                <w:numId w:val="128"/>
              </w:numPr>
              <w:ind w:left="619"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Benzo(a)pirēns</w:t>
            </w:r>
            <w:proofErr w:type="spellEnd"/>
            <w:r w:rsidRPr="00920B72">
              <w:rPr>
                <w:rFonts w:ascii="Times New Roman" w:hAnsi="Times New Roman" w:cs="Times New Roman"/>
                <w:color w:val="auto"/>
                <w:sz w:val="28"/>
              </w:rPr>
              <w:t xml:space="preserve">: &lt; 1,5 mg/kg DS </w:t>
            </w:r>
            <w:r w:rsidRPr="00920B72">
              <w:rPr>
                <w:rFonts w:ascii="Times New Roman" w:hAnsi="Times New Roman" w:cs="Times New Roman"/>
                <w:color w:val="auto"/>
                <w:sz w:val="28"/>
              </w:rPr>
              <w:sym w:font="Wingdings 3" w:char="F0D2"/>
            </w:r>
            <w:r w:rsidRPr="00920B72">
              <w:rPr>
                <w:rFonts w:ascii="Times New Roman" w:hAnsi="Times New Roman" w:cs="Times New Roman"/>
                <w:color w:val="auto"/>
                <w:sz w:val="28"/>
              </w:rPr>
              <w:t xml:space="preserve"> atdalīšanas efektivitāte &gt; 99,90%</w:t>
            </w:r>
          </w:p>
          <w:p w14:paraId="44E23F32" w14:textId="77777777" w:rsidR="009A4E07" w:rsidRPr="00920B72" w:rsidRDefault="009A4E07" w:rsidP="00E81E97">
            <w:pPr>
              <w:numPr>
                <w:ilvl w:val="0"/>
                <w:numId w:val="128"/>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TPO: &lt; 8,0 mg/kg DS </w:t>
            </w:r>
            <w:r w:rsidRPr="00920B72">
              <w:rPr>
                <w:rFonts w:ascii="Times New Roman" w:hAnsi="Times New Roman" w:cs="Times New Roman"/>
                <w:color w:val="auto"/>
                <w:sz w:val="28"/>
              </w:rPr>
              <w:sym w:font="Wingdings 3" w:char="F0D2"/>
            </w:r>
            <w:r w:rsidRPr="00920B72">
              <w:rPr>
                <w:rFonts w:ascii="Times New Roman" w:hAnsi="Times New Roman" w:cs="Times New Roman"/>
                <w:color w:val="auto"/>
                <w:sz w:val="28"/>
              </w:rPr>
              <w:t xml:space="preserve"> atdalīšanas efektivitāte &gt; 99,99%</w:t>
            </w:r>
          </w:p>
          <w:p w14:paraId="369F2A12" w14:textId="77777777" w:rsidR="009A4E07" w:rsidRPr="00920B72" w:rsidRDefault="009A4E07" w:rsidP="00E81E97">
            <w:pPr>
              <w:numPr>
                <w:ilvl w:val="0"/>
                <w:numId w:val="128"/>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Benzols: pēc sanācijas nav nosakāms</w:t>
            </w:r>
          </w:p>
          <w:p w14:paraId="131DC44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Pamatojoties uz šiem ļoti labajiem rezultātiem, tika nolemts šo ISTR tehnoloģiju izmantot pilna mēroga sanācijai.</w:t>
            </w:r>
          </w:p>
          <w:p w14:paraId="77FF225E" w14:textId="77777777" w:rsidR="00E81E97" w:rsidRPr="00920B72" w:rsidRDefault="00E81E97" w:rsidP="00033A57">
            <w:pPr>
              <w:jc w:val="both"/>
              <w:rPr>
                <w:rFonts w:ascii="Times New Roman" w:hAnsi="Times New Roman" w:cs="Times New Roman"/>
                <w:color w:val="auto"/>
                <w:sz w:val="28"/>
                <w:szCs w:val="28"/>
              </w:rPr>
            </w:pPr>
          </w:p>
        </w:tc>
      </w:tr>
    </w:tbl>
    <w:p w14:paraId="67B2C045" w14:textId="77777777" w:rsidR="009A4E07" w:rsidRPr="00920B72" w:rsidRDefault="009A4E07" w:rsidP="00033A57">
      <w:pPr>
        <w:jc w:val="both"/>
        <w:rPr>
          <w:rFonts w:ascii="Times New Roman" w:hAnsi="Times New Roman" w:cs="Times New Roman"/>
          <w:color w:val="auto"/>
          <w:sz w:val="28"/>
          <w:szCs w:val="28"/>
        </w:rPr>
      </w:pPr>
    </w:p>
    <w:p w14:paraId="4F86FFD1"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0910CC39" w14:textId="77777777" w:rsidR="00E81E97" w:rsidRPr="00920B72" w:rsidRDefault="00E81E97"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F8F887B" w14:textId="77777777" w:rsidTr="00E81E97">
        <w:trPr>
          <w:trHeight w:val="170"/>
        </w:trPr>
        <w:tc>
          <w:tcPr>
            <w:tcW w:w="5000" w:type="pct"/>
          </w:tcPr>
          <w:p w14:paraId="64774B45" w14:textId="77777777" w:rsidR="00E81E9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10E726CE" w14:textId="77777777" w:rsidTr="00E81E97">
        <w:trPr>
          <w:trHeight w:val="170"/>
        </w:trPr>
        <w:tc>
          <w:tcPr>
            <w:tcW w:w="5000" w:type="pct"/>
          </w:tcPr>
          <w:p w14:paraId="5073BE8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Kopumā, lai izprastu un adekvāti kontrolētu dažādus termiskās sanācijas procesus, ir nepieciešama plaša uzraudzība. Intensīvi jāmēra un nepārtraukti jānovērtē ne tikai ekspluatācijai būtiskie parametri, bet arī vides parametri, piemēram, augsnes nobīdes, grunts temperatūra un iespējamā ūdens ieplūšana.</w:t>
            </w:r>
          </w:p>
          <w:p w14:paraId="03615E2C" w14:textId="77777777" w:rsidR="00E81E97" w:rsidRPr="00920B72" w:rsidRDefault="00E81E97" w:rsidP="00033A57">
            <w:pPr>
              <w:jc w:val="both"/>
              <w:rPr>
                <w:rFonts w:ascii="Times New Roman" w:hAnsi="Times New Roman" w:cs="Times New Roman"/>
                <w:color w:val="auto"/>
                <w:sz w:val="28"/>
                <w:szCs w:val="28"/>
              </w:rPr>
            </w:pPr>
          </w:p>
          <w:p w14:paraId="49666DA3" w14:textId="77777777" w:rsidR="009A4E07" w:rsidRPr="00920B72" w:rsidRDefault="009A4E07" w:rsidP="00E81E97">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600A1AD" wp14:editId="31471AED">
                  <wp:extent cx="6299200" cy="2720479"/>
                  <wp:effectExtent l="0" t="0" r="6350" b="3810"/>
                  <wp:docPr id="135" name="Picutre 135" descr="Изображение выглядит как снимок экрана, строительство, ноч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5" name="Picutre 135" descr="Изображение выглядит как снимок экрана, строительство, ночь&#10;&#10;Содержимое, созданное искусственным интеллектом, может быть неверным."/>
                          <pic:cNvPicPr/>
                        </pic:nvPicPr>
                        <pic:blipFill>
                          <a:blip r:embed="rId188"/>
                          <a:stretch/>
                        </pic:blipFill>
                        <pic:spPr>
                          <a:xfrm>
                            <a:off x="0" y="0"/>
                            <a:ext cx="6299200" cy="2720479"/>
                          </a:xfrm>
                          <a:prstGeom prst="rect">
                            <a:avLst/>
                          </a:prstGeom>
                        </pic:spPr>
                      </pic:pic>
                    </a:graphicData>
                  </a:graphic>
                </wp:inline>
              </w:drawing>
            </w:r>
          </w:p>
          <w:p w14:paraId="7988F422" w14:textId="77777777" w:rsidR="009A4E07" w:rsidRPr="00920B72" w:rsidRDefault="009A4E07" w:rsidP="00E81E97">
            <w:pPr>
              <w:jc w:val="center"/>
              <w:rPr>
                <w:rFonts w:ascii="Times New Roman" w:hAnsi="Times New Roman" w:cs="Times New Roman"/>
                <w:color w:val="auto"/>
              </w:rPr>
            </w:pPr>
            <w:r w:rsidRPr="00920B72">
              <w:rPr>
                <w:rFonts w:ascii="Times New Roman" w:hAnsi="Times New Roman" w:cs="Times New Roman"/>
                <w:color w:val="auto"/>
              </w:rPr>
              <w:t>18. attēls. - Urbšanas darbi nakts maiņas laikā.</w:t>
            </w:r>
          </w:p>
          <w:p w14:paraId="160AA81A" w14:textId="77777777" w:rsidR="00E81E97" w:rsidRPr="00920B72" w:rsidRDefault="00E81E97" w:rsidP="00033A57">
            <w:pPr>
              <w:jc w:val="both"/>
              <w:rPr>
                <w:rFonts w:ascii="Times New Roman" w:hAnsi="Times New Roman" w:cs="Times New Roman"/>
                <w:color w:val="auto"/>
                <w:sz w:val="28"/>
                <w:szCs w:val="28"/>
              </w:rPr>
            </w:pPr>
          </w:p>
          <w:p w14:paraId="31DFA8B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Neskatoties uz iepriekš veiktu rūpīgu izpēti, vienmēr gadās pārsteigumi. Šajā gadījumā viskozes darvas augstais piesātinājums smalkgraudainajā augsnes apakškārtā slānī bija lielāks nekā gaidīts.</w:t>
            </w:r>
          </w:p>
          <w:p w14:paraId="6C5841F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Ekstrahējot karstus augsnes tvaikus, kas ir ļoti piesātināti ar dažādiem ogļūdeņražiem, pat sadedzināšanas laikā ar lāpu tika sasniegta robeža, tāpēc šo maksimumu novēršanai noderēja tikai atšķaidīšana.</w:t>
            </w:r>
          </w:p>
        </w:tc>
      </w:tr>
    </w:tbl>
    <w:p w14:paraId="0EC8556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BBFDF8E" w14:textId="77777777" w:rsidTr="00E81E97">
        <w:trPr>
          <w:trHeight w:val="170"/>
        </w:trPr>
        <w:tc>
          <w:tcPr>
            <w:tcW w:w="5000" w:type="pct"/>
            <w:tcBorders>
              <w:bottom w:val="single" w:sz="4" w:space="0" w:color="auto"/>
            </w:tcBorders>
          </w:tcPr>
          <w:p w14:paraId="3680019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Ko mēs mācījāmies no šī sanācijas projekta Ķīnā:</w:t>
            </w:r>
          </w:p>
          <w:p w14:paraId="67CAD7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Laika grafiki, kas Eiropā vai Vācijā šķiet reāli, Ķīnā tiek uzskatīti par pārāk gariem. Lai iekļautos īsos un ļoti vērienīgos termiņos, Ķīnā darbi tiks veikti, izmantojot lielu skaitu personāla un iekārtu un, ja nepieciešams, gan dienā, gan naktī (18. attēls).</w:t>
            </w:r>
          </w:p>
        </w:tc>
      </w:tr>
      <w:tr w:rsidR="00722F96" w:rsidRPr="00920B72" w14:paraId="0362B962" w14:textId="77777777" w:rsidTr="00E81E97">
        <w:trPr>
          <w:trHeight w:val="170"/>
        </w:trPr>
        <w:tc>
          <w:tcPr>
            <w:tcW w:w="5000" w:type="pct"/>
            <w:tcBorders>
              <w:top w:val="single" w:sz="4" w:space="0" w:color="auto"/>
              <w:left w:val="nil"/>
              <w:bottom w:val="single" w:sz="4" w:space="0" w:color="auto"/>
              <w:right w:val="nil"/>
            </w:tcBorders>
          </w:tcPr>
          <w:p w14:paraId="3AF04C23" w14:textId="77777777" w:rsidR="009A4E07" w:rsidRPr="00920B72" w:rsidRDefault="009A4E07" w:rsidP="00033A57">
            <w:pPr>
              <w:jc w:val="both"/>
              <w:rPr>
                <w:rFonts w:ascii="Times New Roman" w:hAnsi="Times New Roman" w:cs="Times New Roman"/>
                <w:color w:val="auto"/>
                <w:sz w:val="28"/>
                <w:szCs w:val="28"/>
              </w:rPr>
            </w:pPr>
          </w:p>
          <w:p w14:paraId="2FA5B6CE" w14:textId="77777777" w:rsidR="00E81E97" w:rsidRPr="00920B72" w:rsidRDefault="00E81E97" w:rsidP="00033A57">
            <w:pPr>
              <w:jc w:val="both"/>
              <w:rPr>
                <w:rFonts w:ascii="Times New Roman" w:hAnsi="Times New Roman" w:cs="Times New Roman"/>
                <w:color w:val="auto"/>
                <w:sz w:val="28"/>
                <w:szCs w:val="28"/>
              </w:rPr>
            </w:pPr>
          </w:p>
        </w:tc>
      </w:tr>
      <w:tr w:rsidR="00722F96" w:rsidRPr="00920B72" w14:paraId="15741876" w14:textId="77777777" w:rsidTr="00E81E97">
        <w:trPr>
          <w:trHeight w:val="170"/>
        </w:trPr>
        <w:tc>
          <w:tcPr>
            <w:tcW w:w="5000" w:type="pct"/>
            <w:tcBorders>
              <w:top w:val="single" w:sz="4" w:space="0" w:color="auto"/>
              <w:bottom w:val="single" w:sz="4" w:space="0" w:color="auto"/>
            </w:tcBorders>
          </w:tcPr>
          <w:p w14:paraId="7D6E8F1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52AAB3FA" w14:textId="77777777" w:rsidTr="00E81E97">
        <w:trPr>
          <w:trHeight w:val="170"/>
        </w:trPr>
        <w:tc>
          <w:tcPr>
            <w:tcW w:w="5000" w:type="pct"/>
            <w:tcBorders>
              <w:bottom w:val="single" w:sz="4" w:space="0" w:color="auto"/>
            </w:tcBorders>
          </w:tcPr>
          <w:p w14:paraId="21DB15D9"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termiskās metodes (ISTR) ir īpaši piemērotas piesārņoto vietu sanācijai nepiesātinātās augsnes zonā un gruntsūdeņu svārstību zonā, noteiktos apstākļos arī ūdens piesātinātajā zonā. Atkarībā no piesārņojuma veida un pazemes slāņa siltumenerģiju pazemes slānī ievada, iesūknējot ūdens tvaikus vai izmantojot cietos siltuma avotus, kas darbojas ar elektrību vai kurināmo [2].</w:t>
            </w:r>
          </w:p>
          <w:p w14:paraId="6CE1FB66" w14:textId="77777777" w:rsidR="00E81E97" w:rsidRPr="00920B72" w:rsidRDefault="00E81E97" w:rsidP="00033A57">
            <w:pPr>
              <w:jc w:val="both"/>
              <w:rPr>
                <w:rFonts w:ascii="Times New Roman" w:hAnsi="Times New Roman" w:cs="Times New Roman"/>
                <w:color w:val="auto"/>
                <w:sz w:val="28"/>
                <w:szCs w:val="28"/>
              </w:rPr>
            </w:pPr>
          </w:p>
          <w:p w14:paraId="3476628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Divas galvenās ISTR procesa priekšrocības salīdzinājumā ar parastajām sanācijas metodēm ir, pirmkārt, ievērojami saīsinātais sanācijas laiks un, otrkārt, augsta attīrīšanas efektivitāte, īpaši zemas caurlaidības augsnes apakškārtā. Izmantojot termisko sanāciju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var sasniegt ļoti zemas atlikušo vielu koncentrācijas, kas nav iespējams ar citām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metodēm.</w:t>
            </w:r>
          </w:p>
          <w:p w14:paraId="3CAEB33A" w14:textId="77777777" w:rsidR="00E81E97" w:rsidRPr="00920B72" w:rsidRDefault="00E81E97" w:rsidP="00033A57">
            <w:pPr>
              <w:jc w:val="both"/>
              <w:rPr>
                <w:rFonts w:ascii="Times New Roman" w:hAnsi="Times New Roman" w:cs="Times New Roman"/>
                <w:color w:val="auto"/>
                <w:sz w:val="28"/>
                <w:szCs w:val="28"/>
              </w:rPr>
            </w:pPr>
          </w:p>
          <w:p w14:paraId="151E9E4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Pamatojoties uz mūsu plašo pieredzi, kas gūta daudzos projektos, kuros izmantota termiskā sanācija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(ISTR), izmēģinājuma pētījumi parasti nav nepieciešami, ja vien pazemes slānim nav sarežģīta struktūra. Tomēr, lai prognozētu sanācijas pasākuma iespējamību un veiksmīgu tā norisi, ir svarīgi rūpīgi veikt detalizētu objekta ģeoloģisko un hidroģeoloģisko izpēti.</w:t>
            </w:r>
          </w:p>
        </w:tc>
      </w:tr>
      <w:tr w:rsidR="00722F96" w:rsidRPr="00920B72" w14:paraId="7A48FCE0" w14:textId="77777777" w:rsidTr="00E81E97">
        <w:trPr>
          <w:trHeight w:val="170"/>
        </w:trPr>
        <w:tc>
          <w:tcPr>
            <w:tcW w:w="5000" w:type="pct"/>
            <w:tcBorders>
              <w:top w:val="single" w:sz="4" w:space="0" w:color="auto"/>
              <w:left w:val="nil"/>
              <w:bottom w:val="single" w:sz="4" w:space="0" w:color="auto"/>
              <w:right w:val="nil"/>
            </w:tcBorders>
          </w:tcPr>
          <w:p w14:paraId="79C761C5" w14:textId="77777777" w:rsidR="009A4E07" w:rsidRPr="00920B72" w:rsidRDefault="009A4E07" w:rsidP="00033A57">
            <w:pPr>
              <w:jc w:val="both"/>
              <w:rPr>
                <w:rFonts w:ascii="Times New Roman" w:hAnsi="Times New Roman" w:cs="Times New Roman"/>
                <w:color w:val="auto"/>
                <w:sz w:val="28"/>
                <w:szCs w:val="28"/>
              </w:rPr>
            </w:pPr>
          </w:p>
          <w:p w14:paraId="70FECE9B" w14:textId="77777777" w:rsidR="00E81E97" w:rsidRPr="00920B72" w:rsidRDefault="00E81E97" w:rsidP="00033A57">
            <w:pPr>
              <w:jc w:val="both"/>
              <w:rPr>
                <w:rFonts w:ascii="Times New Roman" w:hAnsi="Times New Roman" w:cs="Times New Roman"/>
                <w:color w:val="auto"/>
                <w:sz w:val="28"/>
                <w:szCs w:val="28"/>
              </w:rPr>
            </w:pPr>
          </w:p>
        </w:tc>
      </w:tr>
      <w:tr w:rsidR="00722F96" w:rsidRPr="00920B72" w14:paraId="4F12BB52" w14:textId="77777777" w:rsidTr="00E81E97">
        <w:trPr>
          <w:trHeight w:val="170"/>
        </w:trPr>
        <w:tc>
          <w:tcPr>
            <w:tcW w:w="5000" w:type="pct"/>
            <w:tcBorders>
              <w:top w:val="single" w:sz="4" w:space="0" w:color="auto"/>
            </w:tcBorders>
          </w:tcPr>
          <w:p w14:paraId="5D1A253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7.3. Apmācību nepieciešamība</w:t>
            </w:r>
          </w:p>
        </w:tc>
      </w:tr>
      <w:tr w:rsidR="00722F96" w:rsidRPr="00920B72" w14:paraId="286F205E" w14:textId="77777777" w:rsidTr="00E81E97">
        <w:trPr>
          <w:trHeight w:val="170"/>
        </w:trPr>
        <w:tc>
          <w:tcPr>
            <w:tcW w:w="5000" w:type="pct"/>
          </w:tcPr>
          <w:p w14:paraId="1CA91ACC" w14:textId="77777777" w:rsidR="009A4E07" w:rsidRPr="00920B72" w:rsidRDefault="00E81E9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ZÜBLIN </w:t>
            </w:r>
            <w:proofErr w:type="spellStart"/>
            <w:r w:rsidRPr="00920B72">
              <w:rPr>
                <w:rFonts w:ascii="Times New Roman" w:hAnsi="Times New Roman" w:cs="Times New Roman"/>
                <w:color w:val="auto"/>
                <w:sz w:val="28"/>
              </w:rPr>
              <w:t>Umwelttechnik</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GmbH</w:t>
            </w:r>
            <w:proofErr w:type="spellEnd"/>
            <w:r w:rsidRPr="00920B72">
              <w:rPr>
                <w:rFonts w:ascii="Times New Roman" w:hAnsi="Times New Roman" w:cs="Times New Roman"/>
                <w:color w:val="auto"/>
                <w:sz w:val="28"/>
              </w:rPr>
              <w:t xml:space="preserve"> ir digitāls ISTR rīks, lai prognozētu šāda veida termiskās sanācijas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ilgumu un paredzamo enerģijas patēriņu.</w:t>
            </w:r>
          </w:p>
          <w:p w14:paraId="1E75CE1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ISTR rīka pielietošanai, kā arī rezultātu novērtēšanai ir nepieciešama pieredze, un tā ir jāiemāca, piemēram, semināros. Lai nepārtraukti uzlabotu pielietojumu, ir svarīgi arī salīdzināt pamatā esošos rezultātus ar faktisko situāciju pēc projekta pabeigšanas.</w:t>
            </w:r>
          </w:p>
        </w:tc>
      </w:tr>
    </w:tbl>
    <w:p w14:paraId="4A3986D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1BF6FE5D" w14:textId="77777777" w:rsidR="00E81E97" w:rsidRPr="00920B72" w:rsidRDefault="00E81E97" w:rsidP="00033A57">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8F37ACE" w14:textId="77777777" w:rsidTr="00E81E97">
        <w:trPr>
          <w:trHeight w:val="170"/>
        </w:trPr>
        <w:tc>
          <w:tcPr>
            <w:tcW w:w="5000" w:type="pct"/>
            <w:tcBorders>
              <w:top w:val="single" w:sz="4" w:space="0" w:color="auto"/>
              <w:left w:val="single" w:sz="4" w:space="0" w:color="auto"/>
              <w:right w:val="single" w:sz="4" w:space="0" w:color="auto"/>
            </w:tcBorders>
          </w:tcPr>
          <w:p w14:paraId="6D88ECD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9A4E07" w:rsidRPr="00920B72" w14:paraId="4F89E90A" w14:textId="77777777" w:rsidTr="00E81E97">
        <w:trPr>
          <w:trHeight w:val="170"/>
        </w:trPr>
        <w:tc>
          <w:tcPr>
            <w:tcW w:w="5000" w:type="pct"/>
            <w:tcBorders>
              <w:top w:val="single" w:sz="4" w:space="0" w:color="auto"/>
              <w:left w:val="single" w:sz="4" w:space="0" w:color="auto"/>
              <w:bottom w:val="single" w:sz="4" w:space="0" w:color="auto"/>
              <w:right w:val="single" w:sz="4" w:space="0" w:color="auto"/>
            </w:tcBorders>
          </w:tcPr>
          <w:p w14:paraId="6FBB0461" w14:textId="77777777" w:rsidR="009A4E07" w:rsidRPr="00920B72" w:rsidRDefault="009A4E07" w:rsidP="00E81E97">
            <w:pPr>
              <w:numPr>
                <w:ilvl w:val="0"/>
                <w:numId w:val="129"/>
              </w:numPr>
              <w:tabs>
                <w:tab w:val="left" w:pos="336"/>
              </w:tabs>
              <w:jc w:val="both"/>
              <w:rPr>
                <w:rFonts w:ascii="Times New Roman" w:hAnsi="Times New Roman" w:cs="Times New Roman"/>
                <w:color w:val="auto"/>
              </w:rPr>
            </w:pPr>
            <w:r w:rsidRPr="00920B72">
              <w:rPr>
                <w:rFonts w:ascii="Times New Roman" w:hAnsi="Times New Roman" w:cs="Times New Roman"/>
                <w:color w:val="auto"/>
              </w:rPr>
              <w:t xml:space="preserve">MEYER T, KLEFFEL G </w:t>
            </w:r>
            <w:proofErr w:type="spellStart"/>
            <w:r w:rsidRPr="00920B72">
              <w:rPr>
                <w:rFonts w:ascii="Times New Roman" w:hAnsi="Times New Roman" w:cs="Times New Roman"/>
                <w:color w:val="auto"/>
              </w:rPr>
              <w:t>und</w:t>
            </w:r>
            <w:proofErr w:type="spellEnd"/>
            <w:r w:rsidRPr="00920B72">
              <w:rPr>
                <w:rFonts w:ascii="Times New Roman" w:hAnsi="Times New Roman" w:cs="Times New Roman"/>
                <w:color w:val="auto"/>
              </w:rPr>
              <w:t xml:space="preserve"> EDEL, H-G (2019) </w:t>
            </w:r>
            <w:proofErr w:type="spellStart"/>
            <w:r w:rsidRPr="00920B72">
              <w:rPr>
                <w:rFonts w:ascii="Times New Roman" w:hAnsi="Times New Roman" w:cs="Times New Roman"/>
                <w:color w:val="auto"/>
              </w:rPr>
              <w:t>In-Situ</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thermische</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Sanierung</w:t>
            </w:r>
            <w:proofErr w:type="spellEnd"/>
            <w:r w:rsidRPr="00920B72">
              <w:rPr>
                <w:rFonts w:ascii="Times New Roman" w:hAnsi="Times New Roman" w:cs="Times New Roman"/>
                <w:color w:val="auto"/>
              </w:rPr>
              <w:t xml:space="preserve"> (ISTH) </w:t>
            </w:r>
            <w:proofErr w:type="spellStart"/>
            <w:r w:rsidRPr="00920B72">
              <w:rPr>
                <w:rFonts w:ascii="Times New Roman" w:hAnsi="Times New Roman" w:cs="Times New Roman"/>
                <w:color w:val="auto"/>
              </w:rPr>
              <w:t>des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ehemaligen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Stahlwerk-Standorts</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von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Shougang</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Peking</w:t>
            </w:r>
            <w:proofErr w:type="spellEnd"/>
            <w:r w:rsidRPr="00920B72">
              <w:rPr>
                <w:rFonts w:ascii="Times New Roman" w:hAnsi="Times New Roman" w:cs="Times New Roman"/>
                <w:color w:val="auto"/>
              </w:rPr>
              <w:t xml:space="preserve">, 21. </w:t>
            </w:r>
            <w:proofErr w:type="spellStart"/>
            <w:r w:rsidRPr="00920B72">
              <w:rPr>
                <w:rFonts w:ascii="Times New Roman" w:hAnsi="Times New Roman" w:cs="Times New Roman"/>
                <w:color w:val="auto"/>
              </w:rPr>
              <w:t>Symposium</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Strategien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zur</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Boden-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und</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Grundwassersanierung</w:t>
            </w:r>
            <w:proofErr w:type="spellEnd"/>
            <w:r w:rsidRPr="00920B72">
              <w:rPr>
                <w:rFonts w:ascii="Times New Roman" w:hAnsi="Times New Roman" w:cs="Times New Roman"/>
                <w:color w:val="auto"/>
              </w:rPr>
              <w:t xml:space="preserve">, DECHEMA, 25.-26. </w:t>
            </w:r>
            <w:proofErr w:type="spellStart"/>
            <w:r w:rsidRPr="00920B72">
              <w:rPr>
                <w:rFonts w:ascii="Times New Roman" w:hAnsi="Times New Roman" w:cs="Times New Roman"/>
                <w:color w:val="auto"/>
              </w:rPr>
              <w:t>November</w:t>
            </w:r>
            <w:proofErr w:type="spellEnd"/>
            <w:r w:rsidRPr="00920B72">
              <w:rPr>
                <w:rFonts w:ascii="Times New Roman" w:hAnsi="Times New Roman" w:cs="Times New Roman"/>
                <w:color w:val="auto"/>
              </w:rPr>
              <w:t xml:space="preserve"> 2019 </w:t>
            </w:r>
            <w:proofErr w:type="spellStart"/>
            <w:r w:rsidRPr="00920B72">
              <w:rPr>
                <w:rFonts w:ascii="Times New Roman" w:hAnsi="Times New Roman" w:cs="Times New Roman"/>
                <w:color w:val="auto"/>
              </w:rPr>
              <w:t>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Frankfurt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a.M</w:t>
            </w:r>
            <w:proofErr w:type="spellEnd"/>
            <w:r w:rsidRPr="00920B72">
              <w:rPr>
                <w:rFonts w:ascii="Times New Roman" w:hAnsi="Times New Roman" w:cs="Times New Roman"/>
                <w:color w:val="auto"/>
              </w:rPr>
              <w:t>.</w:t>
            </w:r>
          </w:p>
          <w:p w14:paraId="74A3EB61" w14:textId="77777777" w:rsidR="009A4E07" w:rsidRPr="00920B72" w:rsidRDefault="009A4E07" w:rsidP="00E81E97">
            <w:pPr>
              <w:numPr>
                <w:ilvl w:val="0"/>
                <w:numId w:val="129"/>
              </w:numPr>
              <w:tabs>
                <w:tab w:val="left" w:pos="336"/>
              </w:tabs>
              <w:jc w:val="both"/>
              <w:rPr>
                <w:rFonts w:ascii="Times New Roman" w:hAnsi="Times New Roman" w:cs="Times New Roman"/>
                <w:color w:val="auto"/>
              </w:rPr>
            </w:pPr>
            <w:proofErr w:type="spellStart"/>
            <w:r w:rsidRPr="00920B72">
              <w:rPr>
                <w:rFonts w:ascii="Times New Roman" w:hAnsi="Times New Roman" w:cs="Times New Roman"/>
                <w:color w:val="auto"/>
              </w:rPr>
              <w:t>In-situ</w:t>
            </w:r>
            <w:proofErr w:type="spellEnd"/>
            <w:r w:rsidRPr="00920B72">
              <w:rPr>
                <w:rFonts w:ascii="Times New Roman" w:hAnsi="Times New Roman" w:cs="Times New Roman"/>
                <w:color w:val="auto"/>
              </w:rPr>
              <w:t xml:space="preserve"> tehnoloģijas (2023) brošūra, </w:t>
            </w:r>
            <w:proofErr w:type="spellStart"/>
            <w:r w:rsidRPr="00920B72">
              <w:rPr>
                <w:rFonts w:ascii="Times New Roman" w:hAnsi="Times New Roman" w:cs="Times New Roman"/>
                <w:color w:val="auto"/>
              </w:rPr>
              <w:t>Züblin</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Umwelttechnik</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GmbH</w:t>
            </w:r>
            <w:proofErr w:type="spellEnd"/>
          </w:p>
        </w:tc>
      </w:tr>
    </w:tbl>
    <w:p w14:paraId="78BE07C3" w14:textId="77777777" w:rsidR="009A4E07" w:rsidRPr="00920B72" w:rsidRDefault="009A4E07" w:rsidP="00033A57">
      <w:pPr>
        <w:jc w:val="both"/>
        <w:rPr>
          <w:rFonts w:ascii="Times New Roman" w:hAnsi="Times New Roman" w:cs="Times New Roman"/>
          <w:color w:val="auto"/>
          <w:sz w:val="28"/>
          <w:szCs w:val="28"/>
          <w:lang w:val="de-DE"/>
        </w:rPr>
      </w:pPr>
    </w:p>
    <w:p w14:paraId="2D3CA998"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0B42F979" w14:textId="77777777" w:rsidR="00E81E97" w:rsidRPr="00920B72" w:rsidRDefault="00E81E97"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23"/>
        <w:gridCol w:w="5116"/>
      </w:tblGrid>
      <w:tr w:rsidR="00722F96" w:rsidRPr="00920B72" w14:paraId="73806FD3" w14:textId="77777777" w:rsidTr="00E81E97">
        <w:trPr>
          <w:trHeight w:val="170"/>
        </w:trPr>
        <w:tc>
          <w:tcPr>
            <w:tcW w:w="2477" w:type="pct"/>
            <w:tcBorders>
              <w:top w:val="single" w:sz="4" w:space="0" w:color="auto"/>
              <w:left w:val="single" w:sz="4" w:space="0" w:color="auto"/>
            </w:tcBorders>
          </w:tcPr>
          <w:p w14:paraId="236954DA" w14:textId="77777777" w:rsidR="009A4E07" w:rsidRPr="00920B72" w:rsidRDefault="009A4E07" w:rsidP="00E81E97">
            <w:pPr>
              <w:rPr>
                <w:rFonts w:ascii="Times New Roman" w:hAnsi="Times New Roman" w:cs="Times New Roman"/>
                <w:bCs/>
                <w:color w:val="auto"/>
                <w:sz w:val="28"/>
                <w:szCs w:val="28"/>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1AE8E406" w14:textId="77777777" w:rsidR="009A4E07" w:rsidRPr="00920B72" w:rsidRDefault="009A4E07" w:rsidP="00E81E97">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722F96" w:rsidRPr="00920B72" w14:paraId="0E7A95A3" w14:textId="77777777" w:rsidTr="00E81E97">
        <w:trPr>
          <w:trHeight w:val="170"/>
        </w:trPr>
        <w:tc>
          <w:tcPr>
            <w:tcW w:w="2477" w:type="pct"/>
            <w:tcBorders>
              <w:top w:val="single" w:sz="4" w:space="0" w:color="auto"/>
              <w:left w:val="single" w:sz="4" w:space="0" w:color="auto"/>
            </w:tcBorders>
          </w:tcPr>
          <w:p w14:paraId="214EF3F4"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HE</w:t>
            </w:r>
          </w:p>
        </w:tc>
        <w:tc>
          <w:tcPr>
            <w:tcW w:w="2523" w:type="pct"/>
            <w:tcBorders>
              <w:top w:val="single" w:sz="4" w:space="0" w:color="auto"/>
              <w:left w:val="single" w:sz="4" w:space="0" w:color="auto"/>
              <w:right w:val="single" w:sz="4" w:space="0" w:color="auto"/>
            </w:tcBorders>
          </w:tcPr>
          <w:p w14:paraId="6CF1ACAF"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Sildelementi</w:t>
            </w:r>
          </w:p>
        </w:tc>
      </w:tr>
      <w:tr w:rsidR="00722F96" w:rsidRPr="00920B72" w14:paraId="7945AD47" w14:textId="77777777" w:rsidTr="00E81E97">
        <w:trPr>
          <w:trHeight w:val="170"/>
        </w:trPr>
        <w:tc>
          <w:tcPr>
            <w:tcW w:w="2477" w:type="pct"/>
            <w:tcBorders>
              <w:top w:val="single" w:sz="4" w:space="0" w:color="auto"/>
              <w:left w:val="single" w:sz="4" w:space="0" w:color="auto"/>
            </w:tcBorders>
          </w:tcPr>
          <w:p w14:paraId="0FCB3C99"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ISTR</w:t>
            </w:r>
          </w:p>
        </w:tc>
        <w:tc>
          <w:tcPr>
            <w:tcW w:w="2523" w:type="pct"/>
            <w:tcBorders>
              <w:top w:val="single" w:sz="4" w:space="0" w:color="auto"/>
              <w:left w:val="single" w:sz="4" w:space="0" w:color="auto"/>
              <w:right w:val="single" w:sz="4" w:space="0" w:color="auto"/>
            </w:tcBorders>
          </w:tcPr>
          <w:p w14:paraId="02E07DC5"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sanācija </w:t>
            </w:r>
            <w:proofErr w:type="spellStart"/>
            <w:r w:rsidRPr="00920B72">
              <w:rPr>
                <w:rFonts w:ascii="Times New Roman" w:hAnsi="Times New Roman" w:cs="Times New Roman"/>
                <w:color w:val="auto"/>
                <w:sz w:val="22"/>
              </w:rPr>
              <w:t>in</w:t>
            </w:r>
            <w:proofErr w:type="spellEnd"/>
            <w:r w:rsidRPr="00920B72">
              <w:rPr>
                <w:rFonts w:ascii="Times New Roman" w:hAnsi="Times New Roman" w:cs="Times New Roman"/>
                <w:color w:val="auto"/>
                <w:sz w:val="22"/>
              </w:rPr>
              <w:t xml:space="preserve"> situ</w:t>
            </w:r>
          </w:p>
        </w:tc>
      </w:tr>
      <w:tr w:rsidR="00722F96" w:rsidRPr="00920B72" w14:paraId="205F5467" w14:textId="77777777" w:rsidTr="00E81E97">
        <w:trPr>
          <w:trHeight w:val="170"/>
        </w:trPr>
        <w:tc>
          <w:tcPr>
            <w:tcW w:w="2477" w:type="pct"/>
            <w:tcBorders>
              <w:top w:val="single" w:sz="4" w:space="0" w:color="auto"/>
              <w:left w:val="single" w:sz="4" w:space="0" w:color="auto"/>
            </w:tcBorders>
          </w:tcPr>
          <w:p w14:paraId="01157E47"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PAO</w:t>
            </w:r>
          </w:p>
        </w:tc>
        <w:tc>
          <w:tcPr>
            <w:tcW w:w="2523" w:type="pct"/>
            <w:tcBorders>
              <w:top w:val="single" w:sz="4" w:space="0" w:color="auto"/>
              <w:left w:val="single" w:sz="4" w:space="0" w:color="auto"/>
              <w:right w:val="single" w:sz="4" w:space="0" w:color="auto"/>
            </w:tcBorders>
          </w:tcPr>
          <w:p w14:paraId="309A0930" w14:textId="77777777" w:rsidR="009A4E07" w:rsidRPr="00920B72" w:rsidRDefault="009A4E07" w:rsidP="00E81E97">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Poliaromātiskie</w:t>
            </w:r>
            <w:proofErr w:type="spellEnd"/>
            <w:r w:rsidRPr="00920B72">
              <w:rPr>
                <w:rFonts w:ascii="Times New Roman" w:hAnsi="Times New Roman" w:cs="Times New Roman"/>
                <w:color w:val="auto"/>
                <w:sz w:val="22"/>
              </w:rPr>
              <w:t xml:space="preserve"> ogļūdeņraži</w:t>
            </w:r>
          </w:p>
        </w:tc>
      </w:tr>
      <w:tr w:rsidR="00722F96" w:rsidRPr="00920B72" w14:paraId="41E3FE5B" w14:textId="77777777" w:rsidTr="00E81E97">
        <w:trPr>
          <w:trHeight w:val="170"/>
        </w:trPr>
        <w:tc>
          <w:tcPr>
            <w:tcW w:w="2477" w:type="pct"/>
            <w:tcBorders>
              <w:top w:val="single" w:sz="4" w:space="0" w:color="auto"/>
              <w:left w:val="single" w:sz="4" w:space="0" w:color="auto"/>
            </w:tcBorders>
          </w:tcPr>
          <w:p w14:paraId="0435A9DB"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SVE</w:t>
            </w:r>
          </w:p>
        </w:tc>
        <w:tc>
          <w:tcPr>
            <w:tcW w:w="2523" w:type="pct"/>
            <w:tcBorders>
              <w:top w:val="single" w:sz="4" w:space="0" w:color="auto"/>
              <w:left w:val="single" w:sz="4" w:space="0" w:color="auto"/>
              <w:right w:val="single" w:sz="4" w:space="0" w:color="auto"/>
            </w:tcBorders>
          </w:tcPr>
          <w:p w14:paraId="19C1FBC2"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Augsnes tvaiku ekstrakcija</w:t>
            </w:r>
          </w:p>
        </w:tc>
      </w:tr>
      <w:tr w:rsidR="00722F96" w:rsidRPr="00920B72" w14:paraId="6A0385E0" w14:textId="77777777" w:rsidTr="00E81E97">
        <w:trPr>
          <w:trHeight w:val="170"/>
        </w:trPr>
        <w:tc>
          <w:tcPr>
            <w:tcW w:w="2477" w:type="pct"/>
            <w:tcBorders>
              <w:top w:val="single" w:sz="4" w:space="0" w:color="auto"/>
              <w:left w:val="single" w:sz="4" w:space="0" w:color="auto"/>
            </w:tcBorders>
          </w:tcPr>
          <w:p w14:paraId="62A1C615"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TML</w:t>
            </w:r>
          </w:p>
        </w:tc>
        <w:tc>
          <w:tcPr>
            <w:tcW w:w="2523" w:type="pct"/>
            <w:tcBorders>
              <w:top w:val="single" w:sz="4" w:space="0" w:color="auto"/>
              <w:left w:val="single" w:sz="4" w:space="0" w:color="auto"/>
              <w:right w:val="single" w:sz="4" w:space="0" w:color="auto"/>
            </w:tcBorders>
          </w:tcPr>
          <w:p w14:paraId="7338EDB1"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Temperatūras mērīšanas ierīces</w:t>
            </w:r>
          </w:p>
        </w:tc>
      </w:tr>
      <w:tr w:rsidR="009A4E07" w:rsidRPr="00920B72" w14:paraId="468265AA" w14:textId="77777777" w:rsidTr="00E81E97">
        <w:trPr>
          <w:trHeight w:val="170"/>
        </w:trPr>
        <w:tc>
          <w:tcPr>
            <w:tcW w:w="2477" w:type="pct"/>
            <w:tcBorders>
              <w:top w:val="single" w:sz="4" w:space="0" w:color="auto"/>
              <w:left w:val="single" w:sz="4" w:space="0" w:color="auto"/>
              <w:bottom w:val="single" w:sz="4" w:space="0" w:color="auto"/>
            </w:tcBorders>
          </w:tcPr>
          <w:p w14:paraId="2433D5D7"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TPH</w:t>
            </w:r>
          </w:p>
        </w:tc>
        <w:tc>
          <w:tcPr>
            <w:tcW w:w="2523" w:type="pct"/>
            <w:tcBorders>
              <w:top w:val="single" w:sz="4" w:space="0" w:color="auto"/>
              <w:left w:val="single" w:sz="4" w:space="0" w:color="auto"/>
              <w:bottom w:val="single" w:sz="4" w:space="0" w:color="auto"/>
              <w:right w:val="single" w:sz="4" w:space="0" w:color="auto"/>
            </w:tcBorders>
          </w:tcPr>
          <w:p w14:paraId="739F6F6C" w14:textId="77777777" w:rsidR="009A4E07" w:rsidRPr="00920B72" w:rsidRDefault="009A4E07" w:rsidP="00E81E97">
            <w:pPr>
              <w:rPr>
                <w:rFonts w:ascii="Times New Roman" w:hAnsi="Times New Roman" w:cs="Times New Roman"/>
                <w:color w:val="auto"/>
                <w:sz w:val="22"/>
                <w:szCs w:val="22"/>
              </w:rPr>
            </w:pPr>
            <w:r w:rsidRPr="00920B72">
              <w:rPr>
                <w:rFonts w:ascii="Times New Roman" w:hAnsi="Times New Roman" w:cs="Times New Roman"/>
                <w:color w:val="auto"/>
                <w:sz w:val="22"/>
              </w:rPr>
              <w:t>Kopējais naftas ogļūdeņražu daudzums</w:t>
            </w:r>
          </w:p>
        </w:tc>
      </w:tr>
    </w:tbl>
    <w:p w14:paraId="13830619" w14:textId="77777777" w:rsidR="00A43692" w:rsidRPr="00920B72" w:rsidRDefault="00A43692" w:rsidP="00033A57">
      <w:pPr>
        <w:jc w:val="both"/>
        <w:rPr>
          <w:rFonts w:ascii="Times New Roman" w:hAnsi="Times New Roman" w:cs="Times New Roman"/>
          <w:color w:val="auto"/>
          <w:sz w:val="28"/>
          <w:szCs w:val="28"/>
          <w:lang w:val="en-GB"/>
        </w:rPr>
      </w:pPr>
    </w:p>
    <w:p w14:paraId="248DB0AB" w14:textId="77777777" w:rsidR="00E81E97" w:rsidRPr="00920B72" w:rsidRDefault="00E81E97">
      <w:pPr>
        <w:rPr>
          <w:rStyle w:val="31"/>
          <w:rFonts w:ascii="Times New Roman" w:hAnsi="Times New Roman" w:cs="Times New Roman"/>
          <w:color w:val="auto"/>
          <w:sz w:val="28"/>
          <w:szCs w:val="28"/>
        </w:rPr>
      </w:pPr>
      <w:r w:rsidRPr="00920B72">
        <w:rPr>
          <w:rFonts w:ascii="Times New Roman" w:hAnsi="Times New Roman" w:cs="Times New Roman"/>
        </w:rPr>
        <w:br w:type="page"/>
      </w:r>
    </w:p>
    <w:p w14:paraId="6ABF63D0" w14:textId="77777777" w:rsidR="00E81E97" w:rsidRPr="00920B72" w:rsidRDefault="00E81E97" w:rsidP="00033A57">
      <w:pPr>
        <w:pStyle w:val="33"/>
        <w:rPr>
          <w:rStyle w:val="31"/>
          <w:rFonts w:ascii="Times New Roman" w:hAnsi="Times New Roman" w:cs="Times New Roman"/>
          <w:b/>
          <w:bCs/>
          <w:color w:val="auto"/>
          <w:sz w:val="28"/>
          <w:szCs w:val="28"/>
          <w:lang w:val="en-GB"/>
        </w:rPr>
      </w:pPr>
    </w:p>
    <w:p w14:paraId="4B651EA5" w14:textId="77777777" w:rsidR="009A4E07" w:rsidRPr="00920B72" w:rsidRDefault="00E81E97" w:rsidP="00E81E97">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9</w:t>
      </w:r>
    </w:p>
    <w:p w14:paraId="015571FE" w14:textId="77777777" w:rsidR="00E81E97" w:rsidRPr="00920B72" w:rsidRDefault="00E81E97" w:rsidP="00033A57">
      <w:pPr>
        <w:pStyle w:val="33"/>
        <w:rPr>
          <w:sz w:val="28"/>
          <w:szCs w:val="28"/>
          <w:lang w:val="en-GB"/>
        </w:rPr>
      </w:pPr>
    </w:p>
    <w:tbl>
      <w:tblPr>
        <w:tblOverlap w:val="never"/>
        <w:tblW w:w="4751" w:type="pct"/>
        <w:tblCellMar>
          <w:top w:w="28" w:type="dxa"/>
          <w:left w:w="85" w:type="dxa"/>
          <w:right w:w="85" w:type="dxa"/>
        </w:tblCellMar>
        <w:tblLook w:val="04A0" w:firstRow="1" w:lastRow="0" w:firstColumn="1" w:lastColumn="0" w:noHBand="0" w:noVBand="1"/>
      </w:tblPr>
      <w:tblGrid>
        <w:gridCol w:w="3721"/>
        <w:gridCol w:w="5913"/>
      </w:tblGrid>
      <w:tr w:rsidR="00722F96" w:rsidRPr="00920B72" w14:paraId="0CD452E3" w14:textId="77777777" w:rsidTr="00E81E97">
        <w:trPr>
          <w:trHeight w:val="567"/>
        </w:trPr>
        <w:tc>
          <w:tcPr>
            <w:tcW w:w="1931" w:type="pct"/>
            <w:tcBorders>
              <w:top w:val="single" w:sz="4" w:space="0" w:color="auto"/>
              <w:left w:val="single" w:sz="4" w:space="0" w:color="auto"/>
            </w:tcBorders>
          </w:tcPr>
          <w:p w14:paraId="4602CCC7"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69" w:type="pct"/>
            <w:tcBorders>
              <w:top w:val="single" w:sz="4" w:space="0" w:color="auto"/>
              <w:left w:val="single" w:sz="4" w:space="0" w:color="auto"/>
              <w:right w:val="single" w:sz="4" w:space="0" w:color="auto"/>
            </w:tcBorders>
          </w:tcPr>
          <w:p w14:paraId="7476CE46" w14:textId="77777777" w:rsidR="009A4E07" w:rsidRPr="00920B72" w:rsidRDefault="009A4E07" w:rsidP="00E81E97">
            <w:pPr>
              <w:rPr>
                <w:rFonts w:ascii="Times New Roman" w:hAnsi="Times New Roman" w:cs="Times New Roman"/>
                <w:color w:val="auto"/>
                <w:sz w:val="28"/>
                <w:szCs w:val="28"/>
              </w:rPr>
            </w:pPr>
            <w:r w:rsidRPr="00920B72">
              <w:rPr>
                <w:rFonts w:ascii="Times New Roman" w:hAnsi="Times New Roman" w:cs="Times New Roman"/>
                <w:color w:val="auto"/>
                <w:sz w:val="28"/>
              </w:rPr>
              <w:t xml:space="preserve">Alīne </w:t>
            </w:r>
            <w:proofErr w:type="spellStart"/>
            <w:r w:rsidRPr="00920B72">
              <w:rPr>
                <w:rFonts w:ascii="Times New Roman" w:hAnsi="Times New Roman" w:cs="Times New Roman"/>
                <w:color w:val="auto"/>
                <w:sz w:val="28"/>
              </w:rPr>
              <w:t>Džordensa</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Aline</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Jordens</w:t>
            </w:r>
            <w:proofErr w:type="spellEnd"/>
            <w:r w:rsidRPr="00920B72">
              <w:rPr>
                <w:rFonts w:ascii="Times New Roman" w:hAnsi="Times New Roman" w:cs="Times New Roman"/>
                <w:i/>
                <w:iCs/>
                <w:color w:val="auto"/>
                <w:sz w:val="28"/>
              </w:rPr>
              <w:t>)</w:t>
            </w:r>
          </w:p>
        </w:tc>
      </w:tr>
      <w:tr w:rsidR="00722F96" w:rsidRPr="00920B72" w14:paraId="4B7AB5A0" w14:textId="77777777" w:rsidTr="00E81E97">
        <w:trPr>
          <w:trHeight w:val="567"/>
        </w:trPr>
        <w:tc>
          <w:tcPr>
            <w:tcW w:w="1931" w:type="pct"/>
            <w:tcBorders>
              <w:top w:val="single" w:sz="4" w:space="0" w:color="auto"/>
              <w:left w:val="single" w:sz="4" w:space="0" w:color="auto"/>
            </w:tcBorders>
          </w:tcPr>
          <w:p w14:paraId="487C80E4"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69" w:type="pct"/>
            <w:tcBorders>
              <w:top w:val="single" w:sz="4" w:space="0" w:color="auto"/>
              <w:left w:val="single" w:sz="4" w:space="0" w:color="auto"/>
              <w:right w:val="single" w:sz="4" w:space="0" w:color="auto"/>
            </w:tcBorders>
          </w:tcPr>
          <w:p w14:paraId="6B698E08" w14:textId="77777777" w:rsidR="009A4E07" w:rsidRPr="00920B72" w:rsidRDefault="009A4E07" w:rsidP="00E81E97">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6389FE51" w14:textId="77777777" w:rsidTr="00E81E97">
        <w:trPr>
          <w:trHeight w:val="567"/>
        </w:trPr>
        <w:tc>
          <w:tcPr>
            <w:tcW w:w="1931" w:type="pct"/>
            <w:tcBorders>
              <w:top w:val="single" w:sz="4" w:space="0" w:color="auto"/>
              <w:left w:val="single" w:sz="4" w:space="0" w:color="auto"/>
            </w:tcBorders>
          </w:tcPr>
          <w:p w14:paraId="3D96AA8B"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69" w:type="pct"/>
            <w:tcBorders>
              <w:top w:val="single" w:sz="4" w:space="0" w:color="auto"/>
              <w:left w:val="single" w:sz="4" w:space="0" w:color="auto"/>
              <w:right w:val="single" w:sz="4" w:space="0" w:color="auto"/>
            </w:tcBorders>
          </w:tcPr>
          <w:p w14:paraId="58197428" w14:textId="77777777" w:rsidR="009A4E07" w:rsidRPr="00920B72" w:rsidRDefault="009A4E07" w:rsidP="00E81E97">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p>
        </w:tc>
      </w:tr>
      <w:tr w:rsidR="00722F96" w:rsidRPr="00920B72" w14:paraId="611686BA" w14:textId="77777777" w:rsidTr="00E81E97">
        <w:trPr>
          <w:trHeight w:val="567"/>
        </w:trPr>
        <w:tc>
          <w:tcPr>
            <w:tcW w:w="1931" w:type="pct"/>
            <w:tcBorders>
              <w:top w:val="single" w:sz="4" w:space="0" w:color="auto"/>
              <w:left w:val="single" w:sz="4" w:space="0" w:color="auto"/>
            </w:tcBorders>
          </w:tcPr>
          <w:p w14:paraId="3FEE56D2"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69" w:type="pct"/>
            <w:tcBorders>
              <w:top w:val="single" w:sz="4" w:space="0" w:color="auto"/>
              <w:left w:val="single" w:sz="4" w:space="0" w:color="auto"/>
              <w:right w:val="single" w:sz="4" w:space="0" w:color="auto"/>
            </w:tcBorders>
          </w:tcPr>
          <w:p w14:paraId="3585979F" w14:textId="77777777" w:rsidR="009A4E07" w:rsidRPr="00920B72" w:rsidRDefault="009A4E07" w:rsidP="00E81E97">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52D0618A" w14:textId="77777777" w:rsidTr="00E81E97">
        <w:trPr>
          <w:trHeight w:val="567"/>
        </w:trPr>
        <w:tc>
          <w:tcPr>
            <w:tcW w:w="1931" w:type="pct"/>
            <w:tcBorders>
              <w:top w:val="single" w:sz="4" w:space="0" w:color="auto"/>
              <w:left w:val="single" w:sz="4" w:space="0" w:color="auto"/>
            </w:tcBorders>
          </w:tcPr>
          <w:p w14:paraId="383B70DA"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69" w:type="pct"/>
            <w:tcBorders>
              <w:top w:val="single" w:sz="4" w:space="0" w:color="auto"/>
              <w:left w:val="single" w:sz="4" w:space="0" w:color="auto"/>
              <w:right w:val="single" w:sz="4" w:space="0" w:color="auto"/>
            </w:tcBorders>
          </w:tcPr>
          <w:p w14:paraId="5B652885" w14:textId="77777777" w:rsidR="009A4E07" w:rsidRPr="00920B72" w:rsidRDefault="009A4E07" w:rsidP="00E81E97">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20FEBB6D" w14:textId="77777777" w:rsidTr="00E81E97">
        <w:trPr>
          <w:trHeight w:val="567"/>
        </w:trPr>
        <w:tc>
          <w:tcPr>
            <w:tcW w:w="1931" w:type="pct"/>
            <w:tcBorders>
              <w:top w:val="single" w:sz="4" w:space="0" w:color="auto"/>
              <w:left w:val="single" w:sz="4" w:space="0" w:color="auto"/>
            </w:tcBorders>
          </w:tcPr>
          <w:p w14:paraId="1F3AC234"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69" w:type="pct"/>
            <w:tcBorders>
              <w:top w:val="single" w:sz="4" w:space="0" w:color="auto"/>
              <w:left w:val="single" w:sz="4" w:space="0" w:color="auto"/>
              <w:right w:val="single" w:sz="4" w:space="0" w:color="auto"/>
            </w:tcBorders>
          </w:tcPr>
          <w:p w14:paraId="2C38FAEA" w14:textId="77777777" w:rsidR="009A4E07" w:rsidRPr="00920B72" w:rsidRDefault="009A4E07" w:rsidP="00E81E97">
            <w:pPr>
              <w:rPr>
                <w:rFonts w:ascii="Times New Roman" w:hAnsi="Times New Roman" w:cs="Times New Roman"/>
                <w:color w:val="0000FF"/>
                <w:sz w:val="28"/>
                <w:szCs w:val="28"/>
                <w:u w:val="single"/>
              </w:rPr>
            </w:pPr>
            <w:r w:rsidRPr="00920B72">
              <w:rPr>
                <w:rFonts w:ascii="Times New Roman" w:hAnsi="Times New Roman" w:cs="Times New Roman"/>
                <w:color w:val="0000FF"/>
                <w:sz w:val="28"/>
                <w:u w:val="single"/>
              </w:rPr>
              <w:t>aline.jordens@haemers-tech.com</w:t>
            </w:r>
          </w:p>
        </w:tc>
      </w:tr>
      <w:tr w:rsidR="00722F96" w:rsidRPr="00920B72" w14:paraId="12E17FFD" w14:textId="77777777" w:rsidTr="00E81E97">
        <w:trPr>
          <w:trHeight w:val="567"/>
        </w:trPr>
        <w:tc>
          <w:tcPr>
            <w:tcW w:w="1931" w:type="pct"/>
            <w:tcBorders>
              <w:top w:val="single" w:sz="4" w:space="0" w:color="auto"/>
              <w:left w:val="single" w:sz="4" w:space="0" w:color="auto"/>
              <w:bottom w:val="single" w:sz="4" w:space="0" w:color="auto"/>
            </w:tcBorders>
          </w:tcPr>
          <w:p w14:paraId="676904F5" w14:textId="77777777" w:rsidR="009A4E07" w:rsidRPr="00920B72" w:rsidRDefault="009A4E07" w:rsidP="00E81E97">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69" w:type="pct"/>
            <w:tcBorders>
              <w:top w:val="single" w:sz="4" w:space="0" w:color="auto"/>
              <w:left w:val="single" w:sz="4" w:space="0" w:color="auto"/>
              <w:bottom w:val="single" w:sz="4" w:space="0" w:color="auto"/>
              <w:right w:val="single" w:sz="4" w:space="0" w:color="auto"/>
            </w:tcBorders>
          </w:tcPr>
          <w:p w14:paraId="42F02C55" w14:textId="77777777" w:rsidR="009A4E07" w:rsidRPr="00920B72" w:rsidRDefault="009A4E07" w:rsidP="00E81E97">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6FF7CED8" w14:textId="77777777" w:rsidR="00E81E97" w:rsidRPr="00920B72" w:rsidRDefault="00E81E97" w:rsidP="00033A57">
      <w:pPr>
        <w:jc w:val="both"/>
        <w:rPr>
          <w:rFonts w:ascii="Times New Roman" w:hAnsi="Times New Roman" w:cs="Times New Roman"/>
          <w:color w:val="auto"/>
          <w:sz w:val="28"/>
          <w:szCs w:val="28"/>
          <w:lang w:val="en-GB"/>
        </w:rPr>
      </w:pPr>
    </w:p>
    <w:p w14:paraId="10C72EAE" w14:textId="77777777" w:rsidR="00E81E97" w:rsidRPr="00920B72" w:rsidRDefault="00E81E97">
      <w:pPr>
        <w:rPr>
          <w:rFonts w:ascii="Times New Roman" w:hAnsi="Times New Roman" w:cs="Times New Roman"/>
          <w:color w:val="auto"/>
          <w:sz w:val="28"/>
          <w:szCs w:val="28"/>
        </w:rPr>
      </w:pPr>
      <w:r w:rsidRPr="00920B72">
        <w:rPr>
          <w:rFonts w:ascii="Times New Roman" w:hAnsi="Times New Roman" w:cs="Times New Roman"/>
        </w:rPr>
        <w:br w:type="page"/>
      </w:r>
    </w:p>
    <w:p w14:paraId="44568694" w14:textId="77777777" w:rsidR="009A4E07" w:rsidRPr="00920B72" w:rsidRDefault="00E81E9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4675AC8A" w14:textId="77777777" w:rsidR="00E81E97" w:rsidRPr="00920B72" w:rsidRDefault="00E81E97"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5B085CD" w14:textId="77777777" w:rsidTr="004438DB">
        <w:trPr>
          <w:trHeight w:val="170"/>
        </w:trPr>
        <w:tc>
          <w:tcPr>
            <w:tcW w:w="5000" w:type="pct"/>
            <w:tcBorders>
              <w:top w:val="single" w:sz="4" w:space="0" w:color="auto"/>
              <w:left w:val="single" w:sz="4" w:space="0" w:color="auto"/>
              <w:bottom w:val="single" w:sz="4" w:space="0" w:color="auto"/>
              <w:right w:val="single" w:sz="4" w:space="0" w:color="auto"/>
            </w:tcBorders>
          </w:tcPr>
          <w:p w14:paraId="2B68FCA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1E067CA1" w14:textId="77777777" w:rsidTr="004438DB">
        <w:trPr>
          <w:trHeight w:val="170"/>
        </w:trPr>
        <w:tc>
          <w:tcPr>
            <w:tcW w:w="5000" w:type="pct"/>
            <w:tcBorders>
              <w:top w:val="single" w:sz="4" w:space="0" w:color="auto"/>
              <w:left w:val="single" w:sz="4" w:space="0" w:color="auto"/>
              <w:bottom w:val="single" w:sz="4" w:space="0" w:color="auto"/>
              <w:right w:val="single" w:sz="4" w:space="0" w:color="auto"/>
            </w:tcBorders>
          </w:tcPr>
          <w:p w14:paraId="1009F71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ASV-Vjetnamas kara laikā virs Vjetnamas tika nomesti miljoniem litru herbicīdu: Līdzekļi ar nosaukumu </w:t>
            </w:r>
            <w:proofErr w:type="spellStart"/>
            <w:r w:rsidRPr="00920B72">
              <w:rPr>
                <w:rFonts w:ascii="Times New Roman" w:hAnsi="Times New Roman" w:cs="Times New Roman"/>
                <w:color w:val="auto"/>
                <w:sz w:val="28"/>
              </w:rPr>
              <w:t>Rainbow</w:t>
            </w:r>
            <w:proofErr w:type="spellEnd"/>
            <w:r w:rsidRPr="00920B72">
              <w:rPr>
                <w:rFonts w:ascii="Times New Roman" w:hAnsi="Times New Roman" w:cs="Times New Roman"/>
                <w:color w:val="auto"/>
                <w:sz w:val="28"/>
              </w:rPr>
              <w:t>.</w:t>
            </w:r>
          </w:p>
          <w:p w14:paraId="695923A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Šie līdzekļi </w:t>
            </w:r>
            <w:proofErr w:type="spellStart"/>
            <w:r w:rsidRPr="00920B72">
              <w:rPr>
                <w:rFonts w:ascii="Times New Roman" w:hAnsi="Times New Roman" w:cs="Times New Roman"/>
                <w:color w:val="auto"/>
                <w:sz w:val="28"/>
              </w:rPr>
              <w:t>Rainbow</w:t>
            </w:r>
            <w:proofErr w:type="spellEnd"/>
            <w:r w:rsidRPr="00920B72">
              <w:rPr>
                <w:rFonts w:ascii="Times New Roman" w:hAnsi="Times New Roman" w:cs="Times New Roman"/>
                <w:color w:val="auto"/>
                <w:sz w:val="28"/>
              </w:rPr>
              <w:t xml:space="preserve"> tika izsmidzināti visā operācijas </w:t>
            </w:r>
            <w:proofErr w:type="spellStart"/>
            <w:r w:rsidRPr="00920B72">
              <w:rPr>
                <w:rFonts w:ascii="Times New Roman" w:hAnsi="Times New Roman" w:cs="Times New Roman"/>
                <w:color w:val="auto"/>
                <w:sz w:val="28"/>
              </w:rPr>
              <w:t>Ranch</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Hand</w:t>
            </w:r>
            <w:proofErr w:type="spellEnd"/>
            <w:r w:rsidRPr="00920B72">
              <w:rPr>
                <w:rFonts w:ascii="Times New Roman" w:hAnsi="Times New Roman" w:cs="Times New Roman"/>
                <w:color w:val="auto"/>
                <w:sz w:val="28"/>
              </w:rPr>
              <w:t xml:space="preserve"> laikā, lai attīrītu biezos džungļus, iznīcinot kultūraugus un mežu. </w:t>
            </w:r>
            <w:proofErr w:type="spellStart"/>
            <w:r w:rsidRPr="00920B72">
              <w:rPr>
                <w:rFonts w:ascii="Times New Roman" w:hAnsi="Times New Roman" w:cs="Times New Roman"/>
                <w:color w:val="auto"/>
                <w:sz w:val="28"/>
              </w:rPr>
              <w:t>Bien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Hoa</w:t>
            </w:r>
            <w:proofErr w:type="spellEnd"/>
            <w:r w:rsidRPr="00920B72">
              <w:rPr>
                <w:rFonts w:ascii="Times New Roman" w:hAnsi="Times New Roman" w:cs="Times New Roman"/>
                <w:color w:val="auto"/>
                <w:sz w:val="28"/>
              </w:rPr>
              <w:t xml:space="preserve"> aviobāze bija </w:t>
            </w:r>
            <w:proofErr w:type="spellStart"/>
            <w:r w:rsidRPr="00920B72">
              <w:rPr>
                <w:rFonts w:ascii="Times New Roman" w:hAnsi="Times New Roman" w:cs="Times New Roman"/>
                <w:color w:val="auto"/>
                <w:sz w:val="28"/>
              </w:rPr>
              <w:t>Dienvidvjetnamas</w:t>
            </w:r>
            <w:proofErr w:type="spellEnd"/>
            <w:r w:rsidRPr="00920B72">
              <w:rPr>
                <w:rFonts w:ascii="Times New Roman" w:hAnsi="Times New Roman" w:cs="Times New Roman"/>
                <w:color w:val="auto"/>
                <w:sz w:val="28"/>
              </w:rPr>
              <w:t xml:space="preserve"> Gaisa spēku un Amerikas Savienoto Valstu Gaisa spēku kopīgā operatīvā bāze. Tika pierādīts, ka "Līdzeklis </w:t>
            </w:r>
            <w:proofErr w:type="spellStart"/>
            <w:r w:rsidRPr="00920B72">
              <w:rPr>
                <w:rFonts w:ascii="Times New Roman" w:hAnsi="Times New Roman" w:cs="Times New Roman"/>
                <w:color w:val="auto"/>
                <w:sz w:val="28"/>
              </w:rPr>
              <w:t>Orange</w:t>
            </w:r>
            <w:proofErr w:type="spellEnd"/>
            <w:r w:rsidRPr="00920B72">
              <w:rPr>
                <w:rFonts w:ascii="Times New Roman" w:hAnsi="Times New Roman" w:cs="Times New Roman"/>
                <w:color w:val="auto"/>
                <w:sz w:val="28"/>
              </w:rPr>
              <w:t xml:space="preserve">" izraisīja nopietnas veselības problēmas, tostarp iedzimtus defektus, neiroloģiskas problēmas un vēzi. Līdzeklis </w:t>
            </w:r>
            <w:proofErr w:type="spellStart"/>
            <w:r w:rsidRPr="00920B72">
              <w:rPr>
                <w:rFonts w:ascii="Times New Roman" w:hAnsi="Times New Roman" w:cs="Times New Roman"/>
                <w:color w:val="auto"/>
                <w:sz w:val="28"/>
              </w:rPr>
              <w:t>Orange</w:t>
            </w:r>
            <w:proofErr w:type="spellEnd"/>
            <w:r w:rsidRPr="00920B72">
              <w:rPr>
                <w:rFonts w:ascii="Times New Roman" w:hAnsi="Times New Roman" w:cs="Times New Roman"/>
                <w:color w:val="auto"/>
                <w:sz w:val="28"/>
              </w:rPr>
              <w:t xml:space="preserve"> ir 2,4-dihlorfenoksietiķskābes un 2,4,5-trihlorfenoksietiķskābes maisījums. Dažos līdzekļos tika konstatētas arī dioksīnu pēdas. Patiešām, dioksīnu 2,3,7,8-tetrahlorodibenzo-p-dioksīnu (2,3,7,8-TCDD) var veidot, 2,4,5-trihlorofenoksietiķskābes sintēzes laikā kondensējot 2,4,5-trihlorofenolu.</w:t>
            </w:r>
          </w:p>
          <w:p w14:paraId="1BBA29B2" w14:textId="77777777" w:rsidR="004438DB" w:rsidRPr="00920B72" w:rsidRDefault="004438DB" w:rsidP="00033A57">
            <w:pPr>
              <w:jc w:val="both"/>
              <w:rPr>
                <w:rFonts w:ascii="Times New Roman" w:hAnsi="Times New Roman" w:cs="Times New Roman"/>
                <w:color w:val="auto"/>
                <w:sz w:val="28"/>
                <w:szCs w:val="28"/>
              </w:rPr>
            </w:pPr>
          </w:p>
          <w:p w14:paraId="4FDE4B9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Dioksīni ir ļoti toksiski vides noturīgie organiskie piesārņotāji. Vairāk nekā četras desmitgades pēc Vjetnamas kara beigām (1975. gadā) dioksīnu stabilitāte un bioakumulācija joprojām ietekmē iedzīvotājus. Bija jāveic pasākumi, lai uzlabotu iedzīvotāju dzīves apstākļus, sākot ar dioksīniem piesārņotās augsnes sanāciju.</w:t>
            </w:r>
          </w:p>
        </w:tc>
      </w:tr>
      <w:tr w:rsidR="00722F96" w:rsidRPr="00920B72" w14:paraId="132496FA" w14:textId="77777777" w:rsidTr="004438DB">
        <w:trPr>
          <w:trHeight w:val="170"/>
        </w:trPr>
        <w:tc>
          <w:tcPr>
            <w:tcW w:w="5000" w:type="pct"/>
            <w:tcBorders>
              <w:top w:val="single" w:sz="4" w:space="0" w:color="auto"/>
            </w:tcBorders>
          </w:tcPr>
          <w:p w14:paraId="79E7FCBC" w14:textId="77777777" w:rsidR="009A4E07" w:rsidRPr="00920B72" w:rsidRDefault="009A4E07" w:rsidP="00033A57">
            <w:pPr>
              <w:jc w:val="both"/>
              <w:rPr>
                <w:rFonts w:ascii="Times New Roman" w:hAnsi="Times New Roman" w:cs="Times New Roman"/>
                <w:color w:val="auto"/>
                <w:sz w:val="28"/>
                <w:szCs w:val="28"/>
              </w:rPr>
            </w:pPr>
          </w:p>
          <w:p w14:paraId="53D7A6BE" w14:textId="77777777" w:rsidR="004438DB" w:rsidRPr="00920B72" w:rsidRDefault="004438DB" w:rsidP="00033A57">
            <w:pPr>
              <w:jc w:val="both"/>
              <w:rPr>
                <w:rFonts w:ascii="Times New Roman" w:hAnsi="Times New Roman" w:cs="Times New Roman"/>
                <w:color w:val="auto"/>
                <w:sz w:val="28"/>
                <w:szCs w:val="28"/>
              </w:rPr>
            </w:pPr>
          </w:p>
        </w:tc>
      </w:tr>
      <w:tr w:rsidR="00722F96" w:rsidRPr="00920B72" w14:paraId="61EE69D3" w14:textId="77777777" w:rsidTr="004438DB">
        <w:trPr>
          <w:trHeight w:val="170"/>
        </w:trPr>
        <w:tc>
          <w:tcPr>
            <w:tcW w:w="5000" w:type="pct"/>
            <w:tcBorders>
              <w:top w:val="single" w:sz="4" w:space="0" w:color="auto"/>
              <w:left w:val="single" w:sz="4" w:space="0" w:color="auto"/>
              <w:right w:val="single" w:sz="4" w:space="0" w:color="auto"/>
            </w:tcBorders>
          </w:tcPr>
          <w:p w14:paraId="7DC0A10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9A4E07" w:rsidRPr="00920B72" w14:paraId="088489A5" w14:textId="77777777" w:rsidTr="004438DB">
        <w:trPr>
          <w:trHeight w:val="170"/>
        </w:trPr>
        <w:tc>
          <w:tcPr>
            <w:tcW w:w="5000" w:type="pct"/>
            <w:tcBorders>
              <w:top w:val="single" w:sz="4" w:space="0" w:color="auto"/>
              <w:left w:val="single" w:sz="4" w:space="0" w:color="auto"/>
              <w:bottom w:val="single" w:sz="4" w:space="0" w:color="auto"/>
              <w:right w:val="single" w:sz="4" w:space="0" w:color="auto"/>
            </w:tcBorders>
          </w:tcPr>
          <w:p w14:paraId="125EAD3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Dioksīni ir ļoti toksisku un noturīgu ķīmisko vielu grupa, kas rodas cilvēka darbības rezultātā. Tie var kaitīgi ietekmēt cilvēka veselību, tostarp izraisīt vēzi, reproduktīvos un attīstības traucējumus un imūnsistēmas bojājumus. Toksiskākais dioksīns ir 2,3,7,8-tetrahlorodibenzo-p-dioksīns (TCDD), ko izmanto kā references standartu citu dioksīnu toksiskuma salīdzināšanai.</w:t>
            </w:r>
          </w:p>
          <w:p w14:paraId="55286149" w14:textId="77777777" w:rsidR="004438DB" w:rsidRPr="00920B72" w:rsidRDefault="004438DB" w:rsidP="00033A57">
            <w:pPr>
              <w:jc w:val="both"/>
              <w:rPr>
                <w:rFonts w:ascii="Times New Roman" w:hAnsi="Times New Roman" w:cs="Times New Roman"/>
                <w:color w:val="auto"/>
                <w:sz w:val="28"/>
                <w:szCs w:val="28"/>
              </w:rPr>
            </w:pPr>
          </w:p>
          <w:p w14:paraId="092917D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TEQ (toksiskais ekvivalents) ir dioksīniem līdzīgu savienojumu maisījuma toksiskuma mērs, kas ietver ne tikai vistoksiskāko dioksīnu (2,3,7,8-tetrahlorodibenzop-dioksīnu jeb TCDD), bet arī citus dioksīnus, </w:t>
            </w:r>
            <w:proofErr w:type="spellStart"/>
            <w:r w:rsidRPr="00920B72">
              <w:rPr>
                <w:rFonts w:ascii="Times New Roman" w:hAnsi="Times New Roman" w:cs="Times New Roman"/>
                <w:color w:val="auto"/>
                <w:sz w:val="28"/>
              </w:rPr>
              <w:t>furānus</w:t>
            </w:r>
            <w:proofErr w:type="spellEnd"/>
            <w:r w:rsidRPr="00920B72">
              <w:rPr>
                <w:rFonts w:ascii="Times New Roman" w:hAnsi="Times New Roman" w:cs="Times New Roman"/>
                <w:color w:val="auto"/>
                <w:sz w:val="28"/>
              </w:rPr>
              <w:t xml:space="preserve"> un polihlorbifenilus (PHB), kuriem ir līdzīga toksiska ietekme. Katra atsevišķa dioksīniem līdzīga savienojuma toksiskums ir izteikts kā TEQ vērtība, kas pamatota uz savienojuma toksiskumu attiecībā pret TCDD. Ja ir dioksīniem līdzīgu savienojumu maisījums, TEQ vērtību maisījumam aprēķina, saskaitot katra atsevišķa savienojuma TEQ vērtības, kas svērtas pēc katra maisījuma savienojuma koncentrācijas. Tādējādi tiek iegūta viena vērtība, kas raksturo maisījuma kopējo toksiskumu.</w:t>
            </w:r>
          </w:p>
        </w:tc>
      </w:tr>
    </w:tbl>
    <w:p w14:paraId="5FA1400D"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88269FD" w14:textId="77777777" w:rsidTr="004438DB">
        <w:trPr>
          <w:trHeight w:val="170"/>
        </w:trPr>
        <w:tc>
          <w:tcPr>
            <w:tcW w:w="5000" w:type="pct"/>
            <w:tcBorders>
              <w:top w:val="single" w:sz="4" w:space="0" w:color="auto"/>
              <w:left w:val="single" w:sz="4" w:space="0" w:color="auto"/>
              <w:bottom w:val="single" w:sz="4" w:space="0" w:color="auto"/>
              <w:right w:val="single" w:sz="4" w:space="0" w:color="auto"/>
            </w:tcBorders>
          </w:tcPr>
          <w:p w14:paraId="48232D01" w14:textId="77777777" w:rsidR="009A4E07" w:rsidRPr="00920B72" w:rsidRDefault="004438DB"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TEQ vērtības izmanto vides un cilvēka veselības riska novērtējumos, lai novērtētu dioksīniem līdzīgu savienojumu maisījuma iedarbības iespējamo kaitīgumu. TEQ jēdzienu izmanto arī noteikumos un pamatnostādnēs, lai noteiktu maksimālos pieļaujamos dioksīniem līdzīgu savienojumu līmeņus pārtikā, gaisā un augsnē.</w:t>
            </w:r>
          </w:p>
        </w:tc>
      </w:tr>
      <w:tr w:rsidR="00722F96" w:rsidRPr="00920B72" w14:paraId="2F0BC709" w14:textId="77777777" w:rsidTr="004438DB">
        <w:trPr>
          <w:trHeight w:val="170"/>
        </w:trPr>
        <w:tc>
          <w:tcPr>
            <w:tcW w:w="5000" w:type="pct"/>
            <w:tcBorders>
              <w:top w:val="single" w:sz="4" w:space="0" w:color="auto"/>
            </w:tcBorders>
          </w:tcPr>
          <w:p w14:paraId="0E28D499" w14:textId="77777777" w:rsidR="009A4E07" w:rsidRPr="00920B72" w:rsidRDefault="009A4E07" w:rsidP="00033A57">
            <w:pPr>
              <w:jc w:val="both"/>
              <w:rPr>
                <w:rFonts w:ascii="Times New Roman" w:hAnsi="Times New Roman" w:cs="Times New Roman"/>
                <w:color w:val="auto"/>
                <w:sz w:val="28"/>
                <w:szCs w:val="28"/>
              </w:rPr>
            </w:pPr>
          </w:p>
          <w:p w14:paraId="4F70A236" w14:textId="77777777" w:rsidR="004438DB" w:rsidRPr="00920B72" w:rsidRDefault="004438DB" w:rsidP="00033A57">
            <w:pPr>
              <w:jc w:val="both"/>
              <w:rPr>
                <w:rFonts w:ascii="Times New Roman" w:hAnsi="Times New Roman" w:cs="Times New Roman"/>
                <w:color w:val="auto"/>
                <w:sz w:val="28"/>
                <w:szCs w:val="28"/>
              </w:rPr>
            </w:pPr>
          </w:p>
        </w:tc>
      </w:tr>
      <w:tr w:rsidR="00722F96" w:rsidRPr="00920B72" w14:paraId="265D4531" w14:textId="77777777" w:rsidTr="004438DB">
        <w:trPr>
          <w:trHeight w:val="170"/>
        </w:trPr>
        <w:tc>
          <w:tcPr>
            <w:tcW w:w="5000" w:type="pct"/>
            <w:tcBorders>
              <w:top w:val="single" w:sz="4" w:space="0" w:color="auto"/>
              <w:left w:val="single" w:sz="4" w:space="0" w:color="auto"/>
              <w:right w:val="single" w:sz="4" w:space="0" w:color="auto"/>
            </w:tcBorders>
          </w:tcPr>
          <w:p w14:paraId="71DF80C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3BCFC5E7" w14:textId="77777777" w:rsidTr="004438DB">
        <w:trPr>
          <w:trHeight w:val="170"/>
        </w:trPr>
        <w:tc>
          <w:tcPr>
            <w:tcW w:w="5000" w:type="pct"/>
            <w:tcBorders>
              <w:top w:val="single" w:sz="4" w:space="0" w:color="auto"/>
              <w:left w:val="single" w:sz="4" w:space="0" w:color="auto"/>
              <w:bottom w:val="single" w:sz="4" w:space="0" w:color="auto"/>
              <w:right w:val="single" w:sz="4" w:space="0" w:color="auto"/>
            </w:tcBorders>
          </w:tcPr>
          <w:p w14:paraId="63342112"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Siltumreaktoru</w:t>
            </w:r>
            <w:proofErr w:type="spellEnd"/>
            <w:r w:rsidRPr="00920B72">
              <w:rPr>
                <w:rFonts w:ascii="Times New Roman" w:hAnsi="Times New Roman" w:cs="Times New Roman"/>
                <w:color w:val="auto"/>
                <w:sz w:val="28"/>
              </w:rPr>
              <w:t xml:space="preserve"> veido trīs izcelsmes materiāli: piesārņota augsne, piesārņotas dūņas un skalošanas nosēdumi. Augsnes skalošana ir sanācijas paņēmiens, kurā piesārņotāju atdalīšanai no augsnes izmanto fizikālās atdalīšanas metodi. Mazās daļiņas tiek atdalītas no lielākām (smilts un grants), izjaucot adhezīvās saistvielas un filtrējot. Pēc tam mazākās daļiņas tiek filtrētas, veidojot ļoti piesārņotus filtra nosēdumus.</w:t>
            </w:r>
          </w:p>
          <w:p w14:paraId="61E5993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Dažādu materiālu piesārņojuma līmenis un to attīrīšanas mērķis ir norādīts zemāk dotajā tabulā.</w:t>
            </w:r>
          </w:p>
          <w:p w14:paraId="4032A49F" w14:textId="77777777" w:rsidR="004438DB" w:rsidRPr="00920B72" w:rsidRDefault="004438DB" w:rsidP="00033A57">
            <w:pPr>
              <w:jc w:val="both"/>
              <w:rPr>
                <w:rFonts w:ascii="Times New Roman" w:hAnsi="Times New Roman" w:cs="Times New Roman"/>
                <w:color w:val="auto"/>
                <w:sz w:val="28"/>
                <w:szCs w:val="28"/>
              </w:rPr>
            </w:pPr>
          </w:p>
          <w:tbl>
            <w:tblPr>
              <w:tblOverlap w:val="never"/>
              <w:tblW w:w="9067"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684"/>
              <w:gridCol w:w="1258"/>
              <w:gridCol w:w="2104"/>
              <w:gridCol w:w="2538"/>
              <w:gridCol w:w="1483"/>
            </w:tblGrid>
            <w:tr w:rsidR="004438DB" w:rsidRPr="00920B72" w14:paraId="51E13857" w14:textId="77777777" w:rsidTr="004438DB">
              <w:trPr>
                <w:trHeight w:val="170"/>
                <w:jc w:val="center"/>
              </w:trPr>
              <w:tc>
                <w:tcPr>
                  <w:tcW w:w="1699" w:type="dxa"/>
                  <w:tcBorders>
                    <w:bottom w:val="single" w:sz="8" w:space="0" w:color="94B3D6"/>
                  </w:tcBorders>
                  <w:shd w:val="clear" w:color="auto" w:fill="4F81BC"/>
                </w:tcPr>
                <w:p w14:paraId="71E24DF6" w14:textId="77777777" w:rsidR="004438DB" w:rsidRPr="00920B72" w:rsidRDefault="004438DB" w:rsidP="0059159D">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Materiāls</w:t>
                  </w:r>
                </w:p>
              </w:tc>
              <w:tc>
                <w:tcPr>
                  <w:tcW w:w="1133" w:type="dxa"/>
                  <w:tcBorders>
                    <w:bottom w:val="single" w:sz="8" w:space="0" w:color="94B3D6"/>
                  </w:tcBorders>
                  <w:shd w:val="clear" w:color="auto" w:fill="4F81BC"/>
                </w:tcPr>
                <w:p w14:paraId="11D5CD48" w14:textId="77777777" w:rsidR="004438DB" w:rsidRPr="00920B72" w:rsidRDefault="004438DB" w:rsidP="0059159D">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Mērvienība</w:t>
                  </w:r>
                </w:p>
              </w:tc>
              <w:tc>
                <w:tcPr>
                  <w:tcW w:w="2131" w:type="dxa"/>
                  <w:tcBorders>
                    <w:bottom w:val="single" w:sz="8" w:space="0" w:color="94B3D6"/>
                  </w:tcBorders>
                  <w:shd w:val="clear" w:color="auto" w:fill="4F81BC"/>
                </w:tcPr>
                <w:p w14:paraId="523100D2" w14:textId="77777777" w:rsidR="004438DB" w:rsidRPr="00920B72" w:rsidRDefault="004438DB" w:rsidP="0059159D">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Sākotnējā koncentrācija</w:t>
                  </w:r>
                </w:p>
              </w:tc>
              <w:tc>
                <w:tcPr>
                  <w:tcW w:w="2592" w:type="dxa"/>
                  <w:tcBorders>
                    <w:bottom w:val="single" w:sz="8" w:space="0" w:color="94B3D6"/>
                  </w:tcBorders>
                  <w:shd w:val="clear" w:color="auto" w:fill="4F81BC"/>
                </w:tcPr>
                <w:p w14:paraId="3CF964F0" w14:textId="77777777" w:rsidR="004438DB" w:rsidRPr="00920B72" w:rsidRDefault="004438DB" w:rsidP="0059159D">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Attīrīšanas mērķis</w:t>
                  </w:r>
                </w:p>
              </w:tc>
              <w:tc>
                <w:tcPr>
                  <w:tcW w:w="1512" w:type="dxa"/>
                  <w:tcBorders>
                    <w:bottom w:val="single" w:sz="8" w:space="0" w:color="94B3D6"/>
                  </w:tcBorders>
                  <w:shd w:val="clear" w:color="auto" w:fill="4F81BC"/>
                </w:tcPr>
                <w:p w14:paraId="46A20D33" w14:textId="77777777" w:rsidR="004438DB" w:rsidRPr="00920B72" w:rsidRDefault="004438DB" w:rsidP="0059159D">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Mērķa DRE</w:t>
                  </w:r>
                  <w:r w:rsidRPr="00920B72">
                    <w:rPr>
                      <w:rFonts w:ascii="Times New Roman" w:hAnsi="Times New Roman" w:cs="Times New Roman"/>
                      <w:b/>
                      <w:color w:val="FFFFFF" w:themeColor="background1"/>
                      <w:sz w:val="22"/>
                      <w:vertAlign w:val="superscript"/>
                    </w:rPr>
                    <w:t>1</w:t>
                  </w:r>
                </w:p>
              </w:tc>
            </w:tr>
            <w:tr w:rsidR="004438DB" w:rsidRPr="00920B72" w14:paraId="51CB91EA" w14:textId="77777777" w:rsidTr="004438DB">
              <w:trPr>
                <w:trHeight w:val="170"/>
                <w:jc w:val="center"/>
              </w:trPr>
              <w:tc>
                <w:tcPr>
                  <w:tcW w:w="1699" w:type="dxa"/>
                  <w:tcBorders>
                    <w:top w:val="single" w:sz="8" w:space="0" w:color="94B3D6"/>
                    <w:left w:val="single" w:sz="8" w:space="0" w:color="94B3D6"/>
                    <w:bottom w:val="single" w:sz="8" w:space="0" w:color="94B3D6"/>
                    <w:right w:val="single" w:sz="8" w:space="0" w:color="94B3D6"/>
                  </w:tcBorders>
                  <w:shd w:val="clear" w:color="auto" w:fill="DBE4F0"/>
                </w:tcPr>
                <w:p w14:paraId="483B4124" w14:textId="77777777" w:rsidR="004438DB" w:rsidRPr="00920B72" w:rsidRDefault="004438DB" w:rsidP="004438DB">
                  <w:pPr>
                    <w:rPr>
                      <w:rFonts w:ascii="Times New Roman" w:hAnsi="Times New Roman" w:cs="Times New Roman"/>
                      <w:b/>
                      <w:bCs/>
                      <w:color w:val="auto"/>
                      <w:sz w:val="22"/>
                      <w:szCs w:val="22"/>
                    </w:rPr>
                  </w:pPr>
                  <w:r w:rsidRPr="00920B72">
                    <w:rPr>
                      <w:rFonts w:ascii="Times New Roman" w:hAnsi="Times New Roman" w:cs="Times New Roman"/>
                      <w:b/>
                      <w:color w:val="auto"/>
                      <w:sz w:val="22"/>
                    </w:rPr>
                    <w:t>Augsne</w:t>
                  </w:r>
                </w:p>
              </w:tc>
              <w:tc>
                <w:tcPr>
                  <w:tcW w:w="1133" w:type="dxa"/>
                  <w:tcBorders>
                    <w:top w:val="single" w:sz="8" w:space="0" w:color="94B3D6"/>
                    <w:left w:val="single" w:sz="8" w:space="0" w:color="94B3D6"/>
                    <w:bottom w:val="single" w:sz="8" w:space="0" w:color="94B3D6"/>
                    <w:right w:val="single" w:sz="8" w:space="0" w:color="94B3D6"/>
                  </w:tcBorders>
                  <w:shd w:val="clear" w:color="auto" w:fill="DBE4F0"/>
                </w:tcPr>
                <w:p w14:paraId="243ECC42" w14:textId="77777777" w:rsidR="004438DB" w:rsidRPr="00920B72" w:rsidRDefault="004438DB" w:rsidP="004438D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TEQ</w:t>
                  </w:r>
                </w:p>
              </w:tc>
              <w:tc>
                <w:tcPr>
                  <w:tcW w:w="2131" w:type="dxa"/>
                  <w:tcBorders>
                    <w:top w:val="single" w:sz="8" w:space="0" w:color="94B3D6"/>
                    <w:left w:val="single" w:sz="8" w:space="0" w:color="94B3D6"/>
                    <w:bottom w:val="single" w:sz="8" w:space="0" w:color="94B3D6"/>
                    <w:right w:val="single" w:sz="8" w:space="0" w:color="94B3D6"/>
                  </w:tcBorders>
                  <w:shd w:val="clear" w:color="auto" w:fill="DBE4F0"/>
                </w:tcPr>
                <w:p w14:paraId="182ED313"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&gt; 11,400</w:t>
                  </w:r>
                  <w:r w:rsidRPr="00920B72">
                    <w:rPr>
                      <w:rFonts w:ascii="Times New Roman" w:hAnsi="Times New Roman" w:cs="Times New Roman"/>
                      <w:color w:val="auto"/>
                      <w:sz w:val="22"/>
                      <w:vertAlign w:val="superscript"/>
                    </w:rPr>
                    <w:t>2</w:t>
                  </w:r>
                </w:p>
              </w:tc>
              <w:tc>
                <w:tcPr>
                  <w:tcW w:w="2592" w:type="dxa"/>
                  <w:tcBorders>
                    <w:top w:val="single" w:sz="8" w:space="0" w:color="94B3D6"/>
                    <w:left w:val="single" w:sz="8" w:space="0" w:color="94B3D6"/>
                    <w:bottom w:val="single" w:sz="8" w:space="0" w:color="94B3D6"/>
                    <w:right w:val="single" w:sz="8" w:space="0" w:color="94B3D6"/>
                  </w:tcBorders>
                  <w:shd w:val="clear" w:color="auto" w:fill="DBE4F0"/>
                </w:tcPr>
                <w:p w14:paraId="5764443C"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300 (pilsētas dzīvojamā zona)</w:t>
                  </w:r>
                </w:p>
                <w:p w14:paraId="3C9AA4D0"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1200 (rūpnieciskā zona)</w:t>
                  </w:r>
                </w:p>
              </w:tc>
              <w:tc>
                <w:tcPr>
                  <w:tcW w:w="1512" w:type="dxa"/>
                  <w:tcBorders>
                    <w:top w:val="single" w:sz="8" w:space="0" w:color="94B3D6"/>
                    <w:left w:val="single" w:sz="8" w:space="0" w:color="94B3D6"/>
                    <w:bottom w:val="single" w:sz="8" w:space="0" w:color="94B3D6"/>
                    <w:right w:val="single" w:sz="8" w:space="0" w:color="94B3D6"/>
                  </w:tcBorders>
                  <w:shd w:val="clear" w:color="auto" w:fill="DBE4F0"/>
                </w:tcPr>
                <w:p w14:paraId="13B19270"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97,3%</w:t>
                  </w:r>
                </w:p>
                <w:p w14:paraId="1E4B821F"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89,5%</w:t>
                  </w:r>
                </w:p>
              </w:tc>
            </w:tr>
            <w:tr w:rsidR="004438DB" w:rsidRPr="00920B72" w14:paraId="1E3AAB15" w14:textId="77777777" w:rsidTr="004438DB">
              <w:trPr>
                <w:trHeight w:val="170"/>
                <w:jc w:val="center"/>
              </w:trPr>
              <w:tc>
                <w:tcPr>
                  <w:tcW w:w="1699" w:type="dxa"/>
                  <w:tcBorders>
                    <w:top w:val="single" w:sz="8" w:space="0" w:color="94B3D6"/>
                    <w:left w:val="single" w:sz="8" w:space="0" w:color="94B3D6"/>
                    <w:bottom w:val="single" w:sz="8" w:space="0" w:color="94B3D6"/>
                    <w:right w:val="single" w:sz="8" w:space="0" w:color="94B3D6"/>
                  </w:tcBorders>
                </w:tcPr>
                <w:p w14:paraId="09A98FC2" w14:textId="77777777" w:rsidR="004438DB" w:rsidRPr="00920B72" w:rsidRDefault="004438DB" w:rsidP="004438DB">
                  <w:pPr>
                    <w:rPr>
                      <w:rFonts w:ascii="Times New Roman" w:hAnsi="Times New Roman" w:cs="Times New Roman"/>
                      <w:b/>
                      <w:bCs/>
                      <w:color w:val="auto"/>
                      <w:sz w:val="22"/>
                      <w:szCs w:val="22"/>
                    </w:rPr>
                  </w:pPr>
                  <w:r w:rsidRPr="00920B72">
                    <w:rPr>
                      <w:rFonts w:ascii="Times New Roman" w:hAnsi="Times New Roman" w:cs="Times New Roman"/>
                      <w:b/>
                      <w:color w:val="auto"/>
                      <w:sz w:val="22"/>
                    </w:rPr>
                    <w:t>Dūņas</w:t>
                  </w:r>
                </w:p>
              </w:tc>
              <w:tc>
                <w:tcPr>
                  <w:tcW w:w="1133" w:type="dxa"/>
                  <w:tcBorders>
                    <w:top w:val="single" w:sz="8" w:space="0" w:color="94B3D6"/>
                    <w:left w:val="single" w:sz="8" w:space="0" w:color="94B3D6"/>
                    <w:bottom w:val="single" w:sz="8" w:space="0" w:color="94B3D6"/>
                    <w:right w:val="single" w:sz="8" w:space="0" w:color="94B3D6"/>
                  </w:tcBorders>
                </w:tcPr>
                <w:p w14:paraId="48FCBF79" w14:textId="77777777" w:rsidR="004438DB" w:rsidRPr="00920B72" w:rsidRDefault="004438DB" w:rsidP="004438D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TEQ</w:t>
                  </w:r>
                </w:p>
              </w:tc>
              <w:tc>
                <w:tcPr>
                  <w:tcW w:w="2131" w:type="dxa"/>
                  <w:tcBorders>
                    <w:top w:val="single" w:sz="8" w:space="0" w:color="94B3D6"/>
                    <w:left w:val="single" w:sz="8" w:space="0" w:color="94B3D6"/>
                    <w:bottom w:val="single" w:sz="8" w:space="0" w:color="94B3D6"/>
                    <w:right w:val="single" w:sz="8" w:space="0" w:color="94B3D6"/>
                  </w:tcBorders>
                </w:tcPr>
                <w:p w14:paraId="234A4F10"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&gt; 5,410</w:t>
                  </w:r>
                  <w:r w:rsidRPr="00920B72">
                    <w:rPr>
                      <w:rFonts w:ascii="Times New Roman" w:hAnsi="Times New Roman" w:cs="Times New Roman"/>
                      <w:color w:val="auto"/>
                      <w:sz w:val="22"/>
                      <w:vertAlign w:val="superscript"/>
                    </w:rPr>
                    <w:t>3</w:t>
                  </w:r>
                </w:p>
              </w:tc>
              <w:tc>
                <w:tcPr>
                  <w:tcW w:w="2592" w:type="dxa"/>
                  <w:tcBorders>
                    <w:top w:val="single" w:sz="8" w:space="0" w:color="94B3D6"/>
                    <w:left w:val="single" w:sz="8" w:space="0" w:color="94B3D6"/>
                    <w:bottom w:val="single" w:sz="8" w:space="0" w:color="94B3D6"/>
                    <w:right w:val="single" w:sz="8" w:space="0" w:color="94B3D6"/>
                  </w:tcBorders>
                </w:tcPr>
                <w:p w14:paraId="74C7E4F0"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150</w:t>
                  </w:r>
                </w:p>
              </w:tc>
              <w:tc>
                <w:tcPr>
                  <w:tcW w:w="1512" w:type="dxa"/>
                  <w:tcBorders>
                    <w:top w:val="single" w:sz="8" w:space="0" w:color="94B3D6"/>
                    <w:left w:val="single" w:sz="8" w:space="0" w:color="94B3D6"/>
                    <w:bottom w:val="single" w:sz="8" w:space="0" w:color="94B3D6"/>
                    <w:right w:val="single" w:sz="8" w:space="0" w:color="94B3D6"/>
                  </w:tcBorders>
                </w:tcPr>
                <w:p w14:paraId="33A6BA02"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97,2%</w:t>
                  </w:r>
                </w:p>
              </w:tc>
            </w:tr>
            <w:tr w:rsidR="004438DB" w:rsidRPr="00920B72" w14:paraId="3A42C29B" w14:textId="77777777" w:rsidTr="004438DB">
              <w:trPr>
                <w:trHeight w:val="170"/>
                <w:jc w:val="center"/>
              </w:trPr>
              <w:tc>
                <w:tcPr>
                  <w:tcW w:w="1699" w:type="dxa"/>
                  <w:tcBorders>
                    <w:top w:val="single" w:sz="8" w:space="0" w:color="94B3D6"/>
                    <w:left w:val="single" w:sz="8" w:space="0" w:color="94B3D6"/>
                    <w:bottom w:val="single" w:sz="8" w:space="0" w:color="94B3D6"/>
                    <w:right w:val="single" w:sz="8" w:space="0" w:color="94B3D6"/>
                  </w:tcBorders>
                  <w:shd w:val="clear" w:color="auto" w:fill="DBE4F0"/>
                </w:tcPr>
                <w:p w14:paraId="4BC1FBA0" w14:textId="77777777" w:rsidR="004438DB" w:rsidRPr="00920B72" w:rsidRDefault="004438DB" w:rsidP="004438DB">
                  <w:pPr>
                    <w:rPr>
                      <w:rFonts w:ascii="Times New Roman" w:hAnsi="Times New Roman" w:cs="Times New Roman"/>
                      <w:b/>
                      <w:bCs/>
                      <w:color w:val="auto"/>
                      <w:sz w:val="22"/>
                      <w:szCs w:val="22"/>
                    </w:rPr>
                  </w:pPr>
                  <w:r w:rsidRPr="00920B72">
                    <w:rPr>
                      <w:rFonts w:ascii="Times New Roman" w:hAnsi="Times New Roman" w:cs="Times New Roman"/>
                      <w:b/>
                      <w:color w:val="auto"/>
                      <w:sz w:val="22"/>
                    </w:rPr>
                    <w:t>Mazgāšanas nosēdumi</w:t>
                  </w:r>
                </w:p>
              </w:tc>
              <w:tc>
                <w:tcPr>
                  <w:tcW w:w="1133" w:type="dxa"/>
                  <w:tcBorders>
                    <w:top w:val="single" w:sz="8" w:space="0" w:color="94B3D6"/>
                    <w:left w:val="single" w:sz="8" w:space="0" w:color="94B3D6"/>
                    <w:bottom w:val="single" w:sz="8" w:space="0" w:color="94B3D6"/>
                    <w:right w:val="single" w:sz="8" w:space="0" w:color="94B3D6"/>
                  </w:tcBorders>
                  <w:shd w:val="clear" w:color="auto" w:fill="DBE4F0"/>
                </w:tcPr>
                <w:p w14:paraId="6BDF0F66" w14:textId="77777777" w:rsidR="004438DB" w:rsidRPr="00920B72" w:rsidRDefault="004438DB" w:rsidP="004438DB">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TEQ</w:t>
                  </w:r>
                </w:p>
              </w:tc>
              <w:tc>
                <w:tcPr>
                  <w:tcW w:w="2131" w:type="dxa"/>
                  <w:tcBorders>
                    <w:top w:val="single" w:sz="8" w:space="0" w:color="94B3D6"/>
                    <w:left w:val="single" w:sz="8" w:space="0" w:color="94B3D6"/>
                    <w:bottom w:val="single" w:sz="8" w:space="0" w:color="94B3D6"/>
                    <w:right w:val="single" w:sz="8" w:space="0" w:color="94B3D6"/>
                  </w:tcBorders>
                  <w:shd w:val="clear" w:color="auto" w:fill="DBE4F0"/>
                </w:tcPr>
                <w:p w14:paraId="675EB9EF"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&gt; 17,200</w:t>
                  </w:r>
                  <w:r w:rsidRPr="00920B72">
                    <w:rPr>
                      <w:rFonts w:ascii="Times New Roman" w:hAnsi="Times New Roman" w:cs="Times New Roman"/>
                      <w:color w:val="auto"/>
                      <w:sz w:val="22"/>
                      <w:vertAlign w:val="superscript"/>
                    </w:rPr>
                    <w:t>4</w:t>
                  </w:r>
                </w:p>
              </w:tc>
              <w:tc>
                <w:tcPr>
                  <w:tcW w:w="2592" w:type="dxa"/>
                  <w:tcBorders>
                    <w:top w:val="single" w:sz="8" w:space="0" w:color="94B3D6"/>
                    <w:left w:val="single" w:sz="8" w:space="0" w:color="94B3D6"/>
                    <w:bottom w:val="single" w:sz="8" w:space="0" w:color="94B3D6"/>
                    <w:right w:val="single" w:sz="8" w:space="0" w:color="94B3D6"/>
                  </w:tcBorders>
                  <w:shd w:val="clear" w:color="auto" w:fill="DBE4F0"/>
                </w:tcPr>
                <w:p w14:paraId="380FE5A9"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300</w:t>
                  </w:r>
                </w:p>
              </w:tc>
              <w:tc>
                <w:tcPr>
                  <w:tcW w:w="1512" w:type="dxa"/>
                  <w:tcBorders>
                    <w:top w:val="single" w:sz="8" w:space="0" w:color="94B3D6"/>
                    <w:left w:val="single" w:sz="8" w:space="0" w:color="94B3D6"/>
                    <w:bottom w:val="single" w:sz="8" w:space="0" w:color="94B3D6"/>
                    <w:right w:val="single" w:sz="8" w:space="0" w:color="94B3D6"/>
                  </w:tcBorders>
                  <w:shd w:val="clear" w:color="auto" w:fill="DBE4F0"/>
                </w:tcPr>
                <w:p w14:paraId="54EA4415" w14:textId="77777777" w:rsidR="004438DB" w:rsidRPr="00920B72" w:rsidRDefault="004438DB" w:rsidP="004438DB">
                  <w:pPr>
                    <w:rPr>
                      <w:rFonts w:ascii="Times New Roman" w:hAnsi="Times New Roman" w:cs="Times New Roman"/>
                      <w:color w:val="auto"/>
                      <w:sz w:val="22"/>
                      <w:szCs w:val="22"/>
                    </w:rPr>
                  </w:pPr>
                  <w:r w:rsidRPr="00920B72">
                    <w:rPr>
                      <w:rFonts w:ascii="Times New Roman" w:hAnsi="Times New Roman" w:cs="Times New Roman"/>
                      <w:color w:val="auto"/>
                      <w:sz w:val="22"/>
                    </w:rPr>
                    <w:t>98,2%</w:t>
                  </w:r>
                </w:p>
              </w:tc>
            </w:tr>
          </w:tbl>
          <w:p w14:paraId="2E307A25" w14:textId="77777777" w:rsidR="009A4E07" w:rsidRPr="00920B72" w:rsidRDefault="009A4E07" w:rsidP="004438DB">
            <w:pPr>
              <w:jc w:val="center"/>
              <w:rPr>
                <w:rFonts w:ascii="Times New Roman" w:hAnsi="Times New Roman" w:cs="Times New Roman"/>
                <w:color w:val="auto"/>
              </w:rPr>
            </w:pPr>
            <w:r w:rsidRPr="00920B72">
              <w:rPr>
                <w:rFonts w:ascii="Times New Roman" w:hAnsi="Times New Roman" w:cs="Times New Roman"/>
                <w:color w:val="auto"/>
              </w:rPr>
              <w:t>1. tabula. - Piesārņojuma līmeņi un attīrīšanas mērķi.</w:t>
            </w:r>
          </w:p>
          <w:p w14:paraId="14CA9C02" w14:textId="77777777" w:rsidR="004438DB" w:rsidRPr="00920B72" w:rsidRDefault="004438DB" w:rsidP="00033A57">
            <w:pPr>
              <w:jc w:val="both"/>
              <w:rPr>
                <w:rFonts w:ascii="Times New Roman" w:hAnsi="Times New Roman" w:cs="Times New Roman"/>
                <w:color w:val="auto"/>
                <w:sz w:val="28"/>
                <w:szCs w:val="28"/>
              </w:rPr>
            </w:pPr>
          </w:p>
        </w:tc>
      </w:tr>
    </w:tbl>
    <w:p w14:paraId="2CE80C35"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D290633" w14:textId="77777777" w:rsidR="009A4E07" w:rsidRPr="00920B72" w:rsidRDefault="004438DB"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3. Izmēģinājuma mērogs</w:t>
      </w:r>
    </w:p>
    <w:p w14:paraId="09DFAE2B" w14:textId="77777777" w:rsidR="004438DB" w:rsidRPr="00920B72" w:rsidRDefault="004438DB"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F70360D" w14:textId="77777777" w:rsidTr="004438DB">
        <w:trPr>
          <w:trHeight w:val="170"/>
        </w:trPr>
        <w:tc>
          <w:tcPr>
            <w:tcW w:w="5000" w:type="pct"/>
            <w:tcBorders>
              <w:bottom w:val="single" w:sz="4" w:space="0" w:color="auto"/>
            </w:tcBorders>
          </w:tcPr>
          <w:p w14:paraId="652960B7"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722F96" w:rsidRPr="00920B72" w14:paraId="137DD5C9" w14:textId="77777777" w:rsidTr="004438DB">
        <w:trPr>
          <w:trHeight w:val="170"/>
        </w:trPr>
        <w:tc>
          <w:tcPr>
            <w:tcW w:w="5000" w:type="pct"/>
            <w:tcBorders>
              <w:bottom w:val="single" w:sz="4" w:space="0" w:color="auto"/>
            </w:tcBorders>
          </w:tcPr>
          <w:p w14:paraId="0ED68E4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Uzkarsēšanas fāzi veic termiski izolētā metāla tvertnē. Augsni tvertnes iekšpusē uzkarsē, izmantojot tvertnes centra elektrisko pretestību. Elektrisko pretestību kontrolē temperatūras regulators ieslēgšanas/izslēgšanas režīmā, kas ļauj iestatīt rezistora temperatūru, lai sasniegtu mērķa temperatūru. Perforēta tvaika caurule, kas paredzēta, lai savāktu sildīšanas laikā radušos piesārņotos tvaikus, atrodas aptuveni 7 cm attālumā no pretestības. Tvaika caurule ir savienota ar aukstumaģentu serpentīnā, kas kolbā ar apaļu dibenu kondensē reģenerētos tvaikus. Ventilators tvaika tīklā rada negatīvu spiedienu un pirms izvadīšanas atmosfērā atlikušos tvaikus ievada aktīvās ogles filtros.</w:t>
            </w:r>
          </w:p>
          <w:p w14:paraId="581E0A4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Šie rezultāti liecina, ka dioksīnu un furānu termiskās desorbcijas attīrīšana var dot efektīvus rezultātus. Augsnes attīrīšana +/-350°C temperatūrā un šīs temperatūras uzturēšana vismaz 5 dienas samazina TCDD koncentrāciju par 77,5%.</w:t>
            </w:r>
          </w:p>
        </w:tc>
      </w:tr>
      <w:tr w:rsidR="00722F96" w:rsidRPr="00920B72" w14:paraId="748906B0" w14:textId="77777777" w:rsidTr="004438DB">
        <w:trPr>
          <w:trHeight w:val="170"/>
        </w:trPr>
        <w:tc>
          <w:tcPr>
            <w:tcW w:w="5000" w:type="pct"/>
            <w:tcBorders>
              <w:top w:val="single" w:sz="4" w:space="0" w:color="auto"/>
              <w:left w:val="nil"/>
              <w:bottom w:val="single" w:sz="4" w:space="0" w:color="auto"/>
              <w:right w:val="nil"/>
            </w:tcBorders>
          </w:tcPr>
          <w:p w14:paraId="5D7F4121" w14:textId="77777777" w:rsidR="009A4E07" w:rsidRPr="00920B72" w:rsidRDefault="009A4E07" w:rsidP="00033A57">
            <w:pPr>
              <w:jc w:val="both"/>
              <w:rPr>
                <w:rFonts w:ascii="Times New Roman" w:hAnsi="Times New Roman" w:cs="Times New Roman"/>
                <w:color w:val="auto"/>
                <w:sz w:val="28"/>
                <w:szCs w:val="28"/>
              </w:rPr>
            </w:pPr>
          </w:p>
          <w:p w14:paraId="75F28945" w14:textId="77777777" w:rsidR="004438DB" w:rsidRPr="00920B72" w:rsidRDefault="004438DB" w:rsidP="00033A57">
            <w:pPr>
              <w:jc w:val="both"/>
              <w:rPr>
                <w:rFonts w:ascii="Times New Roman" w:hAnsi="Times New Roman" w:cs="Times New Roman"/>
                <w:color w:val="auto"/>
                <w:sz w:val="28"/>
                <w:szCs w:val="28"/>
              </w:rPr>
            </w:pPr>
          </w:p>
        </w:tc>
      </w:tr>
      <w:tr w:rsidR="00722F96" w:rsidRPr="00920B72" w14:paraId="70A16F7B" w14:textId="77777777" w:rsidTr="004438DB">
        <w:trPr>
          <w:trHeight w:val="170"/>
        </w:trPr>
        <w:tc>
          <w:tcPr>
            <w:tcW w:w="5000" w:type="pct"/>
            <w:tcBorders>
              <w:top w:val="single" w:sz="4" w:space="0" w:color="auto"/>
              <w:bottom w:val="single" w:sz="4" w:space="0" w:color="auto"/>
            </w:tcBorders>
          </w:tcPr>
          <w:p w14:paraId="47D27A0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3.4. Notekūdeņu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722F96" w:rsidRPr="00920B72" w14:paraId="0E649601" w14:textId="77777777" w:rsidTr="004438DB">
        <w:trPr>
          <w:trHeight w:val="170"/>
        </w:trPr>
        <w:tc>
          <w:tcPr>
            <w:tcW w:w="5000" w:type="pct"/>
            <w:tcBorders>
              <w:bottom w:val="single" w:sz="4" w:space="0" w:color="auto"/>
            </w:tcBorders>
          </w:tcPr>
          <w:p w14:paraId="7C3EC04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Šajā laboratorijas mēroga projektā dioksīnus reģenerē, izmantojot aktivēto ogli.</w:t>
            </w:r>
          </w:p>
        </w:tc>
      </w:tr>
      <w:tr w:rsidR="00722F96" w:rsidRPr="00920B72" w14:paraId="2F204D92" w14:textId="77777777" w:rsidTr="004438DB">
        <w:trPr>
          <w:trHeight w:val="170"/>
        </w:trPr>
        <w:tc>
          <w:tcPr>
            <w:tcW w:w="5000" w:type="pct"/>
            <w:tcBorders>
              <w:top w:val="single" w:sz="4" w:space="0" w:color="auto"/>
              <w:left w:val="nil"/>
              <w:bottom w:val="single" w:sz="4" w:space="0" w:color="auto"/>
              <w:right w:val="nil"/>
            </w:tcBorders>
          </w:tcPr>
          <w:p w14:paraId="43DB6F37" w14:textId="77777777" w:rsidR="009A4E07" w:rsidRPr="00920B72" w:rsidRDefault="009A4E07" w:rsidP="00033A57">
            <w:pPr>
              <w:jc w:val="both"/>
              <w:rPr>
                <w:rFonts w:ascii="Times New Roman" w:hAnsi="Times New Roman" w:cs="Times New Roman"/>
                <w:color w:val="auto"/>
                <w:sz w:val="28"/>
                <w:szCs w:val="28"/>
              </w:rPr>
            </w:pPr>
          </w:p>
          <w:p w14:paraId="54467C6D" w14:textId="77777777" w:rsidR="004438DB" w:rsidRPr="00920B72" w:rsidRDefault="004438DB" w:rsidP="00033A57">
            <w:pPr>
              <w:jc w:val="both"/>
              <w:rPr>
                <w:rFonts w:ascii="Times New Roman" w:hAnsi="Times New Roman" w:cs="Times New Roman"/>
                <w:color w:val="auto"/>
                <w:sz w:val="28"/>
                <w:szCs w:val="28"/>
              </w:rPr>
            </w:pPr>
          </w:p>
        </w:tc>
      </w:tr>
      <w:tr w:rsidR="00722F96" w:rsidRPr="00920B72" w14:paraId="6925015A" w14:textId="77777777" w:rsidTr="004438DB">
        <w:trPr>
          <w:trHeight w:val="170"/>
        </w:trPr>
        <w:tc>
          <w:tcPr>
            <w:tcW w:w="5000" w:type="pct"/>
            <w:tcBorders>
              <w:top w:val="single" w:sz="4" w:space="0" w:color="auto"/>
            </w:tcBorders>
          </w:tcPr>
          <w:p w14:paraId="054CAA1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3.6. Kontroles parametri (izmēģinājuma mērogs)</w:t>
            </w:r>
          </w:p>
        </w:tc>
      </w:tr>
      <w:tr w:rsidR="009A4E07" w:rsidRPr="00920B72" w14:paraId="7B9A7C6E" w14:textId="77777777" w:rsidTr="004438DB">
        <w:trPr>
          <w:trHeight w:val="170"/>
        </w:trPr>
        <w:tc>
          <w:tcPr>
            <w:tcW w:w="5000" w:type="pct"/>
          </w:tcPr>
          <w:p w14:paraId="4BB1B5D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Temperatūras izmaiņas augsnē uzrauga, izmantojot vairākus K tipa termoelementus, kas dažādos punktos novietoti augsnes paraugā.</w:t>
            </w:r>
          </w:p>
        </w:tc>
      </w:tr>
    </w:tbl>
    <w:p w14:paraId="70A47B0C" w14:textId="77777777" w:rsidR="009A4E07" w:rsidRPr="00920B72" w:rsidRDefault="009A4E07" w:rsidP="00033A57">
      <w:pPr>
        <w:jc w:val="both"/>
        <w:rPr>
          <w:rFonts w:ascii="Times New Roman" w:hAnsi="Times New Roman" w:cs="Times New Roman"/>
          <w:color w:val="auto"/>
          <w:sz w:val="28"/>
          <w:szCs w:val="28"/>
        </w:rPr>
      </w:pPr>
    </w:p>
    <w:p w14:paraId="71117B8F" w14:textId="77777777" w:rsidR="009A4E07" w:rsidRPr="00920B72" w:rsidRDefault="004438DB"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46BE150F" w14:textId="77777777" w:rsidR="004438DB" w:rsidRPr="00920B72" w:rsidRDefault="004438DB"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A066F2D" w14:textId="77777777" w:rsidTr="006B1348">
        <w:trPr>
          <w:trHeight w:val="170"/>
        </w:trPr>
        <w:tc>
          <w:tcPr>
            <w:tcW w:w="5000" w:type="pct"/>
          </w:tcPr>
          <w:p w14:paraId="053AC0E3"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20FBC35B" w14:textId="77777777" w:rsidTr="006B1348">
        <w:trPr>
          <w:trHeight w:val="170"/>
        </w:trPr>
        <w:tc>
          <w:tcPr>
            <w:tcW w:w="5000" w:type="pct"/>
          </w:tcPr>
          <w:p w14:paraId="23E3D95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Termiskā desorbcija </w:t>
            </w:r>
            <w:proofErr w:type="spellStart"/>
            <w:r w:rsidRPr="00920B72">
              <w:rPr>
                <w:rFonts w:ascii="Times New Roman" w:hAnsi="Times New Roman" w:cs="Times New Roman"/>
                <w:color w:val="auto"/>
                <w:sz w:val="28"/>
              </w:rPr>
              <w:t>Ex-Situ</w:t>
            </w:r>
            <w:proofErr w:type="spellEnd"/>
            <w:r w:rsidRPr="00920B72">
              <w:rPr>
                <w:rFonts w:ascii="Times New Roman" w:hAnsi="Times New Roman" w:cs="Times New Roman"/>
                <w:color w:val="auto"/>
                <w:sz w:val="28"/>
              </w:rPr>
              <w:t xml:space="preserve"> (ESTD) tiek veikta </w:t>
            </w:r>
            <w:proofErr w:type="spellStart"/>
            <w:r w:rsidRPr="00920B72">
              <w:rPr>
                <w:rFonts w:ascii="Times New Roman" w:hAnsi="Times New Roman" w:cs="Times New Roman"/>
                <w:color w:val="auto"/>
                <w:sz w:val="28"/>
              </w:rPr>
              <w:t>Bien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Hoa</w:t>
            </w:r>
            <w:proofErr w:type="spellEnd"/>
            <w:r w:rsidRPr="00920B72">
              <w:rPr>
                <w:rFonts w:ascii="Times New Roman" w:hAnsi="Times New Roman" w:cs="Times New Roman"/>
                <w:color w:val="auto"/>
                <w:sz w:val="28"/>
              </w:rPr>
              <w:t xml:space="preserve"> aviobāzes poligona teritorijā, kur gadiem ilgi ir uzglabāta un ierobežota piesārņotā augsne.</w:t>
            </w:r>
          </w:p>
          <w:p w14:paraId="771640E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ESTD sastāv no 15 horizontālām sildīšanas caurulēm un 13 siltummaiņa caurulēm.</w:t>
            </w:r>
          </w:p>
          <w:p w14:paraId="2BC43396" w14:textId="77777777" w:rsidR="004438DB" w:rsidRPr="00920B72" w:rsidRDefault="004438DB" w:rsidP="00033A57">
            <w:pPr>
              <w:jc w:val="both"/>
              <w:rPr>
                <w:rFonts w:ascii="Times New Roman" w:hAnsi="Times New Roman" w:cs="Times New Roman"/>
                <w:color w:val="auto"/>
                <w:sz w:val="28"/>
                <w:szCs w:val="28"/>
              </w:rPr>
            </w:pPr>
          </w:p>
        </w:tc>
      </w:tr>
    </w:tbl>
    <w:p w14:paraId="758246E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19BE0FC" w14:textId="77777777" w:rsidTr="006B1348">
        <w:trPr>
          <w:trHeight w:val="170"/>
        </w:trPr>
        <w:tc>
          <w:tcPr>
            <w:tcW w:w="5000" w:type="pct"/>
          </w:tcPr>
          <w:p w14:paraId="21E8269A" w14:textId="77777777" w:rsidR="009A4E07" w:rsidRPr="00920B72" w:rsidRDefault="004438DB" w:rsidP="004438DB">
            <w:pPr>
              <w:jc w:val="center"/>
              <w:rPr>
                <w:rFonts w:ascii="Times New Roman" w:eastAsia="Times New Roman" w:hAnsi="Times New Roman" w:cs="Times New Roman"/>
                <w:color w:val="auto"/>
                <w:sz w:val="28"/>
                <w:szCs w:val="28"/>
              </w:rPr>
            </w:pPr>
            <w:r w:rsidRPr="00920B72">
              <w:rPr>
                <w:rFonts w:ascii="Times New Roman" w:hAnsi="Times New Roman" w:cs="Times New Roman"/>
                <w:noProof/>
                <w:sz w:val="28"/>
              </w:rPr>
              <w:lastRenderedPageBreak/>
              <w:drawing>
                <wp:inline distT="0" distB="0" distL="0" distR="0" wp14:anchorId="0FE0CEF7" wp14:editId="3E709D8A">
                  <wp:extent cx="5670550" cy="3390932"/>
                  <wp:effectExtent l="0" t="0" r="6350" b="0"/>
                  <wp:docPr id="12804114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11440" name=""/>
                          <pic:cNvPicPr/>
                        </pic:nvPicPr>
                        <pic:blipFill>
                          <a:blip r:embed="rId189"/>
                          <a:stretch>
                            <a:fillRect/>
                          </a:stretch>
                        </pic:blipFill>
                        <pic:spPr>
                          <a:xfrm>
                            <a:off x="0" y="0"/>
                            <a:ext cx="5671158" cy="3391296"/>
                          </a:xfrm>
                          <a:prstGeom prst="rect">
                            <a:avLst/>
                          </a:prstGeom>
                        </pic:spPr>
                      </pic:pic>
                    </a:graphicData>
                  </a:graphic>
                </wp:inline>
              </w:drawing>
            </w:r>
          </w:p>
          <w:p w14:paraId="621DAB73" w14:textId="77777777" w:rsidR="009A4E07" w:rsidRPr="00920B72" w:rsidRDefault="004438DB" w:rsidP="004438DB">
            <w:pPr>
              <w:jc w:val="center"/>
              <w:rPr>
                <w:rFonts w:ascii="Times New Roman" w:hAnsi="Times New Roman" w:cs="Times New Roman"/>
                <w:color w:val="auto"/>
              </w:rPr>
            </w:pPr>
            <w:r w:rsidRPr="00920B72">
              <w:rPr>
                <w:rFonts w:ascii="Times New Roman" w:hAnsi="Times New Roman" w:cs="Times New Roman"/>
                <w:color w:val="auto"/>
              </w:rPr>
              <w:t>1. attēls. - Skats uz kaudzi no priekšas.</w:t>
            </w:r>
          </w:p>
          <w:p w14:paraId="27473BE3" w14:textId="77777777" w:rsidR="004438DB" w:rsidRPr="00920B72" w:rsidRDefault="004438DB" w:rsidP="004438DB">
            <w:pPr>
              <w:jc w:val="both"/>
              <w:rPr>
                <w:rFonts w:ascii="Times New Roman" w:hAnsi="Times New Roman" w:cs="Times New Roman"/>
                <w:color w:val="auto"/>
                <w:sz w:val="28"/>
                <w:szCs w:val="28"/>
                <w:lang w:val="en-GB"/>
              </w:rPr>
            </w:pPr>
          </w:p>
          <w:p w14:paraId="72D13686" w14:textId="77777777" w:rsidR="009A4E07" w:rsidRPr="00920B72" w:rsidRDefault="009A4E07" w:rsidP="004438DB">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01589FBD" wp14:editId="3FF4B8A7">
                  <wp:extent cx="5800090" cy="2907665"/>
                  <wp:effectExtent l="0" t="0" r="0" b="0"/>
                  <wp:docPr id="136" name="Picutre 136" descr="Изображение выглядит как зарис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6" name="Picutre 136" descr="Изображение выглядит как зарисовка&#10;&#10;Содержимое, созданное искусственным интеллектом, может быть неверным."/>
                          <pic:cNvPicPr/>
                        </pic:nvPicPr>
                        <pic:blipFill>
                          <a:blip r:embed="rId190"/>
                          <a:stretch/>
                        </pic:blipFill>
                        <pic:spPr>
                          <a:xfrm>
                            <a:off x="0" y="0"/>
                            <a:ext cx="5800090" cy="2907665"/>
                          </a:xfrm>
                          <a:prstGeom prst="rect">
                            <a:avLst/>
                          </a:prstGeom>
                        </pic:spPr>
                      </pic:pic>
                    </a:graphicData>
                  </a:graphic>
                </wp:inline>
              </w:drawing>
            </w:r>
          </w:p>
          <w:p w14:paraId="5F25A252" w14:textId="77777777" w:rsidR="009A4E07" w:rsidRPr="00920B72" w:rsidRDefault="004438DB" w:rsidP="004438DB">
            <w:pPr>
              <w:jc w:val="center"/>
              <w:rPr>
                <w:rFonts w:ascii="Times New Roman" w:hAnsi="Times New Roman" w:cs="Times New Roman"/>
                <w:color w:val="auto"/>
              </w:rPr>
            </w:pPr>
            <w:r w:rsidRPr="00920B72">
              <w:rPr>
                <w:rFonts w:ascii="Times New Roman" w:hAnsi="Times New Roman" w:cs="Times New Roman"/>
                <w:color w:val="auto"/>
              </w:rPr>
              <w:t>2. attēls. - Skats uz kaudzi no aizmugures.</w:t>
            </w:r>
          </w:p>
          <w:p w14:paraId="41D11681" w14:textId="77777777" w:rsidR="004438DB" w:rsidRPr="00920B72" w:rsidRDefault="004438DB" w:rsidP="004438DB">
            <w:pPr>
              <w:jc w:val="both"/>
              <w:rPr>
                <w:rFonts w:ascii="Times New Roman" w:hAnsi="Times New Roman" w:cs="Times New Roman"/>
                <w:color w:val="auto"/>
                <w:sz w:val="28"/>
                <w:szCs w:val="28"/>
                <w:lang w:val="en-GB"/>
              </w:rPr>
            </w:pPr>
          </w:p>
          <w:p w14:paraId="0D59303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Siltummaiņa caurules reģenerē sadegšanas gāzes pēc to izplūšanas caur sildīšanas caurulēm, ļaujot tām otrreiz izplūst cauri kaudzei. Ventilators, kas atrodas kaudzes aizmugurē, sadegšanas gāzes no degļiem pa cauruļu tīklu virza uz dūmeni. Sadegšanas gāzes nekad nesaskaras ar piesārņoto augsni un cirkulē caur cauruļu tīklu, līdz nonāk atmosfērā.</w:t>
            </w:r>
          </w:p>
        </w:tc>
      </w:tr>
    </w:tbl>
    <w:p w14:paraId="4412FB1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496E330" w14:textId="77777777" w:rsidTr="006B1348">
        <w:trPr>
          <w:trHeight w:val="170"/>
        </w:trPr>
        <w:tc>
          <w:tcPr>
            <w:tcW w:w="5000" w:type="pct"/>
            <w:tcBorders>
              <w:top w:val="single" w:sz="4" w:space="0" w:color="auto"/>
              <w:left w:val="single" w:sz="4" w:space="0" w:color="auto"/>
              <w:right w:val="single" w:sz="4" w:space="0" w:color="auto"/>
            </w:tcBorders>
          </w:tcPr>
          <w:p w14:paraId="273674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Savukārt kaudzes temperatūras paaugstinājuma rezultātā ģenerētos piesārņotos tvaikus savāc tvaika caurules, kas atrodas kaudzes iekšpusē un ir savienotas ar kolektoru, kas novietots kaudzes priekšā, novadot piesārņotos tvaikus uz tvaiku attīrīšanas iekārtu.</w:t>
            </w:r>
          </w:p>
          <w:p w14:paraId="6F25C3F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attīrīšanas mērķis ir samazināt TCDD-TEQ koncentrāciju piesārņotajā augsnē līdz mērķa līmenim, karsējot augsni līdz mērķa temperatūrai 335°C.</w:t>
            </w:r>
          </w:p>
          <w:p w14:paraId="16DCD04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Kaudzes virspusi pārklāj ar grants slāni, kurā ievieto vairāk tvaika cauruļu, ko sauc par sekundārajām tvaika caurulēm. Šīs sekundārās tvaika caurules ir papildu nodrošinājums, lai novērstu jebkādu piesārņojošo emisiju vai betona piesārņojumu. Pēc tam visa kaudze tiek pārklāta ar betonu un siltumizolāciju.</w:t>
            </w:r>
          </w:p>
          <w:p w14:paraId="302DED29" w14:textId="77777777" w:rsidR="009A4E07" w:rsidRPr="00920B72" w:rsidRDefault="009A4E07" w:rsidP="0059159D">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2A5CB1D7" wp14:editId="411F5BDF">
                  <wp:extent cx="6280150" cy="3634757"/>
                  <wp:effectExtent l="0" t="0" r="6350" b="3810"/>
                  <wp:docPr id="137" name="Picutre 137" descr="Изображение выглядит как строительство, стальной, на открытом воздухе,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7" name="Picutre 137" descr="Изображение выглядит как строительство, стальной, на открытом воздухе, земля&#10;&#10;Содержимое, созданное искусственным интеллектом, может быть неверным."/>
                          <pic:cNvPicPr/>
                        </pic:nvPicPr>
                        <pic:blipFill>
                          <a:blip r:embed="rId191"/>
                          <a:stretch/>
                        </pic:blipFill>
                        <pic:spPr>
                          <a:xfrm>
                            <a:off x="0" y="0"/>
                            <a:ext cx="6280150" cy="3634757"/>
                          </a:xfrm>
                          <a:prstGeom prst="rect">
                            <a:avLst/>
                          </a:prstGeom>
                        </pic:spPr>
                      </pic:pic>
                    </a:graphicData>
                  </a:graphic>
                </wp:inline>
              </w:drawing>
            </w:r>
          </w:p>
          <w:p w14:paraId="6CF0036D" w14:textId="77777777" w:rsidR="009A4E07" w:rsidRPr="00920B72" w:rsidRDefault="009A4E07" w:rsidP="0059159D">
            <w:pPr>
              <w:jc w:val="center"/>
              <w:rPr>
                <w:rFonts w:ascii="Times New Roman" w:hAnsi="Times New Roman" w:cs="Times New Roman"/>
                <w:color w:val="auto"/>
              </w:rPr>
            </w:pPr>
            <w:r w:rsidRPr="00920B72">
              <w:rPr>
                <w:rFonts w:ascii="Times New Roman" w:hAnsi="Times New Roman" w:cs="Times New Roman"/>
                <w:color w:val="auto"/>
              </w:rPr>
              <w:t>3. attēls. - Kaudzes attēls objektā no priekšas.</w:t>
            </w:r>
          </w:p>
          <w:p w14:paraId="4EC05C04" w14:textId="77777777" w:rsidR="0059159D" w:rsidRPr="00920B72" w:rsidRDefault="0059159D" w:rsidP="00033A57">
            <w:pPr>
              <w:jc w:val="both"/>
              <w:rPr>
                <w:rFonts w:ascii="Times New Roman" w:hAnsi="Times New Roman" w:cs="Times New Roman"/>
                <w:color w:val="auto"/>
                <w:sz w:val="28"/>
                <w:szCs w:val="28"/>
                <w:lang w:val="en-GB"/>
              </w:rPr>
            </w:pPr>
          </w:p>
        </w:tc>
      </w:tr>
      <w:tr w:rsidR="00722F96" w:rsidRPr="00920B72" w14:paraId="45E37AAF" w14:textId="77777777" w:rsidTr="006B1348">
        <w:trPr>
          <w:trHeight w:val="170"/>
        </w:trPr>
        <w:tc>
          <w:tcPr>
            <w:tcW w:w="5000" w:type="pct"/>
            <w:tcBorders>
              <w:top w:val="single" w:sz="4" w:space="0" w:color="auto"/>
            </w:tcBorders>
          </w:tcPr>
          <w:p w14:paraId="6B968B31" w14:textId="77777777" w:rsidR="009A4E07" w:rsidRPr="00920B72" w:rsidRDefault="009A4E07" w:rsidP="00033A57">
            <w:pPr>
              <w:jc w:val="both"/>
              <w:rPr>
                <w:rFonts w:ascii="Times New Roman" w:hAnsi="Times New Roman" w:cs="Times New Roman"/>
                <w:color w:val="auto"/>
                <w:sz w:val="28"/>
                <w:szCs w:val="28"/>
                <w:lang w:val="en-GB"/>
              </w:rPr>
            </w:pPr>
          </w:p>
          <w:p w14:paraId="0966C014" w14:textId="77777777" w:rsidR="0059159D" w:rsidRPr="00920B72" w:rsidRDefault="0059159D" w:rsidP="00033A57">
            <w:pPr>
              <w:jc w:val="both"/>
              <w:rPr>
                <w:rFonts w:ascii="Times New Roman" w:hAnsi="Times New Roman" w:cs="Times New Roman"/>
                <w:color w:val="auto"/>
                <w:sz w:val="28"/>
                <w:szCs w:val="28"/>
                <w:lang w:val="en-GB"/>
              </w:rPr>
            </w:pPr>
          </w:p>
        </w:tc>
      </w:tr>
      <w:tr w:rsidR="00722F96" w:rsidRPr="00920B72" w14:paraId="1C09C277" w14:textId="77777777" w:rsidTr="006B1348">
        <w:trPr>
          <w:trHeight w:val="170"/>
        </w:trPr>
        <w:tc>
          <w:tcPr>
            <w:tcW w:w="5000" w:type="pct"/>
            <w:tcBorders>
              <w:top w:val="single" w:sz="4" w:space="0" w:color="auto"/>
              <w:left w:val="single" w:sz="4" w:space="0" w:color="auto"/>
              <w:right w:val="single" w:sz="4" w:space="0" w:color="auto"/>
            </w:tcBorders>
          </w:tcPr>
          <w:p w14:paraId="42E666FD"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4EAC6AFC"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3D761EC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VTU (tvaiku attīrīšanas iekārtas) mērķis ir apstrādāt augsnē radušos piesārņotos tvaikus un samazināt to koncentrāciju zem likumā noteiktajiem emisiju standartiem. Ir pieejamas divas galvenās iespējas: Kondensācija un absorbcija aktivētajā oglē vai termiskā oksidācija.</w:t>
            </w:r>
          </w:p>
          <w:p w14:paraId="77889AED" w14:textId="77777777" w:rsidR="0059159D" w:rsidRPr="00920B72" w:rsidRDefault="0059159D" w:rsidP="00033A57">
            <w:pPr>
              <w:jc w:val="both"/>
              <w:rPr>
                <w:rFonts w:ascii="Times New Roman" w:hAnsi="Times New Roman" w:cs="Times New Roman"/>
                <w:color w:val="auto"/>
                <w:sz w:val="28"/>
                <w:szCs w:val="28"/>
              </w:rPr>
            </w:pPr>
          </w:p>
        </w:tc>
      </w:tr>
    </w:tbl>
    <w:p w14:paraId="47912D2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F4784B0" w14:textId="77777777" w:rsidTr="006B1348">
        <w:trPr>
          <w:trHeight w:val="170"/>
        </w:trPr>
        <w:tc>
          <w:tcPr>
            <w:tcW w:w="5000" w:type="pct"/>
          </w:tcPr>
          <w:p w14:paraId="277ED2D8" w14:textId="77777777" w:rsidR="009A4E07" w:rsidRPr="00920B72" w:rsidRDefault="0059159D" w:rsidP="0059159D">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61312" behindDoc="0" locked="0" layoutInCell="1" allowOverlap="1" wp14:anchorId="6B1460E3" wp14:editId="0D2464B3">
                      <wp:simplePos x="0" y="0"/>
                      <wp:positionH relativeFrom="column">
                        <wp:posOffset>-7620</wp:posOffset>
                      </wp:positionH>
                      <wp:positionV relativeFrom="paragraph">
                        <wp:posOffset>14605</wp:posOffset>
                      </wp:positionV>
                      <wp:extent cx="6350000" cy="4630420"/>
                      <wp:effectExtent l="0" t="0" r="0" b="0"/>
                      <wp:wrapNone/>
                      <wp:docPr id="1665130802" name="Группа 910"/>
                      <wp:cNvGraphicFramePr/>
                      <a:graphic xmlns:a="http://schemas.openxmlformats.org/drawingml/2006/main">
                        <a:graphicData uri="http://schemas.microsoft.com/office/word/2010/wordprocessingGroup">
                          <wpg:wgp>
                            <wpg:cNvGrpSpPr/>
                            <wpg:grpSpPr>
                              <a:xfrm>
                                <a:off x="0" y="0"/>
                                <a:ext cx="6350000" cy="4630420"/>
                                <a:chOff x="0" y="0"/>
                                <a:chExt cx="6350000" cy="4630420"/>
                              </a:xfrm>
                            </wpg:grpSpPr>
                            <wps:wsp>
                              <wps:cNvPr id="1254394280" name="Надпись 2"/>
                              <wps:cNvSpPr txBox="1">
                                <a:spLocks noChangeArrowheads="1"/>
                              </wps:cNvSpPr>
                              <wps:spPr bwMode="auto">
                                <a:xfrm>
                                  <a:off x="869950" y="0"/>
                                  <a:ext cx="21209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8CF605" w14:textId="77777777" w:rsidR="00BC46A6" w:rsidRPr="0059159D" w:rsidRDefault="00BC46A6" w:rsidP="0059159D">
                                    <w:pPr>
                                      <w:jc w:val="center"/>
                                      <w:rPr>
                                        <w:color w:val="auto"/>
                                        <w:sz w:val="20"/>
                                        <w:szCs w:val="32"/>
                                      </w:rPr>
                                    </w:pPr>
                                    <w:r>
                                      <w:rPr>
                                        <w:color w:val="auto"/>
                                        <w:sz w:val="20"/>
                                      </w:rPr>
                                      <w:t>237 m</w:t>
                                    </w:r>
                                    <w:r>
                                      <w:rPr>
                                        <w:color w:val="auto"/>
                                        <w:sz w:val="20"/>
                                        <w:vertAlign w:val="superscript"/>
                                      </w:rPr>
                                      <w:t>3</w:t>
                                    </w:r>
                                    <w:r>
                                      <w:rPr>
                                        <w:color w:val="auto"/>
                                        <w:sz w:val="20"/>
                                      </w:rPr>
                                      <w:t xml:space="preserve"> piesārņotās augsnes</w:t>
                                    </w:r>
                                  </w:p>
                                </w:txbxContent>
                              </wps:txbx>
                              <wps:bodyPr rot="0" vert="horz" wrap="square" lIns="0" tIns="0" rIns="0" bIns="0" anchor="t" anchorCtr="0">
                                <a:noAutofit/>
                              </wps:bodyPr>
                            </wps:wsp>
                            <wps:wsp>
                              <wps:cNvPr id="669057074" name="Надпись 2"/>
                              <wps:cNvSpPr txBox="1">
                                <a:spLocks noChangeArrowheads="1"/>
                              </wps:cNvSpPr>
                              <wps:spPr bwMode="auto">
                                <a:xfrm>
                                  <a:off x="2012950" y="234950"/>
                                  <a:ext cx="1333500" cy="292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F5E94C" w14:textId="77777777" w:rsidR="00BC46A6" w:rsidRPr="0059159D" w:rsidRDefault="00BC46A6" w:rsidP="0059159D">
                                    <w:pPr>
                                      <w:jc w:val="center"/>
                                      <w:rPr>
                                        <w:color w:val="auto"/>
                                        <w:sz w:val="28"/>
                                        <w:szCs w:val="44"/>
                                      </w:rPr>
                                    </w:pPr>
                                    <w:r>
                                      <w:rPr>
                                        <w:color w:val="auto"/>
                                        <w:sz w:val="28"/>
                                      </w:rPr>
                                      <w:t>Kurināmā deglis</w:t>
                                    </w:r>
                                  </w:p>
                                </w:txbxContent>
                              </wps:txbx>
                              <wps:bodyPr rot="0" vert="horz" wrap="square" lIns="0" tIns="0" rIns="0" bIns="0" anchor="t" anchorCtr="0">
                                <a:noAutofit/>
                              </wps:bodyPr>
                            </wps:wsp>
                            <wps:wsp>
                              <wps:cNvPr id="16649106" name="Надпись 2"/>
                              <wps:cNvSpPr txBox="1">
                                <a:spLocks noChangeArrowheads="1"/>
                              </wps:cNvSpPr>
                              <wps:spPr bwMode="auto">
                                <a:xfrm>
                                  <a:off x="3098800" y="908050"/>
                                  <a:ext cx="68580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500743" w14:textId="77777777" w:rsidR="00BC46A6" w:rsidRPr="0059159D" w:rsidRDefault="00BC46A6" w:rsidP="0059159D">
                                    <w:pPr>
                                      <w:jc w:val="center"/>
                                      <w:rPr>
                                        <w:color w:val="auto"/>
                                        <w:sz w:val="22"/>
                                        <w:szCs w:val="36"/>
                                      </w:rPr>
                                    </w:pPr>
                                    <w:r>
                                      <w:rPr>
                                        <w:color w:val="auto"/>
                                        <w:sz w:val="22"/>
                                      </w:rPr>
                                      <w:t>2,7 m</w:t>
                                    </w:r>
                                  </w:p>
                                </w:txbxContent>
                              </wps:txbx>
                              <wps:bodyPr rot="0" vert="horz" wrap="square" lIns="0" tIns="0" rIns="0" bIns="0" anchor="t" anchorCtr="0">
                                <a:noAutofit/>
                              </wps:bodyPr>
                            </wps:wsp>
                            <wps:wsp>
                              <wps:cNvPr id="1536199726" name="Надпись 2"/>
                              <wps:cNvSpPr txBox="1">
                                <a:spLocks noChangeArrowheads="1"/>
                              </wps:cNvSpPr>
                              <wps:spPr bwMode="auto">
                                <a:xfrm>
                                  <a:off x="660400" y="1746250"/>
                                  <a:ext cx="52705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9E6DF7" w14:textId="77777777" w:rsidR="00BC46A6" w:rsidRPr="0059159D" w:rsidRDefault="00BC46A6" w:rsidP="0059159D">
                                    <w:pPr>
                                      <w:jc w:val="center"/>
                                      <w:rPr>
                                        <w:color w:val="auto"/>
                                        <w:sz w:val="22"/>
                                        <w:szCs w:val="36"/>
                                      </w:rPr>
                                    </w:pPr>
                                    <w:r>
                                      <w:rPr>
                                        <w:color w:val="auto"/>
                                        <w:sz w:val="22"/>
                                      </w:rPr>
                                      <w:t>14 m</w:t>
                                    </w:r>
                                  </w:p>
                                </w:txbxContent>
                              </wps:txbx>
                              <wps:bodyPr rot="0" vert="horz" wrap="square" lIns="0" tIns="0" rIns="0" bIns="0" anchor="t" anchorCtr="0">
                                <a:noAutofit/>
                              </wps:bodyPr>
                            </wps:wsp>
                            <wps:wsp>
                              <wps:cNvPr id="2028794763" name="Надпись 2"/>
                              <wps:cNvSpPr txBox="1">
                                <a:spLocks noChangeArrowheads="1"/>
                              </wps:cNvSpPr>
                              <wps:spPr bwMode="auto">
                                <a:xfrm>
                                  <a:off x="2997200" y="1835150"/>
                                  <a:ext cx="349250" cy="171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2C824E" w14:textId="77777777" w:rsidR="00BC46A6" w:rsidRPr="0059159D" w:rsidRDefault="00BC46A6" w:rsidP="0059159D">
                                    <w:pPr>
                                      <w:jc w:val="center"/>
                                      <w:rPr>
                                        <w:color w:val="auto"/>
                                        <w:sz w:val="22"/>
                                        <w:szCs w:val="36"/>
                                      </w:rPr>
                                    </w:pPr>
                                    <w:r>
                                      <w:rPr>
                                        <w:color w:val="auto"/>
                                        <w:sz w:val="22"/>
                                      </w:rPr>
                                      <w:t>11 m</w:t>
                                    </w:r>
                                  </w:p>
                                </w:txbxContent>
                              </wps:txbx>
                              <wps:bodyPr rot="0" vert="horz" wrap="square" lIns="0" tIns="0" rIns="0" bIns="0" anchor="t" anchorCtr="0">
                                <a:noAutofit/>
                              </wps:bodyPr>
                            </wps:wsp>
                            <wps:wsp>
                              <wps:cNvPr id="47375527" name="Надпись 2"/>
                              <wps:cNvSpPr txBox="1">
                                <a:spLocks noChangeArrowheads="1"/>
                              </wps:cNvSpPr>
                              <wps:spPr bwMode="auto">
                                <a:xfrm>
                                  <a:off x="3130550" y="2019300"/>
                                  <a:ext cx="1073150" cy="2413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721D0D" w14:textId="77777777" w:rsidR="00BC46A6" w:rsidRPr="0059159D" w:rsidRDefault="00BC46A6" w:rsidP="0059159D">
                                    <w:pPr>
                                      <w:rPr>
                                        <w:color w:val="auto"/>
                                        <w:sz w:val="28"/>
                                        <w:szCs w:val="44"/>
                                      </w:rPr>
                                    </w:pPr>
                                    <w:r>
                                      <w:rPr>
                                        <w:color w:val="auto"/>
                                        <w:sz w:val="28"/>
                                      </w:rPr>
                                      <w:t>Pūtējs</w:t>
                                    </w:r>
                                  </w:p>
                                </w:txbxContent>
                              </wps:txbx>
                              <wps:bodyPr rot="0" vert="horz" wrap="square" lIns="0" tIns="0" rIns="0" bIns="0" anchor="t" anchorCtr="0">
                                <a:noAutofit/>
                              </wps:bodyPr>
                            </wps:wsp>
                            <wps:wsp>
                              <wps:cNvPr id="2085231295" name="Надпись 2"/>
                              <wps:cNvSpPr txBox="1">
                                <a:spLocks noChangeArrowheads="1"/>
                              </wps:cNvSpPr>
                              <wps:spPr bwMode="auto">
                                <a:xfrm>
                                  <a:off x="3829050" y="1362075"/>
                                  <a:ext cx="1695450" cy="4159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E00F0F" w14:textId="77777777" w:rsidR="00BC46A6" w:rsidRPr="0059159D" w:rsidRDefault="00BC46A6" w:rsidP="0059159D">
                                    <w:pPr>
                                      <w:jc w:val="center"/>
                                      <w:rPr>
                                        <w:color w:val="auto"/>
                                        <w:sz w:val="28"/>
                                        <w:szCs w:val="44"/>
                                      </w:rPr>
                                    </w:pPr>
                                    <w:r>
                                      <w:rPr>
                                        <w:color w:val="auto"/>
                                        <w:sz w:val="28"/>
                                      </w:rPr>
                                      <w:t>Termiskais oksidētājs</w:t>
                                    </w:r>
                                  </w:p>
                                </w:txbxContent>
                              </wps:txbx>
                              <wps:bodyPr rot="0" vert="horz" wrap="square" lIns="0" tIns="0" rIns="0" bIns="0" anchor="t" anchorCtr="0">
                                <a:noAutofit/>
                              </wps:bodyPr>
                            </wps:wsp>
                            <wps:wsp>
                              <wps:cNvPr id="1589364716" name="Надпись 2"/>
                              <wps:cNvSpPr txBox="1">
                                <a:spLocks noChangeArrowheads="1"/>
                              </wps:cNvSpPr>
                              <wps:spPr bwMode="auto">
                                <a:xfrm>
                                  <a:off x="4610100" y="1936750"/>
                                  <a:ext cx="1695450" cy="273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F25CED" w14:textId="77777777" w:rsidR="00BC46A6" w:rsidRPr="0059159D" w:rsidRDefault="00BC46A6" w:rsidP="0059159D">
                                    <w:pPr>
                                      <w:jc w:val="center"/>
                                      <w:rPr>
                                        <w:color w:val="auto"/>
                                        <w:sz w:val="28"/>
                                        <w:szCs w:val="44"/>
                                      </w:rPr>
                                    </w:pPr>
                                    <w:r>
                                      <w:rPr>
                                        <w:color w:val="auto"/>
                                        <w:sz w:val="28"/>
                                      </w:rPr>
                                      <w:t>Emisiju skurstenis</w:t>
                                    </w:r>
                                  </w:p>
                                </w:txbxContent>
                              </wps:txbx>
                              <wps:bodyPr rot="0" vert="horz" wrap="square" lIns="0" tIns="0" rIns="0" bIns="0" anchor="t" anchorCtr="0">
                                <a:noAutofit/>
                              </wps:bodyPr>
                            </wps:wsp>
                            <wps:wsp>
                              <wps:cNvPr id="814507893" name="Надпись 2"/>
                              <wps:cNvSpPr txBox="1">
                                <a:spLocks noChangeArrowheads="1"/>
                              </wps:cNvSpPr>
                              <wps:spPr bwMode="auto">
                                <a:xfrm>
                                  <a:off x="4991100" y="3175000"/>
                                  <a:ext cx="1358900" cy="400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C44502" w14:textId="77777777" w:rsidR="00BC46A6" w:rsidRPr="0059159D" w:rsidRDefault="00BC46A6" w:rsidP="0059159D">
                                    <w:pPr>
                                      <w:jc w:val="center"/>
                                      <w:rPr>
                                        <w:color w:val="auto"/>
                                        <w:sz w:val="28"/>
                                        <w:szCs w:val="44"/>
                                      </w:rPr>
                                    </w:pPr>
                                    <w:r>
                                      <w:rPr>
                                        <w:color w:val="auto"/>
                                        <w:sz w:val="28"/>
                                      </w:rPr>
                                      <w:t>Slāpētāja dzesētājs</w:t>
                                    </w:r>
                                  </w:p>
                                </w:txbxContent>
                              </wps:txbx>
                              <wps:bodyPr rot="0" vert="horz" wrap="square" lIns="0" tIns="0" rIns="0" bIns="0" anchor="t" anchorCtr="0">
                                <a:noAutofit/>
                              </wps:bodyPr>
                            </wps:wsp>
                            <wps:wsp>
                              <wps:cNvPr id="1398797429" name="Надпись 2"/>
                              <wps:cNvSpPr txBox="1">
                                <a:spLocks noChangeArrowheads="1"/>
                              </wps:cNvSpPr>
                              <wps:spPr bwMode="auto">
                                <a:xfrm>
                                  <a:off x="1447800" y="3409950"/>
                                  <a:ext cx="1879600" cy="660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D798FE" w14:textId="77777777" w:rsidR="00BC46A6" w:rsidRDefault="00BC46A6" w:rsidP="0059159D">
                                    <w:pPr>
                                      <w:jc w:val="center"/>
                                      <w:rPr>
                                        <w:color w:val="auto"/>
                                        <w:sz w:val="28"/>
                                        <w:szCs w:val="44"/>
                                      </w:rPr>
                                    </w:pPr>
                                    <w:r>
                                      <w:rPr>
                                        <w:color w:val="auto"/>
                                        <w:sz w:val="28"/>
                                      </w:rPr>
                                      <w:t>Tvaika attīrīšanas iekārta</w:t>
                                    </w:r>
                                  </w:p>
                                  <w:p w14:paraId="64152495" w14:textId="77777777" w:rsidR="00BC46A6" w:rsidRPr="0059159D" w:rsidRDefault="00BC46A6" w:rsidP="0059159D">
                                    <w:pPr>
                                      <w:jc w:val="center"/>
                                      <w:rPr>
                                        <w:color w:val="auto"/>
                                        <w:sz w:val="28"/>
                                        <w:szCs w:val="44"/>
                                      </w:rPr>
                                    </w:pPr>
                                    <w:r>
                                      <w:rPr>
                                        <w:color w:val="auto"/>
                                        <w:sz w:val="28"/>
                                      </w:rPr>
                                      <w:t>(VTU)</w:t>
                                    </w:r>
                                  </w:p>
                                </w:txbxContent>
                              </wps:txbx>
                              <wps:bodyPr rot="0" vert="horz" wrap="square" lIns="0" tIns="0" rIns="0" bIns="0" anchor="t" anchorCtr="0">
                                <a:noAutofit/>
                              </wps:bodyPr>
                            </wps:wsp>
                            <wps:wsp>
                              <wps:cNvPr id="129130637" name="Надпись 2"/>
                              <wps:cNvSpPr txBox="1">
                                <a:spLocks noChangeArrowheads="1"/>
                              </wps:cNvSpPr>
                              <wps:spPr bwMode="auto">
                                <a:xfrm>
                                  <a:off x="0" y="1987550"/>
                                  <a:ext cx="1238250" cy="444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526509" w14:textId="77777777" w:rsidR="00BC46A6" w:rsidRPr="0059159D" w:rsidRDefault="00BC46A6" w:rsidP="0059159D">
                                    <w:pPr>
                                      <w:jc w:val="center"/>
                                      <w:rPr>
                                        <w:color w:val="auto"/>
                                        <w:sz w:val="28"/>
                                        <w:szCs w:val="44"/>
                                      </w:rPr>
                                    </w:pPr>
                                    <w:r>
                                      <w:rPr>
                                        <w:color w:val="auto"/>
                                        <w:sz w:val="28"/>
                                      </w:rPr>
                                      <w:t>ESTD izmēģinājums</w:t>
                                    </w:r>
                                  </w:p>
                                </w:txbxContent>
                              </wps:txbx>
                              <wps:bodyPr rot="0" vert="horz" wrap="square" lIns="0" tIns="0" rIns="0" bIns="0" anchor="t" anchorCtr="0">
                                <a:noAutofit/>
                              </wps:bodyPr>
                            </wps:wsp>
                            <wps:wsp>
                              <wps:cNvPr id="1812324054" name="Надпись 2"/>
                              <wps:cNvSpPr txBox="1">
                                <a:spLocks noChangeArrowheads="1"/>
                              </wps:cNvSpPr>
                              <wps:spPr bwMode="auto">
                                <a:xfrm>
                                  <a:off x="4191000" y="4070350"/>
                                  <a:ext cx="1200150" cy="560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2A968D" w14:textId="77777777" w:rsidR="00BC46A6" w:rsidRPr="0059159D" w:rsidRDefault="00BC46A6" w:rsidP="0059159D">
                                    <w:pPr>
                                      <w:jc w:val="right"/>
                                      <w:rPr>
                                        <w:color w:val="auto"/>
                                        <w:szCs w:val="40"/>
                                      </w:rPr>
                                    </w:pPr>
                                    <w:r>
                                      <w:rPr>
                                        <w:color w:val="auto"/>
                                      </w:rPr>
                                      <w:t>Ārkārtas aktīvā ogle</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B1460E3" id="Группа 910" o:spid="_x0000_s2049" style="position:absolute;left:0;text-align:left;margin-left:-.6pt;margin-top:1.15pt;width:500pt;height:364.6pt;z-index:251661312" coordsize="63500,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">
                      <v:shape id="_x0000_s2050" type="#_x0000_t202" style="position:absolute;left:8699;width:21209;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" stroked="f">
                        <v:textbox inset="0,0,0,0">
                          <w:txbxContent>
                            <w:p w14:paraId="258CF605" w14:textId="77777777" w:rsidR="00BC46A6" w:rsidRPr="0059159D" w:rsidRDefault="00BC46A6" w:rsidP="0059159D">
                              <w:pPr>
                                <w:jc w:val="center"/>
                                <w:rPr>
                                  <w:color w:val="auto"/>
                                  <w:sz w:val="20"/>
                                  <w:szCs w:val="32"/>
                                </w:rPr>
                              </w:pPr>
                              <w:r>
                                <w:rPr>
                                  <w:color w:val="auto"/>
                                  <w:sz w:val="20"/>
                                </w:rPr>
                                <w:t>237 m</w:t>
                              </w:r>
                              <w:r>
                                <w:rPr>
                                  <w:color w:val="auto"/>
                                  <w:sz w:val="20"/>
                                  <w:vertAlign w:val="superscript"/>
                                </w:rPr>
                                <w:t>3</w:t>
                              </w:r>
                              <w:r>
                                <w:rPr>
                                  <w:color w:val="auto"/>
                                  <w:sz w:val="20"/>
                                </w:rPr>
                                <w:t xml:space="preserve"> piesārņotās augsnes</w:t>
                              </w:r>
                            </w:p>
                          </w:txbxContent>
                        </v:textbox>
                      </v:shape>
                      <v:shape id="_x0000_s2051" type="#_x0000_t202" style="position:absolute;left:20129;top:2349;width:13335;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" stroked="f">
                        <v:textbox inset="0,0,0,0">
                          <w:txbxContent>
                            <w:p w14:paraId="06F5E94C" w14:textId="77777777" w:rsidR="00BC46A6" w:rsidRPr="0059159D" w:rsidRDefault="00BC46A6" w:rsidP="0059159D">
                              <w:pPr>
                                <w:jc w:val="center"/>
                                <w:rPr>
                                  <w:color w:val="auto"/>
                                  <w:sz w:val="28"/>
                                  <w:szCs w:val="44"/>
                                </w:rPr>
                              </w:pPr>
                              <w:r>
                                <w:rPr>
                                  <w:color w:val="auto"/>
                                  <w:sz w:val="28"/>
                                </w:rPr>
                                <w:t>Kurināmā deglis</w:t>
                              </w:r>
                            </w:p>
                          </w:txbxContent>
                        </v:textbox>
                      </v:shape>
                      <v:shape id="_x0000_s2052" type="#_x0000_t202" style="position:absolute;left:30988;top:9080;width:6858;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" stroked="f">
                        <v:textbox inset="0,0,0,0">
                          <w:txbxContent>
                            <w:p w14:paraId="64500743" w14:textId="77777777" w:rsidR="00BC46A6" w:rsidRPr="0059159D" w:rsidRDefault="00BC46A6" w:rsidP="0059159D">
                              <w:pPr>
                                <w:jc w:val="center"/>
                                <w:rPr>
                                  <w:color w:val="auto"/>
                                  <w:sz w:val="22"/>
                                  <w:szCs w:val="36"/>
                                </w:rPr>
                              </w:pPr>
                              <w:r>
                                <w:rPr>
                                  <w:color w:val="auto"/>
                                  <w:sz w:val="22"/>
                                </w:rPr>
                                <w:t>2,7 m</w:t>
                              </w:r>
                            </w:p>
                          </w:txbxContent>
                        </v:textbox>
                      </v:shape>
                      <v:shape id="_x0000_s2053" type="#_x0000_t202" style="position:absolute;left:6604;top:17462;width:5270;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" stroked="f">
                        <v:textbox inset="0,0,0,0">
                          <w:txbxContent>
                            <w:p w14:paraId="6B9E6DF7" w14:textId="77777777" w:rsidR="00BC46A6" w:rsidRPr="0059159D" w:rsidRDefault="00BC46A6" w:rsidP="0059159D">
                              <w:pPr>
                                <w:jc w:val="center"/>
                                <w:rPr>
                                  <w:color w:val="auto"/>
                                  <w:sz w:val="22"/>
                                  <w:szCs w:val="36"/>
                                </w:rPr>
                              </w:pPr>
                              <w:r>
                                <w:rPr>
                                  <w:color w:val="auto"/>
                                  <w:sz w:val="22"/>
                                </w:rPr>
                                <w:t>14 m</w:t>
                              </w:r>
                            </w:p>
                          </w:txbxContent>
                        </v:textbox>
                      </v:shape>
                      <v:shape id="_x0000_s2054" type="#_x0000_t202" style="position:absolute;left:29972;top:18351;width:349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" stroked="f">
                        <v:textbox inset="0,0,0,0">
                          <w:txbxContent>
                            <w:p w14:paraId="2D2C824E" w14:textId="77777777" w:rsidR="00BC46A6" w:rsidRPr="0059159D" w:rsidRDefault="00BC46A6" w:rsidP="0059159D">
                              <w:pPr>
                                <w:jc w:val="center"/>
                                <w:rPr>
                                  <w:color w:val="auto"/>
                                  <w:sz w:val="22"/>
                                  <w:szCs w:val="36"/>
                                </w:rPr>
                              </w:pPr>
                              <w:r>
                                <w:rPr>
                                  <w:color w:val="auto"/>
                                  <w:sz w:val="22"/>
                                </w:rPr>
                                <w:t>11 m</w:t>
                              </w:r>
                            </w:p>
                          </w:txbxContent>
                        </v:textbox>
                      </v:shape>
                      <v:shape id="_x0000_s2055" type="#_x0000_t202" style="position:absolute;left:31305;top:20193;width:1073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" stroked="f">
                        <v:textbox inset="0,0,0,0">
                          <w:txbxContent>
                            <w:p w14:paraId="64721D0D" w14:textId="77777777" w:rsidR="00BC46A6" w:rsidRPr="0059159D" w:rsidRDefault="00BC46A6" w:rsidP="0059159D">
                              <w:pPr>
                                <w:rPr>
                                  <w:color w:val="auto"/>
                                  <w:sz w:val="28"/>
                                  <w:szCs w:val="44"/>
                                </w:rPr>
                              </w:pPr>
                              <w:r>
                                <w:rPr>
                                  <w:color w:val="auto"/>
                                  <w:sz w:val="28"/>
                                </w:rPr>
                                <w:t>Pūtējs</w:t>
                              </w:r>
                            </w:p>
                          </w:txbxContent>
                        </v:textbox>
                      </v:shape>
                      <v:shape id="_x0000_s2056" type="#_x0000_t202" style="position:absolute;left:38290;top:13620;width:16955;height: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" stroked="f">
                        <v:textbox inset="0,0,0,0">
                          <w:txbxContent>
                            <w:p w14:paraId="63E00F0F" w14:textId="77777777" w:rsidR="00BC46A6" w:rsidRPr="0059159D" w:rsidRDefault="00BC46A6" w:rsidP="0059159D">
                              <w:pPr>
                                <w:jc w:val="center"/>
                                <w:rPr>
                                  <w:color w:val="auto"/>
                                  <w:sz w:val="28"/>
                                  <w:szCs w:val="44"/>
                                </w:rPr>
                              </w:pPr>
                              <w:r>
                                <w:rPr>
                                  <w:color w:val="auto"/>
                                  <w:sz w:val="28"/>
                                </w:rPr>
                                <w:t>Termiskais oksidētājs</w:t>
                              </w:r>
                            </w:p>
                          </w:txbxContent>
                        </v:textbox>
                      </v:shape>
                      <v:shape id="_x0000_s2057" type="#_x0000_t202" style="position:absolute;left:46101;top:19367;width:16954;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" stroked="f">
                        <v:textbox inset="0,0,0,0">
                          <w:txbxContent>
                            <w:p w14:paraId="34F25CED" w14:textId="77777777" w:rsidR="00BC46A6" w:rsidRPr="0059159D" w:rsidRDefault="00BC46A6" w:rsidP="0059159D">
                              <w:pPr>
                                <w:jc w:val="center"/>
                                <w:rPr>
                                  <w:color w:val="auto"/>
                                  <w:sz w:val="28"/>
                                  <w:szCs w:val="44"/>
                                </w:rPr>
                              </w:pPr>
                              <w:r>
                                <w:rPr>
                                  <w:color w:val="auto"/>
                                  <w:sz w:val="28"/>
                                </w:rPr>
                                <w:t>Emisiju skurstenis</w:t>
                              </w:r>
                            </w:p>
                          </w:txbxContent>
                        </v:textbox>
                      </v:shape>
                      <v:shape id="_x0000_s2058" type="#_x0000_t202" style="position:absolute;left:49911;top:31750;width:13589;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" stroked="f">
                        <v:textbox inset="0,0,0,0">
                          <w:txbxContent>
                            <w:p w14:paraId="4BC44502" w14:textId="77777777" w:rsidR="00BC46A6" w:rsidRPr="0059159D" w:rsidRDefault="00BC46A6" w:rsidP="0059159D">
                              <w:pPr>
                                <w:jc w:val="center"/>
                                <w:rPr>
                                  <w:color w:val="auto"/>
                                  <w:sz w:val="28"/>
                                  <w:szCs w:val="44"/>
                                </w:rPr>
                              </w:pPr>
                              <w:r>
                                <w:rPr>
                                  <w:color w:val="auto"/>
                                  <w:sz w:val="28"/>
                                </w:rPr>
                                <w:t>Slāpētāja dzesētājs</w:t>
                              </w:r>
                            </w:p>
                          </w:txbxContent>
                        </v:textbox>
                      </v:shape>
                      <v:shape id="_x0000_s2059" type="#_x0000_t202" style="position:absolute;left:14478;top:34099;width:18796;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" stroked="f">
                        <v:textbox inset="0,0,0,0">
                          <w:txbxContent>
                            <w:p w14:paraId="42D798FE" w14:textId="77777777" w:rsidR="00BC46A6" w:rsidRDefault="00BC46A6" w:rsidP="0059159D">
                              <w:pPr>
                                <w:jc w:val="center"/>
                                <w:rPr>
                                  <w:color w:val="auto"/>
                                  <w:sz w:val="28"/>
                                  <w:szCs w:val="44"/>
                                </w:rPr>
                              </w:pPr>
                              <w:r>
                                <w:rPr>
                                  <w:color w:val="auto"/>
                                  <w:sz w:val="28"/>
                                </w:rPr>
                                <w:t>Tvaika attīrīšanas iekārta</w:t>
                              </w:r>
                            </w:p>
                            <w:p w14:paraId="64152495" w14:textId="77777777" w:rsidR="00BC46A6" w:rsidRPr="0059159D" w:rsidRDefault="00BC46A6" w:rsidP="0059159D">
                              <w:pPr>
                                <w:jc w:val="center"/>
                                <w:rPr>
                                  <w:color w:val="auto"/>
                                  <w:sz w:val="28"/>
                                  <w:szCs w:val="44"/>
                                </w:rPr>
                              </w:pPr>
                              <w:r>
                                <w:rPr>
                                  <w:color w:val="auto"/>
                                  <w:sz w:val="28"/>
                                </w:rPr>
                                <w:t>(VTU)</w:t>
                              </w:r>
                            </w:p>
                          </w:txbxContent>
                        </v:textbox>
                      </v:shape>
                      <v:shape id="_x0000_s2060" type="#_x0000_t202" style="position:absolute;top:19875;width:12382;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" stroked="f">
                        <v:textbox inset="0,0,0,0">
                          <w:txbxContent>
                            <w:p w14:paraId="40526509" w14:textId="77777777" w:rsidR="00BC46A6" w:rsidRPr="0059159D" w:rsidRDefault="00BC46A6" w:rsidP="0059159D">
                              <w:pPr>
                                <w:jc w:val="center"/>
                                <w:rPr>
                                  <w:color w:val="auto"/>
                                  <w:sz w:val="28"/>
                                  <w:szCs w:val="44"/>
                                </w:rPr>
                              </w:pPr>
                              <w:r>
                                <w:rPr>
                                  <w:color w:val="auto"/>
                                  <w:sz w:val="28"/>
                                </w:rPr>
                                <w:t>ESTD izmēģinājums</w:t>
                              </w:r>
                            </w:p>
                          </w:txbxContent>
                        </v:textbox>
                      </v:shape>
                      <v:shape id="_x0000_s2061" type="#_x0000_t202" style="position:absolute;left:41910;top:40703;width:12001;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" stroked="f">
                        <v:textbox inset="0,0,0,0">
                          <w:txbxContent>
                            <w:p w14:paraId="3B2A968D" w14:textId="77777777" w:rsidR="00BC46A6" w:rsidRPr="0059159D" w:rsidRDefault="00BC46A6" w:rsidP="0059159D">
                              <w:pPr>
                                <w:jc w:val="right"/>
                                <w:rPr>
                                  <w:color w:val="auto"/>
                                  <w:szCs w:val="40"/>
                                </w:rPr>
                              </w:pPr>
                              <w:r>
                                <w:rPr>
                                  <w:color w:val="auto"/>
                                </w:rPr>
                                <w:t>Ārkārtas aktīvā ogle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0344E04" wp14:editId="61A1B223">
                  <wp:extent cx="6210300" cy="4649596"/>
                  <wp:effectExtent l="0" t="0" r="0" b="0"/>
                  <wp:docPr id="138" name="Picutre 138" descr="Изображение выглядит как транспорт, снимок экрана,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8" name="Picutre 138" descr="Изображение выглядит как транспорт, снимок экрана, диаграмма&#10;&#10;Содержимое, созданное искусственным интеллектом, может быть неверным."/>
                          <pic:cNvPicPr/>
                        </pic:nvPicPr>
                        <pic:blipFill>
                          <a:blip r:embed="rId192"/>
                          <a:stretch/>
                        </pic:blipFill>
                        <pic:spPr>
                          <a:xfrm>
                            <a:off x="0" y="0"/>
                            <a:ext cx="6210300" cy="4649596"/>
                          </a:xfrm>
                          <a:prstGeom prst="rect">
                            <a:avLst/>
                          </a:prstGeom>
                        </pic:spPr>
                      </pic:pic>
                    </a:graphicData>
                  </a:graphic>
                </wp:inline>
              </w:drawing>
            </w:r>
          </w:p>
          <w:p w14:paraId="476B647C" w14:textId="77777777" w:rsidR="009A4E07" w:rsidRPr="00920B72" w:rsidRDefault="009A4E07" w:rsidP="0059159D">
            <w:pPr>
              <w:jc w:val="center"/>
              <w:rPr>
                <w:rFonts w:ascii="Times New Roman" w:hAnsi="Times New Roman" w:cs="Times New Roman"/>
                <w:color w:val="auto"/>
              </w:rPr>
            </w:pPr>
            <w:r w:rsidRPr="00920B72">
              <w:rPr>
                <w:rFonts w:ascii="Times New Roman" w:hAnsi="Times New Roman" w:cs="Times New Roman"/>
                <w:color w:val="auto"/>
              </w:rPr>
              <w:t>4. attēls. - Skats uz kaudzi un tās tvaiku attīrīšanas iekārtu (VTU).</w:t>
            </w:r>
          </w:p>
          <w:p w14:paraId="7DFAD5D7" w14:textId="77777777" w:rsidR="0059159D" w:rsidRPr="00920B72" w:rsidRDefault="0059159D" w:rsidP="00033A57">
            <w:pPr>
              <w:jc w:val="both"/>
              <w:rPr>
                <w:rFonts w:ascii="Times New Roman" w:hAnsi="Times New Roman" w:cs="Times New Roman"/>
                <w:color w:val="auto"/>
                <w:sz w:val="28"/>
                <w:szCs w:val="28"/>
              </w:rPr>
            </w:pPr>
          </w:p>
          <w:p w14:paraId="1AEA8F6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Pirmās iespējas galvenā priekšrocība ir zems enerģijas patēriņš. Tomēr rodas šķidrie un cietie atkritumi: pēc kondensācijas iegūtajam šķidrumam ir jāveic pēcapstrāde, bet aktivētā ogle ir ciets bīstamais atkritums, kas jāutilizē.</w:t>
            </w:r>
          </w:p>
          <w:p w14:paraId="338CCE8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No otras puses, termiskā oksidētāja izmantošana ļauj izvairīties no jebkādiem šķidriem/cietiem atkritumiem. Tvaikus sadedzina tieši, lai iznīcinātu visus dioksīnus. Pareiza oksidēšana garantē atbilstošas emisijas gaisā. Izolēts cauruļvadu tīkls savāc tvaikus un novada tos uz VTU; notiek neliela kondensācija, un kondensāts tiek reģenerēts un attīrīts arī termiskajā oksidētājā, neatstājot atkritumus.</w:t>
            </w:r>
          </w:p>
          <w:p w14:paraId="3BDB853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Termiskās oksidācijas energoefektivitāti var uzlabot, uzstādot rekuperācijas siltummaini.</w:t>
            </w:r>
          </w:p>
          <w:p w14:paraId="6F92014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Izvēlētā tvaiku attīrīšanas konstrukcija sastāv no tieši sadedzināta un termiskā oksidētāja. Lai sasniegtu iznīcināšanas efektivitāti virs 99,99%, oksidācijas kamerā ir jānodrošina šādu kritēriju izpilde:</w:t>
            </w:r>
          </w:p>
        </w:tc>
      </w:tr>
    </w:tbl>
    <w:p w14:paraId="05BA3ED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4AD207B" w14:textId="77777777" w:rsidTr="0059159D">
        <w:trPr>
          <w:trHeight w:val="170"/>
        </w:trPr>
        <w:tc>
          <w:tcPr>
            <w:tcW w:w="5000" w:type="pct"/>
            <w:tcBorders>
              <w:top w:val="single" w:sz="4" w:space="0" w:color="auto"/>
              <w:left w:val="single" w:sz="4" w:space="0" w:color="auto"/>
              <w:bottom w:val="single" w:sz="4" w:space="0" w:color="auto"/>
              <w:right w:val="single" w:sz="4" w:space="0" w:color="auto"/>
            </w:tcBorders>
          </w:tcPr>
          <w:p w14:paraId="550A5F7A" w14:textId="77777777" w:rsidR="0059159D" w:rsidRPr="00920B72" w:rsidRDefault="0059159D" w:rsidP="0059159D">
            <w:pPr>
              <w:numPr>
                <w:ilvl w:val="0"/>
                <w:numId w:val="132"/>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Temperatūra vismaz 1100°C (vēlams 1200°C)</w:t>
            </w:r>
          </w:p>
          <w:p w14:paraId="09FDB832" w14:textId="77777777" w:rsidR="009A4E07" w:rsidRPr="00920B72" w:rsidRDefault="009A4E07" w:rsidP="0059159D">
            <w:pPr>
              <w:numPr>
                <w:ilvl w:val="0"/>
                <w:numId w:val="132"/>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Skābekļa saturs vismaz 6% (vēlams 10%)</w:t>
            </w:r>
          </w:p>
          <w:p w14:paraId="659006B7" w14:textId="77777777" w:rsidR="009A4E07" w:rsidRPr="00920B72" w:rsidRDefault="009A4E07" w:rsidP="0059159D">
            <w:pPr>
              <w:numPr>
                <w:ilvl w:val="0"/>
                <w:numId w:val="132"/>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Uzturēšanās laiks vismaz 1 sekunde (vēlams 2 sekundes)</w:t>
            </w:r>
          </w:p>
          <w:p w14:paraId="615E8F4B" w14:textId="77777777" w:rsidR="009A4E07" w:rsidRPr="00920B72" w:rsidRDefault="009A4E07" w:rsidP="0059159D">
            <w:pPr>
              <w:numPr>
                <w:ilvl w:val="0"/>
                <w:numId w:val="132"/>
              </w:numPr>
              <w:ind w:left="619"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Labi sajaukšanās apstākļi - augsta turbulence (Re&gt;&gt;2500).</w:t>
            </w:r>
          </w:p>
          <w:p w14:paraId="03AC10E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Dzesēšanas fāzē temperatūras diapazonā no 200°C līdz 500°C var notikt dioksīna savienojumu pārveidošana, un maksimālais veidošanās process notiek 350°C temperatūrā. Dioksīnus var pārveidot skābekļa, hlora (Cl2) un ogļūdeņražu klātbūtnē. Arī citi parametri, piemēram, putekļu un/vai metālu klātbūtne, var veicināt dioksīnu/furānu veidošanos. Lai novērstu pārveidošanas procesu, karstās gāzes pirms izplūdes atmosfērā tiek atdzesētas zem 200°C, izvadot tās caur slāpēšanas torni.</w:t>
            </w:r>
          </w:p>
          <w:p w14:paraId="7B1153E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ievērotu Vjetnamas noteikumus, maksimālā temperatūra pie skursteņa ir noteikta 180°C.</w:t>
            </w:r>
          </w:p>
          <w:p w14:paraId="62CC5A32" w14:textId="77777777" w:rsidR="0059159D" w:rsidRPr="00920B72" w:rsidRDefault="0059159D" w:rsidP="00033A57">
            <w:pPr>
              <w:jc w:val="both"/>
              <w:rPr>
                <w:rFonts w:ascii="Times New Roman" w:hAnsi="Times New Roman" w:cs="Times New Roman"/>
                <w:color w:val="auto"/>
                <w:sz w:val="28"/>
                <w:szCs w:val="28"/>
              </w:rPr>
            </w:pPr>
          </w:p>
        </w:tc>
      </w:tr>
      <w:tr w:rsidR="00722F96" w:rsidRPr="00920B72" w14:paraId="55A03273" w14:textId="77777777" w:rsidTr="0059159D">
        <w:trPr>
          <w:trHeight w:val="170"/>
        </w:trPr>
        <w:tc>
          <w:tcPr>
            <w:tcW w:w="5000" w:type="pct"/>
            <w:tcBorders>
              <w:top w:val="single" w:sz="4" w:space="0" w:color="auto"/>
            </w:tcBorders>
          </w:tcPr>
          <w:p w14:paraId="10C3F33E" w14:textId="77777777" w:rsidR="009A4E07" w:rsidRPr="00920B72" w:rsidRDefault="009A4E07" w:rsidP="00033A57">
            <w:pPr>
              <w:jc w:val="both"/>
              <w:rPr>
                <w:rFonts w:ascii="Times New Roman" w:hAnsi="Times New Roman" w:cs="Times New Roman"/>
                <w:color w:val="auto"/>
                <w:sz w:val="28"/>
                <w:szCs w:val="28"/>
              </w:rPr>
            </w:pPr>
          </w:p>
          <w:p w14:paraId="48573BDC" w14:textId="77777777" w:rsidR="0059159D" w:rsidRPr="00920B72" w:rsidRDefault="0059159D" w:rsidP="00033A57">
            <w:pPr>
              <w:jc w:val="both"/>
              <w:rPr>
                <w:rFonts w:ascii="Times New Roman" w:hAnsi="Times New Roman" w:cs="Times New Roman"/>
                <w:color w:val="auto"/>
                <w:sz w:val="28"/>
                <w:szCs w:val="28"/>
              </w:rPr>
            </w:pPr>
          </w:p>
        </w:tc>
      </w:tr>
      <w:tr w:rsidR="00722F96" w:rsidRPr="00920B72" w14:paraId="3A6B5BDD" w14:textId="77777777" w:rsidTr="0059159D">
        <w:trPr>
          <w:trHeight w:val="170"/>
        </w:trPr>
        <w:tc>
          <w:tcPr>
            <w:tcW w:w="5000" w:type="pct"/>
            <w:tcBorders>
              <w:top w:val="single" w:sz="4" w:space="0" w:color="auto"/>
              <w:left w:val="single" w:sz="4" w:space="0" w:color="auto"/>
              <w:bottom w:val="single" w:sz="4" w:space="0" w:color="auto"/>
              <w:right w:val="single" w:sz="4" w:space="0" w:color="auto"/>
            </w:tcBorders>
          </w:tcPr>
          <w:p w14:paraId="7DBC433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722F96" w:rsidRPr="00920B72" w14:paraId="521CB329" w14:textId="77777777" w:rsidTr="0059159D">
        <w:trPr>
          <w:trHeight w:val="170"/>
        </w:trPr>
        <w:tc>
          <w:tcPr>
            <w:tcW w:w="5000" w:type="pct"/>
            <w:tcBorders>
              <w:top w:val="single" w:sz="4" w:space="0" w:color="auto"/>
              <w:left w:val="single" w:sz="4" w:space="0" w:color="auto"/>
              <w:bottom w:val="single" w:sz="4" w:space="0" w:color="auto"/>
              <w:right w:val="single" w:sz="4" w:space="0" w:color="auto"/>
            </w:tcBorders>
          </w:tcPr>
          <w:p w14:paraId="43B000D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Piesārņoto ūdeni, kas rodas tvaiku kondensācijas procesā, novada uz termisko oksidētāju, lai attīrīšana notiktu atkritumiem.</w:t>
            </w:r>
          </w:p>
        </w:tc>
      </w:tr>
      <w:tr w:rsidR="00722F96" w:rsidRPr="00920B72" w14:paraId="78840E31" w14:textId="77777777" w:rsidTr="0059159D">
        <w:trPr>
          <w:trHeight w:val="170"/>
        </w:trPr>
        <w:tc>
          <w:tcPr>
            <w:tcW w:w="5000" w:type="pct"/>
            <w:tcBorders>
              <w:top w:val="single" w:sz="4" w:space="0" w:color="auto"/>
            </w:tcBorders>
          </w:tcPr>
          <w:p w14:paraId="3212062F" w14:textId="77777777" w:rsidR="009A4E07" w:rsidRPr="00920B72" w:rsidRDefault="009A4E07" w:rsidP="00033A57">
            <w:pPr>
              <w:jc w:val="both"/>
              <w:rPr>
                <w:rFonts w:ascii="Times New Roman" w:hAnsi="Times New Roman" w:cs="Times New Roman"/>
                <w:color w:val="auto"/>
                <w:sz w:val="28"/>
                <w:szCs w:val="28"/>
              </w:rPr>
            </w:pPr>
          </w:p>
        </w:tc>
      </w:tr>
      <w:tr w:rsidR="00722F96" w:rsidRPr="00920B72" w14:paraId="02C01991" w14:textId="77777777" w:rsidTr="006B1348">
        <w:trPr>
          <w:trHeight w:val="170"/>
        </w:trPr>
        <w:tc>
          <w:tcPr>
            <w:tcW w:w="5000" w:type="pct"/>
            <w:tcBorders>
              <w:top w:val="single" w:sz="4" w:space="0" w:color="auto"/>
              <w:left w:val="single" w:sz="4" w:space="0" w:color="auto"/>
              <w:right w:val="single" w:sz="4" w:space="0" w:color="auto"/>
            </w:tcBorders>
          </w:tcPr>
          <w:p w14:paraId="7D2154D3"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3A1F296E"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1EA18D5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nepārtraukti tiek uzraudzīti šādi parametri:</w:t>
            </w:r>
          </w:p>
          <w:p w14:paraId="36B82F41"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Temperatūra </w:t>
            </w:r>
            <w:proofErr w:type="spellStart"/>
            <w:r w:rsidRPr="00920B72">
              <w:rPr>
                <w:rFonts w:ascii="Times New Roman" w:hAnsi="Times New Roman" w:cs="Times New Roman"/>
                <w:color w:val="auto"/>
                <w:sz w:val="28"/>
              </w:rPr>
              <w:t>siltumreaktoru</w:t>
            </w:r>
            <w:proofErr w:type="spellEnd"/>
            <w:r w:rsidRPr="00920B72">
              <w:rPr>
                <w:rFonts w:ascii="Times New Roman" w:hAnsi="Times New Roman" w:cs="Times New Roman"/>
                <w:color w:val="auto"/>
                <w:sz w:val="28"/>
              </w:rPr>
              <w:t xml:space="preserve"> aukstākajos punktos</w:t>
            </w:r>
          </w:p>
          <w:p w14:paraId="52F9A9A1"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Emisijas visos dūmvados, lai garantētu atbilstību normatīvajiem aktiem</w:t>
            </w:r>
          </w:p>
          <w:p w14:paraId="4EED573C"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Ieplaka kaudzē, lai nodrošinātu pareizu ekstrakciju</w:t>
            </w:r>
          </w:p>
          <w:p w14:paraId="02387929"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 termiskajā oksidētājā</w:t>
            </w:r>
          </w:p>
          <w:p w14:paraId="4B8CBDA3"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Skābekļa saturs termiskajā oksidētājā</w:t>
            </w:r>
          </w:p>
          <w:p w14:paraId="7153E257" w14:textId="77777777" w:rsidR="009A4E07" w:rsidRPr="00920B72" w:rsidRDefault="009A4E07" w:rsidP="0059159D">
            <w:pPr>
              <w:numPr>
                <w:ilvl w:val="0"/>
                <w:numId w:val="133"/>
              </w:numPr>
              <w:ind w:left="47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Gāzu temperatūra pie slāpēšanas torņa izplūdes, lai novērstu dioksīna pārveidošanas</w:t>
            </w:r>
          </w:p>
        </w:tc>
      </w:tr>
    </w:tbl>
    <w:p w14:paraId="58852452" w14:textId="77777777" w:rsidR="009A4E07" w:rsidRPr="00920B72" w:rsidRDefault="009A4E07" w:rsidP="00033A57">
      <w:pPr>
        <w:jc w:val="both"/>
        <w:rPr>
          <w:rFonts w:ascii="Times New Roman" w:hAnsi="Times New Roman" w:cs="Times New Roman"/>
          <w:color w:val="auto"/>
          <w:sz w:val="28"/>
          <w:szCs w:val="28"/>
        </w:rPr>
      </w:pPr>
    </w:p>
    <w:p w14:paraId="06CF42F2" w14:textId="77777777" w:rsidR="009A4E07" w:rsidRPr="00920B72" w:rsidRDefault="0059159D"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5847F9A1" w14:textId="77777777" w:rsidR="0059159D" w:rsidRPr="00920B72" w:rsidRDefault="0059159D"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365685D" w14:textId="77777777" w:rsidTr="006B1348">
        <w:trPr>
          <w:trHeight w:val="170"/>
        </w:trPr>
        <w:tc>
          <w:tcPr>
            <w:tcW w:w="5000" w:type="pct"/>
            <w:tcBorders>
              <w:top w:val="single" w:sz="4" w:space="0" w:color="auto"/>
              <w:left w:val="single" w:sz="4" w:space="0" w:color="auto"/>
              <w:right w:val="single" w:sz="4" w:space="0" w:color="auto"/>
            </w:tcBorders>
          </w:tcPr>
          <w:p w14:paraId="5C408CC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3CCC27EE"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546188D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Augsnes paraugi pēc attīrīšanas tika savākti atdzesētajā </w:t>
            </w:r>
            <w:proofErr w:type="spellStart"/>
            <w:r w:rsidRPr="00920B72">
              <w:rPr>
                <w:rFonts w:ascii="Times New Roman" w:hAnsi="Times New Roman" w:cs="Times New Roman"/>
                <w:color w:val="auto"/>
                <w:sz w:val="28"/>
              </w:rPr>
              <w:t>siltumreaktorā</w:t>
            </w:r>
            <w:proofErr w:type="spellEnd"/>
            <w:r w:rsidRPr="00920B72">
              <w:rPr>
                <w:rFonts w:ascii="Times New Roman" w:hAnsi="Times New Roman" w:cs="Times New Roman"/>
                <w:color w:val="auto"/>
                <w:sz w:val="28"/>
              </w:rPr>
              <w:t>. Galīgās paraugu ņemšanas rezultāti ir doti zemāk redzamajā tabulā.</w:t>
            </w:r>
          </w:p>
        </w:tc>
      </w:tr>
    </w:tbl>
    <w:p w14:paraId="7F249E4A"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AE42795" w14:textId="77777777" w:rsidTr="0059159D">
        <w:trPr>
          <w:trHeight w:val="170"/>
        </w:trPr>
        <w:tc>
          <w:tcPr>
            <w:tcW w:w="5000" w:type="pct"/>
          </w:tcPr>
          <w:tbl>
            <w:tblPr>
              <w:tblOverlap w:val="never"/>
              <w:tblW w:w="9323"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371"/>
              <w:gridCol w:w="1258"/>
              <w:gridCol w:w="1975"/>
              <w:gridCol w:w="1623"/>
              <w:gridCol w:w="1508"/>
              <w:gridCol w:w="1588"/>
            </w:tblGrid>
            <w:tr w:rsidR="0059159D" w:rsidRPr="00920B72" w14:paraId="4F0B3F15" w14:textId="77777777" w:rsidTr="0059159D">
              <w:trPr>
                <w:trHeight w:val="170"/>
                <w:jc w:val="center"/>
              </w:trPr>
              <w:tc>
                <w:tcPr>
                  <w:tcW w:w="1373" w:type="dxa"/>
                  <w:tcBorders>
                    <w:bottom w:val="single" w:sz="8" w:space="0" w:color="94B3D6"/>
                  </w:tcBorders>
                  <w:shd w:val="clear" w:color="auto" w:fill="4F81BC"/>
                </w:tcPr>
                <w:p w14:paraId="3AD96C01"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lastRenderedPageBreak/>
                    <w:t>Materiāls</w:t>
                  </w:r>
                </w:p>
              </w:tc>
              <w:tc>
                <w:tcPr>
                  <w:tcW w:w="1157" w:type="dxa"/>
                  <w:tcBorders>
                    <w:bottom w:val="single" w:sz="8" w:space="0" w:color="94B3D6"/>
                  </w:tcBorders>
                  <w:shd w:val="clear" w:color="auto" w:fill="4F81BC"/>
                </w:tcPr>
                <w:p w14:paraId="4211243A"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Mērvienība</w:t>
                  </w:r>
                </w:p>
              </w:tc>
              <w:tc>
                <w:tcPr>
                  <w:tcW w:w="2002" w:type="dxa"/>
                  <w:tcBorders>
                    <w:bottom w:val="single" w:sz="8" w:space="0" w:color="94B3D6"/>
                  </w:tcBorders>
                  <w:shd w:val="clear" w:color="auto" w:fill="4F81BC"/>
                </w:tcPr>
                <w:p w14:paraId="26A791F3"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Sākotnējā koncentrācija</w:t>
                  </w:r>
                </w:p>
              </w:tc>
              <w:tc>
                <w:tcPr>
                  <w:tcW w:w="1642" w:type="dxa"/>
                  <w:tcBorders>
                    <w:bottom w:val="single" w:sz="8" w:space="0" w:color="94B3D6"/>
                  </w:tcBorders>
                  <w:shd w:val="clear" w:color="auto" w:fill="4F81BC"/>
                </w:tcPr>
                <w:p w14:paraId="0596D8B2"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Attīrīšanas mērķis</w:t>
                  </w:r>
                </w:p>
              </w:tc>
              <w:tc>
                <w:tcPr>
                  <w:tcW w:w="1522" w:type="dxa"/>
                  <w:tcBorders>
                    <w:bottom w:val="single" w:sz="8" w:space="0" w:color="94B3D6"/>
                  </w:tcBorders>
                  <w:shd w:val="clear" w:color="auto" w:fill="4F81BC"/>
                </w:tcPr>
                <w:p w14:paraId="0703C7BC"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Apstrādātā augsne Rezultāti</w:t>
                  </w:r>
                </w:p>
              </w:tc>
              <w:tc>
                <w:tcPr>
                  <w:tcW w:w="1627" w:type="dxa"/>
                  <w:tcBorders>
                    <w:bottom w:val="single" w:sz="8" w:space="0" w:color="94B3D6"/>
                  </w:tcBorders>
                  <w:shd w:val="clear" w:color="auto" w:fill="4F81BC"/>
                </w:tcPr>
                <w:p w14:paraId="37122B13" w14:textId="77777777" w:rsidR="0059159D" w:rsidRPr="00920B72" w:rsidRDefault="0059159D"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DRE</w:t>
                  </w:r>
                  <w:r w:rsidRPr="00920B72">
                    <w:rPr>
                      <w:rFonts w:ascii="Times New Roman" w:hAnsi="Times New Roman" w:cs="Times New Roman"/>
                      <w:b/>
                      <w:color w:val="FFFFFF" w:themeColor="background1"/>
                      <w:sz w:val="22"/>
                      <w:vertAlign w:val="superscript"/>
                    </w:rPr>
                    <w:t>1</w:t>
                  </w:r>
                </w:p>
              </w:tc>
            </w:tr>
            <w:tr w:rsidR="0059159D" w:rsidRPr="00920B72" w14:paraId="6BD3F941" w14:textId="77777777" w:rsidTr="009B77D6">
              <w:trPr>
                <w:trHeight w:val="170"/>
                <w:jc w:val="center"/>
              </w:trPr>
              <w:tc>
                <w:tcPr>
                  <w:tcW w:w="1373" w:type="dxa"/>
                  <w:vMerge w:val="restart"/>
                  <w:tcBorders>
                    <w:top w:val="single" w:sz="8" w:space="0" w:color="94B3D6"/>
                    <w:left w:val="single" w:sz="8" w:space="0" w:color="94B3D6"/>
                    <w:bottom w:val="single" w:sz="8" w:space="0" w:color="94B3D6"/>
                    <w:right w:val="single" w:sz="8" w:space="0" w:color="94B3D6"/>
                  </w:tcBorders>
                  <w:shd w:val="clear" w:color="auto" w:fill="DBE4F0"/>
                </w:tcPr>
                <w:p w14:paraId="7D7FF7E5" w14:textId="77777777" w:rsidR="0059159D" w:rsidRPr="00920B72" w:rsidRDefault="0059159D" w:rsidP="0059159D">
                  <w:pPr>
                    <w:rPr>
                      <w:rFonts w:ascii="Times New Roman" w:hAnsi="Times New Roman" w:cs="Times New Roman"/>
                      <w:b/>
                      <w:bCs/>
                      <w:color w:val="auto"/>
                      <w:sz w:val="22"/>
                      <w:szCs w:val="22"/>
                    </w:rPr>
                  </w:pPr>
                  <w:r w:rsidRPr="00920B72">
                    <w:rPr>
                      <w:rFonts w:ascii="Times New Roman" w:hAnsi="Times New Roman" w:cs="Times New Roman"/>
                      <w:b/>
                      <w:color w:val="auto"/>
                      <w:sz w:val="22"/>
                    </w:rPr>
                    <w:t>Augsne</w:t>
                  </w:r>
                </w:p>
              </w:tc>
              <w:tc>
                <w:tcPr>
                  <w:tcW w:w="1157" w:type="dxa"/>
                  <w:vMerge w:val="restart"/>
                  <w:tcBorders>
                    <w:top w:val="single" w:sz="8" w:space="0" w:color="94B3D6"/>
                    <w:left w:val="single" w:sz="8" w:space="0" w:color="94B3D6"/>
                    <w:bottom w:val="single" w:sz="8" w:space="0" w:color="94B3D6"/>
                    <w:right w:val="single" w:sz="8" w:space="0" w:color="94B3D6"/>
                  </w:tcBorders>
                  <w:shd w:val="clear" w:color="auto" w:fill="DBE4F0"/>
                </w:tcPr>
                <w:p w14:paraId="31560248" w14:textId="77777777" w:rsidR="0059159D" w:rsidRPr="00920B72" w:rsidRDefault="0059159D" w:rsidP="0059159D">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WHO-</w:t>
                  </w:r>
                </w:p>
                <w:p w14:paraId="4BA241D2"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TEQ</w:t>
                  </w:r>
                  <w:r w:rsidRPr="00920B72">
                    <w:rPr>
                      <w:rFonts w:ascii="Times New Roman" w:hAnsi="Times New Roman" w:cs="Times New Roman"/>
                      <w:color w:val="auto"/>
                      <w:sz w:val="22"/>
                      <w:vertAlign w:val="subscript"/>
                    </w:rPr>
                    <w:t>2005</w:t>
                  </w:r>
                </w:p>
              </w:tc>
              <w:tc>
                <w:tcPr>
                  <w:tcW w:w="2002" w:type="dxa"/>
                  <w:vMerge w:val="restart"/>
                  <w:tcBorders>
                    <w:top w:val="single" w:sz="8" w:space="0" w:color="94B3D6"/>
                    <w:left w:val="single" w:sz="8" w:space="0" w:color="94B3D6"/>
                    <w:bottom w:val="single" w:sz="8" w:space="0" w:color="94B3D6"/>
                    <w:right w:val="single" w:sz="8" w:space="0" w:color="94B3D6"/>
                  </w:tcBorders>
                  <w:shd w:val="clear" w:color="auto" w:fill="DBE4F0"/>
                </w:tcPr>
                <w:p w14:paraId="2AC401F0"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11,400</w:t>
                  </w:r>
                  <w:r w:rsidRPr="00920B72">
                    <w:rPr>
                      <w:rFonts w:ascii="Times New Roman" w:hAnsi="Times New Roman" w:cs="Times New Roman"/>
                      <w:color w:val="auto"/>
                      <w:sz w:val="22"/>
                      <w:vertAlign w:val="superscript"/>
                    </w:rPr>
                    <w:t>2</w:t>
                  </w:r>
                </w:p>
              </w:tc>
              <w:tc>
                <w:tcPr>
                  <w:tcW w:w="1642" w:type="dxa"/>
                  <w:tcBorders>
                    <w:top w:val="single" w:sz="8" w:space="0" w:color="94B3D6"/>
                    <w:left w:val="single" w:sz="8" w:space="0" w:color="94B3D6"/>
                    <w:bottom w:val="nil"/>
                    <w:right w:val="single" w:sz="8" w:space="0" w:color="94B3D6"/>
                  </w:tcBorders>
                  <w:shd w:val="clear" w:color="auto" w:fill="DBE4F0"/>
                </w:tcPr>
                <w:p w14:paraId="3C8B1633"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300 (pilsētas dzīvojamā zona)</w:t>
                  </w:r>
                </w:p>
              </w:tc>
              <w:tc>
                <w:tcPr>
                  <w:tcW w:w="1522" w:type="dxa"/>
                  <w:tcBorders>
                    <w:top w:val="single" w:sz="8" w:space="0" w:color="94B3D6"/>
                    <w:left w:val="single" w:sz="8" w:space="0" w:color="94B3D6"/>
                    <w:bottom w:val="nil"/>
                    <w:right w:val="single" w:sz="8" w:space="0" w:color="94B3D6"/>
                  </w:tcBorders>
                  <w:shd w:val="clear" w:color="auto" w:fill="DBE4F0"/>
                </w:tcPr>
                <w:p w14:paraId="3EDF7D57"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4,84</w:t>
                  </w:r>
                  <w:r w:rsidRPr="00920B72">
                    <w:rPr>
                      <w:rFonts w:ascii="Times New Roman" w:hAnsi="Times New Roman" w:cs="Times New Roman"/>
                      <w:color w:val="auto"/>
                      <w:sz w:val="22"/>
                      <w:vertAlign w:val="superscript"/>
                    </w:rPr>
                    <w:t>3</w:t>
                  </w:r>
                </w:p>
              </w:tc>
              <w:tc>
                <w:tcPr>
                  <w:tcW w:w="1627" w:type="dxa"/>
                  <w:tcBorders>
                    <w:top w:val="single" w:sz="8" w:space="0" w:color="94B3D6"/>
                    <w:left w:val="single" w:sz="8" w:space="0" w:color="94B3D6"/>
                    <w:bottom w:val="nil"/>
                    <w:right w:val="single" w:sz="8" w:space="0" w:color="94B3D6"/>
                  </w:tcBorders>
                  <w:shd w:val="clear" w:color="auto" w:fill="DBE4F0"/>
                </w:tcPr>
                <w:p w14:paraId="1ED85224"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99,96%</w:t>
                  </w:r>
                </w:p>
              </w:tc>
            </w:tr>
            <w:tr w:rsidR="0059159D" w:rsidRPr="00920B72" w14:paraId="3A2F83A9" w14:textId="77777777" w:rsidTr="009B77D6">
              <w:trPr>
                <w:trHeight w:val="170"/>
                <w:jc w:val="center"/>
              </w:trPr>
              <w:tc>
                <w:tcPr>
                  <w:tcW w:w="1373" w:type="dxa"/>
                  <w:vMerge/>
                  <w:tcBorders>
                    <w:top w:val="single" w:sz="8" w:space="0" w:color="94B3D6"/>
                    <w:left w:val="single" w:sz="8" w:space="0" w:color="94B3D6"/>
                    <w:bottom w:val="single" w:sz="8" w:space="0" w:color="94B3D6"/>
                    <w:right w:val="single" w:sz="8" w:space="0" w:color="94B3D6"/>
                  </w:tcBorders>
                  <w:shd w:val="clear" w:color="auto" w:fill="DBE4F0"/>
                </w:tcPr>
                <w:p w14:paraId="3E0E2C13" w14:textId="77777777" w:rsidR="0059159D" w:rsidRPr="00920B72" w:rsidRDefault="0059159D" w:rsidP="0059159D">
                  <w:pPr>
                    <w:rPr>
                      <w:rFonts w:ascii="Times New Roman" w:hAnsi="Times New Roman" w:cs="Times New Roman"/>
                      <w:color w:val="auto"/>
                      <w:sz w:val="22"/>
                      <w:szCs w:val="22"/>
                    </w:rPr>
                  </w:pPr>
                </w:p>
              </w:tc>
              <w:tc>
                <w:tcPr>
                  <w:tcW w:w="1157" w:type="dxa"/>
                  <w:vMerge/>
                  <w:tcBorders>
                    <w:top w:val="single" w:sz="8" w:space="0" w:color="94B3D6"/>
                    <w:left w:val="single" w:sz="8" w:space="0" w:color="94B3D6"/>
                    <w:bottom w:val="single" w:sz="8" w:space="0" w:color="94B3D6"/>
                    <w:right w:val="single" w:sz="8" w:space="0" w:color="94B3D6"/>
                  </w:tcBorders>
                  <w:shd w:val="clear" w:color="auto" w:fill="DBE4F0"/>
                </w:tcPr>
                <w:p w14:paraId="40BD9950" w14:textId="77777777" w:rsidR="0059159D" w:rsidRPr="00920B72" w:rsidRDefault="0059159D" w:rsidP="0059159D">
                  <w:pPr>
                    <w:rPr>
                      <w:rFonts w:ascii="Times New Roman" w:hAnsi="Times New Roman" w:cs="Times New Roman"/>
                      <w:color w:val="auto"/>
                      <w:sz w:val="22"/>
                      <w:szCs w:val="22"/>
                    </w:rPr>
                  </w:pPr>
                </w:p>
              </w:tc>
              <w:tc>
                <w:tcPr>
                  <w:tcW w:w="2002" w:type="dxa"/>
                  <w:vMerge/>
                  <w:tcBorders>
                    <w:top w:val="single" w:sz="8" w:space="0" w:color="94B3D6"/>
                    <w:left w:val="single" w:sz="8" w:space="0" w:color="94B3D6"/>
                    <w:bottom w:val="single" w:sz="8" w:space="0" w:color="94B3D6"/>
                    <w:right w:val="single" w:sz="8" w:space="0" w:color="94B3D6"/>
                  </w:tcBorders>
                  <w:shd w:val="clear" w:color="auto" w:fill="DBE4F0"/>
                </w:tcPr>
                <w:p w14:paraId="44AF65AF" w14:textId="77777777" w:rsidR="0059159D" w:rsidRPr="00920B72" w:rsidRDefault="0059159D" w:rsidP="0059159D">
                  <w:pPr>
                    <w:rPr>
                      <w:rFonts w:ascii="Times New Roman" w:hAnsi="Times New Roman" w:cs="Times New Roman"/>
                      <w:color w:val="auto"/>
                      <w:sz w:val="22"/>
                      <w:szCs w:val="22"/>
                    </w:rPr>
                  </w:pPr>
                </w:p>
              </w:tc>
              <w:tc>
                <w:tcPr>
                  <w:tcW w:w="1642" w:type="dxa"/>
                  <w:tcBorders>
                    <w:top w:val="nil"/>
                    <w:left w:val="single" w:sz="8" w:space="0" w:color="94B3D6"/>
                    <w:bottom w:val="single" w:sz="8" w:space="0" w:color="94B3D6"/>
                    <w:right w:val="single" w:sz="8" w:space="0" w:color="94B3D6"/>
                  </w:tcBorders>
                  <w:shd w:val="clear" w:color="auto" w:fill="DBE4F0"/>
                </w:tcPr>
                <w:p w14:paraId="17DCB954"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1200 (rūpnieciskā zona)</w:t>
                  </w:r>
                </w:p>
              </w:tc>
              <w:tc>
                <w:tcPr>
                  <w:tcW w:w="1522" w:type="dxa"/>
                  <w:tcBorders>
                    <w:top w:val="nil"/>
                    <w:left w:val="single" w:sz="8" w:space="0" w:color="94B3D6"/>
                    <w:bottom w:val="single" w:sz="8" w:space="0" w:color="94B3D6"/>
                    <w:right w:val="single" w:sz="8" w:space="0" w:color="94B3D6"/>
                  </w:tcBorders>
                  <w:shd w:val="clear" w:color="auto" w:fill="DBE4F0"/>
                </w:tcPr>
                <w:p w14:paraId="09BE7B53"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96,29</w:t>
                  </w:r>
                  <w:r w:rsidRPr="00920B72">
                    <w:rPr>
                      <w:rFonts w:ascii="Times New Roman" w:hAnsi="Times New Roman" w:cs="Times New Roman"/>
                      <w:color w:val="auto"/>
                      <w:sz w:val="22"/>
                      <w:vertAlign w:val="superscript"/>
                    </w:rPr>
                    <w:t>4</w:t>
                  </w:r>
                </w:p>
              </w:tc>
              <w:tc>
                <w:tcPr>
                  <w:tcW w:w="1627" w:type="dxa"/>
                  <w:tcBorders>
                    <w:top w:val="nil"/>
                    <w:left w:val="single" w:sz="8" w:space="0" w:color="94B3D6"/>
                    <w:bottom w:val="single" w:sz="8" w:space="0" w:color="94B3D6"/>
                    <w:right w:val="single" w:sz="8" w:space="0" w:color="94B3D6"/>
                  </w:tcBorders>
                  <w:shd w:val="clear" w:color="auto" w:fill="DBE4F0"/>
                </w:tcPr>
                <w:p w14:paraId="6B8DCE48"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99,16%</w:t>
                  </w:r>
                </w:p>
              </w:tc>
            </w:tr>
            <w:tr w:rsidR="0059159D" w:rsidRPr="00920B72" w14:paraId="264C71B8" w14:textId="77777777" w:rsidTr="0059159D">
              <w:trPr>
                <w:trHeight w:val="170"/>
                <w:jc w:val="center"/>
              </w:trPr>
              <w:tc>
                <w:tcPr>
                  <w:tcW w:w="1373" w:type="dxa"/>
                  <w:tcBorders>
                    <w:top w:val="single" w:sz="8" w:space="0" w:color="94B3D6"/>
                    <w:left w:val="single" w:sz="8" w:space="0" w:color="94B3D6"/>
                    <w:bottom w:val="single" w:sz="8" w:space="0" w:color="94B3D6"/>
                    <w:right w:val="single" w:sz="8" w:space="0" w:color="94B3D6"/>
                  </w:tcBorders>
                </w:tcPr>
                <w:p w14:paraId="4BDACCA0" w14:textId="77777777" w:rsidR="0059159D" w:rsidRPr="00920B72" w:rsidRDefault="0059159D" w:rsidP="0059159D">
                  <w:pPr>
                    <w:rPr>
                      <w:rFonts w:ascii="Times New Roman" w:hAnsi="Times New Roman" w:cs="Times New Roman"/>
                      <w:b/>
                      <w:bCs/>
                      <w:color w:val="auto"/>
                      <w:sz w:val="22"/>
                      <w:szCs w:val="22"/>
                    </w:rPr>
                  </w:pPr>
                  <w:r w:rsidRPr="00920B72">
                    <w:rPr>
                      <w:rFonts w:ascii="Times New Roman" w:hAnsi="Times New Roman" w:cs="Times New Roman"/>
                      <w:b/>
                      <w:color w:val="auto"/>
                      <w:sz w:val="22"/>
                    </w:rPr>
                    <w:t>Dūņas</w:t>
                  </w:r>
                </w:p>
              </w:tc>
              <w:tc>
                <w:tcPr>
                  <w:tcW w:w="1157" w:type="dxa"/>
                  <w:tcBorders>
                    <w:top w:val="single" w:sz="8" w:space="0" w:color="94B3D6"/>
                    <w:left w:val="single" w:sz="8" w:space="0" w:color="94B3D6"/>
                    <w:bottom w:val="single" w:sz="8" w:space="0" w:color="94B3D6"/>
                    <w:right w:val="single" w:sz="8" w:space="0" w:color="94B3D6"/>
                  </w:tcBorders>
                </w:tcPr>
                <w:p w14:paraId="23E8F4FC" w14:textId="77777777" w:rsidR="0059159D" w:rsidRPr="00920B72" w:rsidRDefault="0059159D" w:rsidP="0059159D">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WHO-</w:t>
                  </w:r>
                </w:p>
                <w:p w14:paraId="3B0B3FBD"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TEQ</w:t>
                  </w:r>
                  <w:r w:rsidRPr="00920B72">
                    <w:rPr>
                      <w:rFonts w:ascii="Times New Roman" w:hAnsi="Times New Roman" w:cs="Times New Roman"/>
                      <w:color w:val="auto"/>
                      <w:sz w:val="22"/>
                      <w:vertAlign w:val="subscript"/>
                    </w:rPr>
                    <w:t>2005</w:t>
                  </w:r>
                </w:p>
              </w:tc>
              <w:tc>
                <w:tcPr>
                  <w:tcW w:w="2002" w:type="dxa"/>
                  <w:tcBorders>
                    <w:top w:val="single" w:sz="8" w:space="0" w:color="94B3D6"/>
                    <w:left w:val="single" w:sz="8" w:space="0" w:color="94B3D6"/>
                    <w:bottom w:val="single" w:sz="8" w:space="0" w:color="94B3D6"/>
                    <w:right w:val="single" w:sz="8" w:space="0" w:color="94B3D6"/>
                  </w:tcBorders>
                </w:tcPr>
                <w:p w14:paraId="3999077C"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5,410</w:t>
                  </w:r>
                  <w:r w:rsidRPr="00920B72">
                    <w:rPr>
                      <w:rFonts w:ascii="Times New Roman" w:hAnsi="Times New Roman" w:cs="Times New Roman"/>
                      <w:color w:val="auto"/>
                      <w:sz w:val="22"/>
                      <w:vertAlign w:val="superscript"/>
                    </w:rPr>
                    <w:t>5</w:t>
                  </w:r>
                </w:p>
              </w:tc>
              <w:tc>
                <w:tcPr>
                  <w:tcW w:w="1642" w:type="dxa"/>
                  <w:tcBorders>
                    <w:top w:val="single" w:sz="8" w:space="0" w:color="94B3D6"/>
                    <w:left w:val="single" w:sz="8" w:space="0" w:color="94B3D6"/>
                    <w:bottom w:val="single" w:sz="8" w:space="0" w:color="94B3D6"/>
                    <w:right w:val="single" w:sz="8" w:space="0" w:color="94B3D6"/>
                  </w:tcBorders>
                </w:tcPr>
                <w:p w14:paraId="3EC0E103"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150</w:t>
                  </w:r>
                </w:p>
              </w:tc>
              <w:tc>
                <w:tcPr>
                  <w:tcW w:w="1522" w:type="dxa"/>
                  <w:tcBorders>
                    <w:top w:val="single" w:sz="8" w:space="0" w:color="94B3D6"/>
                    <w:left w:val="single" w:sz="8" w:space="0" w:color="94B3D6"/>
                    <w:bottom w:val="single" w:sz="8" w:space="0" w:color="94B3D6"/>
                    <w:right w:val="single" w:sz="8" w:space="0" w:color="94B3D6"/>
                  </w:tcBorders>
                </w:tcPr>
                <w:p w14:paraId="0884F614"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ND</w:t>
                  </w:r>
                  <w:r w:rsidRPr="00920B72">
                    <w:rPr>
                      <w:rFonts w:ascii="Times New Roman" w:hAnsi="Times New Roman" w:cs="Times New Roman"/>
                      <w:color w:val="auto"/>
                      <w:sz w:val="22"/>
                      <w:vertAlign w:val="superscript"/>
                    </w:rPr>
                    <w:t>6.4</w:t>
                  </w:r>
                </w:p>
              </w:tc>
              <w:tc>
                <w:tcPr>
                  <w:tcW w:w="1627" w:type="dxa"/>
                  <w:tcBorders>
                    <w:top w:val="single" w:sz="8" w:space="0" w:color="94B3D6"/>
                    <w:left w:val="single" w:sz="8" w:space="0" w:color="94B3D6"/>
                    <w:bottom w:val="single" w:sz="8" w:space="0" w:color="94B3D6"/>
                    <w:right w:val="single" w:sz="8" w:space="0" w:color="94B3D6"/>
                  </w:tcBorders>
                </w:tcPr>
                <w:p w14:paraId="6FE10367"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&gt; 99,99%</w:t>
                  </w:r>
                </w:p>
              </w:tc>
            </w:tr>
            <w:tr w:rsidR="0059159D" w:rsidRPr="00920B72" w14:paraId="1884D0EA" w14:textId="77777777" w:rsidTr="009B77D6">
              <w:trPr>
                <w:trHeight w:val="170"/>
                <w:jc w:val="center"/>
              </w:trPr>
              <w:tc>
                <w:tcPr>
                  <w:tcW w:w="1373" w:type="dxa"/>
                  <w:tcBorders>
                    <w:top w:val="single" w:sz="8" w:space="0" w:color="94B3D6"/>
                    <w:left w:val="single" w:sz="8" w:space="0" w:color="94B3D6"/>
                    <w:bottom w:val="single" w:sz="8" w:space="0" w:color="94B3D6"/>
                    <w:right w:val="single" w:sz="8" w:space="0" w:color="94B3D6"/>
                  </w:tcBorders>
                  <w:shd w:val="clear" w:color="auto" w:fill="DBE4F0"/>
                </w:tcPr>
                <w:p w14:paraId="5DB35784" w14:textId="77777777" w:rsidR="0059159D" w:rsidRPr="00920B72" w:rsidRDefault="0059159D" w:rsidP="0059159D">
                  <w:pPr>
                    <w:rPr>
                      <w:rFonts w:ascii="Times New Roman" w:hAnsi="Times New Roman" w:cs="Times New Roman"/>
                      <w:b/>
                      <w:bCs/>
                      <w:color w:val="auto"/>
                      <w:sz w:val="22"/>
                      <w:szCs w:val="22"/>
                    </w:rPr>
                  </w:pPr>
                  <w:r w:rsidRPr="00920B72">
                    <w:rPr>
                      <w:rFonts w:ascii="Times New Roman" w:hAnsi="Times New Roman" w:cs="Times New Roman"/>
                      <w:b/>
                      <w:color w:val="auto"/>
                      <w:sz w:val="22"/>
                    </w:rPr>
                    <w:t>Mazgāšanas nosēdumi</w:t>
                  </w:r>
                </w:p>
              </w:tc>
              <w:tc>
                <w:tcPr>
                  <w:tcW w:w="1157" w:type="dxa"/>
                  <w:tcBorders>
                    <w:top w:val="single" w:sz="8" w:space="0" w:color="94B3D6"/>
                    <w:left w:val="single" w:sz="8" w:space="0" w:color="94B3D6"/>
                    <w:bottom w:val="single" w:sz="8" w:space="0" w:color="94B3D6"/>
                    <w:right w:val="single" w:sz="8" w:space="0" w:color="94B3D6"/>
                  </w:tcBorders>
                  <w:shd w:val="clear" w:color="auto" w:fill="DBE4F0"/>
                </w:tcPr>
                <w:p w14:paraId="44313B38" w14:textId="77777777" w:rsidR="0059159D" w:rsidRPr="00920B72" w:rsidRDefault="0059159D" w:rsidP="0059159D">
                  <w:pPr>
                    <w:rPr>
                      <w:rFonts w:ascii="Times New Roman" w:hAnsi="Times New Roman" w:cs="Times New Roman"/>
                      <w:color w:val="auto"/>
                      <w:sz w:val="22"/>
                      <w:szCs w:val="22"/>
                    </w:rPr>
                  </w:pPr>
                  <w:proofErr w:type="spellStart"/>
                  <w:r w:rsidRPr="00920B72">
                    <w:rPr>
                      <w:rFonts w:ascii="Times New Roman" w:hAnsi="Times New Roman" w:cs="Times New Roman"/>
                      <w:color w:val="auto"/>
                      <w:sz w:val="22"/>
                    </w:rPr>
                    <w:t>ppt</w:t>
                  </w:r>
                  <w:proofErr w:type="spellEnd"/>
                  <w:r w:rsidRPr="00920B72">
                    <w:rPr>
                      <w:rFonts w:ascii="Times New Roman" w:hAnsi="Times New Roman" w:cs="Times New Roman"/>
                      <w:color w:val="auto"/>
                      <w:sz w:val="22"/>
                    </w:rPr>
                    <w:t xml:space="preserve"> WHO-</w:t>
                  </w:r>
                </w:p>
                <w:p w14:paraId="2FB9AC23"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TEQ</w:t>
                  </w:r>
                  <w:r w:rsidRPr="00920B72">
                    <w:rPr>
                      <w:rFonts w:ascii="Times New Roman" w:hAnsi="Times New Roman" w:cs="Times New Roman"/>
                      <w:color w:val="auto"/>
                      <w:sz w:val="22"/>
                      <w:vertAlign w:val="subscript"/>
                    </w:rPr>
                    <w:t>2005</w:t>
                  </w:r>
                </w:p>
              </w:tc>
              <w:tc>
                <w:tcPr>
                  <w:tcW w:w="2002" w:type="dxa"/>
                  <w:tcBorders>
                    <w:top w:val="single" w:sz="8" w:space="0" w:color="94B3D6"/>
                    <w:left w:val="single" w:sz="8" w:space="0" w:color="94B3D6"/>
                    <w:bottom w:val="single" w:sz="8" w:space="0" w:color="94B3D6"/>
                    <w:right w:val="single" w:sz="8" w:space="0" w:color="94B3D6"/>
                  </w:tcBorders>
                  <w:shd w:val="clear" w:color="auto" w:fill="DBE4F0"/>
                </w:tcPr>
                <w:p w14:paraId="010D7790"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17,200</w:t>
                  </w:r>
                  <w:r w:rsidRPr="00920B72">
                    <w:rPr>
                      <w:rFonts w:ascii="Times New Roman" w:hAnsi="Times New Roman" w:cs="Times New Roman"/>
                      <w:color w:val="auto"/>
                      <w:sz w:val="22"/>
                      <w:vertAlign w:val="superscript"/>
                    </w:rPr>
                    <w:t>7</w:t>
                  </w:r>
                </w:p>
              </w:tc>
              <w:tc>
                <w:tcPr>
                  <w:tcW w:w="1642" w:type="dxa"/>
                  <w:tcBorders>
                    <w:top w:val="single" w:sz="8" w:space="0" w:color="94B3D6"/>
                    <w:left w:val="single" w:sz="8" w:space="0" w:color="94B3D6"/>
                    <w:bottom w:val="single" w:sz="8" w:space="0" w:color="94B3D6"/>
                    <w:right w:val="single" w:sz="8" w:space="0" w:color="94B3D6"/>
                  </w:tcBorders>
                  <w:shd w:val="clear" w:color="auto" w:fill="DBE4F0"/>
                </w:tcPr>
                <w:p w14:paraId="7CB06F4E"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300</w:t>
                  </w:r>
                </w:p>
              </w:tc>
              <w:tc>
                <w:tcPr>
                  <w:tcW w:w="1522" w:type="dxa"/>
                  <w:tcBorders>
                    <w:top w:val="single" w:sz="8" w:space="0" w:color="94B3D6"/>
                    <w:left w:val="single" w:sz="8" w:space="0" w:color="94B3D6"/>
                    <w:bottom w:val="single" w:sz="8" w:space="0" w:color="94B3D6"/>
                    <w:right w:val="single" w:sz="8" w:space="0" w:color="94B3D6"/>
                  </w:tcBorders>
                  <w:shd w:val="clear" w:color="auto" w:fill="DBE4F0"/>
                </w:tcPr>
                <w:p w14:paraId="17AAF2AF"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6,7</w:t>
                  </w:r>
                  <w:r w:rsidRPr="00920B72">
                    <w:rPr>
                      <w:rFonts w:ascii="Times New Roman" w:hAnsi="Times New Roman" w:cs="Times New Roman"/>
                      <w:color w:val="auto"/>
                      <w:sz w:val="22"/>
                      <w:vertAlign w:val="superscript"/>
                    </w:rPr>
                    <w:t>4</w:t>
                  </w:r>
                </w:p>
              </w:tc>
              <w:tc>
                <w:tcPr>
                  <w:tcW w:w="1627" w:type="dxa"/>
                  <w:tcBorders>
                    <w:top w:val="single" w:sz="8" w:space="0" w:color="94B3D6"/>
                    <w:left w:val="single" w:sz="8" w:space="0" w:color="94B3D6"/>
                    <w:bottom w:val="single" w:sz="8" w:space="0" w:color="94B3D6"/>
                    <w:right w:val="single" w:sz="8" w:space="0" w:color="94B3D6"/>
                  </w:tcBorders>
                  <w:shd w:val="clear" w:color="auto" w:fill="DBE4F0"/>
                </w:tcPr>
                <w:p w14:paraId="142CDF72" w14:textId="77777777" w:rsidR="0059159D" w:rsidRPr="00920B72" w:rsidRDefault="0059159D" w:rsidP="0059159D">
                  <w:pPr>
                    <w:rPr>
                      <w:rFonts w:ascii="Times New Roman" w:hAnsi="Times New Roman" w:cs="Times New Roman"/>
                      <w:color w:val="auto"/>
                      <w:sz w:val="22"/>
                      <w:szCs w:val="22"/>
                    </w:rPr>
                  </w:pPr>
                  <w:r w:rsidRPr="00920B72">
                    <w:rPr>
                      <w:rFonts w:ascii="Times New Roman" w:hAnsi="Times New Roman" w:cs="Times New Roman"/>
                      <w:color w:val="auto"/>
                      <w:sz w:val="22"/>
                    </w:rPr>
                    <w:t>99,96%</w:t>
                  </w:r>
                </w:p>
              </w:tc>
            </w:tr>
          </w:tbl>
          <w:p w14:paraId="3A4F52D6" w14:textId="77777777" w:rsidR="0059159D" w:rsidRPr="00920B72" w:rsidRDefault="0059159D" w:rsidP="009B77D6">
            <w:pPr>
              <w:jc w:val="center"/>
              <w:rPr>
                <w:rFonts w:ascii="Times New Roman" w:hAnsi="Times New Roman" w:cs="Times New Roman"/>
                <w:color w:val="auto"/>
              </w:rPr>
            </w:pPr>
          </w:p>
          <w:p w14:paraId="1029AD91"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2. tabula. - Augsnes paraugi pēc attīrīšanas.</w:t>
            </w:r>
          </w:p>
          <w:p w14:paraId="29F454A4" w14:textId="77777777" w:rsidR="009B77D6" w:rsidRPr="00920B72" w:rsidRDefault="009B77D6" w:rsidP="00033A57">
            <w:pPr>
              <w:jc w:val="both"/>
              <w:rPr>
                <w:rFonts w:ascii="Times New Roman" w:hAnsi="Times New Roman" w:cs="Times New Roman"/>
                <w:color w:val="auto"/>
                <w:sz w:val="28"/>
                <w:szCs w:val="28"/>
              </w:rPr>
            </w:pPr>
          </w:p>
          <w:p w14:paraId="1D5FDD90" w14:textId="77777777" w:rsidR="009A4E07" w:rsidRPr="00920B72" w:rsidRDefault="009A4E07" w:rsidP="00033A57">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1</w:t>
            </w:r>
            <w:r w:rsidRPr="00920B72">
              <w:rPr>
                <w:rFonts w:ascii="Times New Roman" w:hAnsi="Times New Roman" w:cs="Times New Roman"/>
                <w:color w:val="auto"/>
                <w:sz w:val="20"/>
              </w:rPr>
              <w:t xml:space="preserve"> Iznīcināšanas ātruma efektivitāte</w:t>
            </w:r>
          </w:p>
          <w:p w14:paraId="01C3A9D2"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2</w:t>
            </w:r>
            <w:r w:rsidRPr="00920B72">
              <w:rPr>
                <w:rFonts w:ascii="Times New Roman" w:hAnsi="Times New Roman" w:cs="Times New Roman"/>
                <w:color w:val="auto"/>
                <w:sz w:val="20"/>
              </w:rPr>
              <w:t xml:space="preserve"> Dioksīna piesārņojuma vides novērtējums </w:t>
            </w:r>
            <w:proofErr w:type="spellStart"/>
            <w:r w:rsidRPr="00920B72">
              <w:rPr>
                <w:rFonts w:ascii="Times New Roman" w:hAnsi="Times New Roman" w:cs="Times New Roman"/>
                <w:color w:val="auto"/>
                <w:sz w:val="20"/>
              </w:rPr>
              <w:t>Bien</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Hoa</w:t>
            </w:r>
            <w:proofErr w:type="spellEnd"/>
            <w:r w:rsidRPr="00920B72">
              <w:rPr>
                <w:rFonts w:ascii="Times New Roman" w:hAnsi="Times New Roman" w:cs="Times New Roman"/>
                <w:color w:val="auto"/>
                <w:sz w:val="20"/>
              </w:rPr>
              <w:t xml:space="preserve"> aviobāzē, USAID (2016), 115. lpp.</w:t>
            </w:r>
          </w:p>
          <w:p w14:paraId="4A567BDC"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3</w:t>
            </w:r>
            <w:r w:rsidRPr="00920B72">
              <w:rPr>
                <w:rFonts w:ascii="Times New Roman" w:hAnsi="Times New Roman" w:cs="Times New Roman"/>
                <w:color w:val="auto"/>
                <w:sz w:val="20"/>
              </w:rPr>
              <w:t xml:space="preserve"> Analīzes veic </w:t>
            </w:r>
            <w:proofErr w:type="spellStart"/>
            <w:r w:rsidRPr="00920B72">
              <w:rPr>
                <w:rFonts w:ascii="Times New Roman" w:hAnsi="Times New Roman" w:cs="Times New Roman"/>
                <w:color w:val="auto"/>
                <w:sz w:val="20"/>
              </w:rPr>
              <w:t>Agrolab</w:t>
            </w:r>
            <w:proofErr w:type="spellEnd"/>
            <w:r w:rsidRPr="00920B72">
              <w:rPr>
                <w:rFonts w:ascii="Times New Roman" w:hAnsi="Times New Roman" w:cs="Times New Roman"/>
                <w:color w:val="auto"/>
                <w:sz w:val="20"/>
              </w:rPr>
              <w:t xml:space="preserve"> (akreditēta Eiropas laboratorija)</w:t>
            </w:r>
          </w:p>
          <w:p w14:paraId="72DA84F5"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4</w:t>
            </w:r>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Eurofins</w:t>
            </w:r>
            <w:proofErr w:type="spellEnd"/>
            <w:r w:rsidRPr="00920B72">
              <w:rPr>
                <w:rFonts w:ascii="Times New Roman" w:hAnsi="Times New Roman" w:cs="Times New Roman"/>
                <w:color w:val="auto"/>
                <w:sz w:val="20"/>
              </w:rPr>
              <w:t xml:space="preserve"> veiktā analīze</w:t>
            </w:r>
          </w:p>
          <w:p w14:paraId="442B9A46"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5</w:t>
            </w:r>
            <w:r w:rsidRPr="00920B72">
              <w:rPr>
                <w:rFonts w:ascii="Times New Roman" w:hAnsi="Times New Roman" w:cs="Times New Roman"/>
                <w:color w:val="auto"/>
                <w:sz w:val="20"/>
              </w:rPr>
              <w:t xml:space="preserve"> Dioksīna piesārņojuma vides novērtējums </w:t>
            </w:r>
            <w:proofErr w:type="spellStart"/>
            <w:r w:rsidRPr="00920B72">
              <w:rPr>
                <w:rFonts w:ascii="Times New Roman" w:hAnsi="Times New Roman" w:cs="Times New Roman"/>
                <w:color w:val="auto"/>
                <w:sz w:val="20"/>
              </w:rPr>
              <w:t>Bien</w:t>
            </w:r>
            <w:proofErr w:type="spellEnd"/>
            <w:r w:rsidRPr="00920B72">
              <w:rPr>
                <w:rFonts w:ascii="Times New Roman" w:hAnsi="Times New Roman" w:cs="Times New Roman"/>
                <w:color w:val="auto"/>
                <w:sz w:val="20"/>
              </w:rPr>
              <w:t xml:space="preserve"> </w:t>
            </w:r>
            <w:proofErr w:type="spellStart"/>
            <w:r w:rsidRPr="00920B72">
              <w:rPr>
                <w:rFonts w:ascii="Times New Roman" w:hAnsi="Times New Roman" w:cs="Times New Roman"/>
                <w:color w:val="auto"/>
                <w:sz w:val="20"/>
              </w:rPr>
              <w:t>Hoa</w:t>
            </w:r>
            <w:proofErr w:type="spellEnd"/>
            <w:r w:rsidRPr="00920B72">
              <w:rPr>
                <w:rFonts w:ascii="Times New Roman" w:hAnsi="Times New Roman" w:cs="Times New Roman"/>
                <w:color w:val="auto"/>
                <w:sz w:val="20"/>
              </w:rPr>
              <w:t xml:space="preserve"> aviobāzē, USAID (2016), 115. lpp.</w:t>
            </w:r>
          </w:p>
          <w:p w14:paraId="57CA3F3A"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6</w:t>
            </w:r>
            <w:r w:rsidRPr="00920B72">
              <w:rPr>
                <w:rFonts w:ascii="Times New Roman" w:hAnsi="Times New Roman" w:cs="Times New Roman"/>
                <w:color w:val="auto"/>
                <w:sz w:val="20"/>
              </w:rPr>
              <w:t xml:space="preserve"> Nekonstatēts </w:t>
            </w:r>
          </w:p>
          <w:p w14:paraId="04E87F12" w14:textId="77777777" w:rsidR="009A4E07" w:rsidRPr="00920B72" w:rsidRDefault="009B77D6" w:rsidP="009B77D6">
            <w:pPr>
              <w:jc w:val="both"/>
              <w:rPr>
                <w:rFonts w:ascii="Times New Roman" w:hAnsi="Times New Roman" w:cs="Times New Roman"/>
                <w:color w:val="auto"/>
                <w:sz w:val="20"/>
                <w:szCs w:val="20"/>
              </w:rPr>
            </w:pPr>
            <w:r w:rsidRPr="00920B72">
              <w:rPr>
                <w:rFonts w:ascii="Times New Roman" w:hAnsi="Times New Roman" w:cs="Times New Roman"/>
                <w:color w:val="auto"/>
                <w:sz w:val="20"/>
                <w:vertAlign w:val="superscript"/>
              </w:rPr>
              <w:t>7</w:t>
            </w:r>
            <w:r w:rsidRPr="00920B72">
              <w:rPr>
                <w:rFonts w:ascii="Times New Roman" w:hAnsi="Times New Roman" w:cs="Times New Roman"/>
                <w:color w:val="auto"/>
                <w:sz w:val="20"/>
              </w:rPr>
              <w:t xml:space="preserve"> Eiropas akreditētā laboratorijā veikta parauga analīze pirms attīrīšanas (Eigen metode NEN-EN-1948)</w:t>
            </w:r>
          </w:p>
          <w:p w14:paraId="665F97B3" w14:textId="77777777" w:rsidR="009B77D6" w:rsidRPr="00920B72" w:rsidRDefault="009B77D6" w:rsidP="009B77D6">
            <w:pPr>
              <w:jc w:val="both"/>
              <w:rPr>
                <w:rFonts w:ascii="Times New Roman" w:hAnsi="Times New Roman" w:cs="Times New Roman"/>
                <w:color w:val="auto"/>
                <w:sz w:val="28"/>
                <w:szCs w:val="28"/>
              </w:rPr>
            </w:pPr>
          </w:p>
          <w:p w14:paraId="7C4B96C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Katra materiāla (augsnes, dūņu un skalošanas nosēdumu) attīrīšanas mērķis tika sasniegts. Visiem paraugiem iznīcināšanas ātruma efektivitāte ir vairāk nekā 99%.</w:t>
            </w:r>
          </w:p>
        </w:tc>
      </w:tr>
    </w:tbl>
    <w:p w14:paraId="1DCF707F" w14:textId="77777777" w:rsidR="00A43692" w:rsidRPr="00920B72" w:rsidRDefault="00A43692" w:rsidP="00033A57">
      <w:pPr>
        <w:jc w:val="both"/>
        <w:rPr>
          <w:rFonts w:ascii="Times New Roman" w:hAnsi="Times New Roman" w:cs="Times New Roman"/>
          <w:color w:val="auto"/>
          <w:sz w:val="28"/>
          <w:szCs w:val="28"/>
          <w:lang w:val="en-GB"/>
        </w:rPr>
      </w:pPr>
    </w:p>
    <w:p w14:paraId="3A1B8B3C"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4DB94122"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2FC333B" w14:textId="77777777" w:rsidTr="009B77D6">
        <w:trPr>
          <w:trHeight w:val="170"/>
        </w:trPr>
        <w:tc>
          <w:tcPr>
            <w:tcW w:w="5000" w:type="pct"/>
            <w:tcBorders>
              <w:top w:val="single" w:sz="4" w:space="0" w:color="auto"/>
              <w:left w:val="single" w:sz="4" w:space="0" w:color="auto"/>
              <w:right w:val="single" w:sz="4" w:space="0" w:color="auto"/>
            </w:tcBorders>
          </w:tcPr>
          <w:p w14:paraId="5704820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9A4E07" w:rsidRPr="00920B72" w14:paraId="710893F7"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00465A98"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ar dioksīniem ļoti piesārņotas augsnes izmēģinājuma termiskās desorbcijas attīrīšana ir pierādījusi, ka:</w:t>
            </w:r>
          </w:p>
          <w:p w14:paraId="260E2BDF" w14:textId="77777777" w:rsidR="009A4E07" w:rsidRPr="00920B72" w:rsidRDefault="009A4E07" w:rsidP="009B77D6">
            <w:pPr>
              <w:numPr>
                <w:ilvl w:val="0"/>
                <w:numId w:val="135"/>
              </w:numPr>
              <w:ind w:left="619"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Ex-situ</w:t>
            </w:r>
            <w:proofErr w:type="spellEnd"/>
            <w:r w:rsidRPr="00920B72">
              <w:rPr>
                <w:rFonts w:ascii="Times New Roman" w:hAnsi="Times New Roman" w:cs="Times New Roman"/>
                <w:color w:val="auto"/>
                <w:sz w:val="28"/>
              </w:rPr>
              <w:t xml:space="preserve"> termiskā desorbcija var nodrošināt efektīvu ar dioksīniem ļoti piesārņotas augsnes pārstrādi līdz sadzīves līmenim, lai to turpmāk varētu lietderīgi izmantot.</w:t>
            </w:r>
          </w:p>
          <w:p w14:paraId="08B5DBC3" w14:textId="77777777" w:rsidR="009A4E07" w:rsidRPr="00920B72" w:rsidRDefault="009A4E07" w:rsidP="009B77D6">
            <w:pPr>
              <w:numPr>
                <w:ilvl w:val="0"/>
                <w:numId w:val="135"/>
              </w:numPr>
              <w:ind w:left="619"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projekts ir pierādījis savu efektivitāti dioksīna iznīcināšanā un nulles atkritumu radīšanā.</w:t>
            </w:r>
          </w:p>
          <w:p w14:paraId="43BC9038" w14:textId="77777777" w:rsidR="009A4E07" w:rsidRPr="00920B72" w:rsidRDefault="009A4E07" w:rsidP="00E70CEB">
            <w:pPr>
              <w:numPr>
                <w:ilvl w:val="0"/>
                <w:numId w:val="135"/>
              </w:numPr>
              <w:ind w:left="619"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darbība ir pierādījusi, ka tā pilnībā atbilst gaisa emisiju prasībām un neietekmē apkārtējā gaisa kvalitāti.</w:t>
            </w:r>
          </w:p>
          <w:p w14:paraId="33F5A00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Izmēģinājuma projekts pierādīja, ka </w:t>
            </w:r>
            <w:proofErr w:type="spellStart"/>
            <w:r w:rsidRPr="00920B72">
              <w:rPr>
                <w:rFonts w:ascii="Times New Roman" w:hAnsi="Times New Roman" w:cs="Times New Roman"/>
                <w:color w:val="auto"/>
                <w:sz w:val="28"/>
              </w:rPr>
              <w:t>ex-situ</w:t>
            </w:r>
            <w:proofErr w:type="spellEnd"/>
            <w:r w:rsidRPr="00920B72">
              <w:rPr>
                <w:rFonts w:ascii="Times New Roman" w:hAnsi="Times New Roman" w:cs="Times New Roman"/>
                <w:color w:val="auto"/>
                <w:sz w:val="28"/>
              </w:rPr>
              <w:t xml:space="preserve"> termiskā desorbcija ar dīzeļdegvielas degļiem ir ļoti efektīva tehnoloģija, lai visilgtspējīgākajā veidā attīrītu ar dioksīniem piesārņotu augsni.</w:t>
            </w:r>
          </w:p>
        </w:tc>
      </w:tr>
    </w:tbl>
    <w:p w14:paraId="712154C0"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6BD4ADA" w14:textId="77777777" w:rsidR="009B77D6" w:rsidRPr="00920B72" w:rsidRDefault="009B77D6" w:rsidP="00033A57">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C689803" w14:textId="77777777" w:rsidTr="009B77D6">
        <w:trPr>
          <w:trHeight w:val="170"/>
        </w:trPr>
        <w:tc>
          <w:tcPr>
            <w:tcW w:w="5000" w:type="pct"/>
            <w:tcBorders>
              <w:bottom w:val="single" w:sz="4" w:space="0" w:color="auto"/>
            </w:tcBorders>
          </w:tcPr>
          <w:p w14:paraId="46ED65D6" w14:textId="77777777" w:rsidR="009B77D6"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75F2886D" w14:textId="77777777" w:rsidTr="009B77D6">
        <w:trPr>
          <w:trHeight w:val="170"/>
        </w:trPr>
        <w:tc>
          <w:tcPr>
            <w:tcW w:w="5000" w:type="pct"/>
            <w:tcBorders>
              <w:bottom w:val="single" w:sz="2" w:space="0" w:color="auto"/>
            </w:tcBorders>
          </w:tcPr>
          <w:p w14:paraId="739C79B0"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 xml:space="preserve">Temperatūra </w:t>
            </w:r>
            <w:proofErr w:type="spellStart"/>
            <w:r w:rsidRPr="00920B72">
              <w:rPr>
                <w:rFonts w:ascii="Times New Roman" w:hAnsi="Times New Roman" w:cs="Times New Roman"/>
                <w:b/>
                <w:color w:val="auto"/>
                <w:sz w:val="28"/>
              </w:rPr>
              <w:t>siltumreaktorā</w:t>
            </w:r>
            <w:proofErr w:type="spellEnd"/>
          </w:p>
          <w:p w14:paraId="54F5438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Šajā sadaļā ir parādītas </w:t>
            </w: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kas iegūtas dažādos termiskās attīrīšanas posmos (10, 22, 30 un 40 attīrīšanas dienas). </w:t>
            </w: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ir siltuma kartes, kurās attēlots temperatūras sadalījums </w:t>
            </w:r>
            <w:proofErr w:type="spellStart"/>
            <w:r w:rsidRPr="00920B72">
              <w:rPr>
                <w:rFonts w:ascii="Times New Roman" w:hAnsi="Times New Roman" w:cs="Times New Roman"/>
                <w:color w:val="auto"/>
                <w:sz w:val="28"/>
              </w:rPr>
              <w:t>siltumreaktorā</w:t>
            </w:r>
            <w:proofErr w:type="spellEnd"/>
            <w:r w:rsidRPr="00920B72">
              <w:rPr>
                <w:rFonts w:ascii="Times New Roman" w:hAnsi="Times New Roman" w:cs="Times New Roman"/>
                <w:color w:val="auto"/>
                <w:sz w:val="28"/>
              </w:rPr>
              <w:t>.</w:t>
            </w:r>
          </w:p>
          <w:p w14:paraId="602C962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Katrā </w:t>
            </w:r>
            <w:proofErr w:type="spellStart"/>
            <w:r w:rsidRPr="00920B72">
              <w:rPr>
                <w:rFonts w:ascii="Times New Roman" w:hAnsi="Times New Roman" w:cs="Times New Roman"/>
                <w:color w:val="auto"/>
                <w:sz w:val="28"/>
              </w:rPr>
              <w:t>termogrāfijā</w:t>
            </w:r>
            <w:proofErr w:type="spellEnd"/>
            <w:r w:rsidRPr="00920B72">
              <w:rPr>
                <w:rFonts w:ascii="Times New Roman" w:hAnsi="Times New Roman" w:cs="Times New Roman"/>
                <w:color w:val="auto"/>
                <w:sz w:val="28"/>
              </w:rPr>
              <w:t xml:space="preserve"> ir attēlots </w:t>
            </w:r>
            <w:proofErr w:type="spellStart"/>
            <w:r w:rsidRPr="00920B72">
              <w:rPr>
                <w:rFonts w:ascii="Times New Roman" w:hAnsi="Times New Roman" w:cs="Times New Roman"/>
                <w:color w:val="auto"/>
                <w:sz w:val="28"/>
              </w:rPr>
              <w:t>siltumreaktora</w:t>
            </w:r>
            <w:proofErr w:type="spellEnd"/>
            <w:r w:rsidRPr="00920B72">
              <w:rPr>
                <w:rFonts w:ascii="Times New Roman" w:hAnsi="Times New Roman" w:cs="Times New Roman"/>
                <w:color w:val="auto"/>
                <w:sz w:val="28"/>
              </w:rPr>
              <w:t xml:space="preserve"> vertikālais griezums: kaudzes priekšējā, vidus un aizmugurējā daļa.</w:t>
            </w:r>
          </w:p>
          <w:p w14:paraId="2988C5D6"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attīstība ļauj vizualizēt siltuma frontes attīstību kaudzē.</w:t>
            </w:r>
          </w:p>
          <w:p w14:paraId="7F1A65A6" w14:textId="77777777" w:rsidR="009B77D6" w:rsidRPr="00920B72" w:rsidRDefault="009B77D6" w:rsidP="00033A57">
            <w:pPr>
              <w:jc w:val="both"/>
              <w:rPr>
                <w:rFonts w:ascii="Times New Roman" w:hAnsi="Times New Roman" w:cs="Times New Roman"/>
                <w:color w:val="auto"/>
                <w:sz w:val="28"/>
                <w:szCs w:val="28"/>
              </w:rPr>
            </w:pPr>
          </w:p>
          <w:p w14:paraId="32BA9960"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65408" behindDoc="0" locked="0" layoutInCell="1" allowOverlap="1" wp14:anchorId="133BDBE2" wp14:editId="7A6F278B">
                      <wp:simplePos x="0" y="0"/>
                      <wp:positionH relativeFrom="column">
                        <wp:posOffset>3583305</wp:posOffset>
                      </wp:positionH>
                      <wp:positionV relativeFrom="paragraph">
                        <wp:posOffset>2666365</wp:posOffset>
                      </wp:positionV>
                      <wp:extent cx="2000250" cy="190500"/>
                      <wp:effectExtent l="0" t="0" r="0" b="0"/>
                      <wp:wrapNone/>
                      <wp:docPr id="141244006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58B22D"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40 apsildes dienas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33BDBE2" id="_x0000_s2062" type="#_x0000_t202" style="position:absolute;left:0;text-align:left;margin-left:282.15pt;margin-top:209.95pt;width:157.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" stroked="f">
                      <v:textbox inset="0,0,0,0">
                        <w:txbxContent>
                          <w:p w14:paraId="5058B22D"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40 apsildes dienas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64384" behindDoc="0" locked="0" layoutInCell="1" allowOverlap="1" wp14:anchorId="154CF36A" wp14:editId="4422DCFC">
                      <wp:simplePos x="0" y="0"/>
                      <wp:positionH relativeFrom="column">
                        <wp:posOffset>541655</wp:posOffset>
                      </wp:positionH>
                      <wp:positionV relativeFrom="paragraph">
                        <wp:posOffset>2653665</wp:posOffset>
                      </wp:positionV>
                      <wp:extent cx="2000250" cy="190500"/>
                      <wp:effectExtent l="0" t="0" r="0" b="0"/>
                      <wp:wrapNone/>
                      <wp:docPr id="6070788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320FBC"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30 apsildes dienas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54CF36A" id="_x0000_s2063" type="#_x0000_t202" style="position:absolute;left:0;text-align:left;margin-left:42.65pt;margin-top:208.95pt;width:15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" stroked="f">
                      <v:textbox inset="0,0,0,0">
                        <w:txbxContent>
                          <w:p w14:paraId="37320FBC"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30 apsildes dienas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63360" behindDoc="0" locked="0" layoutInCell="1" allowOverlap="1" wp14:anchorId="08848139" wp14:editId="5E5E1ABB">
                      <wp:simplePos x="0" y="0"/>
                      <wp:positionH relativeFrom="column">
                        <wp:posOffset>3653155</wp:posOffset>
                      </wp:positionH>
                      <wp:positionV relativeFrom="paragraph">
                        <wp:posOffset>43815</wp:posOffset>
                      </wp:positionV>
                      <wp:extent cx="2000250" cy="190500"/>
                      <wp:effectExtent l="0" t="0" r="0" b="0"/>
                      <wp:wrapNone/>
                      <wp:docPr id="15113755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24A916"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22 apsildes dienas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8848139" id="_x0000_s2064" type="#_x0000_t202" style="position:absolute;left:0;text-align:left;margin-left:287.65pt;margin-top:3.45pt;width:157.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" stroked="f">
                      <v:textbox inset="0,0,0,0">
                        <w:txbxContent>
                          <w:p w14:paraId="0924A916"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22 apsildes dienas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62336" behindDoc="0" locked="0" layoutInCell="1" allowOverlap="1" wp14:anchorId="5B346C85" wp14:editId="05341C70">
                      <wp:simplePos x="0" y="0"/>
                      <wp:positionH relativeFrom="column">
                        <wp:posOffset>522605</wp:posOffset>
                      </wp:positionH>
                      <wp:positionV relativeFrom="paragraph">
                        <wp:posOffset>24765</wp:posOffset>
                      </wp:positionV>
                      <wp:extent cx="2000250" cy="190500"/>
                      <wp:effectExtent l="0" t="0" r="0" b="0"/>
                      <wp:wrapNone/>
                      <wp:docPr id="7932008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90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3F7953"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10 apsildes dienas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B346C85" id="_x0000_s2065" type="#_x0000_t202" style="position:absolute;left:0;text-align:left;margin-left:41.15pt;margin-top:1.95pt;width:157.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" stroked="f">
                      <v:textbox inset="0,0,0,0">
                        <w:txbxContent>
                          <w:p w14:paraId="233F7953" w14:textId="77777777" w:rsidR="00BC46A6" w:rsidRPr="009B77D6" w:rsidRDefault="00BC46A6" w:rsidP="009B77D6">
                            <w:pPr>
                              <w:jc w:val="center"/>
                              <w:rPr>
                                <w:rFonts w:ascii="Calibri" w:hAnsi="Calibri" w:cs="Calibri"/>
                                <w:b/>
                                <w:bCs/>
                                <w:color w:val="auto"/>
                                <w:sz w:val="18"/>
                                <w:szCs w:val="16"/>
                              </w:rPr>
                            </w:pPr>
                            <w:r>
                              <w:rPr>
                                <w:rFonts w:ascii="Calibri" w:hAnsi="Calibri"/>
                                <w:b/>
                                <w:color w:val="auto"/>
                                <w:sz w:val="18"/>
                              </w:rPr>
                              <w:t>10 apsildes dienas</w:t>
                            </w:r>
                          </w:p>
                        </w:txbxContent>
                      </v:textbox>
                    </v:shape>
                  </w:pict>
                </mc:Fallback>
              </mc:AlternateContent>
            </w:r>
            <w:r w:rsidRPr="00920B72">
              <w:rPr>
                <w:rFonts w:ascii="Times New Roman" w:hAnsi="Times New Roman" w:cs="Times New Roman"/>
                <w:noProof/>
                <w:color w:val="auto"/>
                <w:sz w:val="28"/>
              </w:rPr>
              <w:drawing>
                <wp:inline distT="0" distB="0" distL="0" distR="0" wp14:anchorId="3B339A4D" wp14:editId="45B35CDB">
                  <wp:extent cx="6184900" cy="5187356"/>
                  <wp:effectExtent l="0" t="0" r="6350" b="0"/>
                  <wp:docPr id="139" name="Picutre 139" descr="Изображение выглядит как шаблон, снимок экрана, красный, Красочность&#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9" name="Picutre 139" descr="Изображение выглядит как шаблон, снимок экрана, красный, Красочность&#10;&#10;Содержимое, созданное искусственным интеллектом, может быть неверным."/>
                          <pic:cNvPicPr/>
                        </pic:nvPicPr>
                        <pic:blipFill>
                          <a:blip r:embed="rId193"/>
                          <a:stretch/>
                        </pic:blipFill>
                        <pic:spPr>
                          <a:xfrm>
                            <a:off x="0" y="0"/>
                            <a:ext cx="6184900" cy="5187356"/>
                          </a:xfrm>
                          <a:prstGeom prst="rect">
                            <a:avLst/>
                          </a:prstGeom>
                        </pic:spPr>
                      </pic:pic>
                    </a:graphicData>
                  </a:graphic>
                </wp:inline>
              </w:drawing>
            </w:r>
          </w:p>
          <w:p w14:paraId="3B9ACC52"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 xml:space="preserve">5. attēls. - Kaudzes </w:t>
            </w:r>
            <w:proofErr w:type="spellStart"/>
            <w:r w:rsidRPr="00920B72">
              <w:rPr>
                <w:rFonts w:ascii="Times New Roman" w:hAnsi="Times New Roman" w:cs="Times New Roman"/>
                <w:color w:val="auto"/>
              </w:rPr>
              <w:t>termogrāfija</w:t>
            </w:r>
            <w:proofErr w:type="spellEnd"/>
            <w:r w:rsidRPr="00920B72">
              <w:rPr>
                <w:rFonts w:ascii="Times New Roman" w:hAnsi="Times New Roman" w:cs="Times New Roman"/>
                <w:color w:val="auto"/>
              </w:rPr>
              <w:t>.</w:t>
            </w:r>
          </w:p>
          <w:p w14:paraId="3C9D3477" w14:textId="77777777" w:rsidR="009A4E07" w:rsidRPr="00920B72" w:rsidRDefault="009A4E07" w:rsidP="00033A57">
            <w:pPr>
              <w:jc w:val="both"/>
              <w:rPr>
                <w:rFonts w:ascii="Times New Roman" w:hAnsi="Times New Roman" w:cs="Times New Roman"/>
                <w:color w:val="auto"/>
                <w:sz w:val="28"/>
                <w:szCs w:val="28"/>
                <w:lang w:val="en-GB"/>
              </w:rPr>
            </w:pPr>
          </w:p>
        </w:tc>
      </w:tr>
    </w:tbl>
    <w:p w14:paraId="7468BD9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D46612A" w14:textId="77777777" w:rsidTr="009B77D6">
        <w:trPr>
          <w:trHeight w:val="170"/>
        </w:trPr>
        <w:tc>
          <w:tcPr>
            <w:tcW w:w="5000" w:type="pct"/>
          </w:tcPr>
          <w:p w14:paraId="713D9388" w14:textId="77777777" w:rsidR="009A4E07" w:rsidRPr="00920B72" w:rsidRDefault="009B77D6"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Termogrāfija</w:t>
            </w:r>
            <w:proofErr w:type="spellEnd"/>
            <w:r w:rsidRPr="00920B72">
              <w:rPr>
                <w:rFonts w:ascii="Times New Roman" w:hAnsi="Times New Roman" w:cs="Times New Roman"/>
                <w:color w:val="auto"/>
                <w:sz w:val="28"/>
              </w:rPr>
              <w:t xml:space="preserve"> rāda, ka visa </w:t>
            </w:r>
            <w:proofErr w:type="spellStart"/>
            <w:r w:rsidRPr="00920B72">
              <w:rPr>
                <w:rFonts w:ascii="Times New Roman" w:hAnsi="Times New Roman" w:cs="Times New Roman"/>
                <w:color w:val="auto"/>
                <w:sz w:val="28"/>
              </w:rPr>
              <w:t>siltumreaktora</w:t>
            </w:r>
            <w:proofErr w:type="spellEnd"/>
            <w:r w:rsidRPr="00920B72">
              <w:rPr>
                <w:rFonts w:ascii="Times New Roman" w:hAnsi="Times New Roman" w:cs="Times New Roman"/>
                <w:color w:val="auto"/>
                <w:sz w:val="28"/>
              </w:rPr>
              <w:t xml:space="preserve"> masa ir sakarsusi līdz mērķa temperatūrai. Pēc 10 un 22 dienām karstie punkti lokalizējas blakus sildelementiem. Attīrīšanas gaitā, kad ir pagājušas 30 un 40 attīrīšanas dienas, siltuma fronte pakāpeniski virzās prom no sildīšanas caurulēm uz tā sauktajiem aukstajiem punktiem (no sildelementiem vistālāk esošajiem punktiem).</w:t>
            </w:r>
          </w:p>
          <w:p w14:paraId="6251AE3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Pēc 35 attīrīšanas dienām vidējā temperatūra </w:t>
            </w:r>
            <w:proofErr w:type="spellStart"/>
            <w:r w:rsidRPr="00920B72">
              <w:rPr>
                <w:rFonts w:ascii="Times New Roman" w:hAnsi="Times New Roman" w:cs="Times New Roman"/>
                <w:color w:val="auto"/>
                <w:sz w:val="28"/>
              </w:rPr>
              <w:t>siltumreaktorā</w:t>
            </w:r>
            <w:proofErr w:type="spellEnd"/>
            <w:r w:rsidRPr="00920B72">
              <w:rPr>
                <w:rFonts w:ascii="Times New Roman" w:hAnsi="Times New Roman" w:cs="Times New Roman"/>
                <w:color w:val="auto"/>
                <w:sz w:val="28"/>
              </w:rPr>
              <w:t xml:space="preserve"> ir sasniegusi mērķa temperatūru 335°C. Pirms termiskās attīrīšanas pārtraukšanas mērķa temperatūra tika uzturēta 5 dienas.</w:t>
            </w:r>
          </w:p>
          <w:p w14:paraId="729607F0"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Spiediena uzraudzība</w:t>
            </w:r>
          </w:p>
          <w:p w14:paraId="00BB81B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augsnē negatīvu relatīvo spiedienu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xml:space="preserve">), kas attiecīgi attīrīšanas laikā novērsīs piesārņojošās emisijas. Pastāvīgais vakuums, kas tiek radīts augsnē, arī uzlabo attīrīšanu. Šajā projektā tika uzstādīti 2 spiediena urbumi (P1-P2), un mērījumus katru dienu veica manuāli. </w:t>
            </w:r>
            <w:proofErr w:type="spellStart"/>
            <w:r w:rsidRPr="00920B72">
              <w:rPr>
                <w:rFonts w:ascii="Times New Roman" w:hAnsi="Times New Roman" w:cs="Times New Roman"/>
                <w:color w:val="auto"/>
                <w:sz w:val="28"/>
              </w:rPr>
              <w:t>Siltumreaktorā</w:t>
            </w:r>
            <w:proofErr w:type="spellEnd"/>
            <w:r w:rsidRPr="00920B72">
              <w:rPr>
                <w:rFonts w:ascii="Times New Roman" w:hAnsi="Times New Roman" w:cs="Times New Roman"/>
                <w:color w:val="auto"/>
                <w:sz w:val="28"/>
              </w:rPr>
              <w:t xml:space="preserve"> visu attīrīšanas laiku tika uzturēts vakuums (spiediens &lt; 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 Šie rezultāti liecina, ka piesārņojošās emisijas nav radušās. Šos konstatējumus apstiprina arī apkārtējā gaisa uzraudzības rezultāti.</w:t>
            </w:r>
          </w:p>
          <w:p w14:paraId="346C2951" w14:textId="77777777" w:rsidR="009B77D6" w:rsidRPr="00920B72" w:rsidRDefault="009B77D6" w:rsidP="009B77D6">
            <w:pPr>
              <w:jc w:val="center"/>
              <w:rPr>
                <w:rFonts w:ascii="Times New Roman" w:hAnsi="Times New Roman" w:cs="Times New Roman"/>
                <w:color w:val="auto"/>
                <w:sz w:val="14"/>
                <w:szCs w:val="14"/>
                <w:lang w:val="en-GB"/>
              </w:rPr>
            </w:pPr>
          </w:p>
          <w:p w14:paraId="3479C81E" w14:textId="77777777" w:rsidR="009A4E07" w:rsidRPr="00920B72" w:rsidRDefault="009A4E07" w:rsidP="009B77D6">
            <w:pPr>
              <w:jc w:val="center"/>
              <w:rPr>
                <w:rFonts w:ascii="Times New Roman" w:hAnsi="Times New Roman" w:cs="Times New Roman"/>
                <w:color w:val="auto"/>
                <w:sz w:val="14"/>
                <w:szCs w:val="14"/>
              </w:rPr>
            </w:pPr>
            <w:r w:rsidRPr="00920B72">
              <w:rPr>
                <w:rFonts w:ascii="Times New Roman" w:hAnsi="Times New Roman" w:cs="Times New Roman"/>
                <w:color w:val="auto"/>
                <w:sz w:val="14"/>
              </w:rPr>
              <w:t>Termiskais oksidētājs</w:t>
            </w:r>
          </w:p>
          <w:p w14:paraId="3EFEF503"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66432" behindDoc="0" locked="0" layoutInCell="1" allowOverlap="1" wp14:anchorId="0CFE1215" wp14:editId="0A085EEA">
                      <wp:simplePos x="0" y="0"/>
                      <wp:positionH relativeFrom="column">
                        <wp:posOffset>173355</wp:posOffset>
                      </wp:positionH>
                      <wp:positionV relativeFrom="paragraph">
                        <wp:posOffset>755650</wp:posOffset>
                      </wp:positionV>
                      <wp:extent cx="857250" cy="2241550"/>
                      <wp:effectExtent l="0" t="0" r="0" b="6350"/>
                      <wp:wrapNone/>
                      <wp:docPr id="1709389136" name="Группа 911"/>
                      <wp:cNvGraphicFramePr/>
                      <a:graphic xmlns:a="http://schemas.openxmlformats.org/drawingml/2006/main">
                        <a:graphicData uri="http://schemas.microsoft.com/office/word/2010/wordprocessingGroup">
                          <wpg:wgp>
                            <wpg:cNvGrpSpPr/>
                            <wpg:grpSpPr>
                              <a:xfrm>
                                <a:off x="0" y="0"/>
                                <a:ext cx="857250" cy="2241550"/>
                                <a:chOff x="0" y="0"/>
                                <a:chExt cx="857250" cy="2241550"/>
                              </a:xfrm>
                            </wpg:grpSpPr>
                            <wps:wsp>
                              <wps:cNvPr id="1994303722" name="Надпись 2"/>
                              <wps:cNvSpPr txBox="1">
                                <a:spLocks noChangeArrowheads="1"/>
                              </wps:cNvSpPr>
                              <wps:spPr bwMode="auto">
                                <a:xfrm>
                                  <a:off x="0" y="0"/>
                                  <a:ext cx="190500" cy="136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75AC3A" w14:textId="77777777" w:rsidR="00BC46A6" w:rsidRPr="009B77D6" w:rsidRDefault="00BC46A6" w:rsidP="009B77D6">
                                    <w:pPr>
                                      <w:jc w:val="center"/>
                                      <w:rPr>
                                        <w:color w:val="auto"/>
                                        <w:sz w:val="14"/>
                                        <w:szCs w:val="22"/>
                                      </w:rPr>
                                    </w:pPr>
                                    <w:r>
                                      <w:rPr>
                                        <w:color w:val="auto"/>
                                        <w:sz w:val="14"/>
                                      </w:rPr>
                                      <w:t>Temperatūra (°C)</w:t>
                                    </w:r>
                                  </w:p>
                                </w:txbxContent>
                              </wps:txbx>
                              <wps:bodyPr rot="0" vert="vert270" wrap="square" lIns="0" tIns="0" rIns="0" bIns="0" anchor="t" anchorCtr="0">
                                <a:noAutofit/>
                              </wps:bodyPr>
                            </wps:wsp>
                            <wps:wsp>
                              <wps:cNvPr id="912874196" name="Надпись 2"/>
                              <wps:cNvSpPr txBox="1">
                                <a:spLocks noChangeArrowheads="1"/>
                              </wps:cNvSpPr>
                              <wps:spPr bwMode="auto">
                                <a:xfrm>
                                  <a:off x="292100" y="2095500"/>
                                  <a:ext cx="565150" cy="146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EF7B94" w14:textId="77777777" w:rsidR="00BC46A6" w:rsidRPr="009B77D6" w:rsidRDefault="00BC46A6" w:rsidP="009B77D6">
                                    <w:pPr>
                                      <w:rPr>
                                        <w:color w:val="auto"/>
                                        <w:sz w:val="12"/>
                                        <w:szCs w:val="20"/>
                                      </w:rPr>
                                    </w:pPr>
                                    <w:r>
                                      <w:rPr>
                                        <w:color w:val="auto"/>
                                        <w:sz w:val="12"/>
                                      </w:rPr>
                                      <w:t>PC</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CFE1215" id="Группа 911" o:spid="_x0000_s2066" style="position:absolute;left:0;text-align:left;margin-left:13.65pt;margin-top:59.5pt;width:67.5pt;height:176.5pt;z-index:251666432" coordsize="8572,2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">
                      <v:shape id="_x0000_s2067" type="#_x0000_t202" style="position:absolute;width:1905;height:13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" stroked="f">
                        <v:textbox style="layout-flow:vertical;mso-layout-flow-alt:bottom-to-top" inset="0,0,0,0">
                          <w:txbxContent>
                            <w:p w14:paraId="7E75AC3A" w14:textId="77777777" w:rsidR="00BC46A6" w:rsidRPr="009B77D6" w:rsidRDefault="00BC46A6" w:rsidP="009B77D6">
                              <w:pPr>
                                <w:jc w:val="center"/>
                                <w:rPr>
                                  <w:color w:val="auto"/>
                                  <w:sz w:val="14"/>
                                  <w:szCs w:val="22"/>
                                </w:rPr>
                              </w:pPr>
                              <w:r>
                                <w:rPr>
                                  <w:color w:val="auto"/>
                                  <w:sz w:val="14"/>
                                </w:rPr>
                                <w:t>Temperatūra (°C)</w:t>
                              </w:r>
                            </w:p>
                          </w:txbxContent>
                        </v:textbox>
                      </v:shape>
                      <v:shape id="_x0000_s2068" type="#_x0000_t202" style="position:absolute;left:2921;top:20955;width:565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" stroked="f">
                        <v:textbox inset="0,0,0,0">
                          <w:txbxContent>
                            <w:p w14:paraId="26EF7B94" w14:textId="77777777" w:rsidR="00BC46A6" w:rsidRPr="009B77D6" w:rsidRDefault="00BC46A6" w:rsidP="009B77D6">
                              <w:pPr>
                                <w:rPr>
                                  <w:color w:val="auto"/>
                                  <w:sz w:val="12"/>
                                  <w:szCs w:val="20"/>
                                </w:rPr>
                              </w:pPr>
                              <w:r>
                                <w:rPr>
                                  <w:color w:val="auto"/>
                                  <w:sz w:val="12"/>
                                </w:rPr>
                                <w:t>PC</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E2DDBB8" wp14:editId="40532232">
                  <wp:extent cx="6035040" cy="2992423"/>
                  <wp:effectExtent l="0" t="0" r="3810" b="0"/>
                  <wp:docPr id="140" name="Picutre 140" descr="Изображение выглядит как текст, График, линия,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0" name="Picutre 140" descr="Изображение выглядит как текст, График, линия, число&#10;&#10;Содержимое, созданное искусственным интеллектом, может быть неверным."/>
                          <pic:cNvPicPr/>
                        </pic:nvPicPr>
                        <pic:blipFill>
                          <a:blip r:embed="rId194"/>
                          <a:stretch/>
                        </pic:blipFill>
                        <pic:spPr>
                          <a:xfrm>
                            <a:off x="0" y="0"/>
                            <a:ext cx="6035040" cy="2992423"/>
                          </a:xfrm>
                          <a:prstGeom prst="rect">
                            <a:avLst/>
                          </a:prstGeom>
                        </pic:spPr>
                      </pic:pic>
                    </a:graphicData>
                  </a:graphic>
                </wp:inline>
              </w:drawing>
            </w:r>
          </w:p>
          <w:p w14:paraId="560A4892"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6. attēls. - Temperatūras izmaiņas termiskajā oksidētājā.</w:t>
            </w:r>
          </w:p>
          <w:p w14:paraId="638EEE57" w14:textId="77777777" w:rsidR="009B77D6" w:rsidRPr="00920B72" w:rsidRDefault="009B77D6" w:rsidP="00033A57">
            <w:pPr>
              <w:jc w:val="both"/>
              <w:rPr>
                <w:rFonts w:ascii="Times New Roman" w:hAnsi="Times New Roman" w:cs="Times New Roman"/>
                <w:color w:val="auto"/>
                <w:sz w:val="28"/>
                <w:szCs w:val="28"/>
              </w:rPr>
            </w:pPr>
          </w:p>
          <w:p w14:paraId="7D5A6F9F"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Temperatūra termiskajā oksidētājā</w:t>
            </w:r>
          </w:p>
          <w:p w14:paraId="117915C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Temperatūru termiskajā oksidētājā nepārtraukti uzrauga, lai nodrošinātu temperatūru, kas garantē dioksīnu iznīcināšanu. Zemāk attēlotajā grafikā redzamas temperatūras izmaiņas termiskā oksidētāja attīrīšanas laikā.</w:t>
            </w:r>
          </w:p>
        </w:tc>
      </w:tr>
    </w:tbl>
    <w:p w14:paraId="400A869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ACD150E" w14:textId="77777777" w:rsidTr="009B77D6">
        <w:trPr>
          <w:trHeight w:val="170"/>
        </w:trPr>
        <w:tc>
          <w:tcPr>
            <w:tcW w:w="5000" w:type="pct"/>
          </w:tcPr>
          <w:p w14:paraId="6EDA0BEB" w14:textId="77777777" w:rsidR="009B77D6" w:rsidRPr="00920B72" w:rsidRDefault="009B77D6"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Vertikālā ass attēlo temperatūru termiskajā oksidētājā, horizontālā ass - attīrīšanas laiku.</w:t>
            </w:r>
          </w:p>
          <w:p w14:paraId="3E0837F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Zaļā līnija ir termiskā oksidētāja temperatūra, bet oranžā līnija ir robežvērtība, t.i., minimālā temperatūra, kas nepieciešama, lai panāktu pilnīgu piesārņotāju oksidāciju (1100°C).</w:t>
            </w:r>
          </w:p>
          <w:p w14:paraId="5C5914C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Visas attīrīšanas laikā tika uzturēta dioksīnu iznīcināšanas temperatūra (&gt;1100°C).</w:t>
            </w:r>
          </w:p>
          <w:p w14:paraId="607E88F4"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Emisiju kontrole</w:t>
            </w:r>
          </w:p>
          <w:p w14:paraId="7158EC1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Paraugu ņemšanu dūmeņa izejā (pēc termiskā oksidētāja un slāpēšanas torņa) visas attīrīšanas laikā veica sertificēts centrs. Paraugu ņemšanas metode atbilst EPA-23 metodei.</w:t>
            </w:r>
          </w:p>
          <w:p w14:paraId="7B669E1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Paraugu ņemšana tika veikta ar A-2000 automātisko </w:t>
            </w:r>
            <w:proofErr w:type="spellStart"/>
            <w:r w:rsidRPr="00920B72">
              <w:rPr>
                <w:rFonts w:ascii="Times New Roman" w:hAnsi="Times New Roman" w:cs="Times New Roman"/>
                <w:color w:val="auto"/>
                <w:sz w:val="28"/>
              </w:rPr>
              <w:t>izokinētisko</w:t>
            </w:r>
            <w:proofErr w:type="spellEnd"/>
            <w:r w:rsidRPr="00920B72">
              <w:rPr>
                <w:rFonts w:ascii="Times New Roman" w:hAnsi="Times New Roman" w:cs="Times New Roman"/>
                <w:color w:val="auto"/>
                <w:sz w:val="28"/>
              </w:rPr>
              <w:t xml:space="preserve"> plūsmas integratoru (</w:t>
            </w:r>
            <w:proofErr w:type="spellStart"/>
            <w:r w:rsidRPr="00920B72">
              <w:rPr>
                <w:rFonts w:ascii="Times New Roman" w:hAnsi="Times New Roman" w:cs="Times New Roman"/>
                <w:color w:val="auto"/>
                <w:sz w:val="28"/>
              </w:rPr>
              <w:t>Environmental</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Supply</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Company</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Inc</w:t>
            </w:r>
            <w:proofErr w:type="spellEnd"/>
            <w:r w:rsidRPr="00920B72">
              <w:rPr>
                <w:rFonts w:ascii="Times New Roman" w:hAnsi="Times New Roman" w:cs="Times New Roman"/>
                <w:color w:val="auto"/>
                <w:sz w:val="28"/>
              </w:rPr>
              <w:t xml:space="preserve"> - ASV). Analīzes iekārtas ir augstas izšķirtspējas gāzu hromatogrāfs </w:t>
            </w:r>
            <w:proofErr w:type="spellStart"/>
            <w:r w:rsidRPr="00920B72">
              <w:rPr>
                <w:rFonts w:ascii="Times New Roman" w:hAnsi="Times New Roman" w:cs="Times New Roman"/>
                <w:color w:val="auto"/>
                <w:sz w:val="28"/>
              </w:rPr>
              <w:t>Agilent</w:t>
            </w:r>
            <w:proofErr w:type="spellEnd"/>
            <w:r w:rsidRPr="00920B72">
              <w:rPr>
                <w:rFonts w:ascii="Times New Roman" w:hAnsi="Times New Roman" w:cs="Times New Roman"/>
                <w:color w:val="auto"/>
                <w:sz w:val="28"/>
              </w:rPr>
              <w:t xml:space="preserve"> 7890A un spektrometrs </w:t>
            </w:r>
            <w:proofErr w:type="spellStart"/>
            <w:r w:rsidRPr="00920B72">
              <w:rPr>
                <w:rFonts w:ascii="Times New Roman" w:hAnsi="Times New Roman" w:cs="Times New Roman"/>
                <w:color w:val="auto"/>
                <w:sz w:val="28"/>
              </w:rPr>
              <w:t>Autospec</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Premier</w:t>
            </w:r>
            <w:proofErr w:type="spellEnd"/>
            <w:r w:rsidRPr="00920B72">
              <w:rPr>
                <w:rFonts w:ascii="Times New Roman" w:hAnsi="Times New Roman" w:cs="Times New Roman"/>
                <w:color w:val="auto"/>
                <w:sz w:val="28"/>
              </w:rPr>
              <w:t xml:space="preserve"> M834. Emisijas standarts ir 0,1 </w:t>
            </w:r>
            <w:proofErr w:type="spellStart"/>
            <w:r w:rsidRPr="00920B72">
              <w:rPr>
                <w:rFonts w:ascii="Times New Roman" w:hAnsi="Times New Roman" w:cs="Times New Roman"/>
                <w:color w:val="auto"/>
                <w:sz w:val="28"/>
              </w:rPr>
              <w:t>ng</w:t>
            </w:r>
            <w:proofErr w:type="spellEnd"/>
            <w:r w:rsidRPr="00920B72">
              <w:rPr>
                <w:rFonts w:ascii="Times New Roman" w:hAnsi="Times New Roman" w:cs="Times New Roman"/>
                <w:color w:val="auto"/>
                <w:sz w:val="28"/>
              </w:rPr>
              <w:t xml:space="preserve"> TEQ/Nm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(vai 100 </w:t>
            </w:r>
            <w:proofErr w:type="spellStart"/>
            <w:r w:rsidRPr="00920B72">
              <w:rPr>
                <w:rFonts w:ascii="Times New Roman" w:hAnsi="Times New Roman" w:cs="Times New Roman"/>
                <w:color w:val="auto"/>
                <w:sz w:val="28"/>
              </w:rPr>
              <w:t>μg</w:t>
            </w:r>
            <w:proofErr w:type="spellEnd"/>
            <w:r w:rsidRPr="00920B72">
              <w:rPr>
                <w:rFonts w:ascii="Times New Roman" w:hAnsi="Times New Roman" w:cs="Times New Roman"/>
                <w:color w:val="auto"/>
                <w:sz w:val="28"/>
              </w:rPr>
              <w:t xml:space="preserve"> TEQ/Nm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Visa projekta laikā tiek ievērotas normas, un visas emisijas ir atbilstošas.</w:t>
            </w:r>
          </w:p>
        </w:tc>
      </w:tr>
    </w:tbl>
    <w:p w14:paraId="18AD956D" w14:textId="77777777" w:rsidR="009A4E07" w:rsidRPr="00920B72" w:rsidRDefault="009A4E07" w:rsidP="00033A57">
      <w:pPr>
        <w:jc w:val="both"/>
        <w:rPr>
          <w:rFonts w:ascii="Times New Roman" w:hAnsi="Times New Roman" w:cs="Times New Roman"/>
          <w:color w:val="auto"/>
          <w:sz w:val="28"/>
          <w:szCs w:val="28"/>
          <w:lang w:val="en-GB"/>
        </w:rPr>
      </w:pPr>
    </w:p>
    <w:p w14:paraId="564A3A2F"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78A6F0C4"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23"/>
        <w:gridCol w:w="5116"/>
      </w:tblGrid>
      <w:tr w:rsidR="00722F96" w:rsidRPr="00920B72" w14:paraId="0EC32D8C" w14:textId="77777777" w:rsidTr="009B77D6">
        <w:trPr>
          <w:trHeight w:val="170"/>
        </w:trPr>
        <w:tc>
          <w:tcPr>
            <w:tcW w:w="2477" w:type="pct"/>
            <w:tcBorders>
              <w:top w:val="single" w:sz="4" w:space="0" w:color="auto"/>
              <w:left w:val="single" w:sz="4" w:space="0" w:color="auto"/>
            </w:tcBorders>
          </w:tcPr>
          <w:p w14:paraId="376F8B49" w14:textId="77777777" w:rsidR="009A4E07" w:rsidRPr="00920B72" w:rsidRDefault="009A4E07" w:rsidP="009B77D6">
            <w:pPr>
              <w:rPr>
                <w:rFonts w:ascii="Times New Roman" w:hAnsi="Times New Roman" w:cs="Times New Roman"/>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4D3F4191" w14:textId="77777777" w:rsidR="009A4E07" w:rsidRPr="00920B72" w:rsidRDefault="009A4E07" w:rsidP="009B77D6">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9A4E07" w:rsidRPr="00920B72" w14:paraId="6FABB86E" w14:textId="77777777" w:rsidTr="009B77D6">
        <w:trPr>
          <w:trHeight w:val="170"/>
        </w:trPr>
        <w:tc>
          <w:tcPr>
            <w:tcW w:w="2477" w:type="pct"/>
            <w:tcBorders>
              <w:top w:val="single" w:sz="4" w:space="0" w:color="auto"/>
              <w:left w:val="single" w:sz="4" w:space="0" w:color="auto"/>
              <w:bottom w:val="single" w:sz="4" w:space="0" w:color="auto"/>
            </w:tcBorders>
          </w:tcPr>
          <w:p w14:paraId="70B70D7A" w14:textId="77777777" w:rsidR="009A4E07" w:rsidRPr="00920B72" w:rsidRDefault="009A4E07" w:rsidP="009B77D6">
            <w:pPr>
              <w:rPr>
                <w:rFonts w:ascii="Times New Roman" w:hAnsi="Times New Roman" w:cs="Times New Roman"/>
                <w:color w:val="auto"/>
                <w:sz w:val="22"/>
                <w:szCs w:val="22"/>
              </w:rPr>
            </w:pPr>
            <w:r w:rsidRPr="00920B72">
              <w:rPr>
                <w:rFonts w:ascii="Times New Roman" w:hAnsi="Times New Roman" w:cs="Times New Roman"/>
                <w:color w:val="auto"/>
                <w:sz w:val="22"/>
              </w:rPr>
              <w:t>DRE mērķis</w:t>
            </w:r>
          </w:p>
        </w:tc>
        <w:tc>
          <w:tcPr>
            <w:tcW w:w="2523" w:type="pct"/>
            <w:tcBorders>
              <w:top w:val="single" w:sz="4" w:space="0" w:color="auto"/>
              <w:left w:val="single" w:sz="4" w:space="0" w:color="auto"/>
              <w:bottom w:val="single" w:sz="4" w:space="0" w:color="auto"/>
              <w:right w:val="single" w:sz="4" w:space="0" w:color="auto"/>
            </w:tcBorders>
          </w:tcPr>
          <w:p w14:paraId="398CF54F" w14:textId="77777777" w:rsidR="009A4E07" w:rsidRPr="00920B72" w:rsidRDefault="009A4E07" w:rsidP="009B77D6">
            <w:pPr>
              <w:rPr>
                <w:rFonts w:ascii="Times New Roman" w:hAnsi="Times New Roman" w:cs="Times New Roman"/>
                <w:color w:val="auto"/>
                <w:sz w:val="22"/>
                <w:szCs w:val="22"/>
              </w:rPr>
            </w:pPr>
            <w:r w:rsidRPr="00920B72">
              <w:rPr>
                <w:rFonts w:ascii="Times New Roman" w:hAnsi="Times New Roman" w:cs="Times New Roman"/>
                <w:color w:val="auto"/>
                <w:sz w:val="22"/>
              </w:rPr>
              <w:t>Iznīcināšanas ātruma efektivitātes mērķis</w:t>
            </w:r>
          </w:p>
        </w:tc>
      </w:tr>
    </w:tbl>
    <w:p w14:paraId="29CF40E9"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EF9E252" w14:textId="77777777" w:rsidR="009A4E07" w:rsidRPr="00920B72" w:rsidRDefault="009B77D6" w:rsidP="009B77D6">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10</w:t>
      </w:r>
    </w:p>
    <w:p w14:paraId="236C15B2" w14:textId="77777777" w:rsidR="009B77D6" w:rsidRPr="00920B72" w:rsidRDefault="009B77D6" w:rsidP="00033A57">
      <w:pPr>
        <w:pStyle w:val="33"/>
        <w:rPr>
          <w:sz w:val="28"/>
          <w:szCs w:val="28"/>
        </w:rPr>
      </w:pPr>
    </w:p>
    <w:tbl>
      <w:tblPr>
        <w:tblOverlap w:val="never"/>
        <w:tblW w:w="4751" w:type="pct"/>
        <w:tblCellMar>
          <w:top w:w="28" w:type="dxa"/>
          <w:left w:w="85" w:type="dxa"/>
          <w:right w:w="85" w:type="dxa"/>
        </w:tblCellMar>
        <w:tblLook w:val="04A0" w:firstRow="1" w:lastRow="0" w:firstColumn="1" w:lastColumn="0" w:noHBand="0" w:noVBand="1"/>
      </w:tblPr>
      <w:tblGrid>
        <w:gridCol w:w="3721"/>
        <w:gridCol w:w="5913"/>
      </w:tblGrid>
      <w:tr w:rsidR="00722F96" w:rsidRPr="00920B72" w14:paraId="11403BAC" w14:textId="77777777" w:rsidTr="009B77D6">
        <w:trPr>
          <w:trHeight w:val="567"/>
        </w:trPr>
        <w:tc>
          <w:tcPr>
            <w:tcW w:w="1931" w:type="pct"/>
            <w:tcBorders>
              <w:top w:val="single" w:sz="4" w:space="0" w:color="auto"/>
              <w:left w:val="single" w:sz="4" w:space="0" w:color="auto"/>
            </w:tcBorders>
          </w:tcPr>
          <w:p w14:paraId="04890018"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69" w:type="pct"/>
            <w:tcBorders>
              <w:top w:val="single" w:sz="4" w:space="0" w:color="auto"/>
              <w:left w:val="single" w:sz="4" w:space="0" w:color="auto"/>
              <w:right w:val="single" w:sz="4" w:space="0" w:color="auto"/>
            </w:tcBorders>
          </w:tcPr>
          <w:p w14:paraId="16D55590"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Maels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Makoudi</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Maël</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Makoudi</w:t>
            </w:r>
            <w:proofErr w:type="spellEnd"/>
            <w:r w:rsidRPr="00920B72">
              <w:rPr>
                <w:rFonts w:ascii="Times New Roman" w:hAnsi="Times New Roman" w:cs="Times New Roman"/>
                <w:i/>
                <w:iCs/>
                <w:color w:val="auto"/>
                <w:sz w:val="28"/>
              </w:rPr>
              <w:t>)</w:t>
            </w:r>
            <w:r w:rsidRPr="00920B72">
              <w:rPr>
                <w:rFonts w:ascii="Times New Roman" w:hAnsi="Times New Roman" w:cs="Times New Roman"/>
                <w:color w:val="auto"/>
                <w:sz w:val="28"/>
              </w:rPr>
              <w:t xml:space="preserve"> </w:t>
            </w:r>
          </w:p>
        </w:tc>
      </w:tr>
      <w:tr w:rsidR="00722F96" w:rsidRPr="00920B72" w14:paraId="21E8CAA5" w14:textId="77777777" w:rsidTr="009B77D6">
        <w:trPr>
          <w:trHeight w:val="567"/>
        </w:trPr>
        <w:tc>
          <w:tcPr>
            <w:tcW w:w="1931" w:type="pct"/>
            <w:tcBorders>
              <w:top w:val="single" w:sz="4" w:space="0" w:color="auto"/>
              <w:left w:val="single" w:sz="4" w:space="0" w:color="auto"/>
            </w:tcBorders>
          </w:tcPr>
          <w:p w14:paraId="683DFE76"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69" w:type="pct"/>
            <w:tcBorders>
              <w:top w:val="single" w:sz="4" w:space="0" w:color="auto"/>
              <w:left w:val="single" w:sz="4" w:space="0" w:color="auto"/>
              <w:right w:val="single" w:sz="4" w:space="0" w:color="auto"/>
            </w:tcBorders>
          </w:tcPr>
          <w:p w14:paraId="2D57F1ED"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4D9A4B0B" w14:textId="77777777" w:rsidTr="009B77D6">
        <w:trPr>
          <w:trHeight w:val="567"/>
        </w:trPr>
        <w:tc>
          <w:tcPr>
            <w:tcW w:w="1931" w:type="pct"/>
            <w:tcBorders>
              <w:top w:val="single" w:sz="4" w:space="0" w:color="auto"/>
              <w:left w:val="single" w:sz="4" w:space="0" w:color="auto"/>
            </w:tcBorders>
          </w:tcPr>
          <w:p w14:paraId="7AB2E298"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69" w:type="pct"/>
            <w:tcBorders>
              <w:top w:val="single" w:sz="4" w:space="0" w:color="auto"/>
              <w:left w:val="single" w:sz="4" w:space="0" w:color="auto"/>
              <w:right w:val="single" w:sz="4" w:space="0" w:color="auto"/>
            </w:tcBorders>
          </w:tcPr>
          <w:p w14:paraId="3BABEC70"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p>
        </w:tc>
      </w:tr>
      <w:tr w:rsidR="00722F96" w:rsidRPr="00920B72" w14:paraId="57CE1784" w14:textId="77777777" w:rsidTr="009B77D6">
        <w:trPr>
          <w:trHeight w:val="567"/>
        </w:trPr>
        <w:tc>
          <w:tcPr>
            <w:tcW w:w="1931" w:type="pct"/>
            <w:tcBorders>
              <w:top w:val="single" w:sz="4" w:space="0" w:color="auto"/>
              <w:left w:val="single" w:sz="4" w:space="0" w:color="auto"/>
            </w:tcBorders>
          </w:tcPr>
          <w:p w14:paraId="333DD457"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69" w:type="pct"/>
            <w:tcBorders>
              <w:top w:val="single" w:sz="4" w:space="0" w:color="auto"/>
              <w:left w:val="single" w:sz="4" w:space="0" w:color="auto"/>
              <w:right w:val="single" w:sz="4" w:space="0" w:color="auto"/>
            </w:tcBorders>
          </w:tcPr>
          <w:p w14:paraId="6607E44C"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5BC3CB45" w14:textId="77777777" w:rsidTr="009B77D6">
        <w:trPr>
          <w:trHeight w:val="567"/>
        </w:trPr>
        <w:tc>
          <w:tcPr>
            <w:tcW w:w="1931" w:type="pct"/>
            <w:tcBorders>
              <w:top w:val="single" w:sz="4" w:space="0" w:color="auto"/>
              <w:left w:val="single" w:sz="4" w:space="0" w:color="auto"/>
            </w:tcBorders>
          </w:tcPr>
          <w:p w14:paraId="18690FFA"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69" w:type="pct"/>
            <w:tcBorders>
              <w:top w:val="single" w:sz="4" w:space="0" w:color="auto"/>
              <w:left w:val="single" w:sz="4" w:space="0" w:color="auto"/>
              <w:right w:val="single" w:sz="4" w:space="0" w:color="auto"/>
            </w:tcBorders>
          </w:tcPr>
          <w:p w14:paraId="1196A850"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536FF8FD" w14:textId="77777777" w:rsidTr="009B77D6">
        <w:trPr>
          <w:trHeight w:val="567"/>
        </w:trPr>
        <w:tc>
          <w:tcPr>
            <w:tcW w:w="1931" w:type="pct"/>
            <w:tcBorders>
              <w:top w:val="single" w:sz="4" w:space="0" w:color="auto"/>
              <w:left w:val="single" w:sz="4" w:space="0" w:color="auto"/>
            </w:tcBorders>
          </w:tcPr>
          <w:p w14:paraId="0159F77A"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69" w:type="pct"/>
            <w:tcBorders>
              <w:top w:val="single" w:sz="4" w:space="0" w:color="auto"/>
              <w:left w:val="single" w:sz="4" w:space="0" w:color="auto"/>
              <w:right w:val="single" w:sz="4" w:space="0" w:color="auto"/>
            </w:tcBorders>
          </w:tcPr>
          <w:p w14:paraId="7377BBE3" w14:textId="77777777" w:rsidR="009A4E07" w:rsidRPr="00920B72" w:rsidRDefault="009A4E07" w:rsidP="009B77D6">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mael.makoudi@haemers-tech.com</w:t>
            </w:r>
          </w:p>
        </w:tc>
      </w:tr>
      <w:tr w:rsidR="00722F96" w:rsidRPr="00920B72" w14:paraId="08318781" w14:textId="77777777" w:rsidTr="009B77D6">
        <w:trPr>
          <w:trHeight w:val="567"/>
        </w:trPr>
        <w:tc>
          <w:tcPr>
            <w:tcW w:w="1931" w:type="pct"/>
            <w:tcBorders>
              <w:top w:val="single" w:sz="4" w:space="0" w:color="auto"/>
              <w:left w:val="single" w:sz="4" w:space="0" w:color="auto"/>
              <w:bottom w:val="single" w:sz="4" w:space="0" w:color="auto"/>
            </w:tcBorders>
          </w:tcPr>
          <w:p w14:paraId="09AFDB27"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69" w:type="pct"/>
            <w:tcBorders>
              <w:top w:val="single" w:sz="4" w:space="0" w:color="auto"/>
              <w:left w:val="single" w:sz="4" w:space="0" w:color="auto"/>
              <w:bottom w:val="single" w:sz="4" w:space="0" w:color="auto"/>
              <w:right w:val="single" w:sz="4" w:space="0" w:color="auto"/>
            </w:tcBorders>
          </w:tcPr>
          <w:p w14:paraId="3A772775"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6F2804B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D4A3B7E"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53D94E94"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FF95689" w14:textId="77777777" w:rsidTr="009B77D6">
        <w:trPr>
          <w:trHeight w:val="170"/>
        </w:trPr>
        <w:tc>
          <w:tcPr>
            <w:tcW w:w="5000" w:type="pct"/>
            <w:tcBorders>
              <w:top w:val="single" w:sz="4" w:space="0" w:color="auto"/>
              <w:left w:val="single" w:sz="4" w:space="0" w:color="auto"/>
              <w:right w:val="single" w:sz="4" w:space="0" w:color="auto"/>
            </w:tcBorders>
          </w:tcPr>
          <w:p w14:paraId="52A85CB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2470A555"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3B7983E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Šis objekts atrodas Beļģijā, </w:t>
            </w:r>
            <w:proofErr w:type="spellStart"/>
            <w:r w:rsidRPr="00920B72">
              <w:rPr>
                <w:rFonts w:ascii="Times New Roman" w:hAnsi="Times New Roman" w:cs="Times New Roman"/>
                <w:color w:val="auto"/>
                <w:sz w:val="28"/>
              </w:rPr>
              <w:t>Uklē</w:t>
            </w:r>
            <w:proofErr w:type="spellEnd"/>
            <w:r w:rsidRPr="00920B72">
              <w:rPr>
                <w:rFonts w:ascii="Times New Roman" w:hAnsi="Times New Roman" w:cs="Times New Roman"/>
                <w:color w:val="auto"/>
                <w:sz w:val="28"/>
              </w:rPr>
              <w:t xml:space="preserve"> (Brisele) administratīvās ēkas pagrabstāvā, jutīgā apkaimē, kur blakus atrodas skola un bērnudārzs (sk. zemāk </w:t>
            </w:r>
            <w:proofErr w:type="spellStart"/>
            <w:r w:rsidRPr="00920B72">
              <w:rPr>
                <w:rFonts w:ascii="Times New Roman" w:hAnsi="Times New Roman" w:cs="Times New Roman"/>
                <w:color w:val="auto"/>
                <w:sz w:val="28"/>
              </w:rPr>
              <w:t>google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aeroattēlu</w:t>
            </w:r>
            <w:proofErr w:type="spellEnd"/>
            <w:r w:rsidRPr="00920B72">
              <w:rPr>
                <w:rFonts w:ascii="Times New Roman" w:hAnsi="Times New Roman" w:cs="Times New Roman"/>
                <w:color w:val="auto"/>
                <w:sz w:val="28"/>
              </w:rPr>
              <w:t>). Piesārņojuma iemesls bija naftas tvertņu noplūde pagrabstāvā. Piesārņojuma platība bija 160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un tas 4 dažādos pagrabos bija 4,5 m dziļš.</w:t>
            </w:r>
          </w:p>
          <w:p w14:paraId="3FC56532" w14:textId="77777777" w:rsidR="009B77D6" w:rsidRPr="00920B72" w:rsidRDefault="009B77D6" w:rsidP="00033A57">
            <w:pPr>
              <w:jc w:val="both"/>
              <w:rPr>
                <w:rFonts w:ascii="Times New Roman" w:hAnsi="Times New Roman" w:cs="Times New Roman"/>
                <w:color w:val="auto"/>
                <w:sz w:val="28"/>
                <w:szCs w:val="28"/>
              </w:rPr>
            </w:pPr>
          </w:p>
          <w:p w14:paraId="12C7FED1"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053B7D9" wp14:editId="36C0D7F3">
                  <wp:extent cx="6223000" cy="5498729"/>
                  <wp:effectExtent l="0" t="0" r="6350" b="6985"/>
                  <wp:docPr id="141" name="Picutre 141" descr="Изображение выглядит как карта, Аэрофотосъемка, С высоты птичьего полета, воздуш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1" name="Picutre 141" descr="Изображение выглядит как карта, Аэрофотосъемка, С высоты птичьего полета, воздушный&#10;&#10;Содержимое, созданное искусственным интеллектом, может быть неверным."/>
                          <pic:cNvPicPr/>
                        </pic:nvPicPr>
                        <pic:blipFill>
                          <a:blip r:embed="rId195"/>
                          <a:stretch/>
                        </pic:blipFill>
                        <pic:spPr>
                          <a:xfrm>
                            <a:off x="0" y="0"/>
                            <a:ext cx="6223000" cy="5498729"/>
                          </a:xfrm>
                          <a:prstGeom prst="rect">
                            <a:avLst/>
                          </a:prstGeom>
                        </pic:spPr>
                      </pic:pic>
                    </a:graphicData>
                  </a:graphic>
                </wp:inline>
              </w:drawing>
            </w:r>
          </w:p>
          <w:p w14:paraId="1D874EA0" w14:textId="77777777" w:rsidR="009B77D6" w:rsidRPr="00920B72" w:rsidRDefault="009B77D6" w:rsidP="009B77D6">
            <w:pPr>
              <w:jc w:val="center"/>
              <w:rPr>
                <w:rFonts w:ascii="Times New Roman" w:hAnsi="Times New Roman" w:cs="Times New Roman"/>
                <w:color w:val="auto"/>
                <w:lang w:val="en-GB"/>
              </w:rPr>
            </w:pPr>
          </w:p>
          <w:p w14:paraId="6AE01A87"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1. attēls. - Teritorijas atrašanās vieta.</w:t>
            </w:r>
          </w:p>
          <w:p w14:paraId="3266950B" w14:textId="77777777" w:rsidR="009B77D6" w:rsidRPr="00920B72" w:rsidRDefault="009B77D6" w:rsidP="00033A57">
            <w:pPr>
              <w:jc w:val="both"/>
              <w:rPr>
                <w:rFonts w:ascii="Times New Roman" w:hAnsi="Times New Roman" w:cs="Times New Roman"/>
                <w:color w:val="auto"/>
                <w:sz w:val="28"/>
                <w:szCs w:val="28"/>
                <w:lang w:val="en-GB"/>
              </w:rPr>
            </w:pPr>
          </w:p>
        </w:tc>
      </w:tr>
    </w:tbl>
    <w:p w14:paraId="10837BA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1F2BA457" w14:textId="77777777" w:rsidR="009B77D6" w:rsidRPr="00920B72" w:rsidRDefault="009B77D6"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470318C" w14:textId="77777777" w:rsidTr="009B77D6">
        <w:trPr>
          <w:trHeight w:val="170"/>
        </w:trPr>
        <w:tc>
          <w:tcPr>
            <w:tcW w:w="5000" w:type="pct"/>
            <w:tcBorders>
              <w:bottom w:val="single" w:sz="4" w:space="0" w:color="auto"/>
            </w:tcBorders>
          </w:tcPr>
          <w:p w14:paraId="684C5BF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Problemātiskie piesārņotāji</w:t>
            </w:r>
          </w:p>
        </w:tc>
      </w:tr>
      <w:tr w:rsidR="00722F96" w:rsidRPr="00920B72" w14:paraId="2D8BA66A" w14:textId="77777777" w:rsidTr="009B77D6">
        <w:trPr>
          <w:trHeight w:val="170"/>
        </w:trPr>
        <w:tc>
          <w:tcPr>
            <w:tcW w:w="5000" w:type="pct"/>
            <w:tcBorders>
              <w:bottom w:val="single" w:sz="4" w:space="0" w:color="auto"/>
            </w:tcBorders>
          </w:tcPr>
          <w:p w14:paraId="6F29B181"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Litoloģiju</w:t>
            </w:r>
            <w:proofErr w:type="spellEnd"/>
            <w:r w:rsidRPr="00920B72">
              <w:rPr>
                <w:rFonts w:ascii="Times New Roman" w:hAnsi="Times New Roman" w:cs="Times New Roman"/>
                <w:color w:val="auto"/>
                <w:sz w:val="28"/>
              </w:rPr>
              <w:t xml:space="preserve"> galvenokārt veido mālainas un smilšainas augsnes.</w:t>
            </w:r>
          </w:p>
        </w:tc>
      </w:tr>
      <w:tr w:rsidR="00722F96" w:rsidRPr="00920B72" w14:paraId="5E184395" w14:textId="77777777" w:rsidTr="009B77D6">
        <w:trPr>
          <w:trHeight w:val="170"/>
        </w:trPr>
        <w:tc>
          <w:tcPr>
            <w:tcW w:w="5000" w:type="pct"/>
            <w:tcBorders>
              <w:top w:val="single" w:sz="4" w:space="0" w:color="auto"/>
              <w:left w:val="nil"/>
              <w:bottom w:val="single" w:sz="4" w:space="0" w:color="auto"/>
              <w:right w:val="nil"/>
            </w:tcBorders>
          </w:tcPr>
          <w:p w14:paraId="617BF06C" w14:textId="77777777" w:rsidR="009A4E07" w:rsidRPr="00920B72" w:rsidRDefault="009A4E07" w:rsidP="00033A57">
            <w:pPr>
              <w:jc w:val="both"/>
              <w:rPr>
                <w:rFonts w:ascii="Times New Roman" w:hAnsi="Times New Roman" w:cs="Times New Roman"/>
                <w:color w:val="auto"/>
                <w:sz w:val="28"/>
                <w:szCs w:val="28"/>
              </w:rPr>
            </w:pPr>
          </w:p>
          <w:p w14:paraId="6AC336C0"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78FF7AAF" w14:textId="77777777" w:rsidTr="009B77D6">
        <w:trPr>
          <w:trHeight w:val="170"/>
        </w:trPr>
        <w:tc>
          <w:tcPr>
            <w:tcW w:w="5000" w:type="pct"/>
            <w:tcBorders>
              <w:top w:val="single" w:sz="4" w:space="0" w:color="auto"/>
              <w:bottom w:val="single" w:sz="4" w:space="0" w:color="auto"/>
            </w:tcBorders>
          </w:tcPr>
          <w:p w14:paraId="63E5912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6B89A57E" w14:textId="77777777" w:rsidTr="009B77D6">
        <w:trPr>
          <w:trHeight w:val="170"/>
        </w:trPr>
        <w:tc>
          <w:tcPr>
            <w:tcW w:w="5000" w:type="pct"/>
            <w:tcBorders>
              <w:bottom w:val="single" w:sz="4" w:space="0" w:color="auto"/>
            </w:tcBorders>
          </w:tcPr>
          <w:p w14:paraId="7C1277C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Problemātiskie piesārņotāji (COC), ir ogļūdeņraži (C10-C40) ar koncentrāciju līdz 30 000 mg/kg sausas augsnes.</w:t>
            </w:r>
          </w:p>
        </w:tc>
      </w:tr>
      <w:tr w:rsidR="00722F96" w:rsidRPr="00920B72" w14:paraId="6A9E2766" w14:textId="77777777" w:rsidTr="009B77D6">
        <w:trPr>
          <w:trHeight w:val="170"/>
        </w:trPr>
        <w:tc>
          <w:tcPr>
            <w:tcW w:w="5000" w:type="pct"/>
            <w:tcBorders>
              <w:top w:val="single" w:sz="4" w:space="0" w:color="auto"/>
              <w:left w:val="nil"/>
              <w:bottom w:val="single" w:sz="4" w:space="0" w:color="auto"/>
              <w:right w:val="nil"/>
            </w:tcBorders>
          </w:tcPr>
          <w:p w14:paraId="1A9EC664" w14:textId="77777777" w:rsidR="009A4E07" w:rsidRPr="00920B72" w:rsidRDefault="009A4E07" w:rsidP="00033A57">
            <w:pPr>
              <w:jc w:val="both"/>
              <w:rPr>
                <w:rFonts w:ascii="Times New Roman" w:hAnsi="Times New Roman" w:cs="Times New Roman"/>
                <w:color w:val="auto"/>
                <w:sz w:val="28"/>
                <w:szCs w:val="28"/>
              </w:rPr>
            </w:pPr>
          </w:p>
          <w:p w14:paraId="582DA84B"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38E01D03" w14:textId="77777777" w:rsidTr="009B77D6">
        <w:trPr>
          <w:trHeight w:val="170"/>
        </w:trPr>
        <w:tc>
          <w:tcPr>
            <w:tcW w:w="5000" w:type="pct"/>
            <w:tcBorders>
              <w:top w:val="single" w:sz="4" w:space="0" w:color="auto"/>
            </w:tcBorders>
          </w:tcPr>
          <w:p w14:paraId="505A724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276AEB9E" w14:textId="77777777" w:rsidTr="009B77D6">
        <w:trPr>
          <w:trHeight w:val="170"/>
        </w:trPr>
        <w:tc>
          <w:tcPr>
            <w:tcW w:w="5000" w:type="pct"/>
          </w:tcPr>
          <w:p w14:paraId="08C5CD8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noteikts, ka attīrīšanas mērķis ir 720 mg/kg sausas augsnes.</w:t>
            </w:r>
          </w:p>
        </w:tc>
      </w:tr>
    </w:tbl>
    <w:p w14:paraId="4BDDE6FD" w14:textId="77777777" w:rsidR="009A4E07" w:rsidRPr="00920B72" w:rsidRDefault="009A4E07" w:rsidP="00033A57">
      <w:pPr>
        <w:jc w:val="both"/>
        <w:rPr>
          <w:rFonts w:ascii="Times New Roman" w:hAnsi="Times New Roman" w:cs="Times New Roman"/>
          <w:color w:val="auto"/>
          <w:sz w:val="28"/>
          <w:szCs w:val="28"/>
        </w:rPr>
      </w:pPr>
    </w:p>
    <w:p w14:paraId="1AF3428B"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3. Izmēģinājuma mērogs</w:t>
      </w:r>
    </w:p>
    <w:p w14:paraId="014C7EAE" w14:textId="77777777" w:rsidR="009B77D6" w:rsidRPr="00920B72" w:rsidRDefault="009B77D6"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8883B31" w14:textId="77777777" w:rsidTr="006B1348">
        <w:trPr>
          <w:trHeight w:val="170"/>
        </w:trPr>
        <w:tc>
          <w:tcPr>
            <w:tcW w:w="5000" w:type="pct"/>
          </w:tcPr>
          <w:p w14:paraId="6EA484D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3.1. Laboratorijas izpēte</w:t>
            </w:r>
          </w:p>
        </w:tc>
      </w:tr>
      <w:tr w:rsidR="009A4E07" w:rsidRPr="00920B72" w14:paraId="69CE21B3" w14:textId="77777777" w:rsidTr="006B1348">
        <w:trPr>
          <w:trHeight w:val="170"/>
        </w:trPr>
        <w:tc>
          <w:tcPr>
            <w:tcW w:w="5000" w:type="pct"/>
          </w:tcPr>
          <w:p w14:paraId="5D53902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Šim projektam netika veikts laboratorijas tests, tas ir labi zināms piesārņojums.</w:t>
            </w:r>
          </w:p>
        </w:tc>
      </w:tr>
    </w:tbl>
    <w:p w14:paraId="23EFC1B2" w14:textId="77777777" w:rsidR="009A4E07" w:rsidRPr="00920B72" w:rsidRDefault="009A4E07" w:rsidP="00033A57">
      <w:pPr>
        <w:jc w:val="both"/>
        <w:rPr>
          <w:rFonts w:ascii="Times New Roman" w:hAnsi="Times New Roman" w:cs="Times New Roman"/>
          <w:color w:val="auto"/>
          <w:sz w:val="28"/>
          <w:szCs w:val="28"/>
          <w:lang w:val="en-GB"/>
        </w:rPr>
      </w:pPr>
    </w:p>
    <w:p w14:paraId="3FE69232"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0B835B6A" w14:textId="77777777" w:rsidR="009B77D6" w:rsidRPr="00920B72" w:rsidRDefault="009B77D6"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AE1D649" w14:textId="77777777" w:rsidTr="009B77D6">
        <w:trPr>
          <w:trHeight w:val="170"/>
        </w:trPr>
        <w:tc>
          <w:tcPr>
            <w:tcW w:w="5000" w:type="pct"/>
          </w:tcPr>
          <w:p w14:paraId="49569D6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745BB00A" w14:textId="77777777" w:rsidTr="009B77D6">
        <w:trPr>
          <w:trHeight w:val="170"/>
        </w:trPr>
        <w:tc>
          <w:tcPr>
            <w:tcW w:w="5000" w:type="pct"/>
          </w:tcPr>
          <w:p w14:paraId="64E65BC6"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izstrādātā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bookmarkStart w:id="91" w:name="_Hlk209257303"/>
            <w:proofErr w:type="spellEnd"/>
            <w:r w:rsidRPr="00920B72">
              <w:rPr>
                <w:rFonts w:ascii="Times New Roman" w:hAnsi="Times New Roman" w:cs="Times New Roman"/>
                <w:color w:val="auto"/>
                <w:sz w:val="28"/>
              </w:rPr>
              <w:t>™</w:t>
            </w:r>
            <w:bookmarkEnd w:id="91"/>
            <w:r w:rsidRPr="00920B72">
              <w:rPr>
                <w:rFonts w:ascii="Times New Roman" w:hAnsi="Times New Roman" w:cs="Times New Roman"/>
                <w:color w:val="auto"/>
                <w:sz w:val="28"/>
              </w:rPr>
              <w:t xml:space="preserve"> tehnoloģija, kas redzama zemāk dotajā attēlā, karstuma piesārņota augsne, izmantojot termiskās desorbcijas procesu, neveicot rakšanas darbus. Precīzāk, sanējamajā augsnē tiek ievietotas tērauda caurules.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ievadīti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tc>
      </w:tr>
    </w:tbl>
    <w:p w14:paraId="7C7D6C2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0A830AE7" w14:textId="77777777" w:rsidTr="006B1348">
        <w:trPr>
          <w:trHeight w:val="170"/>
        </w:trPr>
        <w:tc>
          <w:tcPr>
            <w:tcW w:w="5000" w:type="pct"/>
          </w:tcPr>
          <w:p w14:paraId="72AB5CE6"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1F295022" wp14:editId="0EF3ED70">
                  <wp:extent cx="2389505" cy="2877185"/>
                  <wp:effectExtent l="0" t="0" r="0" b="0"/>
                  <wp:docPr id="142" name="Picutre 142" descr="Изображение выглядит как иллюстрация, искус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2" name="Picutre 142" descr="Изображение выглядит как иллюстрация, искусство&#10;&#10;Содержимое, созданное искусственным интеллектом, может быть неверным."/>
                          <pic:cNvPicPr/>
                        </pic:nvPicPr>
                        <pic:blipFill>
                          <a:blip r:embed="rId196"/>
                          <a:stretch/>
                        </pic:blipFill>
                        <pic:spPr>
                          <a:xfrm>
                            <a:off x="0" y="0"/>
                            <a:ext cx="2389505" cy="2877185"/>
                          </a:xfrm>
                          <a:prstGeom prst="rect">
                            <a:avLst/>
                          </a:prstGeom>
                        </pic:spPr>
                      </pic:pic>
                    </a:graphicData>
                  </a:graphic>
                </wp:inline>
              </w:drawing>
            </w:r>
          </w:p>
          <w:p w14:paraId="3317D512"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 xml:space="preserve">2. attēls. - </w:t>
            </w:r>
            <w:proofErr w:type="spellStart"/>
            <w:r w:rsidRPr="00920B72">
              <w:rPr>
                <w:rFonts w:ascii="Times New Roman" w:hAnsi="Times New Roman" w:cs="Times New Roman"/>
                <w:color w:val="auto"/>
              </w:rPr>
              <w:t>In-situ</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Smart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Burner</w:t>
            </w:r>
            <w:proofErr w:type="spellEnd"/>
            <w:r w:rsidRPr="00920B72">
              <w:rPr>
                <w:rFonts w:ascii="Times New Roman" w:hAnsi="Times New Roman" w:cs="Times New Roman"/>
                <w:color w:val="auto"/>
              </w:rPr>
              <w:t>™ tehnoloģija ar atkārtotu sadegšanas režīmu.</w:t>
            </w:r>
          </w:p>
          <w:p w14:paraId="3455F492" w14:textId="77777777" w:rsidR="009B77D6" w:rsidRPr="00920B72" w:rsidRDefault="009B77D6" w:rsidP="00033A57">
            <w:pPr>
              <w:jc w:val="both"/>
              <w:rPr>
                <w:rFonts w:ascii="Times New Roman" w:hAnsi="Times New Roman" w:cs="Times New Roman"/>
                <w:color w:val="auto"/>
                <w:sz w:val="28"/>
                <w:szCs w:val="28"/>
                <w:lang w:val="en-GB"/>
              </w:rPr>
            </w:pPr>
          </w:p>
          <w:p w14:paraId="6094677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720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(1300 tonnu) partija tika attīrīta ar 42 dabasgāzes degļiem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Šajā projektā ogļūdeņražu sadedzināšanai un kurināmā patēriņa samazināšanai tika izmantota atkārtotas sadedzināšanas tehnoloģija.</w:t>
            </w:r>
          </w:p>
          <w:p w14:paraId="3853408A"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EE8A74C" wp14:editId="7E66DEA1">
                  <wp:extent cx="2804160" cy="3721735"/>
                  <wp:effectExtent l="0" t="0" r="0" b="0"/>
                  <wp:docPr id="143" name="Picutre 143" descr="Изображение выглядит как труба, цилиндр, шланг, пожарный гидран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3" name="Picutre 143" descr="Изображение выглядит как труба, цилиндр, шланг, пожарный гидрант&#10;&#10;Содержимое, созданное искусственным интеллектом, может быть неверным."/>
                          <pic:cNvPicPr/>
                        </pic:nvPicPr>
                        <pic:blipFill>
                          <a:blip r:embed="rId197"/>
                          <a:stretch/>
                        </pic:blipFill>
                        <pic:spPr>
                          <a:xfrm>
                            <a:off x="0" y="0"/>
                            <a:ext cx="2804160" cy="3721735"/>
                          </a:xfrm>
                          <a:prstGeom prst="rect">
                            <a:avLst/>
                          </a:prstGeom>
                        </pic:spPr>
                      </pic:pic>
                    </a:graphicData>
                  </a:graphic>
                </wp:inline>
              </w:drawing>
            </w:r>
          </w:p>
          <w:p w14:paraId="6CDFB9F5"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3. attēls. - Atkārtotas dedzināšanas iestatīšana.</w:t>
            </w:r>
          </w:p>
          <w:p w14:paraId="5DEDE55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Mērķa attīrīšanas temperatūra tika noteikta 220°C, un šīs temperatūras sasniegšanai un augsnes sanācijai bija nepieciešamas aptuveni 50 dienas.</w:t>
            </w:r>
          </w:p>
        </w:tc>
      </w:tr>
    </w:tbl>
    <w:p w14:paraId="6045F56A"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EFD5A0D" w14:textId="77777777" w:rsidTr="009B77D6">
        <w:trPr>
          <w:trHeight w:val="170"/>
        </w:trPr>
        <w:tc>
          <w:tcPr>
            <w:tcW w:w="5000" w:type="pct"/>
          </w:tcPr>
          <w:p w14:paraId="76E4D7DE"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67456" behindDoc="0" locked="0" layoutInCell="1" allowOverlap="1" wp14:anchorId="4B77C664" wp14:editId="4D02C690">
                      <wp:simplePos x="0" y="0"/>
                      <wp:positionH relativeFrom="column">
                        <wp:posOffset>617695</wp:posOffset>
                      </wp:positionH>
                      <wp:positionV relativeFrom="paragraph">
                        <wp:posOffset>974725</wp:posOffset>
                      </wp:positionV>
                      <wp:extent cx="5814648" cy="2164552"/>
                      <wp:effectExtent l="0" t="0" r="0" b="7620"/>
                      <wp:wrapNone/>
                      <wp:docPr id="1723894875" name="Группа 912"/>
                      <wp:cNvGraphicFramePr/>
                      <a:graphic xmlns:a="http://schemas.openxmlformats.org/drawingml/2006/main">
                        <a:graphicData uri="http://schemas.microsoft.com/office/word/2010/wordprocessingGroup">
                          <wpg:wgp>
                            <wpg:cNvGrpSpPr/>
                            <wpg:grpSpPr>
                              <a:xfrm>
                                <a:off x="0" y="0"/>
                                <a:ext cx="5814648" cy="2164552"/>
                                <a:chOff x="0" y="0"/>
                                <a:chExt cx="5814648" cy="2164552"/>
                              </a:xfrm>
                            </wpg:grpSpPr>
                            <wps:wsp>
                              <wps:cNvPr id="648314610" name="Надпись 2"/>
                              <wps:cNvSpPr txBox="1">
                                <a:spLocks noChangeArrowheads="1"/>
                              </wps:cNvSpPr>
                              <wps:spPr bwMode="auto">
                                <a:xfrm>
                                  <a:off x="0" y="0"/>
                                  <a:ext cx="118412" cy="61837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9F3971" w14:textId="77777777" w:rsidR="00BC46A6" w:rsidRPr="009B77D6" w:rsidRDefault="00BC46A6" w:rsidP="00CC30DD">
                                    <w:pPr>
                                      <w:rPr>
                                        <w:color w:val="auto"/>
                                        <w:sz w:val="8"/>
                                        <w:szCs w:val="16"/>
                                      </w:rPr>
                                    </w:pPr>
                                    <w:r>
                                      <w:rPr>
                                        <w:color w:val="auto"/>
                                        <w:sz w:val="8"/>
                                      </w:rPr>
                                      <w:t>COMPTEUR H2O</w:t>
                                    </w:r>
                                  </w:p>
                                </w:txbxContent>
                              </wps:txbx>
                              <wps:bodyPr rot="0" vert="vert270" wrap="square" lIns="0" tIns="0" rIns="0" bIns="0" anchor="t" anchorCtr="0">
                                <a:noAutofit/>
                              </wps:bodyPr>
                            </wps:wsp>
                            <wps:wsp>
                              <wps:cNvPr id="386779261" name="Надпись 2"/>
                              <wps:cNvSpPr txBox="1">
                                <a:spLocks noChangeArrowheads="1"/>
                              </wps:cNvSpPr>
                              <wps:spPr bwMode="auto">
                                <a:xfrm>
                                  <a:off x="29688" y="1638795"/>
                                  <a:ext cx="118412" cy="5257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27EA37" w14:textId="77777777" w:rsidR="00BC46A6" w:rsidRPr="009B77D6" w:rsidRDefault="00BC46A6" w:rsidP="00CC30DD">
                                    <w:pPr>
                                      <w:rPr>
                                        <w:color w:val="auto"/>
                                        <w:sz w:val="8"/>
                                        <w:szCs w:val="16"/>
                                      </w:rPr>
                                    </w:pPr>
                                    <w:r>
                                      <w:rPr>
                                        <w:color w:val="auto"/>
                                        <w:sz w:val="8"/>
                                      </w:rPr>
                                      <w:t>COMPTEUR GAZ</w:t>
                                    </w:r>
                                  </w:p>
                                </w:txbxContent>
                              </wps:txbx>
                              <wps:bodyPr rot="0" vert="vert270" wrap="square" lIns="0" tIns="0" rIns="0" bIns="0" anchor="t" anchorCtr="0">
                                <a:noAutofit/>
                              </wps:bodyPr>
                            </wps:wsp>
                            <wps:wsp>
                              <wps:cNvPr id="1856684152" name="Надпись 2"/>
                              <wps:cNvSpPr txBox="1">
                                <a:spLocks noChangeArrowheads="1"/>
                              </wps:cNvSpPr>
                              <wps:spPr bwMode="auto">
                                <a:xfrm>
                                  <a:off x="3740727" y="380011"/>
                                  <a:ext cx="246690" cy="2960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72EBD6" w14:textId="77777777" w:rsidR="00BC46A6" w:rsidRPr="009B77D6" w:rsidRDefault="00BC46A6" w:rsidP="00CC30DD">
                                    <w:pPr>
                                      <w:rPr>
                                        <w:color w:val="auto"/>
                                        <w:sz w:val="7"/>
                                        <w:szCs w:val="7"/>
                                      </w:rPr>
                                    </w:pPr>
                                    <w:r>
                                      <w:rPr>
                                        <w:color w:val="auto"/>
                                        <w:sz w:val="7"/>
                                      </w:rPr>
                                      <w:t>CHAMBRE DE VISITE</w:t>
                                    </w:r>
                                  </w:p>
                                </w:txbxContent>
                              </wps:txbx>
                              <wps:bodyPr rot="0" vert="horz" wrap="square" lIns="0" tIns="0" rIns="0" bIns="0" anchor="t" anchorCtr="0">
                                <a:noAutofit/>
                              </wps:bodyPr>
                            </wps:wsp>
                            <wps:wsp>
                              <wps:cNvPr id="564159337" name="Надпись 2"/>
                              <wps:cNvSpPr txBox="1">
                                <a:spLocks noChangeArrowheads="1"/>
                              </wps:cNvSpPr>
                              <wps:spPr bwMode="auto">
                                <a:xfrm>
                                  <a:off x="2796639" y="190005"/>
                                  <a:ext cx="238417" cy="729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941658" w14:textId="77777777" w:rsidR="00BC46A6" w:rsidRPr="009B77D6" w:rsidRDefault="00BC46A6" w:rsidP="00CC30DD">
                                    <w:pPr>
                                      <w:rPr>
                                        <w:color w:val="auto"/>
                                        <w:sz w:val="6"/>
                                        <w:szCs w:val="6"/>
                                      </w:rPr>
                                    </w:pPr>
                                    <w:r>
                                      <w:rPr>
                                        <w:color w:val="auto"/>
                                        <w:sz w:val="6"/>
                                      </w:rPr>
                                      <w:t>CHAUDIERE</w:t>
                                    </w:r>
                                  </w:p>
                                </w:txbxContent>
                              </wps:txbx>
                              <wps:bodyPr rot="0" vert="horz" wrap="square" lIns="0" tIns="0" rIns="0" bIns="0" anchor="t" anchorCtr="0">
                                <a:noAutofit/>
                              </wps:bodyPr>
                            </wps:wsp>
                            <wps:wsp>
                              <wps:cNvPr id="1643097479" name="Надпись 2"/>
                              <wps:cNvSpPr txBox="1">
                                <a:spLocks noChangeArrowheads="1"/>
                              </wps:cNvSpPr>
                              <wps:spPr bwMode="auto">
                                <a:xfrm>
                                  <a:off x="4827320" y="273133"/>
                                  <a:ext cx="987328" cy="125940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8663E3" w14:textId="77777777" w:rsidR="00BC46A6" w:rsidRPr="009B77D6" w:rsidRDefault="00BC46A6" w:rsidP="009B77D6">
                                    <w:pPr>
                                      <w:rPr>
                                        <w:color w:val="auto"/>
                                        <w:sz w:val="9"/>
                                        <w:szCs w:val="9"/>
                                      </w:rPr>
                                    </w:pPr>
                                    <w:r>
                                      <w:rPr>
                                        <w:color w:val="auto"/>
                                        <w:sz w:val="9"/>
                                      </w:rPr>
                                      <w:t>APSILDES URBUMS/DAUDZUMS: 42</w:t>
                                    </w:r>
                                  </w:p>
                                  <w:p w14:paraId="51B2B828" w14:textId="77777777" w:rsidR="00BC46A6" w:rsidRPr="009B77D6" w:rsidRDefault="00BC46A6" w:rsidP="009B77D6">
                                    <w:pPr>
                                      <w:rPr>
                                        <w:color w:val="auto"/>
                                        <w:sz w:val="7"/>
                                        <w:szCs w:val="7"/>
                                      </w:rPr>
                                    </w:pPr>
                                  </w:p>
                                  <w:p w14:paraId="504FB551" w14:textId="77777777" w:rsidR="00BC46A6" w:rsidRPr="009B77D6" w:rsidRDefault="00BC46A6" w:rsidP="009B77D6">
                                    <w:pPr>
                                      <w:rPr>
                                        <w:color w:val="auto"/>
                                        <w:sz w:val="9"/>
                                        <w:szCs w:val="9"/>
                                      </w:rPr>
                                    </w:pPr>
                                    <w:r>
                                      <w:rPr>
                                        <w:color w:val="auto"/>
                                        <w:sz w:val="9"/>
                                      </w:rPr>
                                      <w:t>IZPLŪDES GĀZU KOLEKTORS</w:t>
                                    </w:r>
                                  </w:p>
                                  <w:p w14:paraId="1CEBB5A7" w14:textId="77777777" w:rsidR="00BC46A6" w:rsidRPr="009B77D6" w:rsidRDefault="00BC46A6" w:rsidP="009B77D6">
                                    <w:pPr>
                                      <w:rPr>
                                        <w:color w:val="auto"/>
                                        <w:sz w:val="7"/>
                                        <w:szCs w:val="7"/>
                                      </w:rPr>
                                    </w:pPr>
                                  </w:p>
                                  <w:p w14:paraId="19A47740" w14:textId="77777777" w:rsidR="00BC46A6" w:rsidRPr="009B77D6" w:rsidRDefault="00BC46A6" w:rsidP="009B77D6">
                                    <w:pPr>
                                      <w:rPr>
                                        <w:color w:val="auto"/>
                                        <w:sz w:val="9"/>
                                        <w:szCs w:val="9"/>
                                      </w:rPr>
                                    </w:pPr>
                                    <w:r>
                                      <w:rPr>
                                        <w:color w:val="auto"/>
                                        <w:sz w:val="9"/>
                                      </w:rPr>
                                      <w:t>PIESĀRŅOJUMA KONTŪRS</w:t>
                                    </w:r>
                                  </w:p>
                                  <w:p w14:paraId="557F92D6" w14:textId="77777777" w:rsidR="00BC46A6" w:rsidRPr="009B77D6" w:rsidRDefault="00BC46A6" w:rsidP="009B77D6">
                                    <w:pPr>
                                      <w:rPr>
                                        <w:color w:val="auto"/>
                                        <w:sz w:val="5"/>
                                        <w:szCs w:val="5"/>
                                      </w:rPr>
                                    </w:pPr>
                                  </w:p>
                                  <w:p w14:paraId="1A310B9D" w14:textId="77777777" w:rsidR="00BC46A6" w:rsidRPr="009B77D6" w:rsidRDefault="00BC46A6" w:rsidP="009B77D6">
                                    <w:pPr>
                                      <w:rPr>
                                        <w:color w:val="auto"/>
                                        <w:sz w:val="9"/>
                                        <w:szCs w:val="9"/>
                                      </w:rPr>
                                    </w:pPr>
                                    <w:r>
                                      <w:rPr>
                                        <w:color w:val="auto"/>
                                        <w:sz w:val="9"/>
                                      </w:rPr>
                                      <w:t>KARSTĀ PARAUGU ŅEMŠANA</w:t>
                                    </w:r>
                                  </w:p>
                                  <w:p w14:paraId="669740C7" w14:textId="77777777" w:rsidR="00BC46A6" w:rsidRPr="009B77D6" w:rsidRDefault="00BC46A6" w:rsidP="009B77D6">
                                    <w:pPr>
                                      <w:rPr>
                                        <w:color w:val="auto"/>
                                        <w:sz w:val="7"/>
                                        <w:szCs w:val="7"/>
                                      </w:rPr>
                                    </w:pPr>
                                  </w:p>
                                  <w:p w14:paraId="539CFBB7" w14:textId="77777777" w:rsidR="00BC46A6" w:rsidRPr="009B77D6" w:rsidRDefault="00BC46A6" w:rsidP="009B77D6">
                                    <w:pPr>
                                      <w:rPr>
                                        <w:color w:val="auto"/>
                                        <w:sz w:val="9"/>
                                        <w:szCs w:val="9"/>
                                      </w:rPr>
                                    </w:pPr>
                                    <w:r>
                                      <w:rPr>
                                        <w:color w:val="auto"/>
                                        <w:sz w:val="9"/>
                                      </w:rPr>
                                      <w:t>DARBĪBAS DIAPAZONS</w:t>
                                    </w:r>
                                  </w:p>
                                  <w:p w14:paraId="48718B20" w14:textId="77777777" w:rsidR="00BC46A6" w:rsidRPr="009B77D6" w:rsidRDefault="00BC46A6" w:rsidP="009B77D6">
                                    <w:pPr>
                                      <w:rPr>
                                        <w:color w:val="auto"/>
                                        <w:sz w:val="7"/>
                                        <w:szCs w:val="7"/>
                                      </w:rPr>
                                    </w:pPr>
                                  </w:p>
                                  <w:p w14:paraId="46F316D4" w14:textId="77777777" w:rsidR="00BC46A6" w:rsidRPr="009B77D6" w:rsidRDefault="00BC46A6" w:rsidP="009B77D6">
                                    <w:pPr>
                                      <w:rPr>
                                        <w:color w:val="auto"/>
                                        <w:sz w:val="9"/>
                                        <w:szCs w:val="9"/>
                                      </w:rPr>
                                    </w:pPr>
                                    <w:r>
                                      <w:rPr>
                                        <w:color w:val="auto"/>
                                        <w:sz w:val="9"/>
                                      </w:rPr>
                                      <w:t>PAMATI</w:t>
                                    </w:r>
                                  </w:p>
                                  <w:p w14:paraId="76BF9270" w14:textId="77777777" w:rsidR="00BC46A6" w:rsidRPr="009B77D6" w:rsidRDefault="00BC46A6" w:rsidP="009B77D6">
                                    <w:pPr>
                                      <w:rPr>
                                        <w:color w:val="auto"/>
                                        <w:sz w:val="7"/>
                                        <w:szCs w:val="7"/>
                                      </w:rPr>
                                    </w:pPr>
                                  </w:p>
                                  <w:p w14:paraId="2E61C135" w14:textId="77777777" w:rsidR="00BC46A6" w:rsidRPr="009B77D6" w:rsidRDefault="00BC46A6" w:rsidP="009B77D6">
                                    <w:pPr>
                                      <w:rPr>
                                        <w:color w:val="auto"/>
                                        <w:sz w:val="9"/>
                                        <w:szCs w:val="9"/>
                                      </w:rPr>
                                    </w:pPr>
                                    <w:r>
                                      <w:rPr>
                                        <w:color w:val="auto"/>
                                        <w:sz w:val="9"/>
                                      </w:rPr>
                                      <w:t>GĀZES CAURUĻVADS</w:t>
                                    </w:r>
                                  </w:p>
                                  <w:p w14:paraId="773DE518" w14:textId="77777777" w:rsidR="00BC46A6" w:rsidRPr="009B77D6" w:rsidRDefault="00BC46A6" w:rsidP="009B77D6">
                                    <w:pPr>
                                      <w:rPr>
                                        <w:color w:val="auto"/>
                                        <w:sz w:val="7"/>
                                        <w:szCs w:val="7"/>
                                      </w:rPr>
                                    </w:pPr>
                                  </w:p>
                                  <w:p w14:paraId="1C8AB791" w14:textId="77777777" w:rsidR="00BC46A6" w:rsidRPr="009B77D6" w:rsidRDefault="00BC46A6" w:rsidP="009B77D6">
                                    <w:pPr>
                                      <w:rPr>
                                        <w:color w:val="auto"/>
                                        <w:sz w:val="9"/>
                                        <w:szCs w:val="9"/>
                                      </w:rPr>
                                    </w:pPr>
                                    <w:r>
                                      <w:rPr>
                                        <w:color w:val="auto"/>
                                        <w:sz w:val="9"/>
                                      </w:rPr>
                                      <w:t>ELASTĪGĀ IZPLŪDES GĀZE</w:t>
                                    </w:r>
                                  </w:p>
                                </w:txbxContent>
                              </wps:txbx>
                              <wps:bodyPr rot="0" vert="horz" wrap="square" lIns="0" tIns="0" rIns="0" bIns="0" anchor="t" anchorCtr="0">
                                <a:noAutofit/>
                              </wps:bodyPr>
                            </wps:wsp>
                            <wps:wsp>
                              <wps:cNvPr id="1085265653" name="Надпись 2"/>
                              <wps:cNvSpPr txBox="1">
                                <a:spLocks noChangeArrowheads="1"/>
                              </wps:cNvSpPr>
                              <wps:spPr bwMode="auto">
                                <a:xfrm>
                                  <a:off x="4637314" y="71252"/>
                                  <a:ext cx="936839" cy="1346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96BBB2" w14:textId="77777777" w:rsidR="00BC46A6" w:rsidRPr="009B77D6" w:rsidRDefault="00BC46A6" w:rsidP="009B77D6">
                                    <w:pPr>
                                      <w:jc w:val="center"/>
                                      <w:rPr>
                                        <w:color w:val="auto"/>
                                        <w:sz w:val="10"/>
                                        <w:szCs w:val="10"/>
                                      </w:rPr>
                                    </w:pPr>
                                    <w:r>
                                      <w:rPr>
                                        <w:color w:val="auto"/>
                                        <w:sz w:val="10"/>
                                      </w:rPr>
                                      <w:t>APZĪMĒJUMI:</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B77C664" id="Группа 912" o:spid="_x0000_s2069" style="position:absolute;left:0;text-align:left;margin-left:48.65pt;margin-top:76.75pt;width:457.85pt;height:170.45pt;z-index:251667456" coordsize="58146,2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">
                      <v:shape id="_x0000_s2070" type="#_x0000_t202" style="position:absolute;width:1184;height:6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" stroked="f">
                        <v:textbox style="layout-flow:vertical;mso-layout-flow-alt:bottom-to-top" inset="0,0,0,0">
                          <w:txbxContent>
                            <w:p w14:paraId="4A9F3971" w14:textId="77777777" w:rsidR="00BC46A6" w:rsidRPr="009B77D6" w:rsidRDefault="00BC46A6" w:rsidP="00CC30DD">
                              <w:pPr>
                                <w:rPr>
                                  <w:color w:val="auto"/>
                                  <w:sz w:val="8"/>
                                  <w:szCs w:val="16"/>
                                </w:rPr>
                              </w:pPr>
                              <w:r>
                                <w:rPr>
                                  <w:color w:val="auto"/>
                                  <w:sz w:val="8"/>
                                </w:rPr>
                                <w:t>COMPTEUR H2O</w:t>
                              </w:r>
                            </w:p>
                          </w:txbxContent>
                        </v:textbox>
                      </v:shape>
                      <v:shape id="_x0000_s2071" type="#_x0000_t202" style="position:absolute;left:296;top:16387;width:1185;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" stroked="f">
                        <v:textbox style="layout-flow:vertical;mso-layout-flow-alt:bottom-to-top" inset="0,0,0,0">
                          <w:txbxContent>
                            <w:p w14:paraId="0E27EA37" w14:textId="77777777" w:rsidR="00BC46A6" w:rsidRPr="009B77D6" w:rsidRDefault="00BC46A6" w:rsidP="00CC30DD">
                              <w:pPr>
                                <w:rPr>
                                  <w:color w:val="auto"/>
                                  <w:sz w:val="8"/>
                                  <w:szCs w:val="16"/>
                                </w:rPr>
                              </w:pPr>
                              <w:r>
                                <w:rPr>
                                  <w:color w:val="auto"/>
                                  <w:sz w:val="8"/>
                                </w:rPr>
                                <w:t>COMPTEUR GAZ</w:t>
                              </w:r>
                            </w:p>
                          </w:txbxContent>
                        </v:textbox>
                      </v:shape>
                      <v:shape id="_x0000_s2072" type="#_x0000_t202" style="position:absolute;left:37407;top:3800;width:2467;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" stroked="f">
                        <v:textbox inset="0,0,0,0">
                          <w:txbxContent>
                            <w:p w14:paraId="3A72EBD6" w14:textId="77777777" w:rsidR="00BC46A6" w:rsidRPr="009B77D6" w:rsidRDefault="00BC46A6" w:rsidP="00CC30DD">
                              <w:pPr>
                                <w:rPr>
                                  <w:color w:val="auto"/>
                                  <w:sz w:val="7"/>
                                  <w:szCs w:val="7"/>
                                </w:rPr>
                              </w:pPr>
                              <w:r>
                                <w:rPr>
                                  <w:color w:val="auto"/>
                                  <w:sz w:val="7"/>
                                </w:rPr>
                                <w:t>CHAMBRE DE VISITE</w:t>
                              </w:r>
                            </w:p>
                          </w:txbxContent>
                        </v:textbox>
                      </v:shape>
                      <v:shape id="_x0000_s2073" type="#_x0000_t202" style="position:absolute;left:27966;top:1900;width:2384;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" stroked="f">
                        <v:textbox inset="0,0,0,0">
                          <w:txbxContent>
                            <w:p w14:paraId="37941658" w14:textId="77777777" w:rsidR="00BC46A6" w:rsidRPr="009B77D6" w:rsidRDefault="00BC46A6" w:rsidP="00CC30DD">
                              <w:pPr>
                                <w:rPr>
                                  <w:color w:val="auto"/>
                                  <w:sz w:val="6"/>
                                  <w:szCs w:val="6"/>
                                </w:rPr>
                              </w:pPr>
                              <w:r>
                                <w:rPr>
                                  <w:color w:val="auto"/>
                                  <w:sz w:val="6"/>
                                </w:rPr>
                                <w:t>CHAUDIERE</w:t>
                              </w:r>
                            </w:p>
                          </w:txbxContent>
                        </v:textbox>
                      </v:shape>
                      <v:shape id="_x0000_s2074" type="#_x0000_t202" style="position:absolute;left:48273;top:2731;width:9873;height:12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" stroked="f">
                        <v:textbox inset="0,0,0,0">
                          <w:txbxContent>
                            <w:p w14:paraId="2F8663E3" w14:textId="77777777" w:rsidR="00BC46A6" w:rsidRPr="009B77D6" w:rsidRDefault="00BC46A6" w:rsidP="009B77D6">
                              <w:pPr>
                                <w:rPr>
                                  <w:color w:val="auto"/>
                                  <w:sz w:val="9"/>
                                  <w:szCs w:val="9"/>
                                </w:rPr>
                              </w:pPr>
                              <w:r>
                                <w:rPr>
                                  <w:color w:val="auto"/>
                                  <w:sz w:val="9"/>
                                </w:rPr>
                                <w:t>APSILDES URBUMS/DAUDZUMS: 42</w:t>
                              </w:r>
                            </w:p>
                            <w:p w14:paraId="51B2B828" w14:textId="77777777" w:rsidR="00BC46A6" w:rsidRPr="009B77D6" w:rsidRDefault="00BC46A6" w:rsidP="009B77D6">
                              <w:pPr>
                                <w:rPr>
                                  <w:color w:val="auto"/>
                                  <w:sz w:val="7"/>
                                  <w:szCs w:val="7"/>
                                </w:rPr>
                              </w:pPr>
                            </w:p>
                            <w:p w14:paraId="504FB551" w14:textId="77777777" w:rsidR="00BC46A6" w:rsidRPr="009B77D6" w:rsidRDefault="00BC46A6" w:rsidP="009B77D6">
                              <w:pPr>
                                <w:rPr>
                                  <w:color w:val="auto"/>
                                  <w:sz w:val="9"/>
                                  <w:szCs w:val="9"/>
                                </w:rPr>
                              </w:pPr>
                              <w:r>
                                <w:rPr>
                                  <w:color w:val="auto"/>
                                  <w:sz w:val="9"/>
                                </w:rPr>
                                <w:t>IZPLŪDES GĀZU KOLEKTORS</w:t>
                              </w:r>
                            </w:p>
                            <w:p w14:paraId="1CEBB5A7" w14:textId="77777777" w:rsidR="00BC46A6" w:rsidRPr="009B77D6" w:rsidRDefault="00BC46A6" w:rsidP="009B77D6">
                              <w:pPr>
                                <w:rPr>
                                  <w:color w:val="auto"/>
                                  <w:sz w:val="7"/>
                                  <w:szCs w:val="7"/>
                                </w:rPr>
                              </w:pPr>
                            </w:p>
                            <w:p w14:paraId="19A47740" w14:textId="77777777" w:rsidR="00BC46A6" w:rsidRPr="009B77D6" w:rsidRDefault="00BC46A6" w:rsidP="009B77D6">
                              <w:pPr>
                                <w:rPr>
                                  <w:color w:val="auto"/>
                                  <w:sz w:val="9"/>
                                  <w:szCs w:val="9"/>
                                </w:rPr>
                              </w:pPr>
                              <w:r>
                                <w:rPr>
                                  <w:color w:val="auto"/>
                                  <w:sz w:val="9"/>
                                </w:rPr>
                                <w:t>PIESĀRŅOJUMA KONTŪRS</w:t>
                              </w:r>
                            </w:p>
                            <w:p w14:paraId="557F92D6" w14:textId="77777777" w:rsidR="00BC46A6" w:rsidRPr="009B77D6" w:rsidRDefault="00BC46A6" w:rsidP="009B77D6">
                              <w:pPr>
                                <w:rPr>
                                  <w:color w:val="auto"/>
                                  <w:sz w:val="5"/>
                                  <w:szCs w:val="5"/>
                                </w:rPr>
                              </w:pPr>
                            </w:p>
                            <w:p w14:paraId="1A310B9D" w14:textId="77777777" w:rsidR="00BC46A6" w:rsidRPr="009B77D6" w:rsidRDefault="00BC46A6" w:rsidP="009B77D6">
                              <w:pPr>
                                <w:rPr>
                                  <w:color w:val="auto"/>
                                  <w:sz w:val="9"/>
                                  <w:szCs w:val="9"/>
                                </w:rPr>
                              </w:pPr>
                              <w:r>
                                <w:rPr>
                                  <w:color w:val="auto"/>
                                  <w:sz w:val="9"/>
                                </w:rPr>
                                <w:t>KARSTĀ PARAUGU ŅEMŠANA</w:t>
                              </w:r>
                            </w:p>
                            <w:p w14:paraId="669740C7" w14:textId="77777777" w:rsidR="00BC46A6" w:rsidRPr="009B77D6" w:rsidRDefault="00BC46A6" w:rsidP="009B77D6">
                              <w:pPr>
                                <w:rPr>
                                  <w:color w:val="auto"/>
                                  <w:sz w:val="7"/>
                                  <w:szCs w:val="7"/>
                                </w:rPr>
                              </w:pPr>
                            </w:p>
                            <w:p w14:paraId="539CFBB7" w14:textId="77777777" w:rsidR="00BC46A6" w:rsidRPr="009B77D6" w:rsidRDefault="00BC46A6" w:rsidP="009B77D6">
                              <w:pPr>
                                <w:rPr>
                                  <w:color w:val="auto"/>
                                  <w:sz w:val="9"/>
                                  <w:szCs w:val="9"/>
                                </w:rPr>
                              </w:pPr>
                              <w:r>
                                <w:rPr>
                                  <w:color w:val="auto"/>
                                  <w:sz w:val="9"/>
                                </w:rPr>
                                <w:t>DARBĪBAS DIAPAZONS</w:t>
                              </w:r>
                            </w:p>
                            <w:p w14:paraId="48718B20" w14:textId="77777777" w:rsidR="00BC46A6" w:rsidRPr="009B77D6" w:rsidRDefault="00BC46A6" w:rsidP="009B77D6">
                              <w:pPr>
                                <w:rPr>
                                  <w:color w:val="auto"/>
                                  <w:sz w:val="7"/>
                                  <w:szCs w:val="7"/>
                                </w:rPr>
                              </w:pPr>
                            </w:p>
                            <w:p w14:paraId="46F316D4" w14:textId="77777777" w:rsidR="00BC46A6" w:rsidRPr="009B77D6" w:rsidRDefault="00BC46A6" w:rsidP="009B77D6">
                              <w:pPr>
                                <w:rPr>
                                  <w:color w:val="auto"/>
                                  <w:sz w:val="9"/>
                                  <w:szCs w:val="9"/>
                                </w:rPr>
                              </w:pPr>
                              <w:r>
                                <w:rPr>
                                  <w:color w:val="auto"/>
                                  <w:sz w:val="9"/>
                                </w:rPr>
                                <w:t>PAMATI</w:t>
                              </w:r>
                            </w:p>
                            <w:p w14:paraId="76BF9270" w14:textId="77777777" w:rsidR="00BC46A6" w:rsidRPr="009B77D6" w:rsidRDefault="00BC46A6" w:rsidP="009B77D6">
                              <w:pPr>
                                <w:rPr>
                                  <w:color w:val="auto"/>
                                  <w:sz w:val="7"/>
                                  <w:szCs w:val="7"/>
                                </w:rPr>
                              </w:pPr>
                            </w:p>
                            <w:p w14:paraId="2E61C135" w14:textId="77777777" w:rsidR="00BC46A6" w:rsidRPr="009B77D6" w:rsidRDefault="00BC46A6" w:rsidP="009B77D6">
                              <w:pPr>
                                <w:rPr>
                                  <w:color w:val="auto"/>
                                  <w:sz w:val="9"/>
                                  <w:szCs w:val="9"/>
                                </w:rPr>
                              </w:pPr>
                              <w:r>
                                <w:rPr>
                                  <w:color w:val="auto"/>
                                  <w:sz w:val="9"/>
                                </w:rPr>
                                <w:t>GĀZES CAURUĻVADS</w:t>
                              </w:r>
                            </w:p>
                            <w:p w14:paraId="773DE518" w14:textId="77777777" w:rsidR="00BC46A6" w:rsidRPr="009B77D6" w:rsidRDefault="00BC46A6" w:rsidP="009B77D6">
                              <w:pPr>
                                <w:rPr>
                                  <w:color w:val="auto"/>
                                  <w:sz w:val="7"/>
                                  <w:szCs w:val="7"/>
                                </w:rPr>
                              </w:pPr>
                            </w:p>
                            <w:p w14:paraId="1C8AB791" w14:textId="77777777" w:rsidR="00BC46A6" w:rsidRPr="009B77D6" w:rsidRDefault="00BC46A6" w:rsidP="009B77D6">
                              <w:pPr>
                                <w:rPr>
                                  <w:color w:val="auto"/>
                                  <w:sz w:val="9"/>
                                  <w:szCs w:val="9"/>
                                </w:rPr>
                              </w:pPr>
                              <w:r>
                                <w:rPr>
                                  <w:color w:val="auto"/>
                                  <w:sz w:val="9"/>
                                </w:rPr>
                                <w:t>ELASTĪGĀ IZPLŪDES GĀZE</w:t>
                              </w:r>
                            </w:p>
                          </w:txbxContent>
                        </v:textbox>
                      </v:shape>
                      <v:shape id="_x0000_s2075" type="#_x0000_t202" style="position:absolute;left:46373;top:712;width:936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" stroked="f">
                        <v:textbox inset="0,0,0,0">
                          <w:txbxContent>
                            <w:p w14:paraId="6F96BBB2" w14:textId="77777777" w:rsidR="00BC46A6" w:rsidRPr="009B77D6" w:rsidRDefault="00BC46A6" w:rsidP="009B77D6">
                              <w:pPr>
                                <w:jc w:val="center"/>
                                <w:rPr>
                                  <w:color w:val="auto"/>
                                  <w:sz w:val="10"/>
                                  <w:szCs w:val="10"/>
                                </w:rPr>
                              </w:pPr>
                              <w:r>
                                <w:rPr>
                                  <w:color w:val="auto"/>
                                  <w:sz w:val="10"/>
                                </w:rPr>
                                <w:t>APZĪMĒJUMI: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E887327" wp14:editId="53B68E23">
                  <wp:extent cx="6056740" cy="3727450"/>
                  <wp:effectExtent l="0" t="0" r="1270" b="6350"/>
                  <wp:docPr id="144" name="Picutre 144" descr="Изображение выглядит как текст, диаграмма, План, схематич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4" name="Picutre 144" descr="Изображение выглядит как текст, диаграмма, План, схематичный&#10;&#10;Содержимое, созданное искусственным интеллектом, может быть неверным."/>
                          <pic:cNvPicPr/>
                        </pic:nvPicPr>
                        <pic:blipFill>
                          <a:blip r:embed="rId198"/>
                          <a:stretch/>
                        </pic:blipFill>
                        <pic:spPr>
                          <a:xfrm>
                            <a:off x="0" y="0"/>
                            <a:ext cx="6058358" cy="3728446"/>
                          </a:xfrm>
                          <a:prstGeom prst="rect">
                            <a:avLst/>
                          </a:prstGeom>
                        </pic:spPr>
                      </pic:pic>
                    </a:graphicData>
                  </a:graphic>
                </wp:inline>
              </w:drawing>
            </w:r>
          </w:p>
          <w:p w14:paraId="443A6339" w14:textId="77777777" w:rsidR="009B77D6"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4. attēls. - Objekta uzstādīšanas pārskats</w:t>
            </w:r>
          </w:p>
        </w:tc>
      </w:tr>
      <w:tr w:rsidR="009A4E07" w:rsidRPr="00920B72" w14:paraId="53132147" w14:textId="77777777" w:rsidTr="009B77D6">
        <w:trPr>
          <w:trHeight w:val="170"/>
        </w:trPr>
        <w:tc>
          <w:tcPr>
            <w:tcW w:w="5000" w:type="pct"/>
          </w:tcPr>
          <w:p w14:paraId="28745E1F"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D77AF02" wp14:editId="13818E7C">
                  <wp:extent cx="5158195" cy="3972472"/>
                  <wp:effectExtent l="0" t="0" r="4445" b="9525"/>
                  <wp:docPr id="145" name="Picutre 145" descr="Изображение выглядит как инжиниринг, в помещении, стальной, строитель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5" name="Picutre 145" descr="Изображение выглядит как инжиниринг, в помещении, стальной, строительство&#10;&#10;Содержимое, созданное искусственным интеллектом, может быть неверным."/>
                          <pic:cNvPicPr/>
                        </pic:nvPicPr>
                        <pic:blipFill>
                          <a:blip r:embed="rId199"/>
                          <a:stretch/>
                        </pic:blipFill>
                        <pic:spPr>
                          <a:xfrm>
                            <a:off x="0" y="0"/>
                            <a:ext cx="5158643" cy="3972817"/>
                          </a:xfrm>
                          <a:prstGeom prst="rect">
                            <a:avLst/>
                          </a:prstGeom>
                        </pic:spPr>
                      </pic:pic>
                    </a:graphicData>
                  </a:graphic>
                </wp:inline>
              </w:drawing>
            </w:r>
          </w:p>
          <w:p w14:paraId="134B83FC"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5. attēls. - Viens no objekta pagrabiem.</w:t>
            </w:r>
          </w:p>
        </w:tc>
      </w:tr>
    </w:tbl>
    <w:p w14:paraId="1FF08C9E"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A4F4B7C" w14:textId="77777777" w:rsidR="009B77D6" w:rsidRPr="00920B72" w:rsidRDefault="009B77D6" w:rsidP="00033A57">
      <w:pPr>
        <w:jc w:val="both"/>
        <w:rPr>
          <w:rFonts w:ascii="Times New Roman" w:hAnsi="Times New Roman" w:cs="Times New Roman"/>
          <w:color w:val="auto"/>
          <w:sz w:val="28"/>
          <w:szCs w:val="28"/>
          <w:lang w:val="en-GB"/>
        </w:rPr>
      </w:pPr>
    </w:p>
    <w:p w14:paraId="7F0FB5D3" w14:textId="77777777" w:rsidR="009B77D6" w:rsidRPr="00920B72" w:rsidRDefault="009B77D6"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1098385" w14:textId="77777777" w:rsidTr="009B77D6">
        <w:trPr>
          <w:trHeight w:val="170"/>
        </w:trPr>
        <w:tc>
          <w:tcPr>
            <w:tcW w:w="5000" w:type="pct"/>
            <w:tcBorders>
              <w:bottom w:val="single" w:sz="4" w:space="0" w:color="auto"/>
            </w:tcBorders>
          </w:tcPr>
          <w:p w14:paraId="18BF616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503463B4" w14:textId="77777777" w:rsidTr="009B77D6">
        <w:trPr>
          <w:trHeight w:val="170"/>
        </w:trPr>
        <w:tc>
          <w:tcPr>
            <w:tcW w:w="5000" w:type="pct"/>
            <w:tcBorders>
              <w:bottom w:val="single" w:sz="4" w:space="0" w:color="auto"/>
            </w:tcBorders>
          </w:tcPr>
          <w:p w14:paraId="65072E8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iesūknētas atpakaļ degļos, kur tiek pakļautas dažādiem noārdīšanās mehānismiem: hidrolīzei, daļējai oksidācijai un pilnīgai oksidācijai.</w:t>
            </w:r>
          </w:p>
          <w:p w14:paraId="5F90C72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r w:rsidR="00722F96" w:rsidRPr="00920B72" w14:paraId="119CBDC8" w14:textId="77777777" w:rsidTr="009B77D6">
        <w:trPr>
          <w:trHeight w:val="170"/>
        </w:trPr>
        <w:tc>
          <w:tcPr>
            <w:tcW w:w="5000" w:type="pct"/>
            <w:tcBorders>
              <w:top w:val="single" w:sz="4" w:space="0" w:color="auto"/>
              <w:left w:val="nil"/>
              <w:bottom w:val="single" w:sz="4" w:space="0" w:color="auto"/>
              <w:right w:val="nil"/>
            </w:tcBorders>
          </w:tcPr>
          <w:p w14:paraId="04E1D001" w14:textId="77777777" w:rsidR="009A4E07" w:rsidRPr="00920B72" w:rsidRDefault="009A4E07" w:rsidP="00033A57">
            <w:pPr>
              <w:jc w:val="both"/>
              <w:rPr>
                <w:rFonts w:ascii="Times New Roman" w:hAnsi="Times New Roman" w:cs="Times New Roman"/>
                <w:color w:val="auto"/>
                <w:sz w:val="28"/>
                <w:szCs w:val="28"/>
              </w:rPr>
            </w:pPr>
          </w:p>
          <w:p w14:paraId="65F56125"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6048ED47" w14:textId="77777777" w:rsidTr="009B77D6">
        <w:trPr>
          <w:trHeight w:val="170"/>
        </w:trPr>
        <w:tc>
          <w:tcPr>
            <w:tcW w:w="5000" w:type="pct"/>
            <w:tcBorders>
              <w:top w:val="single" w:sz="4" w:space="0" w:color="auto"/>
            </w:tcBorders>
          </w:tcPr>
          <w:p w14:paraId="4529665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1214FC54" w14:textId="77777777" w:rsidTr="009B77D6">
        <w:trPr>
          <w:trHeight w:val="170"/>
        </w:trPr>
        <w:tc>
          <w:tcPr>
            <w:tcW w:w="5000" w:type="pct"/>
          </w:tcPr>
          <w:p w14:paraId="68C3A16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uzstādītas savienotas uzraudzības kārbas, lai attīrīšanas un dzesēšanas fāzē dažādos kaudzes punktos uzraudzītu augsnes temperatūru. Tas ļāva termiskās attīrīšanas komandai rūpīgi sekot līdzi augsnes karstuma profila attīstībai. Šīs ierīces tika izmantotas arī, lai uzraudzītu 42 viedo degļu temperatūru.</w:t>
            </w:r>
          </w:p>
          <w:p w14:paraId="341483E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nodrošinātu labu attīrīšanas kvalitāti, atmosfērā periodiski manuāli tika uzraudzītas arī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un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emisijas. Katrā pagrabā tika izvietoti arī augsnes spiediena punkti, lai nodrošinātu, ka spiediens vienmēr saglabājas negatīvs.</w:t>
            </w:r>
          </w:p>
        </w:tc>
      </w:tr>
    </w:tbl>
    <w:p w14:paraId="4A20D9F6" w14:textId="77777777" w:rsidR="009B77D6" w:rsidRPr="00920B72" w:rsidRDefault="009B77D6" w:rsidP="00033A57">
      <w:pPr>
        <w:pStyle w:val="33"/>
        <w:rPr>
          <w:rStyle w:val="31"/>
          <w:rFonts w:ascii="Times New Roman" w:hAnsi="Times New Roman" w:cs="Times New Roman"/>
          <w:b/>
          <w:bCs/>
          <w:color w:val="auto"/>
          <w:sz w:val="28"/>
          <w:szCs w:val="28"/>
          <w:lang w:eastAsia="da-DK"/>
        </w:rPr>
      </w:pPr>
    </w:p>
    <w:p w14:paraId="69569C17"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3AAF0382" w14:textId="77777777" w:rsidR="009B77D6" w:rsidRPr="00920B72" w:rsidRDefault="009B77D6"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9B77D6" w:rsidRPr="00920B72" w14:paraId="4948CB9F" w14:textId="77777777" w:rsidTr="009B77D6">
        <w:trPr>
          <w:trHeight w:val="170"/>
        </w:trPr>
        <w:tc>
          <w:tcPr>
            <w:tcW w:w="5000" w:type="pct"/>
          </w:tcPr>
          <w:p w14:paraId="6726744E" w14:textId="77777777" w:rsidR="009B77D6" w:rsidRPr="00920B72" w:rsidRDefault="009B77D6" w:rsidP="00CC30DD">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B77D6" w:rsidRPr="00920B72" w14:paraId="2728163D" w14:textId="77777777" w:rsidTr="009B77D6">
        <w:trPr>
          <w:trHeight w:val="170"/>
        </w:trPr>
        <w:tc>
          <w:tcPr>
            <w:tcW w:w="5000" w:type="pct"/>
          </w:tcPr>
          <w:p w14:paraId="08B87333" w14:textId="77777777" w:rsidR="009B77D6" w:rsidRPr="00920B72" w:rsidRDefault="009B77D6" w:rsidP="00CC30DD">
            <w:pPr>
              <w:jc w:val="both"/>
              <w:rPr>
                <w:rFonts w:ascii="Times New Roman" w:hAnsi="Times New Roman" w:cs="Times New Roman"/>
                <w:color w:val="auto"/>
                <w:sz w:val="28"/>
                <w:szCs w:val="28"/>
              </w:rPr>
            </w:pPr>
            <w:r w:rsidRPr="00920B72">
              <w:rPr>
                <w:rFonts w:ascii="Times New Roman" w:hAnsi="Times New Roman" w:cs="Times New Roman"/>
                <w:color w:val="auto"/>
                <w:sz w:val="28"/>
              </w:rPr>
              <w:t>Visos punktos tika sasniegta atdalīšanas pakāpe, kas pārsniedza 98% (galīgā koncentrācija &lt;260 mg/ kg sausas augsnes).</w:t>
            </w:r>
          </w:p>
        </w:tc>
      </w:tr>
    </w:tbl>
    <w:p w14:paraId="47E9EA2B" w14:textId="77777777" w:rsidR="009B77D6" w:rsidRPr="00920B72" w:rsidRDefault="009B77D6" w:rsidP="00033A57">
      <w:pPr>
        <w:pStyle w:val="33"/>
        <w:rPr>
          <w:sz w:val="28"/>
          <w:szCs w:val="28"/>
        </w:rPr>
      </w:pPr>
    </w:p>
    <w:p w14:paraId="73C93C73" w14:textId="77777777" w:rsidR="009A4E07" w:rsidRPr="00920B72" w:rsidRDefault="009A4E07" w:rsidP="00033A57">
      <w:pPr>
        <w:pStyle w:val="33"/>
        <w:rPr>
          <w:color w:val="2E74B5"/>
          <w:sz w:val="44"/>
          <w:szCs w:val="28"/>
        </w:rPr>
      </w:pPr>
      <w:r w:rsidRPr="00920B72">
        <w:rPr>
          <w:rStyle w:val="31"/>
          <w:rFonts w:ascii="Times New Roman" w:hAnsi="Times New Roman" w:cs="Times New Roman"/>
          <w:b/>
          <w:sz w:val="44"/>
        </w:rPr>
        <w:t>7. Papildu informācija</w:t>
      </w:r>
    </w:p>
    <w:p w14:paraId="0A20F6E6" w14:textId="77777777" w:rsidR="009B77D6" w:rsidRPr="00920B72" w:rsidRDefault="009B77D6">
      <w:pPr>
        <w:rPr>
          <w:rFonts w:ascii="Times New Roman" w:hAnsi="Times New Roman" w:cs="Times New Roman"/>
          <w:sz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139B0BF" w14:textId="77777777" w:rsidTr="006B1348">
        <w:trPr>
          <w:trHeight w:val="170"/>
        </w:trPr>
        <w:tc>
          <w:tcPr>
            <w:tcW w:w="5000" w:type="pct"/>
          </w:tcPr>
          <w:p w14:paraId="2DAC976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9A4E07" w:rsidRPr="00920B72" w14:paraId="32F3ED14" w14:textId="77777777" w:rsidTr="006B1348">
        <w:trPr>
          <w:trHeight w:val="170"/>
        </w:trPr>
        <w:tc>
          <w:tcPr>
            <w:tcW w:w="5000" w:type="pct"/>
          </w:tcPr>
          <w:p w14:paraId="2D3E772A"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temperatūras</w:t>
            </w:r>
          </w:p>
          <w:p w14:paraId="506E4FB0" w14:textId="77777777" w:rsidR="009A4E07" w:rsidRPr="00920B72" w:rsidRDefault="009A4E07" w:rsidP="009B77D6">
            <w:pPr>
              <w:jc w:val="both"/>
              <w:rPr>
                <w:rFonts w:ascii="Times New Roman" w:hAnsi="Times New Roman" w:cs="Times New Roman"/>
                <w:color w:val="auto"/>
                <w:sz w:val="28"/>
                <w:szCs w:val="28"/>
              </w:rPr>
            </w:pPr>
            <w:r w:rsidRPr="00920B72">
              <w:rPr>
                <w:rFonts w:ascii="Times New Roman" w:hAnsi="Times New Roman" w:cs="Times New Roman"/>
                <w:color w:val="auto"/>
                <w:sz w:val="28"/>
              </w:rPr>
              <w:t>Šajā sadaļā ir norādīta temperatūra termiskās attīrīšanas laikā divos dažādos dziļumos, - 2 m un 4 m. Temperatūru uzrauga tā sauktajos "aukstajos punktos" trīs sildīšanas cauruļu veidotā trijstūra centrā.</w:t>
            </w:r>
          </w:p>
        </w:tc>
      </w:tr>
    </w:tbl>
    <w:p w14:paraId="52DADF72"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36B668A" w14:textId="77777777" w:rsidTr="006B1348">
        <w:trPr>
          <w:trHeight w:val="170"/>
        </w:trPr>
        <w:tc>
          <w:tcPr>
            <w:tcW w:w="5000" w:type="pct"/>
          </w:tcPr>
          <w:p w14:paraId="31BB07AF"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68480" behindDoc="0" locked="0" layoutInCell="1" allowOverlap="1" wp14:anchorId="6C43EBB5" wp14:editId="04B67598">
                      <wp:simplePos x="0" y="0"/>
                      <wp:positionH relativeFrom="column">
                        <wp:posOffset>118362</wp:posOffset>
                      </wp:positionH>
                      <wp:positionV relativeFrom="paragraph">
                        <wp:posOffset>47313</wp:posOffset>
                      </wp:positionV>
                      <wp:extent cx="3673172" cy="2718085"/>
                      <wp:effectExtent l="0" t="0" r="3810" b="6350"/>
                      <wp:wrapNone/>
                      <wp:docPr id="2092161784" name="Группа 913"/>
                      <wp:cNvGraphicFramePr/>
                      <a:graphic xmlns:a="http://schemas.openxmlformats.org/drawingml/2006/main">
                        <a:graphicData uri="http://schemas.microsoft.com/office/word/2010/wordprocessingGroup">
                          <wpg:wgp>
                            <wpg:cNvGrpSpPr/>
                            <wpg:grpSpPr>
                              <a:xfrm>
                                <a:off x="0" y="0"/>
                                <a:ext cx="3673172" cy="2718085"/>
                                <a:chOff x="0" y="0"/>
                                <a:chExt cx="3673172" cy="2718085"/>
                              </a:xfrm>
                            </wpg:grpSpPr>
                            <wps:wsp>
                              <wps:cNvPr id="1339521030" name="Надпись 2"/>
                              <wps:cNvSpPr txBox="1">
                                <a:spLocks noChangeArrowheads="1"/>
                              </wps:cNvSpPr>
                              <wps:spPr bwMode="auto">
                                <a:xfrm>
                                  <a:off x="2568272" y="0"/>
                                  <a:ext cx="1104900" cy="1603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0B9F72" w14:textId="77777777" w:rsidR="00BC46A6" w:rsidRPr="009B77D6" w:rsidRDefault="00BC46A6" w:rsidP="009B77D6">
                                    <w:pPr>
                                      <w:jc w:val="center"/>
                                      <w:rPr>
                                        <w:b/>
                                        <w:bCs/>
                                        <w:color w:val="auto"/>
                                        <w:sz w:val="10"/>
                                        <w:szCs w:val="18"/>
                                      </w:rPr>
                                    </w:pPr>
                                    <w:r>
                                      <w:rPr>
                                        <w:b/>
                                        <w:color w:val="auto"/>
                                        <w:sz w:val="10"/>
                                      </w:rPr>
                                      <w:t>Vidējā temperatūra</w:t>
                                    </w:r>
                                  </w:p>
                                </w:txbxContent>
                              </wps:txbx>
                              <wps:bodyPr rot="0" vert="horz" wrap="square" lIns="0" tIns="0" rIns="0" bIns="0" anchor="t" anchorCtr="0">
                                <a:noAutofit/>
                              </wps:bodyPr>
                            </wps:wsp>
                            <wps:wsp>
                              <wps:cNvPr id="350263124" name="Надпись 2"/>
                              <wps:cNvSpPr txBox="1">
                                <a:spLocks noChangeArrowheads="1"/>
                              </wps:cNvSpPr>
                              <wps:spPr bwMode="auto">
                                <a:xfrm>
                                  <a:off x="0" y="954157"/>
                                  <a:ext cx="130628" cy="9678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438A27" w14:textId="77777777" w:rsidR="00BC46A6" w:rsidRPr="009B77D6" w:rsidRDefault="00BC46A6" w:rsidP="009B77D6">
                                    <w:pPr>
                                      <w:jc w:val="center"/>
                                      <w:rPr>
                                        <w:b/>
                                        <w:bCs/>
                                        <w:color w:val="auto"/>
                                        <w:sz w:val="10"/>
                                        <w:szCs w:val="18"/>
                                      </w:rPr>
                                    </w:pPr>
                                    <w:r>
                                      <w:rPr>
                                        <w:b/>
                                        <w:color w:val="auto"/>
                                        <w:sz w:val="10"/>
                                      </w:rPr>
                                      <w:t>Temperatūra (°C)</w:t>
                                    </w:r>
                                  </w:p>
                                </w:txbxContent>
                              </wps:txbx>
                              <wps:bodyPr rot="0" vert="vert270" wrap="square" lIns="0" tIns="0" rIns="0" bIns="0" anchor="t" anchorCtr="0">
                                <a:noAutofit/>
                              </wps:bodyPr>
                            </wps:wsp>
                            <wps:wsp>
                              <wps:cNvPr id="1760647052" name="Надпись 2"/>
                              <wps:cNvSpPr txBox="1">
                                <a:spLocks noChangeArrowheads="1"/>
                              </wps:cNvSpPr>
                              <wps:spPr bwMode="auto">
                                <a:xfrm>
                                  <a:off x="182880" y="2608028"/>
                                  <a:ext cx="652462"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972699" w14:textId="77777777" w:rsidR="00BC46A6" w:rsidRPr="009B77D6" w:rsidRDefault="00BC46A6" w:rsidP="009B77D6">
                                    <w:pPr>
                                      <w:rPr>
                                        <w:color w:val="auto"/>
                                        <w:sz w:val="8"/>
                                        <w:szCs w:val="16"/>
                                      </w:rPr>
                                    </w:pPr>
                                    <w:r>
                                      <w:rPr>
                                        <w:color w:val="auto"/>
                                        <w:sz w:val="8"/>
                                      </w:rPr>
                                      <w:t>Vidējā temperatūra - 2 m</w:t>
                                    </w:r>
                                  </w:p>
                                </w:txbxContent>
                              </wps:txbx>
                              <wps:bodyPr rot="0" vert="horz" wrap="square" lIns="0" tIns="0" rIns="0" bIns="0" anchor="t" anchorCtr="0">
                                <a:noAutofit/>
                              </wps:bodyPr>
                            </wps:wsp>
                            <wps:wsp>
                              <wps:cNvPr id="1942196639" name="Надпись 2"/>
                              <wps:cNvSpPr txBox="1">
                                <a:spLocks noChangeArrowheads="1"/>
                              </wps:cNvSpPr>
                              <wps:spPr bwMode="auto">
                                <a:xfrm>
                                  <a:off x="903074" y="2608547"/>
                                  <a:ext cx="652462" cy="1095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062B1B" w14:textId="77777777" w:rsidR="00BC46A6" w:rsidRPr="009B77D6" w:rsidRDefault="00BC46A6" w:rsidP="009B77D6">
                                    <w:pPr>
                                      <w:rPr>
                                        <w:color w:val="auto"/>
                                        <w:sz w:val="8"/>
                                        <w:szCs w:val="16"/>
                                      </w:rPr>
                                    </w:pPr>
                                    <w:r>
                                      <w:rPr>
                                        <w:color w:val="auto"/>
                                        <w:sz w:val="8"/>
                                      </w:rPr>
                                      <w:t>Vidējā temperatūra - 4 m</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C43EBB5" id="Группа 913" o:spid="_x0000_s2076" style="position:absolute;left:0;text-align:left;margin-left:9.3pt;margin-top:3.75pt;width:289.25pt;height:214pt;z-index:251668480" coordsize="36731,2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">
                      <v:shape id="_x0000_s2077" type="#_x0000_t202" style="position:absolute;left:25682;width:11049;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" stroked="f">
                        <v:textbox inset="0,0,0,0">
                          <w:txbxContent>
                            <w:p w14:paraId="470B9F72" w14:textId="77777777" w:rsidR="00BC46A6" w:rsidRPr="009B77D6" w:rsidRDefault="00BC46A6" w:rsidP="009B77D6">
                              <w:pPr>
                                <w:jc w:val="center"/>
                                <w:rPr>
                                  <w:b/>
                                  <w:bCs/>
                                  <w:color w:val="auto"/>
                                  <w:sz w:val="10"/>
                                  <w:szCs w:val="18"/>
                                </w:rPr>
                              </w:pPr>
                              <w:r>
                                <w:rPr>
                                  <w:b/>
                                  <w:color w:val="auto"/>
                                  <w:sz w:val="10"/>
                                </w:rPr>
                                <w:t>Vidējā temperatūra</w:t>
                              </w:r>
                            </w:p>
                          </w:txbxContent>
                        </v:textbox>
                      </v:shape>
                      <v:shape id="_x0000_s2078" type="#_x0000_t202" style="position:absolute;top:9541;width:1306;height:9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" stroked="f">
                        <v:textbox style="layout-flow:vertical;mso-layout-flow-alt:bottom-to-top" inset="0,0,0,0">
                          <w:txbxContent>
                            <w:p w14:paraId="65438A27" w14:textId="77777777" w:rsidR="00BC46A6" w:rsidRPr="009B77D6" w:rsidRDefault="00BC46A6" w:rsidP="009B77D6">
                              <w:pPr>
                                <w:jc w:val="center"/>
                                <w:rPr>
                                  <w:b/>
                                  <w:bCs/>
                                  <w:color w:val="auto"/>
                                  <w:sz w:val="10"/>
                                  <w:szCs w:val="18"/>
                                </w:rPr>
                              </w:pPr>
                              <w:r>
                                <w:rPr>
                                  <w:b/>
                                  <w:color w:val="auto"/>
                                  <w:sz w:val="10"/>
                                </w:rPr>
                                <w:t>Temperatūra (°C)</w:t>
                              </w:r>
                            </w:p>
                          </w:txbxContent>
                        </v:textbox>
                      </v:shape>
                      <v:shape id="_x0000_s2079" type="#_x0000_t202" style="position:absolute;left:1828;top:26080;width:652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" stroked="f">
                        <v:textbox inset="0,0,0,0">
                          <w:txbxContent>
                            <w:p w14:paraId="0E972699" w14:textId="77777777" w:rsidR="00BC46A6" w:rsidRPr="009B77D6" w:rsidRDefault="00BC46A6" w:rsidP="009B77D6">
                              <w:pPr>
                                <w:rPr>
                                  <w:color w:val="auto"/>
                                  <w:sz w:val="8"/>
                                  <w:szCs w:val="16"/>
                                </w:rPr>
                              </w:pPr>
                              <w:r>
                                <w:rPr>
                                  <w:color w:val="auto"/>
                                  <w:sz w:val="8"/>
                                </w:rPr>
                                <w:t>Vidējā temperatūra - 2 m</w:t>
                              </w:r>
                            </w:p>
                          </w:txbxContent>
                        </v:textbox>
                      </v:shape>
                      <v:shape id="_x0000_s2080" type="#_x0000_t202" style="position:absolute;left:9030;top:26085;width:652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" stroked="f">
                        <v:textbox inset="0,0,0,0">
                          <w:txbxContent>
                            <w:p w14:paraId="26062B1B" w14:textId="77777777" w:rsidR="00BC46A6" w:rsidRPr="009B77D6" w:rsidRDefault="00BC46A6" w:rsidP="009B77D6">
                              <w:pPr>
                                <w:rPr>
                                  <w:color w:val="auto"/>
                                  <w:sz w:val="8"/>
                                  <w:szCs w:val="16"/>
                                </w:rPr>
                              </w:pPr>
                              <w:r>
                                <w:rPr>
                                  <w:color w:val="auto"/>
                                  <w:sz w:val="8"/>
                                </w:rPr>
                                <w:t>Vidējā temperatūra - 4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6C9FEFD" wp14:editId="6E4827A5">
                  <wp:extent cx="6287770" cy="2792095"/>
                  <wp:effectExtent l="0" t="0" r="0" b="0"/>
                  <wp:docPr id="146" name="Picutre 146"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6" name="Picutre 146"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00"/>
                          <a:stretch/>
                        </pic:blipFill>
                        <pic:spPr>
                          <a:xfrm>
                            <a:off x="0" y="0"/>
                            <a:ext cx="6287770" cy="2792095"/>
                          </a:xfrm>
                          <a:prstGeom prst="rect">
                            <a:avLst/>
                          </a:prstGeom>
                        </pic:spPr>
                      </pic:pic>
                    </a:graphicData>
                  </a:graphic>
                </wp:inline>
              </w:drawing>
            </w:r>
          </w:p>
          <w:p w14:paraId="6F22944C"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6. attēls. - Augsnes vidējā temperatūra 2 un 4 m dziļumā.</w:t>
            </w:r>
          </w:p>
          <w:p w14:paraId="1CA00BA4" w14:textId="77777777" w:rsidR="009B77D6" w:rsidRPr="00920B72" w:rsidRDefault="009B77D6" w:rsidP="00033A57">
            <w:pPr>
              <w:jc w:val="both"/>
              <w:rPr>
                <w:rFonts w:ascii="Times New Roman" w:hAnsi="Times New Roman" w:cs="Times New Roman"/>
                <w:color w:val="auto"/>
                <w:sz w:val="28"/>
                <w:szCs w:val="28"/>
              </w:rPr>
            </w:pPr>
          </w:p>
          <w:p w14:paraId="42EB58F0"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Emisiju kontrole</w:t>
            </w:r>
          </w:p>
          <w:p w14:paraId="59BFB82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 SO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tika manuāli uzraudzīti, izmantojot attiecīgos gāzes analizatorus pie dūmeņa, pārliecinoties, ka šīs emisijas atbilst vietējām normām. Zemāk redzamajā grafikā attēlotas emisijas, kas iegūtas attīrīšanas laikā pie dūmeņa.</w:t>
            </w:r>
          </w:p>
          <w:p w14:paraId="2B092051" w14:textId="77777777" w:rsidR="009B77D6" w:rsidRPr="00920B72" w:rsidRDefault="009B77D6" w:rsidP="00033A57">
            <w:pPr>
              <w:jc w:val="both"/>
              <w:rPr>
                <w:rFonts w:ascii="Times New Roman" w:hAnsi="Times New Roman" w:cs="Times New Roman"/>
                <w:color w:val="auto"/>
                <w:sz w:val="28"/>
                <w:szCs w:val="28"/>
              </w:rPr>
            </w:pPr>
          </w:p>
          <w:p w14:paraId="18297CF9" w14:textId="77777777" w:rsidR="009A4E07" w:rsidRPr="00920B72" w:rsidRDefault="00D54E8D"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73952" behindDoc="0" locked="0" layoutInCell="1" allowOverlap="1" wp14:anchorId="6125C8D2" wp14:editId="0195FF14">
                      <wp:simplePos x="0" y="0"/>
                      <wp:positionH relativeFrom="column">
                        <wp:posOffset>299217</wp:posOffset>
                      </wp:positionH>
                      <wp:positionV relativeFrom="paragraph">
                        <wp:posOffset>2657589</wp:posOffset>
                      </wp:positionV>
                      <wp:extent cx="1052812" cy="105410"/>
                      <wp:effectExtent l="0" t="0" r="0" b="8890"/>
                      <wp:wrapNone/>
                      <wp:docPr id="1123611086" name="Группа 1123611086"/>
                      <wp:cNvGraphicFramePr/>
                      <a:graphic xmlns:a="http://schemas.openxmlformats.org/drawingml/2006/main">
                        <a:graphicData uri="http://schemas.microsoft.com/office/word/2010/wordprocessingGroup">
                          <wpg:wgp>
                            <wpg:cNvGrpSpPr/>
                            <wpg:grpSpPr>
                              <a:xfrm>
                                <a:off x="0" y="0"/>
                                <a:ext cx="1052812" cy="105410"/>
                                <a:chOff x="0" y="0"/>
                                <a:chExt cx="1052812" cy="105410"/>
                              </a:xfrm>
                            </wpg:grpSpPr>
                            <wps:wsp>
                              <wps:cNvPr id="1123611081" name="Надпись 2"/>
                              <wps:cNvSpPr txBox="1">
                                <a:spLocks noChangeArrowheads="1"/>
                              </wps:cNvSpPr>
                              <wps:spPr bwMode="auto">
                                <a:xfrm>
                                  <a:off x="0"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A733F1" w14:textId="77777777" w:rsidR="00BC46A6" w:rsidRPr="00D54E8D" w:rsidRDefault="00BC46A6" w:rsidP="00D54E8D">
                                    <w:pPr>
                                      <w:jc w:val="center"/>
                                      <w:rPr>
                                        <w:b/>
                                        <w:bCs/>
                                        <w:color w:val="auto"/>
                                        <w:sz w:val="8"/>
                                        <w:szCs w:val="16"/>
                                      </w:rPr>
                                    </w:pPr>
                                    <w:r>
                                      <w:rPr>
                                        <w:b/>
                                        <w:color w:val="auto"/>
                                        <w:sz w:val="8"/>
                                      </w:rPr>
                                      <w:t>CO</w:t>
                                    </w:r>
                                  </w:p>
                                </w:txbxContent>
                              </wps:txbx>
                              <wps:bodyPr rot="0" vert="horz" wrap="square" lIns="0" tIns="0" rIns="0" bIns="0" anchor="t" anchorCtr="0">
                                <a:noAutofit/>
                              </wps:bodyPr>
                            </wps:wsp>
                            <wps:wsp>
                              <wps:cNvPr id="1123611082" name="Надпись 2"/>
                              <wps:cNvSpPr txBox="1">
                                <a:spLocks noChangeArrowheads="1"/>
                              </wps:cNvSpPr>
                              <wps:spPr bwMode="auto">
                                <a:xfrm>
                                  <a:off x="206137" y="0"/>
                                  <a:ext cx="163830"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E1AD05" w14:textId="77777777" w:rsidR="00BC46A6" w:rsidRPr="00D54E8D" w:rsidRDefault="00BC46A6" w:rsidP="00D54E8D">
                                    <w:pPr>
                                      <w:jc w:val="center"/>
                                      <w:rPr>
                                        <w:b/>
                                        <w:bCs/>
                                        <w:color w:val="auto"/>
                                        <w:sz w:val="8"/>
                                        <w:szCs w:val="16"/>
                                      </w:rPr>
                                    </w:pPr>
                                    <w:proofErr w:type="spellStart"/>
                                    <w:r>
                                      <w:rPr>
                                        <w:b/>
                                        <w:color w:val="auto"/>
                                        <w:sz w:val="8"/>
                                      </w:rPr>
                                      <w:t>CxHy</w:t>
                                    </w:r>
                                    <w:proofErr w:type="spellEnd"/>
                                  </w:p>
                                </w:txbxContent>
                              </wps:txbx>
                              <wps:bodyPr rot="0" vert="horz" wrap="square" lIns="0" tIns="0" rIns="0" bIns="0" anchor="t" anchorCtr="0">
                                <a:noAutofit/>
                              </wps:bodyPr>
                            </wps:wsp>
                            <wps:wsp>
                              <wps:cNvPr id="1123611083" name="Надпись 2"/>
                              <wps:cNvSpPr txBox="1">
                                <a:spLocks noChangeArrowheads="1"/>
                              </wps:cNvSpPr>
                              <wps:spPr bwMode="auto">
                                <a:xfrm>
                                  <a:off x="459843"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26DAAF" w14:textId="77777777" w:rsidR="00BC46A6" w:rsidRPr="00D54E8D" w:rsidRDefault="00BC46A6" w:rsidP="00D54E8D">
                                    <w:pPr>
                                      <w:jc w:val="center"/>
                                      <w:rPr>
                                        <w:b/>
                                        <w:bCs/>
                                        <w:color w:val="auto"/>
                                        <w:sz w:val="8"/>
                                        <w:szCs w:val="16"/>
                                      </w:rPr>
                                    </w:pPr>
                                    <w:r>
                                      <w:rPr>
                                        <w:b/>
                                        <w:color w:val="auto"/>
                                        <w:sz w:val="8"/>
                                      </w:rPr>
                                      <w:t>NO</w:t>
                                    </w:r>
                                  </w:p>
                                </w:txbxContent>
                              </wps:txbx>
                              <wps:bodyPr rot="0" vert="horz" wrap="square" lIns="0" tIns="0" rIns="0" bIns="0" anchor="t" anchorCtr="0">
                                <a:noAutofit/>
                              </wps:bodyPr>
                            </wps:wsp>
                            <wps:wsp>
                              <wps:cNvPr id="1123611084" name="Надпись 2"/>
                              <wps:cNvSpPr txBox="1">
                                <a:spLocks noChangeArrowheads="1"/>
                              </wps:cNvSpPr>
                              <wps:spPr bwMode="auto">
                                <a:xfrm>
                                  <a:off x="687122"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5E2CB3" w14:textId="77777777" w:rsidR="00BC46A6" w:rsidRPr="00D54E8D" w:rsidRDefault="00BC46A6" w:rsidP="00D54E8D">
                                    <w:pPr>
                                      <w:jc w:val="center"/>
                                      <w:rPr>
                                        <w:b/>
                                        <w:bCs/>
                                        <w:color w:val="auto"/>
                                        <w:sz w:val="8"/>
                                        <w:szCs w:val="16"/>
                                      </w:rPr>
                                    </w:pPr>
                                    <w:proofErr w:type="spellStart"/>
                                    <w:r>
                                      <w:rPr>
                                        <w:b/>
                                        <w:color w:val="auto"/>
                                        <w:sz w:val="8"/>
                                      </w:rPr>
                                      <w:t>NOx</w:t>
                                    </w:r>
                                    <w:proofErr w:type="spellEnd"/>
                                  </w:p>
                                </w:txbxContent>
                              </wps:txbx>
                              <wps:bodyPr rot="0" vert="horz" wrap="square" lIns="0" tIns="0" rIns="0" bIns="0" anchor="t" anchorCtr="0">
                                <a:noAutofit/>
                              </wps:bodyPr>
                            </wps:wsp>
                            <wps:wsp>
                              <wps:cNvPr id="1123611085" name="Надпись 2"/>
                              <wps:cNvSpPr txBox="1">
                                <a:spLocks noChangeArrowheads="1"/>
                              </wps:cNvSpPr>
                              <wps:spPr bwMode="auto">
                                <a:xfrm>
                                  <a:off x="930257"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0E268A" w14:textId="77777777" w:rsidR="00BC46A6" w:rsidRPr="00D54E8D" w:rsidRDefault="00BC46A6" w:rsidP="00D54E8D">
                                    <w:pPr>
                                      <w:jc w:val="center"/>
                                      <w:rPr>
                                        <w:b/>
                                        <w:bCs/>
                                        <w:color w:val="auto"/>
                                        <w:sz w:val="8"/>
                                        <w:szCs w:val="16"/>
                                      </w:rPr>
                                    </w:pPr>
                                    <w:r>
                                      <w:rPr>
                                        <w:b/>
                                        <w:color w:val="auto"/>
                                        <w:sz w:val="8"/>
                                      </w:rPr>
                                      <w:t>SO2</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125C8D2" id="Группа 1123611086" o:spid="_x0000_s2081" style="position:absolute;left:0;text-align:left;margin-left:23.55pt;margin-top:209.25pt;width:82.9pt;height:8.3pt;z-index:251773952" coordsize="10528,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">
                      <v:shape id="_x0000_s2082" type="#_x0000_t202" style="position:absolute;width:1225;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" stroked="f">
                        <v:textbox inset="0,0,0,0">
                          <w:txbxContent>
                            <w:p w14:paraId="6EA733F1" w14:textId="77777777" w:rsidR="00BC46A6" w:rsidRPr="00D54E8D" w:rsidRDefault="00BC46A6" w:rsidP="00D54E8D">
                              <w:pPr>
                                <w:jc w:val="center"/>
                                <w:rPr>
                                  <w:b/>
                                  <w:bCs/>
                                  <w:color w:val="auto"/>
                                  <w:sz w:val="8"/>
                                  <w:szCs w:val="16"/>
                                </w:rPr>
                              </w:pPr>
                              <w:r>
                                <w:rPr>
                                  <w:b/>
                                  <w:color w:val="auto"/>
                                  <w:sz w:val="8"/>
                                </w:rPr>
                                <w:t>CO</w:t>
                              </w:r>
                            </w:p>
                          </w:txbxContent>
                        </v:textbox>
                      </v:shape>
                      <v:shape id="_x0000_s2083" type="#_x0000_t202" style="position:absolute;left:2061;width:1638;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" stroked="f">
                        <v:textbox inset="0,0,0,0">
                          <w:txbxContent>
                            <w:p w14:paraId="22E1AD05" w14:textId="77777777" w:rsidR="00BC46A6" w:rsidRPr="00D54E8D" w:rsidRDefault="00BC46A6" w:rsidP="00D54E8D">
                              <w:pPr>
                                <w:jc w:val="center"/>
                                <w:rPr>
                                  <w:b/>
                                  <w:bCs/>
                                  <w:color w:val="auto"/>
                                  <w:sz w:val="8"/>
                                  <w:szCs w:val="16"/>
                                </w:rPr>
                              </w:pPr>
                              <w:proofErr w:type="spellStart"/>
                              <w:r>
                                <w:rPr>
                                  <w:b/>
                                  <w:color w:val="auto"/>
                                  <w:sz w:val="8"/>
                                </w:rPr>
                                <w:t>CxHy</w:t>
                              </w:r>
                              <w:proofErr w:type="spellEnd"/>
                            </w:p>
                          </w:txbxContent>
                        </v:textbox>
                      </v:shape>
                      <v:shape id="_x0000_s2084" type="#_x0000_t202" style="position:absolute;left:4598;width:1225;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" stroked="f">
                        <v:textbox inset="0,0,0,0">
                          <w:txbxContent>
                            <w:p w14:paraId="0526DAAF" w14:textId="77777777" w:rsidR="00BC46A6" w:rsidRPr="00D54E8D" w:rsidRDefault="00BC46A6" w:rsidP="00D54E8D">
                              <w:pPr>
                                <w:jc w:val="center"/>
                                <w:rPr>
                                  <w:b/>
                                  <w:bCs/>
                                  <w:color w:val="auto"/>
                                  <w:sz w:val="8"/>
                                  <w:szCs w:val="16"/>
                                </w:rPr>
                              </w:pPr>
                              <w:r>
                                <w:rPr>
                                  <w:b/>
                                  <w:color w:val="auto"/>
                                  <w:sz w:val="8"/>
                                </w:rPr>
                                <w:t>NO</w:t>
                              </w:r>
                            </w:p>
                          </w:txbxContent>
                        </v:textbox>
                      </v:shape>
                      <v:shape id="_x0000_s2085" type="#_x0000_t202" style="position:absolute;left:6871;width:1225;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" stroked="f">
                        <v:textbox inset="0,0,0,0">
                          <w:txbxContent>
                            <w:p w14:paraId="1F5E2CB3" w14:textId="77777777" w:rsidR="00BC46A6" w:rsidRPr="00D54E8D" w:rsidRDefault="00BC46A6" w:rsidP="00D54E8D">
                              <w:pPr>
                                <w:jc w:val="center"/>
                                <w:rPr>
                                  <w:b/>
                                  <w:bCs/>
                                  <w:color w:val="auto"/>
                                  <w:sz w:val="8"/>
                                  <w:szCs w:val="16"/>
                                </w:rPr>
                              </w:pPr>
                              <w:proofErr w:type="spellStart"/>
                              <w:r>
                                <w:rPr>
                                  <w:b/>
                                  <w:color w:val="auto"/>
                                  <w:sz w:val="8"/>
                                </w:rPr>
                                <w:t>NOx</w:t>
                              </w:r>
                              <w:proofErr w:type="spellEnd"/>
                            </w:p>
                          </w:txbxContent>
                        </v:textbox>
                      </v:shape>
                      <v:shape id="_x0000_s2086" type="#_x0000_t202" style="position:absolute;left:9302;width:1226;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" stroked="f">
                        <v:textbox inset="0,0,0,0">
                          <w:txbxContent>
                            <w:p w14:paraId="540E268A" w14:textId="77777777" w:rsidR="00BC46A6" w:rsidRPr="00D54E8D" w:rsidRDefault="00BC46A6" w:rsidP="00D54E8D">
                              <w:pPr>
                                <w:jc w:val="center"/>
                                <w:rPr>
                                  <w:b/>
                                  <w:bCs/>
                                  <w:color w:val="auto"/>
                                  <w:sz w:val="8"/>
                                  <w:szCs w:val="16"/>
                                </w:rPr>
                              </w:pPr>
                              <w:r>
                                <w:rPr>
                                  <w:b/>
                                  <w:color w:val="auto"/>
                                  <w:sz w:val="8"/>
                                </w:rPr>
                                <w:t>SO2</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669504" behindDoc="0" locked="0" layoutInCell="1" allowOverlap="1" wp14:anchorId="72674D1F" wp14:editId="00069A93">
                      <wp:simplePos x="0" y="0"/>
                      <wp:positionH relativeFrom="column">
                        <wp:posOffset>94195</wp:posOffset>
                      </wp:positionH>
                      <wp:positionV relativeFrom="paragraph">
                        <wp:posOffset>90805</wp:posOffset>
                      </wp:positionV>
                      <wp:extent cx="3728830" cy="1890091"/>
                      <wp:effectExtent l="0" t="0" r="5080" b="0"/>
                      <wp:wrapNone/>
                      <wp:docPr id="1599466852" name="Группа 914"/>
                      <wp:cNvGraphicFramePr/>
                      <a:graphic xmlns:a="http://schemas.openxmlformats.org/drawingml/2006/main">
                        <a:graphicData uri="http://schemas.microsoft.com/office/word/2010/wordprocessingGroup">
                          <wpg:wgp>
                            <wpg:cNvGrpSpPr/>
                            <wpg:grpSpPr>
                              <a:xfrm>
                                <a:off x="0" y="0"/>
                                <a:ext cx="3728830" cy="1890091"/>
                                <a:chOff x="0" y="0"/>
                                <a:chExt cx="3728830" cy="1890091"/>
                              </a:xfrm>
                            </wpg:grpSpPr>
                            <wps:wsp>
                              <wps:cNvPr id="1278624458" name="Надпись 2"/>
                              <wps:cNvSpPr txBox="1">
                                <a:spLocks noChangeArrowheads="1"/>
                              </wps:cNvSpPr>
                              <wps:spPr bwMode="auto">
                                <a:xfrm>
                                  <a:off x="2623930" y="0"/>
                                  <a:ext cx="1104900"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DE68BF" w14:textId="77777777" w:rsidR="00BC46A6" w:rsidRPr="009B77D6" w:rsidRDefault="00BC46A6" w:rsidP="009B77D6">
                                    <w:pPr>
                                      <w:jc w:val="center"/>
                                      <w:rPr>
                                        <w:b/>
                                        <w:bCs/>
                                        <w:color w:val="auto"/>
                                        <w:sz w:val="10"/>
                                        <w:szCs w:val="18"/>
                                      </w:rPr>
                                    </w:pPr>
                                    <w:r>
                                      <w:rPr>
                                        <w:b/>
                                        <w:color w:val="auto"/>
                                        <w:sz w:val="10"/>
                                      </w:rPr>
                                      <w:t>Dūmenis</w:t>
                                    </w:r>
                                  </w:p>
                                </w:txbxContent>
                              </wps:txbx>
                              <wps:bodyPr rot="0" vert="horz" wrap="square" lIns="0" tIns="0" rIns="0" bIns="0" anchor="t" anchorCtr="0">
                                <a:noAutofit/>
                              </wps:bodyPr>
                            </wps:wsp>
                            <wps:wsp>
                              <wps:cNvPr id="1918180173" name="Надпись 2"/>
                              <wps:cNvSpPr txBox="1">
                                <a:spLocks noChangeArrowheads="1"/>
                              </wps:cNvSpPr>
                              <wps:spPr bwMode="auto">
                                <a:xfrm>
                                  <a:off x="0" y="922351"/>
                                  <a:ext cx="130175" cy="9677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F15AD3" w14:textId="77777777" w:rsidR="00BC46A6" w:rsidRPr="009B77D6" w:rsidRDefault="00BC46A6" w:rsidP="009B77D6">
                                    <w:pPr>
                                      <w:jc w:val="center"/>
                                      <w:rPr>
                                        <w:b/>
                                        <w:bCs/>
                                        <w:color w:val="auto"/>
                                        <w:sz w:val="10"/>
                                        <w:szCs w:val="18"/>
                                      </w:rPr>
                                    </w:pPr>
                                    <w:r>
                                      <w:rPr>
                                        <w:b/>
                                        <w:color w:val="auto"/>
                                        <w:sz w:val="10"/>
                                      </w:rPr>
                                      <w:t>Koncentrācija [</w:t>
                                    </w:r>
                                    <w:proofErr w:type="spellStart"/>
                                    <w:r>
                                      <w:rPr>
                                        <w:b/>
                                        <w:color w:val="auto"/>
                                        <w:sz w:val="10"/>
                                      </w:rPr>
                                      <w:t>ppm</w:t>
                                    </w:r>
                                    <w:proofErr w:type="spellEnd"/>
                                    <w:r>
                                      <w:rPr>
                                        <w:b/>
                                        <w:color w:val="auto"/>
                                        <w:sz w:val="10"/>
                                      </w:rPr>
                                      <w:t>]</w:t>
                                    </w:r>
                                  </w:p>
                                </w:txbxContent>
                              </wps:txbx>
                              <wps:bodyPr rot="0" vert="vert270"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2674D1F" id="Группа 914" o:spid="_x0000_s2087" style="position:absolute;left:0;text-align:left;margin-left:7.4pt;margin-top:7.15pt;width:293.6pt;height:148.85pt;z-index:251669504" coordsize="37288,1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">
                      <v:shape id="_x0000_s2088" type="#_x0000_t202" style="position:absolute;left:26239;width:11049;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" stroked="f">
                        <v:textbox inset="0,0,0,0">
                          <w:txbxContent>
                            <w:p w14:paraId="3DDE68BF" w14:textId="77777777" w:rsidR="00BC46A6" w:rsidRPr="009B77D6" w:rsidRDefault="00BC46A6" w:rsidP="009B77D6">
                              <w:pPr>
                                <w:jc w:val="center"/>
                                <w:rPr>
                                  <w:b/>
                                  <w:bCs/>
                                  <w:color w:val="auto"/>
                                  <w:sz w:val="10"/>
                                  <w:szCs w:val="18"/>
                                </w:rPr>
                              </w:pPr>
                              <w:r>
                                <w:rPr>
                                  <w:b/>
                                  <w:color w:val="auto"/>
                                  <w:sz w:val="10"/>
                                </w:rPr>
                                <w:t>Dūmenis</w:t>
                              </w:r>
                            </w:p>
                          </w:txbxContent>
                        </v:textbox>
                      </v:shape>
                      <v:shape id="_x0000_s2089" type="#_x0000_t202" style="position:absolute;top:9223;width:1301;height:9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" stroked="f">
                        <v:textbox style="layout-flow:vertical;mso-layout-flow-alt:bottom-to-top" inset="0,0,0,0">
                          <w:txbxContent>
                            <w:p w14:paraId="7FF15AD3" w14:textId="77777777" w:rsidR="00BC46A6" w:rsidRPr="009B77D6" w:rsidRDefault="00BC46A6" w:rsidP="009B77D6">
                              <w:pPr>
                                <w:jc w:val="center"/>
                                <w:rPr>
                                  <w:b/>
                                  <w:bCs/>
                                  <w:color w:val="auto"/>
                                  <w:sz w:val="10"/>
                                  <w:szCs w:val="18"/>
                                </w:rPr>
                              </w:pPr>
                              <w:r>
                                <w:rPr>
                                  <w:b/>
                                  <w:color w:val="auto"/>
                                  <w:sz w:val="10"/>
                                </w:rPr>
                                <w:t>Koncentrācija [</w:t>
                              </w:r>
                              <w:proofErr w:type="spellStart"/>
                              <w:r>
                                <w:rPr>
                                  <w:b/>
                                  <w:color w:val="auto"/>
                                  <w:sz w:val="10"/>
                                </w:rPr>
                                <w:t>ppm</w:t>
                              </w:r>
                              <w:proofErr w:type="spellEnd"/>
                              <w:r>
                                <w:rPr>
                                  <w:b/>
                                  <w:color w:val="auto"/>
                                  <w:sz w:val="10"/>
                                </w:rPr>
                                <w:t>]</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8649F3E" wp14:editId="673DDCF2">
                  <wp:extent cx="6263640" cy="2764790"/>
                  <wp:effectExtent l="0" t="0" r="0" b="0"/>
                  <wp:docPr id="147" name="Picutre 147" descr="Изображение выглядит как линия, текст, снимок экран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7" name="Picutre 147" descr="Изображение выглядит как линия, текст, снимок экрана, График&#10;&#10;Содержимое, созданное искусственным интеллектом, может быть неверным."/>
                          <pic:cNvPicPr/>
                        </pic:nvPicPr>
                        <pic:blipFill>
                          <a:blip r:embed="rId201"/>
                          <a:stretch/>
                        </pic:blipFill>
                        <pic:spPr>
                          <a:xfrm>
                            <a:off x="0" y="0"/>
                            <a:ext cx="6263640" cy="2764790"/>
                          </a:xfrm>
                          <a:prstGeom prst="rect">
                            <a:avLst/>
                          </a:prstGeom>
                        </pic:spPr>
                      </pic:pic>
                    </a:graphicData>
                  </a:graphic>
                </wp:inline>
              </w:drawing>
            </w:r>
          </w:p>
          <w:p w14:paraId="0AAC231E"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7. attēls. - Emisija pie dūmeņa attīrīšanas laikā.</w:t>
            </w:r>
          </w:p>
          <w:p w14:paraId="08CBF464" w14:textId="77777777" w:rsidR="009B77D6" w:rsidRPr="00920B72" w:rsidRDefault="009B77D6" w:rsidP="00033A57">
            <w:pPr>
              <w:jc w:val="both"/>
              <w:rPr>
                <w:rFonts w:ascii="Times New Roman" w:hAnsi="Times New Roman" w:cs="Times New Roman"/>
                <w:color w:val="auto"/>
                <w:sz w:val="28"/>
                <w:szCs w:val="28"/>
              </w:rPr>
            </w:pPr>
          </w:p>
        </w:tc>
      </w:tr>
    </w:tbl>
    <w:p w14:paraId="1A49772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F6DD849" w14:textId="77777777" w:rsidR="009B77D6" w:rsidRPr="00920B72" w:rsidRDefault="009B77D6" w:rsidP="00033A57">
      <w:pPr>
        <w:jc w:val="both"/>
        <w:rPr>
          <w:rFonts w:ascii="Times New Roman" w:hAnsi="Times New Roman" w:cs="Times New Roman"/>
          <w:color w:val="auto"/>
          <w:sz w:val="28"/>
          <w:szCs w:val="28"/>
        </w:rPr>
      </w:pPr>
    </w:p>
    <w:p w14:paraId="040F2152" w14:textId="77777777" w:rsidR="009A4E07" w:rsidRPr="00920B72" w:rsidRDefault="009B77D6" w:rsidP="009B77D6">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11</w:t>
      </w:r>
    </w:p>
    <w:p w14:paraId="537DEE20" w14:textId="77777777" w:rsidR="009B77D6" w:rsidRPr="00920B72" w:rsidRDefault="009B77D6" w:rsidP="00033A57">
      <w:pPr>
        <w:pStyle w:val="33"/>
        <w:rPr>
          <w:sz w:val="28"/>
          <w:szCs w:val="28"/>
        </w:rPr>
      </w:pPr>
    </w:p>
    <w:tbl>
      <w:tblPr>
        <w:tblOverlap w:val="never"/>
        <w:tblW w:w="4751" w:type="pct"/>
        <w:tblCellMar>
          <w:top w:w="28" w:type="dxa"/>
          <w:left w:w="85" w:type="dxa"/>
          <w:right w:w="85" w:type="dxa"/>
        </w:tblCellMar>
        <w:tblLook w:val="04A0" w:firstRow="1" w:lastRow="0" w:firstColumn="1" w:lastColumn="0" w:noHBand="0" w:noVBand="1"/>
      </w:tblPr>
      <w:tblGrid>
        <w:gridCol w:w="3721"/>
        <w:gridCol w:w="5913"/>
      </w:tblGrid>
      <w:tr w:rsidR="00722F96" w:rsidRPr="00920B72" w14:paraId="42E97E15" w14:textId="77777777" w:rsidTr="009B77D6">
        <w:trPr>
          <w:trHeight w:val="567"/>
        </w:trPr>
        <w:tc>
          <w:tcPr>
            <w:tcW w:w="1931" w:type="pct"/>
            <w:tcBorders>
              <w:top w:val="single" w:sz="4" w:space="0" w:color="auto"/>
              <w:left w:val="single" w:sz="4" w:space="0" w:color="auto"/>
            </w:tcBorders>
          </w:tcPr>
          <w:p w14:paraId="21252954"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69" w:type="pct"/>
            <w:tcBorders>
              <w:top w:val="single" w:sz="4" w:space="0" w:color="auto"/>
              <w:left w:val="single" w:sz="4" w:space="0" w:color="auto"/>
              <w:right w:val="single" w:sz="4" w:space="0" w:color="auto"/>
            </w:tcBorders>
          </w:tcPr>
          <w:p w14:paraId="29AF3DFB"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Viljans</w:t>
            </w:r>
            <w:proofErr w:type="spellEnd"/>
            <w:r w:rsidRPr="00920B72">
              <w:rPr>
                <w:rFonts w:ascii="Times New Roman" w:hAnsi="Times New Roman" w:cs="Times New Roman"/>
                <w:color w:val="auto"/>
                <w:sz w:val="28"/>
              </w:rPr>
              <w:t xml:space="preserve"> Felipe Do </w:t>
            </w:r>
            <w:proofErr w:type="spellStart"/>
            <w:r w:rsidRPr="00920B72">
              <w:rPr>
                <w:rFonts w:ascii="Times New Roman" w:hAnsi="Times New Roman" w:cs="Times New Roman"/>
                <w:color w:val="auto"/>
                <w:sz w:val="28"/>
              </w:rPr>
              <w:t>Prado</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Willian</w:t>
            </w:r>
            <w:proofErr w:type="spellEnd"/>
            <w:r w:rsidRPr="00920B72">
              <w:rPr>
                <w:rFonts w:ascii="Times New Roman" w:hAnsi="Times New Roman" w:cs="Times New Roman"/>
                <w:i/>
                <w:iCs/>
                <w:color w:val="auto"/>
                <w:sz w:val="28"/>
              </w:rPr>
              <w:t xml:space="preserve"> Felipe Do </w:t>
            </w:r>
            <w:proofErr w:type="spellStart"/>
            <w:r w:rsidRPr="00920B72">
              <w:rPr>
                <w:rFonts w:ascii="Times New Roman" w:hAnsi="Times New Roman" w:cs="Times New Roman"/>
                <w:i/>
                <w:iCs/>
                <w:color w:val="auto"/>
                <w:sz w:val="28"/>
              </w:rPr>
              <w:t>Prado</w:t>
            </w:r>
            <w:proofErr w:type="spellEnd"/>
            <w:r w:rsidRPr="00920B72">
              <w:rPr>
                <w:rFonts w:ascii="Times New Roman" w:hAnsi="Times New Roman" w:cs="Times New Roman"/>
                <w:i/>
                <w:iCs/>
                <w:color w:val="auto"/>
                <w:sz w:val="28"/>
              </w:rPr>
              <w:t>)</w:t>
            </w:r>
          </w:p>
        </w:tc>
      </w:tr>
      <w:tr w:rsidR="00722F96" w:rsidRPr="00920B72" w14:paraId="00AA1FDE" w14:textId="77777777" w:rsidTr="009B77D6">
        <w:trPr>
          <w:trHeight w:val="567"/>
        </w:trPr>
        <w:tc>
          <w:tcPr>
            <w:tcW w:w="1931" w:type="pct"/>
            <w:tcBorders>
              <w:top w:val="single" w:sz="4" w:space="0" w:color="auto"/>
              <w:left w:val="single" w:sz="4" w:space="0" w:color="auto"/>
            </w:tcBorders>
          </w:tcPr>
          <w:p w14:paraId="1296B270"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69" w:type="pct"/>
            <w:tcBorders>
              <w:top w:val="single" w:sz="4" w:space="0" w:color="auto"/>
              <w:left w:val="single" w:sz="4" w:space="0" w:color="auto"/>
              <w:right w:val="single" w:sz="4" w:space="0" w:color="auto"/>
            </w:tcBorders>
          </w:tcPr>
          <w:p w14:paraId="3A483F1D"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260E8E5E" w14:textId="77777777" w:rsidTr="009B77D6">
        <w:trPr>
          <w:trHeight w:val="567"/>
        </w:trPr>
        <w:tc>
          <w:tcPr>
            <w:tcW w:w="1931" w:type="pct"/>
            <w:tcBorders>
              <w:top w:val="single" w:sz="4" w:space="0" w:color="auto"/>
              <w:left w:val="single" w:sz="4" w:space="0" w:color="auto"/>
            </w:tcBorders>
          </w:tcPr>
          <w:p w14:paraId="19954372"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69" w:type="pct"/>
            <w:tcBorders>
              <w:top w:val="single" w:sz="4" w:space="0" w:color="auto"/>
              <w:left w:val="single" w:sz="4" w:space="0" w:color="auto"/>
              <w:right w:val="single" w:sz="4" w:space="0" w:color="auto"/>
            </w:tcBorders>
          </w:tcPr>
          <w:p w14:paraId="0E491DF2"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p>
        </w:tc>
      </w:tr>
      <w:tr w:rsidR="00722F96" w:rsidRPr="00920B72" w14:paraId="12484B5F" w14:textId="77777777" w:rsidTr="009B77D6">
        <w:trPr>
          <w:trHeight w:val="567"/>
        </w:trPr>
        <w:tc>
          <w:tcPr>
            <w:tcW w:w="1931" w:type="pct"/>
            <w:tcBorders>
              <w:top w:val="single" w:sz="4" w:space="0" w:color="auto"/>
              <w:left w:val="single" w:sz="4" w:space="0" w:color="auto"/>
            </w:tcBorders>
          </w:tcPr>
          <w:p w14:paraId="177865E2"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69" w:type="pct"/>
            <w:tcBorders>
              <w:top w:val="single" w:sz="4" w:space="0" w:color="auto"/>
              <w:left w:val="single" w:sz="4" w:space="0" w:color="auto"/>
              <w:right w:val="single" w:sz="4" w:space="0" w:color="auto"/>
            </w:tcBorders>
          </w:tcPr>
          <w:p w14:paraId="00E95401"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3BDA0AF7" w14:textId="77777777" w:rsidTr="009B77D6">
        <w:trPr>
          <w:trHeight w:val="567"/>
        </w:trPr>
        <w:tc>
          <w:tcPr>
            <w:tcW w:w="1931" w:type="pct"/>
            <w:tcBorders>
              <w:top w:val="single" w:sz="4" w:space="0" w:color="auto"/>
              <w:left w:val="single" w:sz="4" w:space="0" w:color="auto"/>
            </w:tcBorders>
          </w:tcPr>
          <w:p w14:paraId="7A8042A7"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69" w:type="pct"/>
            <w:tcBorders>
              <w:top w:val="single" w:sz="4" w:space="0" w:color="auto"/>
              <w:left w:val="single" w:sz="4" w:space="0" w:color="auto"/>
              <w:right w:val="single" w:sz="4" w:space="0" w:color="auto"/>
            </w:tcBorders>
          </w:tcPr>
          <w:p w14:paraId="258A0B23"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4BCBFF4F" w14:textId="77777777" w:rsidTr="009B77D6">
        <w:trPr>
          <w:trHeight w:val="567"/>
        </w:trPr>
        <w:tc>
          <w:tcPr>
            <w:tcW w:w="1931" w:type="pct"/>
            <w:tcBorders>
              <w:top w:val="single" w:sz="4" w:space="0" w:color="auto"/>
              <w:left w:val="single" w:sz="4" w:space="0" w:color="auto"/>
            </w:tcBorders>
          </w:tcPr>
          <w:p w14:paraId="36E389FC"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69" w:type="pct"/>
            <w:tcBorders>
              <w:top w:val="single" w:sz="4" w:space="0" w:color="auto"/>
              <w:left w:val="single" w:sz="4" w:space="0" w:color="auto"/>
              <w:right w:val="single" w:sz="4" w:space="0" w:color="auto"/>
            </w:tcBorders>
          </w:tcPr>
          <w:p w14:paraId="523163BC" w14:textId="77777777" w:rsidR="009A4E07" w:rsidRPr="00920B72" w:rsidRDefault="009A4E07" w:rsidP="009B77D6">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willian.doprado@haemers-tech.com</w:t>
            </w:r>
          </w:p>
        </w:tc>
      </w:tr>
      <w:tr w:rsidR="00722F96" w:rsidRPr="00920B72" w14:paraId="566A9B50" w14:textId="77777777" w:rsidTr="009B77D6">
        <w:trPr>
          <w:trHeight w:val="567"/>
        </w:trPr>
        <w:tc>
          <w:tcPr>
            <w:tcW w:w="1931" w:type="pct"/>
            <w:tcBorders>
              <w:top w:val="single" w:sz="4" w:space="0" w:color="auto"/>
              <w:left w:val="single" w:sz="4" w:space="0" w:color="auto"/>
              <w:bottom w:val="single" w:sz="4" w:space="0" w:color="auto"/>
            </w:tcBorders>
          </w:tcPr>
          <w:p w14:paraId="6C0E55A2"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69" w:type="pct"/>
            <w:tcBorders>
              <w:top w:val="single" w:sz="4" w:space="0" w:color="auto"/>
              <w:left w:val="single" w:sz="4" w:space="0" w:color="auto"/>
              <w:bottom w:val="single" w:sz="4" w:space="0" w:color="auto"/>
              <w:right w:val="single" w:sz="4" w:space="0" w:color="auto"/>
            </w:tcBorders>
          </w:tcPr>
          <w:p w14:paraId="7CF8232E"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52D532C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80A4A58"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1DD2FF71"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F08E4C1" w14:textId="77777777" w:rsidTr="009B77D6">
        <w:trPr>
          <w:trHeight w:val="170"/>
        </w:trPr>
        <w:tc>
          <w:tcPr>
            <w:tcW w:w="5000" w:type="pct"/>
            <w:tcBorders>
              <w:top w:val="single" w:sz="4" w:space="0" w:color="auto"/>
              <w:left w:val="single" w:sz="4" w:space="0" w:color="auto"/>
              <w:right w:val="single" w:sz="4" w:space="0" w:color="auto"/>
            </w:tcBorders>
          </w:tcPr>
          <w:p w14:paraId="429E53FD"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4136A54F"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233CA3C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Objekts atrodas </w:t>
            </w:r>
            <w:proofErr w:type="spellStart"/>
            <w:r w:rsidRPr="00920B72">
              <w:rPr>
                <w:rFonts w:ascii="Times New Roman" w:hAnsi="Times New Roman" w:cs="Times New Roman"/>
                <w:color w:val="auto"/>
                <w:sz w:val="28"/>
              </w:rPr>
              <w:t>Woluwe-Saint-Pierre</w:t>
            </w:r>
            <w:proofErr w:type="spellEnd"/>
            <w:r w:rsidRPr="00920B72">
              <w:rPr>
                <w:rFonts w:ascii="Times New Roman" w:hAnsi="Times New Roman" w:cs="Times New Roman"/>
                <w:color w:val="auto"/>
                <w:sz w:val="28"/>
              </w:rPr>
              <w:t xml:space="preserve"> (Briselē), adrese: 7/9 </w:t>
            </w:r>
            <w:proofErr w:type="spellStart"/>
            <w:r w:rsidRPr="00920B72">
              <w:rPr>
                <w:rFonts w:ascii="Times New Roman" w:hAnsi="Times New Roman" w:cs="Times New Roman"/>
                <w:color w:val="auto"/>
                <w:sz w:val="28"/>
              </w:rPr>
              <w:t>Place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Dumon</w:t>
            </w:r>
            <w:proofErr w:type="spellEnd"/>
            <w:r w:rsidRPr="00920B72">
              <w:rPr>
                <w:rFonts w:ascii="Times New Roman" w:hAnsi="Times New Roman" w:cs="Times New Roman"/>
                <w:color w:val="auto"/>
                <w:sz w:val="28"/>
              </w:rPr>
              <w:t>. Piesārņojumu izraisīja agrāk šajā vietā strādājusī ķīmiskā tīrītava. Gadu gaitā ir veikti vairāki šī zemes gabala pētījumi. Jaunākais pētījums bija augsnes apsekojums, kas tika veikts 2020. gada martā. Objekts sastāvēja no divām zonām, no kurām viena atradās pagalmā ārpus telpām (25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bet otra - pagrabstāvā (17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Tā kā augsne un gruntsūdens līmenis bija piesārņoti, tika izmantoti divi attīrīšanas veidi: termiskā desorbcija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nepiesātinātajai zonai un augstas oksidācijas savienojumu iesūknēšana piesātinātajai zonai (</w:t>
            </w:r>
            <w:proofErr w:type="spellStart"/>
            <w:r w:rsidRPr="00920B72">
              <w:rPr>
                <w:rFonts w:ascii="Times New Roman" w:hAnsi="Times New Roman" w:cs="Times New Roman"/>
                <w:color w:val="auto"/>
                <w:sz w:val="28"/>
              </w:rPr>
              <w:t>Injectis</w:t>
            </w:r>
            <w:proofErr w:type="spellEnd"/>
            <w:r w:rsidRPr="00920B72">
              <w:rPr>
                <w:rFonts w:ascii="Times New Roman" w:hAnsi="Times New Roman" w:cs="Times New Roman"/>
                <w:color w:val="auto"/>
                <w:sz w:val="28"/>
              </w:rPr>
              <w:t xml:space="preserve"> S.A.).</w:t>
            </w:r>
          </w:p>
          <w:p w14:paraId="6863865E" w14:textId="77777777" w:rsidR="009B77D6" w:rsidRPr="00920B72" w:rsidRDefault="009B77D6" w:rsidP="00033A57">
            <w:pPr>
              <w:jc w:val="both"/>
              <w:rPr>
                <w:rFonts w:ascii="Times New Roman" w:hAnsi="Times New Roman" w:cs="Times New Roman"/>
                <w:color w:val="auto"/>
                <w:sz w:val="28"/>
                <w:szCs w:val="28"/>
              </w:rPr>
            </w:pPr>
          </w:p>
          <w:p w14:paraId="4D26C121"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70528" behindDoc="0" locked="0" layoutInCell="1" allowOverlap="1" wp14:anchorId="4B522C17" wp14:editId="2A723F81">
                      <wp:simplePos x="0" y="0"/>
                      <wp:positionH relativeFrom="column">
                        <wp:posOffset>349212</wp:posOffset>
                      </wp:positionH>
                      <wp:positionV relativeFrom="paragraph">
                        <wp:posOffset>403247</wp:posOffset>
                      </wp:positionV>
                      <wp:extent cx="5956272" cy="3749590"/>
                      <wp:effectExtent l="152400" t="19050" r="64135" b="327660"/>
                      <wp:wrapNone/>
                      <wp:docPr id="1046666388" name="Группа 915"/>
                      <wp:cNvGraphicFramePr/>
                      <a:graphic xmlns:a="http://schemas.openxmlformats.org/drawingml/2006/main">
                        <a:graphicData uri="http://schemas.microsoft.com/office/word/2010/wordprocessingGroup">
                          <wpg:wgp>
                            <wpg:cNvGrpSpPr/>
                            <wpg:grpSpPr>
                              <a:xfrm>
                                <a:off x="0" y="0"/>
                                <a:ext cx="5956272" cy="3749590"/>
                                <a:chOff x="0" y="0"/>
                                <a:chExt cx="5956272" cy="3749590"/>
                              </a:xfrm>
                            </wpg:grpSpPr>
                            <wps:wsp>
                              <wps:cNvPr id="411430454" name="Надпись 2"/>
                              <wps:cNvSpPr txBox="1">
                                <a:spLocks noChangeArrowheads="1"/>
                              </wps:cNvSpPr>
                              <wps:spPr bwMode="auto">
                                <a:xfrm rot="854848">
                                  <a:off x="910060" y="231870"/>
                                  <a:ext cx="1104900" cy="1217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3EB983"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de</w:t>
                                    </w:r>
                                    <w:proofErr w:type="spellEnd"/>
                                    <w:r>
                                      <w:rPr>
                                        <w:b/>
                                        <w:color w:val="auto"/>
                                        <w:sz w:val="10"/>
                                      </w:rPr>
                                      <w:t xml:space="preserve"> </w:t>
                                    </w:r>
                                    <w:proofErr w:type="spellStart"/>
                                    <w:r>
                                      <w:rPr>
                                        <w:b/>
                                        <w:color w:val="auto"/>
                                        <w:sz w:val="10"/>
                                      </w:rPr>
                                      <w:t>l’Eglise</w:t>
                                    </w:r>
                                    <w:proofErr w:type="spellEnd"/>
                                  </w:p>
                                </w:txbxContent>
                              </wps:txbx>
                              <wps:bodyPr rot="0" vert="horz" wrap="square" lIns="0" tIns="0" rIns="0" bIns="0" anchor="ctr" anchorCtr="0">
                                <a:noAutofit/>
                              </wps:bodyPr>
                            </wps:wsp>
                            <wps:wsp>
                              <wps:cNvPr id="1314686847" name="Надпись 2"/>
                              <wps:cNvSpPr txBox="1">
                                <a:spLocks noChangeArrowheads="1"/>
                              </wps:cNvSpPr>
                              <wps:spPr bwMode="auto">
                                <a:xfrm rot="364721">
                                  <a:off x="4429761" y="1090541"/>
                                  <a:ext cx="1104900" cy="1217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E0480A"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de</w:t>
                                    </w:r>
                                    <w:proofErr w:type="spellEnd"/>
                                    <w:r>
                                      <w:rPr>
                                        <w:b/>
                                        <w:color w:val="auto"/>
                                        <w:sz w:val="10"/>
                                      </w:rPr>
                                      <w:t xml:space="preserve"> </w:t>
                                    </w:r>
                                    <w:proofErr w:type="spellStart"/>
                                    <w:r>
                                      <w:rPr>
                                        <w:b/>
                                        <w:color w:val="auto"/>
                                        <w:sz w:val="10"/>
                                      </w:rPr>
                                      <w:t>l’Eglise</w:t>
                                    </w:r>
                                    <w:proofErr w:type="spellEnd"/>
                                  </w:p>
                                </w:txbxContent>
                              </wps:txbx>
                              <wps:bodyPr rot="0" vert="horz" wrap="square" lIns="0" tIns="0" rIns="0" bIns="0" anchor="ctr" anchorCtr="0">
                                <a:noAutofit/>
                              </wps:bodyPr>
                            </wps:wsp>
                            <wps:wsp>
                              <wps:cNvPr id="1496894484" name="Надпись 2"/>
                              <wps:cNvSpPr txBox="1">
                                <a:spLocks noChangeArrowheads="1"/>
                              </wps:cNvSpPr>
                              <wps:spPr bwMode="auto">
                                <a:xfrm rot="17327031">
                                  <a:off x="-409257" y="966541"/>
                                  <a:ext cx="93980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56CF7C"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Blockmans</w:t>
                                    </w:r>
                                    <w:proofErr w:type="spellEnd"/>
                                  </w:p>
                                </w:txbxContent>
                              </wps:txbx>
                              <wps:bodyPr rot="0" vert="horz" wrap="square" lIns="0" tIns="0" rIns="0" bIns="0" anchor="ctr" anchorCtr="0">
                                <a:noAutofit/>
                              </wps:bodyPr>
                            </wps:wsp>
                            <wps:wsp>
                              <wps:cNvPr id="1216062527" name="Надпись 2"/>
                              <wps:cNvSpPr txBox="1">
                                <a:spLocks noChangeArrowheads="1"/>
                              </wps:cNvSpPr>
                              <wps:spPr bwMode="auto">
                                <a:xfrm rot="854848">
                                  <a:off x="63899" y="2313153"/>
                                  <a:ext cx="1104900" cy="1322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49086C" w14:textId="77777777" w:rsidR="00BC46A6" w:rsidRPr="009B77D6" w:rsidRDefault="00BC46A6" w:rsidP="009B77D6">
                                    <w:pPr>
                                      <w:jc w:val="center"/>
                                      <w:rPr>
                                        <w:b/>
                                        <w:bCs/>
                                        <w:color w:val="auto"/>
                                        <w:sz w:val="10"/>
                                        <w:szCs w:val="18"/>
                                      </w:rPr>
                                    </w:pPr>
                                    <w:proofErr w:type="spellStart"/>
                                    <w:r>
                                      <w:rPr>
                                        <w:b/>
                                        <w:color w:val="auto"/>
                                        <w:sz w:val="10"/>
                                      </w:rPr>
                                      <w:t>Val</w:t>
                                    </w:r>
                                    <w:proofErr w:type="spellEnd"/>
                                    <w:r>
                                      <w:rPr>
                                        <w:b/>
                                        <w:color w:val="auto"/>
                                        <w:sz w:val="10"/>
                                      </w:rPr>
                                      <w:t xml:space="preserve"> </w:t>
                                    </w:r>
                                    <w:proofErr w:type="spellStart"/>
                                    <w:r>
                                      <w:rPr>
                                        <w:b/>
                                        <w:color w:val="auto"/>
                                        <w:sz w:val="10"/>
                                      </w:rPr>
                                      <w:t>des</w:t>
                                    </w:r>
                                    <w:proofErr w:type="spellEnd"/>
                                    <w:r>
                                      <w:rPr>
                                        <w:b/>
                                        <w:color w:val="auto"/>
                                        <w:sz w:val="10"/>
                                      </w:rPr>
                                      <w:t xml:space="preserve"> </w:t>
                                    </w:r>
                                    <w:proofErr w:type="spellStart"/>
                                    <w:r>
                                      <w:rPr>
                                        <w:b/>
                                        <w:color w:val="auto"/>
                                        <w:sz w:val="10"/>
                                      </w:rPr>
                                      <w:t>Seigneurs</w:t>
                                    </w:r>
                                    <w:proofErr w:type="spellEnd"/>
                                  </w:p>
                                </w:txbxContent>
                              </wps:txbx>
                              <wps:bodyPr rot="0" vert="horz" wrap="square" lIns="0" tIns="0" rIns="0" bIns="0" anchor="ctr" anchorCtr="0">
                                <a:noAutofit/>
                              </wps:bodyPr>
                            </wps:wsp>
                            <wps:wsp>
                              <wps:cNvPr id="2081439832" name="Надпись 2"/>
                              <wps:cNvSpPr txBox="1">
                                <a:spLocks noChangeArrowheads="1"/>
                              </wps:cNvSpPr>
                              <wps:spPr bwMode="auto">
                                <a:xfrm rot="2613207">
                                  <a:off x="3489487" y="3617367"/>
                                  <a:ext cx="988035" cy="1322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DBA97E" w14:textId="77777777" w:rsidR="00BC46A6" w:rsidRPr="009B77D6" w:rsidRDefault="00BC46A6" w:rsidP="009B77D6">
                                    <w:pPr>
                                      <w:jc w:val="center"/>
                                      <w:rPr>
                                        <w:b/>
                                        <w:bCs/>
                                        <w:color w:val="auto"/>
                                        <w:sz w:val="10"/>
                                        <w:szCs w:val="18"/>
                                      </w:rPr>
                                    </w:pPr>
                                    <w:proofErr w:type="spellStart"/>
                                    <w:r>
                                      <w:rPr>
                                        <w:b/>
                                        <w:color w:val="auto"/>
                                        <w:sz w:val="10"/>
                                      </w:rPr>
                                      <w:t>Av</w:t>
                                    </w:r>
                                    <w:proofErr w:type="spellEnd"/>
                                    <w:r>
                                      <w:rPr>
                                        <w:b/>
                                        <w:color w:val="auto"/>
                                        <w:sz w:val="10"/>
                                      </w:rPr>
                                      <w:t xml:space="preserve">. Baron Albert </w:t>
                                    </w:r>
                                    <w:proofErr w:type="spellStart"/>
                                    <w:r>
                                      <w:rPr>
                                        <w:b/>
                                        <w:color w:val="auto"/>
                                        <w:sz w:val="10"/>
                                      </w:rPr>
                                      <w:t>d’Huart</w:t>
                                    </w:r>
                                    <w:proofErr w:type="spellEnd"/>
                                  </w:p>
                                </w:txbxContent>
                              </wps:txbx>
                              <wps:bodyPr rot="0" vert="horz" wrap="square" lIns="0" tIns="0" rIns="0" bIns="0" anchor="ctr" anchorCtr="0">
                                <a:noAutofit/>
                              </wps:bodyPr>
                            </wps:wsp>
                            <wps:wsp>
                              <wps:cNvPr id="374342299" name="Надпись 2"/>
                              <wps:cNvSpPr txBox="1">
                                <a:spLocks noChangeArrowheads="1"/>
                              </wps:cNvSpPr>
                              <wps:spPr bwMode="auto">
                                <a:xfrm rot="243078">
                                  <a:off x="2341653" y="1994137"/>
                                  <a:ext cx="779363" cy="186859"/>
                                </a:xfrm>
                                <a:prstGeom prst="rect">
                                  <a:avLst/>
                                </a:prstGeom>
                                <a:solidFill>
                                  <a:srgbClr val="E0E0E0"/>
                                </a:solidFill>
                                <a:ln w="9525" cap="flat" cmpd="sng" algn="ctr">
                                  <a:noFill/>
                                  <a:prstDash val="solid"/>
                                  <a:miter lim="800000"/>
                                  <a:headEnd type="none" w="med" len="med"/>
                                  <a:tailEnd type="none" w="med" len="med"/>
                                </a:ln>
                              </wps:spPr>
                              <wps:txbx>
                                <w:txbxContent>
                                  <w:p w14:paraId="5A44DAB4" w14:textId="77777777" w:rsidR="00BC46A6" w:rsidRPr="009B77D6" w:rsidRDefault="00BC46A6" w:rsidP="009B77D6">
                                    <w:pPr>
                                      <w:jc w:val="center"/>
                                      <w:rPr>
                                        <w:b/>
                                        <w:bCs/>
                                        <w:color w:val="auto"/>
                                        <w:sz w:val="10"/>
                                        <w:szCs w:val="18"/>
                                      </w:rPr>
                                    </w:pPr>
                                    <w:proofErr w:type="spellStart"/>
                                    <w:r>
                                      <w:rPr>
                                        <w:b/>
                                        <w:color w:val="auto"/>
                                        <w:sz w:val="10"/>
                                      </w:rPr>
                                      <w:t>Place</w:t>
                                    </w:r>
                                    <w:proofErr w:type="spellEnd"/>
                                    <w:r>
                                      <w:rPr>
                                        <w:b/>
                                        <w:color w:val="auto"/>
                                        <w:sz w:val="10"/>
                                      </w:rPr>
                                      <w:t xml:space="preserve"> </w:t>
                                    </w:r>
                                    <w:proofErr w:type="spellStart"/>
                                    <w:r>
                                      <w:rPr>
                                        <w:b/>
                                        <w:color w:val="auto"/>
                                        <w:sz w:val="10"/>
                                      </w:rPr>
                                      <w:t>Duman</w:t>
                                    </w:r>
                                    <w:proofErr w:type="spellEnd"/>
                                  </w:p>
                                </w:txbxContent>
                              </wps:txbx>
                              <wps:bodyPr rot="0" vert="horz" wrap="square" lIns="0" tIns="0" rIns="0" bIns="0" anchor="ctr" anchorCtr="0">
                                <a:noAutofit/>
                              </wps:bodyPr>
                            </wps:wsp>
                            <wps:wsp>
                              <wps:cNvPr id="814443469" name="Надпись 2"/>
                              <wps:cNvSpPr txBox="1">
                                <a:spLocks noChangeArrowheads="1"/>
                              </wps:cNvSpPr>
                              <wps:spPr bwMode="auto">
                                <a:xfrm rot="16560581">
                                  <a:off x="5425730" y="409257"/>
                                  <a:ext cx="93980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4235B5"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Longue</w:t>
                                    </w:r>
                                    <w:proofErr w:type="spellEnd"/>
                                  </w:p>
                                </w:txbxContent>
                              </wps:txbx>
                              <wps:bodyPr rot="0" vert="horz" wrap="square" lIns="0" tIns="0" rIns="0" bIns="0" anchor="ctr"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B522C17" id="Группа 915" o:spid="_x0000_s2090" style="position:absolute;left:0;text-align:left;margin-left:27.5pt;margin-top:31.75pt;width:469pt;height:295.25pt;z-index:251670528" coordsize="59562,3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">
                      <v:shape id="_x0000_s2091" type="#_x0000_t202" style="position:absolute;left:9100;top:2318;width:11049;height:1218;rotation:93372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" stroked="f">
                        <v:textbox inset="0,0,0,0">
                          <w:txbxContent>
                            <w:p w14:paraId="633EB983"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de</w:t>
                              </w:r>
                              <w:proofErr w:type="spellEnd"/>
                              <w:r>
                                <w:rPr>
                                  <w:b/>
                                  <w:color w:val="auto"/>
                                  <w:sz w:val="10"/>
                                </w:rPr>
                                <w:t xml:space="preserve"> </w:t>
                              </w:r>
                              <w:proofErr w:type="spellStart"/>
                              <w:r>
                                <w:rPr>
                                  <w:b/>
                                  <w:color w:val="auto"/>
                                  <w:sz w:val="10"/>
                                </w:rPr>
                                <w:t>l’Eglise</w:t>
                              </w:r>
                              <w:proofErr w:type="spellEnd"/>
                            </w:p>
                          </w:txbxContent>
                        </v:textbox>
                      </v:shape>
                      <v:shape id="_x0000_s2092" type="#_x0000_t202" style="position:absolute;left:44297;top:10905;width:11049;height:1217;rotation:3983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" stroked="f">
                        <v:textbox inset="0,0,0,0">
                          <w:txbxContent>
                            <w:p w14:paraId="0BE0480A"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de</w:t>
                              </w:r>
                              <w:proofErr w:type="spellEnd"/>
                              <w:r>
                                <w:rPr>
                                  <w:b/>
                                  <w:color w:val="auto"/>
                                  <w:sz w:val="10"/>
                                </w:rPr>
                                <w:t xml:space="preserve"> </w:t>
                              </w:r>
                              <w:proofErr w:type="spellStart"/>
                              <w:r>
                                <w:rPr>
                                  <w:b/>
                                  <w:color w:val="auto"/>
                                  <w:sz w:val="10"/>
                                </w:rPr>
                                <w:t>l’Eglise</w:t>
                              </w:r>
                              <w:proofErr w:type="spellEnd"/>
                            </w:p>
                          </w:txbxContent>
                        </v:textbox>
                      </v:shape>
                      <v:shape id="_x0000_s2093" type="#_x0000_t202" style="position:absolute;left:-4093;top:9665;width:9398;height:1212;rotation:-466722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" stroked="f">
                        <v:textbox inset="0,0,0,0">
                          <w:txbxContent>
                            <w:p w14:paraId="2B56CF7C"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Blockmans</w:t>
                              </w:r>
                              <w:proofErr w:type="spellEnd"/>
                            </w:p>
                          </w:txbxContent>
                        </v:textbox>
                      </v:shape>
                      <v:shape id="_x0000_s2094" type="#_x0000_t202" style="position:absolute;left:638;top:23131;width:11049;height:1322;rotation:93372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" stroked="f">
                        <v:textbox inset="0,0,0,0">
                          <w:txbxContent>
                            <w:p w14:paraId="2A49086C" w14:textId="77777777" w:rsidR="00BC46A6" w:rsidRPr="009B77D6" w:rsidRDefault="00BC46A6" w:rsidP="009B77D6">
                              <w:pPr>
                                <w:jc w:val="center"/>
                                <w:rPr>
                                  <w:b/>
                                  <w:bCs/>
                                  <w:color w:val="auto"/>
                                  <w:sz w:val="10"/>
                                  <w:szCs w:val="18"/>
                                </w:rPr>
                              </w:pPr>
                              <w:r>
                                <w:rPr>
                                  <w:b/>
                                  <w:color w:val="auto"/>
                                  <w:sz w:val="10"/>
                                </w:rPr>
                                <w:t xml:space="preserve">Val </w:t>
                              </w:r>
                              <w:proofErr w:type="spellStart"/>
                              <w:r>
                                <w:rPr>
                                  <w:b/>
                                  <w:color w:val="auto"/>
                                  <w:sz w:val="10"/>
                                </w:rPr>
                                <w:t>des</w:t>
                              </w:r>
                              <w:proofErr w:type="spellEnd"/>
                              <w:r>
                                <w:rPr>
                                  <w:b/>
                                  <w:color w:val="auto"/>
                                  <w:sz w:val="10"/>
                                </w:rPr>
                                <w:t xml:space="preserve"> </w:t>
                              </w:r>
                              <w:proofErr w:type="spellStart"/>
                              <w:r>
                                <w:rPr>
                                  <w:b/>
                                  <w:color w:val="auto"/>
                                  <w:sz w:val="10"/>
                                </w:rPr>
                                <w:t>Seigneurs</w:t>
                              </w:r>
                              <w:proofErr w:type="spellEnd"/>
                            </w:p>
                          </w:txbxContent>
                        </v:textbox>
                      </v:shape>
                      <v:shape id="_x0000_s2095" type="#_x0000_t202" style="position:absolute;left:34894;top:36173;width:9881;height:1322;rotation:28543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" stroked="f">
                        <v:textbox inset="0,0,0,0">
                          <w:txbxContent>
                            <w:p w14:paraId="55DBA97E" w14:textId="77777777" w:rsidR="00BC46A6" w:rsidRPr="009B77D6" w:rsidRDefault="00BC46A6" w:rsidP="009B77D6">
                              <w:pPr>
                                <w:jc w:val="center"/>
                                <w:rPr>
                                  <w:b/>
                                  <w:bCs/>
                                  <w:color w:val="auto"/>
                                  <w:sz w:val="10"/>
                                  <w:szCs w:val="18"/>
                                </w:rPr>
                              </w:pPr>
                              <w:proofErr w:type="spellStart"/>
                              <w:r>
                                <w:rPr>
                                  <w:b/>
                                  <w:color w:val="auto"/>
                                  <w:sz w:val="10"/>
                                </w:rPr>
                                <w:t>Av</w:t>
                              </w:r>
                              <w:proofErr w:type="spellEnd"/>
                              <w:r>
                                <w:rPr>
                                  <w:b/>
                                  <w:color w:val="auto"/>
                                  <w:sz w:val="10"/>
                                </w:rPr>
                                <w:t xml:space="preserve">. Baron Albert </w:t>
                              </w:r>
                              <w:proofErr w:type="spellStart"/>
                              <w:r>
                                <w:rPr>
                                  <w:b/>
                                  <w:color w:val="auto"/>
                                  <w:sz w:val="10"/>
                                </w:rPr>
                                <w:t>d’Huart</w:t>
                              </w:r>
                              <w:proofErr w:type="spellEnd"/>
                            </w:p>
                          </w:txbxContent>
                        </v:textbox>
                      </v:shape>
                      <v:shape id="_x0000_s2096" type="#_x0000_t202" style="position:absolute;left:23416;top:19941;width:7794;height:1868;rotation:26550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" fillcolor="#e0e0e0" stroked="f">
                        <v:textbox inset="0,0,0,0">
                          <w:txbxContent>
                            <w:p w14:paraId="5A44DAB4" w14:textId="77777777" w:rsidR="00BC46A6" w:rsidRPr="009B77D6" w:rsidRDefault="00BC46A6" w:rsidP="009B77D6">
                              <w:pPr>
                                <w:jc w:val="center"/>
                                <w:rPr>
                                  <w:b/>
                                  <w:bCs/>
                                  <w:color w:val="auto"/>
                                  <w:sz w:val="10"/>
                                  <w:szCs w:val="18"/>
                                </w:rPr>
                              </w:pPr>
                              <w:proofErr w:type="spellStart"/>
                              <w:r>
                                <w:rPr>
                                  <w:b/>
                                  <w:color w:val="auto"/>
                                  <w:sz w:val="10"/>
                                </w:rPr>
                                <w:t>Place</w:t>
                              </w:r>
                              <w:proofErr w:type="spellEnd"/>
                              <w:r>
                                <w:rPr>
                                  <w:b/>
                                  <w:color w:val="auto"/>
                                  <w:sz w:val="10"/>
                                </w:rPr>
                                <w:t xml:space="preserve"> </w:t>
                              </w:r>
                              <w:proofErr w:type="spellStart"/>
                              <w:r>
                                <w:rPr>
                                  <w:b/>
                                  <w:color w:val="auto"/>
                                  <w:sz w:val="10"/>
                                </w:rPr>
                                <w:t>Duman</w:t>
                              </w:r>
                              <w:proofErr w:type="spellEnd"/>
                            </w:p>
                          </w:txbxContent>
                        </v:textbox>
                      </v:shape>
                      <v:shape id="_x0000_s2097" type="#_x0000_t202" style="position:absolute;left:54257;top:4092;width:9398;height:1213;rotation:-55043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" stroked="f">
                        <v:textbox inset="0,0,0,0">
                          <w:txbxContent>
                            <w:p w14:paraId="3D4235B5" w14:textId="77777777" w:rsidR="00BC46A6" w:rsidRPr="009B77D6" w:rsidRDefault="00BC46A6" w:rsidP="009B77D6">
                              <w:pPr>
                                <w:jc w:val="center"/>
                                <w:rPr>
                                  <w:b/>
                                  <w:bCs/>
                                  <w:color w:val="auto"/>
                                  <w:sz w:val="10"/>
                                  <w:szCs w:val="18"/>
                                </w:rPr>
                              </w:pPr>
                              <w:proofErr w:type="spellStart"/>
                              <w:r>
                                <w:rPr>
                                  <w:b/>
                                  <w:color w:val="auto"/>
                                  <w:sz w:val="10"/>
                                </w:rPr>
                                <w:t>Rue</w:t>
                              </w:r>
                              <w:proofErr w:type="spellEnd"/>
                              <w:r>
                                <w:rPr>
                                  <w:b/>
                                  <w:color w:val="auto"/>
                                  <w:sz w:val="10"/>
                                </w:rPr>
                                <w:t xml:space="preserve"> </w:t>
                              </w:r>
                              <w:proofErr w:type="spellStart"/>
                              <w:r>
                                <w:rPr>
                                  <w:b/>
                                  <w:color w:val="auto"/>
                                  <w:sz w:val="10"/>
                                </w:rPr>
                                <w:t>Longue</w:t>
                              </w:r>
                              <w:proofErr w:type="spellEnd"/>
                            </w:p>
                          </w:txbxContent>
                        </v:textbox>
                      </v:shape>
                    </v:group>
                  </w:pict>
                </mc:Fallback>
              </mc:AlternateContent>
            </w:r>
            <w:r w:rsidRPr="00920B72">
              <w:rPr>
                <w:rFonts w:ascii="Times New Roman" w:hAnsi="Times New Roman" w:cs="Times New Roman"/>
                <w:noProof/>
                <w:color w:val="auto"/>
                <w:sz w:val="28"/>
              </w:rPr>
              <w:drawing>
                <wp:inline distT="0" distB="0" distL="0" distR="0" wp14:anchorId="7BFB06D6" wp14:editId="68422AD0">
                  <wp:extent cx="6186114" cy="4531674"/>
                  <wp:effectExtent l="0" t="0" r="5715" b="2540"/>
                  <wp:docPr id="148" name="Picutre 148" descr="Изображение выглядит как текст,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8" name="Picutre 148" descr="Изображение выглядит как текст, карта, План&#10;&#10;Содержимое, созданное искусственным интеллектом, может быть неверным."/>
                          <pic:cNvPicPr/>
                        </pic:nvPicPr>
                        <pic:blipFill>
                          <a:blip r:embed="rId202"/>
                          <a:stretch/>
                        </pic:blipFill>
                        <pic:spPr>
                          <a:xfrm>
                            <a:off x="0" y="0"/>
                            <a:ext cx="6186114" cy="4531674"/>
                          </a:xfrm>
                          <a:prstGeom prst="rect">
                            <a:avLst/>
                          </a:prstGeom>
                        </pic:spPr>
                      </pic:pic>
                    </a:graphicData>
                  </a:graphic>
                </wp:inline>
              </w:drawing>
            </w:r>
          </w:p>
          <w:p w14:paraId="62CBE7ED" w14:textId="77777777" w:rsidR="009B77D6" w:rsidRPr="00920B72" w:rsidRDefault="009B77D6" w:rsidP="009B77D6">
            <w:pPr>
              <w:jc w:val="center"/>
              <w:rPr>
                <w:rFonts w:ascii="Times New Roman" w:hAnsi="Times New Roman" w:cs="Times New Roman"/>
                <w:color w:val="auto"/>
                <w:lang w:val="en-GB"/>
              </w:rPr>
            </w:pPr>
          </w:p>
          <w:p w14:paraId="438D603D"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1. attēls. - Objekta atrašanās vieta.</w:t>
            </w:r>
          </w:p>
          <w:p w14:paraId="21B1E8A4" w14:textId="77777777" w:rsidR="009B77D6" w:rsidRPr="00920B72" w:rsidRDefault="009B77D6" w:rsidP="00033A57">
            <w:pPr>
              <w:jc w:val="both"/>
              <w:rPr>
                <w:rFonts w:ascii="Times New Roman" w:hAnsi="Times New Roman" w:cs="Times New Roman"/>
                <w:color w:val="auto"/>
                <w:sz w:val="28"/>
                <w:szCs w:val="28"/>
                <w:lang w:val="en-GB"/>
              </w:rPr>
            </w:pPr>
          </w:p>
        </w:tc>
      </w:tr>
    </w:tbl>
    <w:p w14:paraId="6870975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26B0E65" w14:textId="77777777" w:rsidR="009B77D6" w:rsidRPr="00920B72" w:rsidRDefault="009B77D6"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AC797B8" w14:textId="77777777" w:rsidTr="009B77D6">
        <w:trPr>
          <w:trHeight w:val="170"/>
        </w:trPr>
        <w:tc>
          <w:tcPr>
            <w:tcW w:w="5000" w:type="pct"/>
            <w:tcBorders>
              <w:bottom w:val="single" w:sz="4" w:space="0" w:color="auto"/>
            </w:tcBorders>
          </w:tcPr>
          <w:p w14:paraId="2014031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12CCB7B6" w14:textId="77777777" w:rsidTr="009B77D6">
        <w:trPr>
          <w:trHeight w:val="170"/>
        </w:trPr>
        <w:tc>
          <w:tcPr>
            <w:tcW w:w="5000" w:type="pct"/>
            <w:tcBorders>
              <w:bottom w:val="single" w:sz="4" w:space="0" w:color="auto"/>
            </w:tcBorders>
          </w:tcPr>
          <w:p w14:paraId="16144C2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Pēdējais pētījums bija augsnes izpēte, kas tika veikta 2020. gada martā. Šie pētījumi atklāja hlorētu šķīdinātāju klātbūtni augsnē un gruntsūdens slānī: DEC, PCE un TCE. Ar maksimālo koncentrāciju attiecīgi:</w:t>
            </w:r>
          </w:p>
          <w:p w14:paraId="23BB4E7D" w14:textId="77777777" w:rsidR="009A4E07" w:rsidRPr="00920B72" w:rsidRDefault="009A4E07" w:rsidP="009B77D6">
            <w:pPr>
              <w:numPr>
                <w:ilvl w:val="0"/>
                <w:numId w:val="13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2 mg/kg DM</w:t>
            </w:r>
          </w:p>
          <w:p w14:paraId="63BED9B7" w14:textId="77777777" w:rsidR="009A4E07" w:rsidRPr="00920B72" w:rsidRDefault="009A4E07" w:rsidP="009B77D6">
            <w:pPr>
              <w:numPr>
                <w:ilvl w:val="0"/>
                <w:numId w:val="13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490 mg/kg DM</w:t>
            </w:r>
          </w:p>
          <w:p w14:paraId="2BB32630" w14:textId="77777777" w:rsidR="009A4E07" w:rsidRPr="00920B72" w:rsidRDefault="009A4E07" w:rsidP="009B77D6">
            <w:pPr>
              <w:numPr>
                <w:ilvl w:val="0"/>
                <w:numId w:val="138"/>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19 mg/kg DM</w:t>
            </w:r>
          </w:p>
        </w:tc>
      </w:tr>
      <w:tr w:rsidR="00722F96" w:rsidRPr="00920B72" w14:paraId="61E59725" w14:textId="77777777" w:rsidTr="009B77D6">
        <w:trPr>
          <w:trHeight w:val="170"/>
        </w:trPr>
        <w:tc>
          <w:tcPr>
            <w:tcW w:w="5000" w:type="pct"/>
            <w:tcBorders>
              <w:top w:val="single" w:sz="4" w:space="0" w:color="auto"/>
              <w:left w:val="nil"/>
              <w:bottom w:val="single" w:sz="4" w:space="0" w:color="auto"/>
              <w:right w:val="nil"/>
            </w:tcBorders>
          </w:tcPr>
          <w:p w14:paraId="52B08467" w14:textId="77777777" w:rsidR="009A4E07" w:rsidRPr="00920B72" w:rsidRDefault="009A4E07" w:rsidP="00033A57">
            <w:pPr>
              <w:jc w:val="both"/>
              <w:rPr>
                <w:rFonts w:ascii="Times New Roman" w:hAnsi="Times New Roman" w:cs="Times New Roman"/>
                <w:color w:val="auto"/>
                <w:sz w:val="28"/>
                <w:szCs w:val="28"/>
                <w:lang w:val="en-GB"/>
              </w:rPr>
            </w:pPr>
          </w:p>
          <w:p w14:paraId="58D4419A" w14:textId="77777777" w:rsidR="009B77D6" w:rsidRPr="00920B72" w:rsidRDefault="009B77D6" w:rsidP="00033A57">
            <w:pPr>
              <w:jc w:val="both"/>
              <w:rPr>
                <w:rFonts w:ascii="Times New Roman" w:hAnsi="Times New Roman" w:cs="Times New Roman"/>
                <w:color w:val="auto"/>
                <w:sz w:val="28"/>
                <w:szCs w:val="28"/>
                <w:lang w:val="en-GB"/>
              </w:rPr>
            </w:pPr>
          </w:p>
        </w:tc>
      </w:tr>
      <w:tr w:rsidR="00722F96" w:rsidRPr="00920B72" w14:paraId="36DE29A7" w14:textId="77777777" w:rsidTr="009B77D6">
        <w:trPr>
          <w:trHeight w:val="170"/>
        </w:trPr>
        <w:tc>
          <w:tcPr>
            <w:tcW w:w="5000" w:type="pct"/>
            <w:tcBorders>
              <w:top w:val="single" w:sz="4" w:space="0" w:color="auto"/>
            </w:tcBorders>
          </w:tcPr>
          <w:p w14:paraId="3FE45D5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42DC4BAE" w14:textId="77777777" w:rsidTr="009B77D6">
        <w:trPr>
          <w:trHeight w:val="170"/>
        </w:trPr>
        <w:tc>
          <w:tcPr>
            <w:tcW w:w="5000" w:type="pct"/>
          </w:tcPr>
          <w:p w14:paraId="03F0AAF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Visu hlorēto piesārņotāju robežkoncentrācija augsnē pēc attīrīšanas ir noteikta 1 mg/kg sausas augsnes.</w:t>
            </w:r>
          </w:p>
        </w:tc>
      </w:tr>
    </w:tbl>
    <w:p w14:paraId="18502CA7" w14:textId="77777777" w:rsidR="009A4E07" w:rsidRPr="00920B72" w:rsidRDefault="009A4E07" w:rsidP="00033A57">
      <w:pPr>
        <w:jc w:val="both"/>
        <w:rPr>
          <w:rFonts w:ascii="Times New Roman" w:hAnsi="Times New Roman" w:cs="Times New Roman"/>
          <w:color w:val="auto"/>
          <w:sz w:val="28"/>
          <w:szCs w:val="28"/>
        </w:rPr>
      </w:pPr>
    </w:p>
    <w:p w14:paraId="56CDBF5C"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2E330B35"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0A83B44" w14:textId="77777777" w:rsidTr="009B77D6">
        <w:trPr>
          <w:trHeight w:val="170"/>
        </w:trPr>
        <w:tc>
          <w:tcPr>
            <w:tcW w:w="5000" w:type="pct"/>
            <w:tcBorders>
              <w:top w:val="single" w:sz="4" w:space="0" w:color="auto"/>
              <w:left w:val="single" w:sz="4" w:space="0" w:color="auto"/>
              <w:right w:val="single" w:sz="4" w:space="0" w:color="auto"/>
            </w:tcBorders>
          </w:tcPr>
          <w:p w14:paraId="7741C17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0759EF30"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40F6605E"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izstrādātā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nodrošina piesārņotas augsnes karsēšanu, izmantojot termiskās desorbcijas procesu un neveicot rakšanas darbus. Precīzāk, sanējamajā augsnē tiek ievietotas tērauda caurules.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ievadīti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p w14:paraId="46DBC69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Šajā projektā izplūdes gāzes un piesārņotie tvaiki pirms izplūdes atmosfērā tika tieši novadīti uz granulveida aktīvās ogles (GAC) filtru. GAC filtrēja gāzes, lai uztvertu hlorētos savienojumus.</w:t>
            </w:r>
          </w:p>
          <w:p w14:paraId="785F9EB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Piesārņotās teritorijas attīrīšanai tika izmantota viena 22 degļu partija, kas bija sadalīta divās attīrīšanas zonās. 1. zonā, kas atrodas ārējā pagalmā (aptuveni 25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bija 12 degļi. 2. zonā, kas atrodas pagrabstāvā (aptuveni 17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bija 10 degļi.</w:t>
            </w:r>
          </w:p>
        </w:tc>
      </w:tr>
    </w:tbl>
    <w:p w14:paraId="2039CA3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BFFE0C5" w14:textId="77777777" w:rsidTr="006B1348">
        <w:trPr>
          <w:trHeight w:val="170"/>
        </w:trPr>
        <w:tc>
          <w:tcPr>
            <w:tcW w:w="5000" w:type="pct"/>
          </w:tcPr>
          <w:p w14:paraId="640EBE1F"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4D715D21" wp14:editId="110EA697">
                  <wp:extent cx="6086901" cy="2802082"/>
                  <wp:effectExtent l="0" t="0" r="0" b="0"/>
                  <wp:docPr id="149" name="Picutre 149" descr="Изображение выглядит как стена, в помещении, дом, труб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9" name="Picutre 149" descr="Изображение выглядит как стена, в помещении, дом, труба&#10;&#10;Содержимое, созданное искусственным интеллектом, может быть неверным."/>
                          <pic:cNvPicPr/>
                        </pic:nvPicPr>
                        <pic:blipFill>
                          <a:blip r:embed="rId203"/>
                          <a:stretch/>
                        </pic:blipFill>
                        <pic:spPr>
                          <a:xfrm>
                            <a:off x="0" y="0"/>
                            <a:ext cx="6087135" cy="2802190"/>
                          </a:xfrm>
                          <a:prstGeom prst="rect">
                            <a:avLst/>
                          </a:prstGeom>
                        </pic:spPr>
                      </pic:pic>
                    </a:graphicData>
                  </a:graphic>
                </wp:inline>
              </w:drawing>
            </w:r>
          </w:p>
          <w:p w14:paraId="24A0A2ED"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2. attēls. - Aktivētās ogles tvertne.</w:t>
            </w:r>
          </w:p>
          <w:p w14:paraId="419714A5" w14:textId="77777777" w:rsidR="009B77D6" w:rsidRPr="00920B72" w:rsidRDefault="009B77D6" w:rsidP="009B77D6">
            <w:pPr>
              <w:rPr>
                <w:rFonts w:ascii="Times New Roman" w:hAnsi="Times New Roman" w:cs="Times New Roman"/>
                <w:color w:val="auto"/>
                <w:sz w:val="28"/>
                <w:szCs w:val="28"/>
                <w:lang w:val="en-GB"/>
              </w:rPr>
            </w:pPr>
          </w:p>
        </w:tc>
      </w:tr>
      <w:tr w:rsidR="00722F96" w:rsidRPr="00920B72" w14:paraId="6469FC40" w14:textId="77777777" w:rsidTr="006B1348">
        <w:trPr>
          <w:trHeight w:val="170"/>
        </w:trPr>
        <w:tc>
          <w:tcPr>
            <w:tcW w:w="5000" w:type="pct"/>
          </w:tcPr>
          <w:p w14:paraId="025ED5D0"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A199C09" wp14:editId="4383F36A">
                  <wp:extent cx="6005015" cy="4492093"/>
                  <wp:effectExtent l="0" t="0" r="0" b="3810"/>
                  <wp:docPr id="150" name="Picutre 150" descr="Изображение выглядит как труба, на открытом воздухе, строительство, дом&#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0" name="Picutre 150" descr="Изображение выглядит как труба, на открытом воздухе, строительство, дом&#10;&#10;Содержимое, созданное искусственным интеллектом, может быть неверным."/>
                          <pic:cNvPicPr/>
                        </pic:nvPicPr>
                        <pic:blipFill>
                          <a:blip r:embed="rId204"/>
                          <a:stretch/>
                        </pic:blipFill>
                        <pic:spPr>
                          <a:xfrm>
                            <a:off x="0" y="0"/>
                            <a:ext cx="6005605" cy="4492534"/>
                          </a:xfrm>
                          <a:prstGeom prst="rect">
                            <a:avLst/>
                          </a:prstGeom>
                        </pic:spPr>
                      </pic:pic>
                    </a:graphicData>
                  </a:graphic>
                </wp:inline>
              </w:drawing>
            </w:r>
          </w:p>
          <w:p w14:paraId="0B3D43CA"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3. attēls. - 1. attīrīšanas zona ārējā pagalmā.</w:t>
            </w:r>
          </w:p>
          <w:p w14:paraId="485E4AD7" w14:textId="77777777" w:rsidR="009B77D6" w:rsidRPr="00920B72" w:rsidRDefault="009B77D6" w:rsidP="009B77D6">
            <w:pPr>
              <w:rPr>
                <w:rFonts w:ascii="Times New Roman" w:hAnsi="Times New Roman" w:cs="Times New Roman"/>
                <w:color w:val="auto"/>
                <w:sz w:val="28"/>
                <w:szCs w:val="28"/>
              </w:rPr>
            </w:pPr>
          </w:p>
        </w:tc>
      </w:tr>
    </w:tbl>
    <w:p w14:paraId="50FF123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8969ABB" w14:textId="77777777" w:rsidTr="009B77D6">
        <w:trPr>
          <w:trHeight w:val="170"/>
        </w:trPr>
        <w:tc>
          <w:tcPr>
            <w:tcW w:w="5000" w:type="pct"/>
            <w:tcBorders>
              <w:top w:val="single" w:sz="4" w:space="0" w:color="auto"/>
              <w:left w:val="single" w:sz="4" w:space="0" w:color="auto"/>
              <w:right w:val="single" w:sz="4" w:space="0" w:color="auto"/>
            </w:tcBorders>
          </w:tcPr>
          <w:p w14:paraId="646AC88E"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381E03F2" wp14:editId="728A3DF7">
                  <wp:extent cx="6243851" cy="4665748"/>
                  <wp:effectExtent l="0" t="0" r="5080" b="1905"/>
                  <wp:docPr id="151" name="Picutre 151" descr="Изображение выглядит как в помещении, стена, Электрическая проводка, Мастерска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1" name="Picutre 151" descr="Изображение выглядит как в помещении, стена, Электрическая проводка, Мастерская&#10;&#10;Содержимое, созданное искусственным интеллектом, может быть неверным."/>
                          <pic:cNvPicPr/>
                        </pic:nvPicPr>
                        <pic:blipFill>
                          <a:blip r:embed="rId205"/>
                          <a:stretch/>
                        </pic:blipFill>
                        <pic:spPr>
                          <a:xfrm>
                            <a:off x="0" y="0"/>
                            <a:ext cx="6243851" cy="4665748"/>
                          </a:xfrm>
                          <a:prstGeom prst="rect">
                            <a:avLst/>
                          </a:prstGeom>
                        </pic:spPr>
                      </pic:pic>
                    </a:graphicData>
                  </a:graphic>
                </wp:inline>
              </w:drawing>
            </w:r>
          </w:p>
          <w:p w14:paraId="6F9CE419"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4. attēls. - 2. attīrīšanas zona pagrabstāvā.</w:t>
            </w:r>
          </w:p>
          <w:p w14:paraId="70E77E3A" w14:textId="77777777" w:rsidR="009B77D6" w:rsidRPr="00920B72" w:rsidRDefault="009B77D6" w:rsidP="00033A57">
            <w:pPr>
              <w:jc w:val="both"/>
              <w:rPr>
                <w:rFonts w:ascii="Times New Roman" w:hAnsi="Times New Roman" w:cs="Times New Roman"/>
                <w:color w:val="auto"/>
                <w:sz w:val="28"/>
                <w:szCs w:val="28"/>
              </w:rPr>
            </w:pPr>
          </w:p>
          <w:p w14:paraId="7BE26DA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230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(414 tonnu) partija tika attīrīta, izmantojot 22 dabasgāzes viedos degļus un nelielu VTU, kas sastāv no vienas aktīvās ogles tvertnes, ko izmanto tvaiku attīrīšanai. Piesārņojums atradās no 0 līdz 6,5 m dziļumā, un attīrīšanas mērķa temperatūra bija 95°C.</w:t>
            </w:r>
          </w:p>
        </w:tc>
      </w:tr>
      <w:tr w:rsidR="00722F96" w:rsidRPr="00920B72" w14:paraId="1F1BE3B6" w14:textId="77777777" w:rsidTr="009B77D6">
        <w:trPr>
          <w:trHeight w:val="170"/>
        </w:trPr>
        <w:tc>
          <w:tcPr>
            <w:tcW w:w="5000" w:type="pct"/>
            <w:tcBorders>
              <w:top w:val="single" w:sz="4" w:space="0" w:color="auto"/>
            </w:tcBorders>
          </w:tcPr>
          <w:p w14:paraId="04BACEC8" w14:textId="77777777" w:rsidR="009A4E07" w:rsidRPr="00920B72" w:rsidRDefault="009A4E07" w:rsidP="00033A57">
            <w:pPr>
              <w:jc w:val="both"/>
              <w:rPr>
                <w:rFonts w:ascii="Times New Roman" w:hAnsi="Times New Roman" w:cs="Times New Roman"/>
                <w:color w:val="auto"/>
                <w:sz w:val="28"/>
                <w:szCs w:val="28"/>
              </w:rPr>
            </w:pPr>
          </w:p>
          <w:p w14:paraId="0D9B6FC7"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49DE9496" w14:textId="77777777" w:rsidTr="009B77D6">
        <w:trPr>
          <w:trHeight w:val="170"/>
        </w:trPr>
        <w:tc>
          <w:tcPr>
            <w:tcW w:w="5000" w:type="pct"/>
            <w:tcBorders>
              <w:top w:val="single" w:sz="4" w:space="0" w:color="auto"/>
              <w:left w:val="single" w:sz="4" w:space="0" w:color="auto"/>
              <w:right w:val="single" w:sz="4" w:space="0" w:color="auto"/>
            </w:tcBorders>
          </w:tcPr>
          <w:p w14:paraId="0BFB7C5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428C77CD"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7AF71D0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Gruntsūdeņi tika novēroti 6,5 m dziļumā no grunts līmeņa (4 m no pagrabstāva līmeņa). Tā kā piesārņojums tika novērots arī piesātinātajā zonā, </w:t>
            </w:r>
            <w:proofErr w:type="spellStart"/>
            <w:r w:rsidRPr="00920B72">
              <w:rPr>
                <w:rFonts w:ascii="Times New Roman" w:hAnsi="Times New Roman" w:cs="Times New Roman"/>
                <w:color w:val="auto"/>
                <w:sz w:val="28"/>
              </w:rPr>
              <w:t>Injectis</w:t>
            </w:r>
            <w:proofErr w:type="spellEnd"/>
            <w:r w:rsidRPr="00920B72">
              <w:rPr>
                <w:rFonts w:ascii="Times New Roman" w:hAnsi="Times New Roman" w:cs="Times New Roman"/>
                <w:color w:val="auto"/>
                <w:sz w:val="28"/>
              </w:rPr>
              <w:t xml:space="preserve"> SA tika uzdots apstrādāt piesātināto zonu, iesūknējot nātrija permanganāta šķīdumus.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apstrādāja attīrīšanas teritoriju nepiesātināto zonu (līdz 6,5 m no grunts līmeņa).</w:t>
            </w:r>
          </w:p>
          <w:p w14:paraId="75225E6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Termiskās desorbcijas attīrīšanas fāzes laikā gruntsūdeņu apsaimniekošana nebija nepieciešama.</w:t>
            </w:r>
          </w:p>
        </w:tc>
      </w:tr>
    </w:tbl>
    <w:p w14:paraId="21DCB9F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BD7A91A" w14:textId="77777777" w:rsidR="009B77D6" w:rsidRPr="00920B72" w:rsidRDefault="009B77D6" w:rsidP="00033A57">
      <w:pPr>
        <w:jc w:val="both"/>
        <w:rPr>
          <w:rFonts w:ascii="Times New Roman" w:hAnsi="Times New Roman" w:cs="Times New Roman"/>
          <w:color w:val="auto"/>
          <w:sz w:val="28"/>
          <w:szCs w:val="28"/>
        </w:rPr>
      </w:pPr>
    </w:p>
    <w:p w14:paraId="0B7F18E6" w14:textId="77777777" w:rsidR="009B77D6" w:rsidRPr="00920B72" w:rsidRDefault="009B77D6" w:rsidP="00033A57">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01A0FCF" w14:textId="77777777" w:rsidTr="009B77D6">
        <w:trPr>
          <w:trHeight w:val="170"/>
        </w:trPr>
        <w:tc>
          <w:tcPr>
            <w:tcW w:w="5000" w:type="pct"/>
          </w:tcPr>
          <w:p w14:paraId="25EAE9D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4BC20215" w14:textId="77777777" w:rsidTr="009B77D6">
        <w:trPr>
          <w:trHeight w:val="170"/>
        </w:trPr>
        <w:tc>
          <w:tcPr>
            <w:tcW w:w="5000" w:type="pct"/>
          </w:tcPr>
          <w:p w14:paraId="42DD5A3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uzraudzītu 22 degļu temperatūru, tika uzstādītas uzraudzības kārbas. Trīs augsnes temperatūras punkti ar mērījumiem 1, 3,5 un 6,5 m zem grunts līmeņa tika izvietoti 1. zonā. Divi augsnes temperatūras punkti ar mērījumiem 1 un 3,5 m zem grunts līmeņa tika izvietoti 2. zonā.</w:t>
            </w:r>
          </w:p>
          <w:p w14:paraId="40DA6D3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Temperatūras mērīšanas punkti tika izvietoti arī pie ventilatora ieplūdes atveres un aktīvās ogles filtra ieplūdes atveres, kā arī pie skursteņa. Tika veikti arī divi augsnes spiediena punktu mērījumi (pa vienam katrā attīrīšanas zonā).</w:t>
            </w:r>
          </w:p>
          <w:p w14:paraId="169C6EC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 pie GAC (granulveida aktivētās ogles) ieplūdes atveres ir vēl viens kritiski svarīgs parametrs, kas jāuzrauga visā attīrīšanas laikā. Pārāk augsta temperatūra var izraisīt spontānu aktivētās ogles sadegšanu. Tāpēc bija svarīgi pie GAC ieplūdes atveres uzturēt aptuveni 65° temperatūru.</w:t>
            </w:r>
          </w:p>
          <w:p w14:paraId="0A53CBE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Tāpat notika manuāla dažādu parametru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 COV) uzraudzība, pie dūmvada, pēc aktīvās ogles filtra  izmantojot attiecīgus gāzu analizatorus, lai kontrolētu emisijas apkārtējā gaisā, pārliecinoties, ka šīs emisijas atbilst vietējām normām.</w:t>
            </w:r>
          </w:p>
        </w:tc>
      </w:tr>
    </w:tbl>
    <w:p w14:paraId="6CD6BD1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51FFC10"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37159EFF"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5F63729" w14:textId="77777777" w:rsidTr="009B77D6">
        <w:trPr>
          <w:trHeight w:val="170"/>
        </w:trPr>
        <w:tc>
          <w:tcPr>
            <w:tcW w:w="5000" w:type="pct"/>
            <w:tcBorders>
              <w:top w:val="single" w:sz="4" w:space="0" w:color="auto"/>
              <w:left w:val="single" w:sz="4" w:space="0" w:color="auto"/>
              <w:right w:val="single" w:sz="4" w:space="0" w:color="auto"/>
            </w:tcBorders>
          </w:tcPr>
          <w:p w14:paraId="5381646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2260A68D"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71AEF50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apstiprinātu attīrīšanas mērķus, klienta konsultants izvēlējās 7 paraugu ņemšanas vietas. Trīs vietās pagrabstāvā paraugi tika ņemti no virsmas tieši zem betona plāksnes, 2-2,5 m un 3,9-4,2 m dziļumā (FC1, FC2 un FC3). Četras vietas bija ārējā pagalmā, kur paraugi tika ņemti no virsmas tieši zem grants, 1,8-2 m un 6,3-6,5 m dziļumā (FC4, FC5, FC6 un FC7).</w:t>
            </w:r>
          </w:p>
          <w:p w14:paraId="5FFA5B1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DCE un TCE rezultāti liecina, ka </w:t>
            </w:r>
            <w:proofErr w:type="spellStart"/>
            <w:r w:rsidRPr="00920B72">
              <w:rPr>
                <w:rFonts w:ascii="Times New Roman" w:hAnsi="Times New Roman" w:cs="Times New Roman"/>
                <w:color w:val="auto"/>
                <w:sz w:val="28"/>
              </w:rPr>
              <w:t>mērķkoncentrācija</w:t>
            </w:r>
            <w:proofErr w:type="spellEnd"/>
            <w:r w:rsidRPr="00920B72">
              <w:rPr>
                <w:rFonts w:ascii="Times New Roman" w:hAnsi="Times New Roman" w:cs="Times New Roman"/>
                <w:color w:val="auto"/>
                <w:sz w:val="28"/>
              </w:rPr>
              <w:t xml:space="preserve"> ir sasniegta pēc pirmās karsto paraugu ņemšanas kampaņas. Pēc otrās paraugu ņemšanas kampaņas PCE tika novērots vairāk nekā 98% sanācijas līmenis.</w:t>
            </w:r>
          </w:p>
          <w:p w14:paraId="22865E7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Sanācijas rezultātā tika konstatēts vispārējs (t.i., visu piesārņotāju kopā) masveida attīrīšanas rādītājs, kas pārsniedz 98,5%.</w:t>
            </w:r>
          </w:p>
          <w:p w14:paraId="17E21F5F" w14:textId="77777777" w:rsidR="009B77D6" w:rsidRPr="00920B72" w:rsidRDefault="009B77D6" w:rsidP="00033A57">
            <w:pPr>
              <w:jc w:val="both"/>
              <w:rPr>
                <w:rFonts w:ascii="Times New Roman" w:hAnsi="Times New Roman" w:cs="Times New Roman"/>
                <w:color w:val="auto"/>
                <w:sz w:val="28"/>
                <w:szCs w:val="28"/>
              </w:rPr>
            </w:pPr>
          </w:p>
          <w:p w14:paraId="58DA3ED3" w14:textId="77777777" w:rsidR="009A4E07" w:rsidRPr="00920B72" w:rsidRDefault="00D54E8D" w:rsidP="009B77D6">
            <w:pPr>
              <w:jc w:val="center"/>
              <w:rPr>
                <w:rFonts w:ascii="Times New Roman" w:hAnsi="Times New Roman" w:cs="Times New Roman"/>
                <w:color w:val="auto"/>
                <w:sz w:val="28"/>
                <w:szCs w:val="28"/>
              </w:rPr>
            </w:pPr>
            <w:r w:rsidRPr="00920B72">
              <w:rPr>
                <w:rFonts w:ascii="Times New Roman" w:hAnsi="Times New Roman" w:cs="Times New Roman"/>
                <w:noProof/>
              </w:rPr>
              <mc:AlternateContent>
                <mc:Choice Requires="wps">
                  <w:drawing>
                    <wp:anchor distT="0" distB="0" distL="114300" distR="114300" simplePos="0" relativeHeight="251774976" behindDoc="0" locked="0" layoutInCell="1" allowOverlap="1" wp14:anchorId="3C7831E1" wp14:editId="6A1E5609">
                      <wp:simplePos x="0" y="0"/>
                      <wp:positionH relativeFrom="column">
                        <wp:posOffset>5802630</wp:posOffset>
                      </wp:positionH>
                      <wp:positionV relativeFrom="paragraph">
                        <wp:posOffset>173355</wp:posOffset>
                      </wp:positionV>
                      <wp:extent cx="419100" cy="61913"/>
                      <wp:effectExtent l="0" t="0" r="0" b="0"/>
                      <wp:wrapNone/>
                      <wp:docPr id="11236110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619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AA14A5" w14:textId="77777777" w:rsidR="00BC46A6" w:rsidRPr="00D54E8D" w:rsidRDefault="00BC46A6" w:rsidP="00D54E8D">
                                  <w:pPr>
                                    <w:jc w:val="center"/>
                                    <w:rPr>
                                      <w:b/>
                                      <w:bCs/>
                                      <w:color w:val="auto"/>
                                      <w:sz w:val="6"/>
                                      <w:szCs w:val="14"/>
                                    </w:rPr>
                                  </w:pPr>
                                  <w:proofErr w:type="spellStart"/>
                                  <w:r>
                                    <w:rPr>
                                      <w:b/>
                                      <w:color w:val="auto"/>
                                      <w:sz w:val="6"/>
                                    </w:rPr>
                                    <w:t>Ajout</w:t>
                                  </w:r>
                                  <w:proofErr w:type="spellEnd"/>
                                  <w:r>
                                    <w:rPr>
                                      <w:b/>
                                      <w:color w:val="auto"/>
                                      <w:sz w:val="6"/>
                                    </w:rPr>
                                    <w:t xml:space="preserve"> </w:t>
                                  </w:r>
                                  <w:proofErr w:type="spellStart"/>
                                  <w:r>
                                    <w:rPr>
                                      <w:b/>
                                      <w:color w:val="auto"/>
                                      <w:sz w:val="6"/>
                                    </w:rPr>
                                    <w:t>de</w:t>
                                  </w:r>
                                  <w:proofErr w:type="spellEnd"/>
                                  <w:r>
                                    <w:rPr>
                                      <w:b/>
                                      <w:color w:val="auto"/>
                                      <w:sz w:val="6"/>
                                    </w:rPr>
                                    <w:t xml:space="preserve"> </w:t>
                                  </w:r>
                                  <w:proofErr w:type="spellStart"/>
                                  <w:r>
                                    <w:rPr>
                                      <w:b/>
                                      <w:color w:val="auto"/>
                                      <w:sz w:val="6"/>
                                    </w:rPr>
                                    <w:t>point</w:t>
                                  </w:r>
                                  <w:proofErr w:type="spellEnd"/>
                                  <w:r>
                                    <w:rPr>
                                      <w:b/>
                                      <w:color w:val="auto"/>
                                      <w:sz w:val="6"/>
                                    </w:rPr>
                                    <w:t xml:space="preserve"> </w:t>
                                  </w:r>
                                  <w:proofErr w:type="spellStart"/>
                                  <w:r>
                                    <w:rPr>
                                      <w:b/>
                                      <w:color w:val="auto"/>
                                      <w:sz w:val="6"/>
                                    </w:rPr>
                                    <w:t>de</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C7831E1" id="_x0000_s2098" type="#_x0000_t202" style="position:absolute;left:0;text-align:left;margin-left:456.9pt;margin-top:13.65pt;width:33pt;height:4.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" stroked="f">
                      <v:textbox inset="0,0,0,0">
                        <w:txbxContent>
                          <w:p w14:paraId="6EAA14A5" w14:textId="77777777" w:rsidR="00BC46A6" w:rsidRPr="00D54E8D" w:rsidRDefault="00BC46A6" w:rsidP="00D54E8D">
                            <w:pPr>
                              <w:jc w:val="center"/>
                              <w:rPr>
                                <w:b/>
                                <w:bCs/>
                                <w:color w:val="auto"/>
                                <w:sz w:val="6"/>
                                <w:szCs w:val="14"/>
                              </w:rPr>
                            </w:pPr>
                            <w:proofErr w:type="spellStart"/>
                            <w:r>
                              <w:rPr>
                                <w:b/>
                                <w:color w:val="auto"/>
                                <w:sz w:val="6"/>
                              </w:rPr>
                              <w:t>Ajout</w:t>
                            </w:r>
                            <w:proofErr w:type="spellEnd"/>
                            <w:r>
                              <w:rPr>
                                <w:b/>
                                <w:color w:val="auto"/>
                                <w:sz w:val="6"/>
                              </w:rPr>
                              <w:t xml:space="preserve"> </w:t>
                            </w:r>
                            <w:proofErr w:type="spellStart"/>
                            <w:r>
                              <w:rPr>
                                <w:b/>
                                <w:color w:val="auto"/>
                                <w:sz w:val="6"/>
                              </w:rPr>
                              <w:t>de</w:t>
                            </w:r>
                            <w:proofErr w:type="spellEnd"/>
                            <w:r>
                              <w:rPr>
                                <w:b/>
                                <w:color w:val="auto"/>
                                <w:sz w:val="6"/>
                              </w:rPr>
                              <w:t xml:space="preserve"> </w:t>
                            </w:r>
                            <w:proofErr w:type="spellStart"/>
                            <w:r>
                              <w:rPr>
                                <w:b/>
                                <w:color w:val="auto"/>
                                <w:sz w:val="6"/>
                              </w:rPr>
                              <w:t>point</w:t>
                            </w:r>
                            <w:proofErr w:type="spellEnd"/>
                            <w:r>
                              <w:rPr>
                                <w:b/>
                                <w:color w:val="auto"/>
                                <w:sz w:val="6"/>
                              </w:rPr>
                              <w:t xml:space="preserve"> </w:t>
                            </w:r>
                            <w:proofErr w:type="spellStart"/>
                            <w:r>
                              <w:rPr>
                                <w:b/>
                                <w:color w:val="auto"/>
                                <w:sz w:val="6"/>
                              </w:rPr>
                              <w:t>de</w:t>
                            </w:r>
                            <w:proofErr w:type="spellEnd"/>
                          </w:p>
                        </w:txbxContent>
                      </v:textbox>
                    </v:shape>
                  </w:pict>
                </mc:Fallback>
              </mc:AlternateContent>
            </w:r>
            <w:r w:rsidRPr="00920B72">
              <w:rPr>
                <w:rFonts w:ascii="Times New Roman" w:hAnsi="Times New Roman" w:cs="Times New Roman"/>
                <w:noProof/>
                <w:color w:val="auto"/>
                <w:sz w:val="28"/>
              </w:rPr>
              <w:drawing>
                <wp:inline distT="0" distB="0" distL="0" distR="0" wp14:anchorId="28D7742F" wp14:editId="6C90EB8A">
                  <wp:extent cx="6155140" cy="3522227"/>
                  <wp:effectExtent l="0" t="0" r="0" b="2540"/>
                  <wp:docPr id="152" name="Picutre 152" descr="Изображение выглядит как текст, диаграмма, План, рисун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2" name="Picutre 152" descr="Изображение выглядит как текст, диаграмма, План, рисунок&#10;&#10;Содержимое, созданное искусственным интеллектом, может быть неверным."/>
                          <pic:cNvPicPr/>
                        </pic:nvPicPr>
                        <pic:blipFill>
                          <a:blip r:embed="rId206"/>
                          <a:stretch/>
                        </pic:blipFill>
                        <pic:spPr>
                          <a:xfrm>
                            <a:off x="0" y="0"/>
                            <a:ext cx="6155140" cy="3522227"/>
                          </a:xfrm>
                          <a:prstGeom prst="rect">
                            <a:avLst/>
                          </a:prstGeom>
                        </pic:spPr>
                      </pic:pic>
                    </a:graphicData>
                  </a:graphic>
                </wp:inline>
              </w:drawing>
            </w:r>
          </w:p>
          <w:p w14:paraId="47A91126" w14:textId="77777777" w:rsidR="009B77D6" w:rsidRPr="00920B72" w:rsidRDefault="009B77D6" w:rsidP="009B77D6">
            <w:pPr>
              <w:rPr>
                <w:rFonts w:ascii="Times New Roman" w:hAnsi="Times New Roman" w:cs="Times New Roman"/>
                <w:color w:val="auto"/>
                <w:lang w:val="en-GB"/>
              </w:rPr>
            </w:pPr>
          </w:p>
          <w:p w14:paraId="3C03B93E"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5. attēls. - ISTD uzstādīšana ar uzraudzības punktiem - pārskats.</w:t>
            </w:r>
          </w:p>
          <w:p w14:paraId="75E66293" w14:textId="77777777" w:rsidR="009B77D6" w:rsidRPr="00920B72" w:rsidRDefault="009B77D6" w:rsidP="00033A57">
            <w:pPr>
              <w:jc w:val="both"/>
              <w:rPr>
                <w:rFonts w:ascii="Times New Roman" w:hAnsi="Times New Roman" w:cs="Times New Roman"/>
                <w:color w:val="auto"/>
                <w:sz w:val="28"/>
                <w:szCs w:val="28"/>
                <w:lang w:val="en-GB"/>
              </w:rPr>
            </w:pPr>
          </w:p>
        </w:tc>
      </w:tr>
    </w:tbl>
    <w:p w14:paraId="70E2408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2D20B3B" w14:textId="77777777" w:rsidR="009A4E07" w:rsidRPr="00920B72" w:rsidRDefault="009B77D6" w:rsidP="00033A57">
      <w:pPr>
        <w:jc w:val="both"/>
        <w:rPr>
          <w:rFonts w:ascii="Times New Roman" w:hAnsi="Times New Roman" w:cs="Times New Roman"/>
          <w:color w:val="2E74B5"/>
          <w:sz w:val="44"/>
          <w:szCs w:val="28"/>
        </w:rPr>
      </w:pPr>
      <w:r w:rsidRPr="00920B72">
        <w:rPr>
          <w:rFonts w:ascii="Times New Roman" w:hAnsi="Times New Roman" w:cs="Times New Roman"/>
          <w:b/>
          <w:color w:val="2E74B5"/>
          <w:sz w:val="44"/>
        </w:rPr>
        <w:lastRenderedPageBreak/>
        <w:t>7. Papildu informācija</w:t>
      </w:r>
    </w:p>
    <w:p w14:paraId="3F0592E7" w14:textId="77777777" w:rsidR="009A4E07" w:rsidRPr="00920B72" w:rsidRDefault="009A4E07" w:rsidP="00033A57">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AD77CB3" w14:textId="77777777" w:rsidTr="009B77D6">
        <w:trPr>
          <w:trHeight w:val="170"/>
        </w:trPr>
        <w:tc>
          <w:tcPr>
            <w:tcW w:w="5000" w:type="pct"/>
            <w:tcBorders>
              <w:top w:val="single" w:sz="4" w:space="0" w:color="auto"/>
              <w:left w:val="single" w:sz="4" w:space="0" w:color="auto"/>
              <w:right w:val="single" w:sz="4" w:space="0" w:color="auto"/>
            </w:tcBorders>
          </w:tcPr>
          <w:p w14:paraId="53E171C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3B65E342"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07D78D7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attīrīšana tika pabeigta pēc 20 dienu ilgas kumulatīvās karsēšanas.</w:t>
            </w:r>
          </w:p>
          <w:p w14:paraId="735B9932"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w:t>
            </w:r>
          </w:p>
          <w:p w14:paraId="1C111A7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1 m dziļumā pagrabstāvā trīs mērījumu punkti atbilda vienādai temperatūras gaitai un sasniedza mērķa temperatūru pēc 12-13 dienām, savukārt trīs mērījumu punktos ārējā pagalmā temperatūra saglabājās nedaudz zem mērķa rādījuma, īpaši T5 ar maksimālo temperatūru 72°C. Atdzišana visos urbumos bija vienmērīga.</w:t>
            </w:r>
          </w:p>
          <w:p w14:paraId="5731E2A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3,5 m dziļumā visi mērījumu punkti sasniedza temperatūru, kas bija tuvu mērķa rādījumam, izņemot T5, kurā maksimālā temperatūra sasniedza 85°C. Atdzesēšana bija vienmērīga visos urbumos (sk. 4. attēlu).</w:t>
            </w:r>
          </w:p>
          <w:p w14:paraId="2FD2330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6,5 m dziļumā T5 ātri sasniedza mērķa temperatūru, bet T4 un T6 saglabājās attiecīgi 93°C un 92°C temperatūrā.</w:t>
            </w:r>
          </w:p>
          <w:p w14:paraId="2DFCA37B" w14:textId="77777777" w:rsidR="009B77D6" w:rsidRPr="00920B72" w:rsidRDefault="009B77D6" w:rsidP="00033A57">
            <w:pPr>
              <w:jc w:val="both"/>
              <w:rPr>
                <w:rFonts w:ascii="Times New Roman" w:hAnsi="Times New Roman" w:cs="Times New Roman"/>
                <w:color w:val="auto"/>
                <w:sz w:val="28"/>
                <w:szCs w:val="28"/>
              </w:rPr>
            </w:pPr>
          </w:p>
          <w:p w14:paraId="50187CE6"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71552" behindDoc="0" locked="0" layoutInCell="1" allowOverlap="1" wp14:anchorId="0EA8FD61" wp14:editId="040D299D">
                      <wp:simplePos x="0" y="0"/>
                      <wp:positionH relativeFrom="column">
                        <wp:posOffset>292178</wp:posOffset>
                      </wp:positionH>
                      <wp:positionV relativeFrom="paragraph">
                        <wp:posOffset>127635</wp:posOffset>
                      </wp:positionV>
                      <wp:extent cx="3395822" cy="2977478"/>
                      <wp:effectExtent l="0" t="0" r="0" b="0"/>
                      <wp:wrapNone/>
                      <wp:docPr id="1783725020" name="Группа 916"/>
                      <wp:cNvGraphicFramePr/>
                      <a:graphic xmlns:a="http://schemas.openxmlformats.org/drawingml/2006/main">
                        <a:graphicData uri="http://schemas.microsoft.com/office/word/2010/wordprocessingGroup">
                          <wpg:wgp>
                            <wpg:cNvGrpSpPr/>
                            <wpg:grpSpPr>
                              <a:xfrm>
                                <a:off x="0" y="0"/>
                                <a:ext cx="3395822" cy="2977478"/>
                                <a:chOff x="14048" y="0"/>
                                <a:chExt cx="3395822" cy="2977478"/>
                              </a:xfrm>
                            </wpg:grpSpPr>
                            <wps:wsp>
                              <wps:cNvPr id="71733908" name="Надпись 2"/>
                              <wps:cNvSpPr txBox="1">
                                <a:spLocks noChangeArrowheads="1"/>
                              </wps:cNvSpPr>
                              <wps:spPr bwMode="auto">
                                <a:xfrm>
                                  <a:off x="2245056" y="0"/>
                                  <a:ext cx="1104900" cy="1978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E20384" w14:textId="77777777" w:rsidR="00BC46A6" w:rsidRPr="009B77D6" w:rsidRDefault="00BC46A6" w:rsidP="009B77D6">
                                    <w:pPr>
                                      <w:jc w:val="center"/>
                                      <w:rPr>
                                        <w:b/>
                                        <w:bCs/>
                                        <w:color w:val="auto"/>
                                        <w:sz w:val="16"/>
                                      </w:rPr>
                                    </w:pPr>
                                    <w:r>
                                      <w:rPr>
                                        <w:b/>
                                        <w:color w:val="auto"/>
                                        <w:sz w:val="16"/>
                                      </w:rPr>
                                      <w:t>3.5 m dziļums</w:t>
                                    </w:r>
                                  </w:p>
                                </w:txbxContent>
                              </wps:txbx>
                              <wps:bodyPr rot="0" vert="horz" wrap="square" lIns="0" tIns="0" rIns="0" bIns="0" anchor="t" anchorCtr="0">
                                <a:noAutofit/>
                              </wps:bodyPr>
                            </wps:wsp>
                            <wps:wsp>
                              <wps:cNvPr id="588254047" name="Надпись 2"/>
                              <wps:cNvSpPr txBox="1">
                                <a:spLocks noChangeArrowheads="1"/>
                              </wps:cNvSpPr>
                              <wps:spPr bwMode="auto">
                                <a:xfrm>
                                  <a:off x="14048" y="934872"/>
                                  <a:ext cx="156949" cy="11191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7C3185" w14:textId="77777777" w:rsidR="00BC46A6" w:rsidRPr="009B77D6" w:rsidRDefault="00BC46A6" w:rsidP="009B77D6">
                                    <w:pPr>
                                      <w:jc w:val="center"/>
                                      <w:rPr>
                                        <w:b/>
                                        <w:bCs/>
                                        <w:color w:val="auto"/>
                                        <w:sz w:val="14"/>
                                        <w:szCs w:val="22"/>
                                      </w:rPr>
                                    </w:pPr>
                                    <w:r>
                                      <w:rPr>
                                        <w:b/>
                                        <w:color w:val="auto"/>
                                        <w:sz w:val="14"/>
                                      </w:rPr>
                                      <w:t>Temperatūra (°C)</w:t>
                                    </w:r>
                                  </w:p>
                                </w:txbxContent>
                              </wps:txbx>
                              <wps:bodyPr rot="0" vert="vert270" wrap="square" lIns="0" tIns="0" rIns="0" bIns="0" anchor="t" anchorCtr="0">
                                <a:noAutofit/>
                              </wps:bodyPr>
                            </wps:wsp>
                            <wps:wsp>
                              <wps:cNvPr id="543699685" name="Надпись 2"/>
                              <wps:cNvSpPr txBox="1">
                                <a:spLocks noChangeArrowheads="1"/>
                              </wps:cNvSpPr>
                              <wps:spPr bwMode="auto">
                                <a:xfrm>
                                  <a:off x="238835" y="2845559"/>
                                  <a:ext cx="398145"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C4C9F6" w14:textId="77777777" w:rsidR="00BC46A6" w:rsidRPr="009B77D6" w:rsidRDefault="00BC46A6" w:rsidP="009B77D6">
                                    <w:pPr>
                                      <w:rPr>
                                        <w:color w:val="auto"/>
                                        <w:sz w:val="12"/>
                                        <w:szCs w:val="20"/>
                                      </w:rPr>
                                    </w:pPr>
                                    <w:r>
                                      <w:rPr>
                                        <w:color w:val="auto"/>
                                        <w:sz w:val="12"/>
                                      </w:rPr>
                                      <w:t>T1-3,5m</w:t>
                                    </w:r>
                                  </w:p>
                                </w:txbxContent>
                              </wps:txbx>
                              <wps:bodyPr rot="0" vert="horz" wrap="square" lIns="0" tIns="0" rIns="0" bIns="0" anchor="t" anchorCtr="0">
                                <a:noAutofit/>
                              </wps:bodyPr>
                            </wps:wsp>
                            <wps:wsp>
                              <wps:cNvPr id="464918281" name="Надпись 2"/>
                              <wps:cNvSpPr txBox="1">
                                <a:spLocks noChangeArrowheads="1"/>
                              </wps:cNvSpPr>
                              <wps:spPr bwMode="auto">
                                <a:xfrm>
                                  <a:off x="784746" y="2852383"/>
                                  <a:ext cx="407363"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290CE9" w14:textId="77777777" w:rsidR="00BC46A6" w:rsidRPr="009B77D6" w:rsidRDefault="00BC46A6" w:rsidP="009B77D6">
                                    <w:pPr>
                                      <w:rPr>
                                        <w:color w:val="auto"/>
                                        <w:sz w:val="12"/>
                                        <w:szCs w:val="20"/>
                                      </w:rPr>
                                    </w:pPr>
                                    <w:r>
                                      <w:rPr>
                                        <w:color w:val="auto"/>
                                        <w:sz w:val="12"/>
                                      </w:rPr>
                                      <w:t>T2-3.5m</w:t>
                                    </w:r>
                                  </w:p>
                                </w:txbxContent>
                              </wps:txbx>
                              <wps:bodyPr rot="0" vert="horz" wrap="square" lIns="0" tIns="0" rIns="0" bIns="0" anchor="t" anchorCtr="0">
                                <a:noAutofit/>
                              </wps:bodyPr>
                            </wps:wsp>
                            <wps:wsp>
                              <wps:cNvPr id="1148237341" name="Надпись 2"/>
                              <wps:cNvSpPr txBox="1">
                                <a:spLocks noChangeArrowheads="1"/>
                              </wps:cNvSpPr>
                              <wps:spPr bwMode="auto">
                                <a:xfrm>
                                  <a:off x="1330656" y="2845559"/>
                                  <a:ext cx="407363"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E3B5F6" w14:textId="77777777" w:rsidR="00BC46A6" w:rsidRPr="009B77D6" w:rsidRDefault="00BC46A6" w:rsidP="009B77D6">
                                    <w:pPr>
                                      <w:rPr>
                                        <w:color w:val="auto"/>
                                        <w:sz w:val="12"/>
                                        <w:szCs w:val="20"/>
                                      </w:rPr>
                                    </w:pPr>
                                    <w:r>
                                      <w:rPr>
                                        <w:color w:val="auto"/>
                                        <w:sz w:val="12"/>
                                      </w:rPr>
                                      <w:t>T3-3.5m</w:t>
                                    </w:r>
                                  </w:p>
                                </w:txbxContent>
                              </wps:txbx>
                              <wps:bodyPr rot="0" vert="horz" wrap="square" lIns="0" tIns="0" rIns="0" bIns="0" anchor="t" anchorCtr="0">
                                <a:noAutofit/>
                              </wps:bodyPr>
                            </wps:wsp>
                            <wps:wsp>
                              <wps:cNvPr id="290071286" name="Надпись 2"/>
                              <wps:cNvSpPr txBox="1">
                                <a:spLocks noChangeArrowheads="1"/>
                              </wps:cNvSpPr>
                              <wps:spPr bwMode="auto">
                                <a:xfrm>
                                  <a:off x="1890214" y="2845559"/>
                                  <a:ext cx="407363"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8CBA55" w14:textId="77777777" w:rsidR="00BC46A6" w:rsidRPr="009B77D6" w:rsidRDefault="00BC46A6" w:rsidP="009B77D6">
                                    <w:pPr>
                                      <w:rPr>
                                        <w:color w:val="auto"/>
                                        <w:sz w:val="12"/>
                                        <w:szCs w:val="20"/>
                                      </w:rPr>
                                    </w:pPr>
                                    <w:r>
                                      <w:rPr>
                                        <w:color w:val="auto"/>
                                        <w:sz w:val="12"/>
                                      </w:rPr>
                                      <w:t>T4-3.5m</w:t>
                                    </w:r>
                                  </w:p>
                                </w:txbxContent>
                              </wps:txbx>
                              <wps:bodyPr rot="0" vert="horz" wrap="square" lIns="0" tIns="0" rIns="0" bIns="0" anchor="t" anchorCtr="0">
                                <a:noAutofit/>
                              </wps:bodyPr>
                            </wps:wsp>
                            <wps:wsp>
                              <wps:cNvPr id="1608117190" name="Надпись 2"/>
                              <wps:cNvSpPr txBox="1">
                                <a:spLocks noChangeArrowheads="1"/>
                              </wps:cNvSpPr>
                              <wps:spPr bwMode="auto">
                                <a:xfrm>
                                  <a:off x="2456597" y="2845559"/>
                                  <a:ext cx="407363"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CEEFBC" w14:textId="77777777" w:rsidR="00BC46A6" w:rsidRPr="009B77D6" w:rsidRDefault="00BC46A6" w:rsidP="009B77D6">
                                    <w:pPr>
                                      <w:rPr>
                                        <w:color w:val="auto"/>
                                        <w:sz w:val="12"/>
                                        <w:szCs w:val="20"/>
                                      </w:rPr>
                                    </w:pPr>
                                    <w:r>
                                      <w:rPr>
                                        <w:color w:val="auto"/>
                                        <w:sz w:val="12"/>
                                      </w:rPr>
                                      <w:t>T5-3.5m</w:t>
                                    </w:r>
                                  </w:p>
                                </w:txbxContent>
                              </wps:txbx>
                              <wps:bodyPr rot="0" vert="horz" wrap="square" lIns="0" tIns="0" rIns="0" bIns="0" anchor="t" anchorCtr="0">
                                <a:noAutofit/>
                              </wps:bodyPr>
                            </wps:wsp>
                            <wps:wsp>
                              <wps:cNvPr id="835801858" name="Надпись 2"/>
                              <wps:cNvSpPr txBox="1">
                                <a:spLocks noChangeArrowheads="1"/>
                              </wps:cNvSpPr>
                              <wps:spPr bwMode="auto">
                                <a:xfrm>
                                  <a:off x="3002507" y="2852383"/>
                                  <a:ext cx="407363" cy="1250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EA067F" w14:textId="77777777" w:rsidR="00BC46A6" w:rsidRPr="009B77D6" w:rsidRDefault="00BC46A6" w:rsidP="009B77D6">
                                    <w:pPr>
                                      <w:rPr>
                                        <w:color w:val="auto"/>
                                        <w:sz w:val="12"/>
                                        <w:szCs w:val="20"/>
                                      </w:rPr>
                                    </w:pPr>
                                    <w:r>
                                      <w:rPr>
                                        <w:color w:val="auto"/>
                                        <w:sz w:val="12"/>
                                      </w:rPr>
                                      <w:t>T6-3.5m</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EA8FD61" id="Группа 916" o:spid="_x0000_s2099" style="position:absolute;left:0;text-align:left;margin-left:23pt;margin-top:10.05pt;width:267.4pt;height:234.45pt;z-index:251671552;mso-width-relative:margin" coordorigin="140" coordsize="33958,2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">
                      <v:shape id="_x0000_s2100" type="#_x0000_t202" style="position:absolute;left:22450;width:1104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" stroked="f">
                        <v:textbox inset="0,0,0,0">
                          <w:txbxContent>
                            <w:p w14:paraId="6EE20384" w14:textId="77777777" w:rsidR="00BC46A6" w:rsidRPr="009B77D6" w:rsidRDefault="00BC46A6" w:rsidP="009B77D6">
                              <w:pPr>
                                <w:jc w:val="center"/>
                                <w:rPr>
                                  <w:b/>
                                  <w:bCs/>
                                  <w:color w:val="auto"/>
                                  <w:sz w:val="16"/>
                                </w:rPr>
                              </w:pPr>
                              <w:r>
                                <w:rPr>
                                  <w:b/>
                                  <w:color w:val="auto"/>
                                  <w:sz w:val="16"/>
                                </w:rPr>
                                <w:t>3.5 m dziļums</w:t>
                              </w:r>
                            </w:p>
                          </w:txbxContent>
                        </v:textbox>
                      </v:shape>
                      <v:shape id="_x0000_s2101" type="#_x0000_t202" style="position:absolute;left:140;top:9348;width:1569;height:1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" stroked="f">
                        <v:textbox style="layout-flow:vertical;mso-layout-flow-alt:bottom-to-top" inset="0,0,0,0">
                          <w:txbxContent>
                            <w:p w14:paraId="7C7C3185" w14:textId="77777777" w:rsidR="00BC46A6" w:rsidRPr="009B77D6" w:rsidRDefault="00BC46A6" w:rsidP="009B77D6">
                              <w:pPr>
                                <w:jc w:val="center"/>
                                <w:rPr>
                                  <w:b/>
                                  <w:bCs/>
                                  <w:color w:val="auto"/>
                                  <w:sz w:val="14"/>
                                  <w:szCs w:val="22"/>
                                </w:rPr>
                              </w:pPr>
                              <w:r>
                                <w:rPr>
                                  <w:b/>
                                  <w:color w:val="auto"/>
                                  <w:sz w:val="14"/>
                                </w:rPr>
                                <w:t>Temperatūra (°C)</w:t>
                              </w:r>
                            </w:p>
                          </w:txbxContent>
                        </v:textbox>
                      </v:shape>
                      <v:shape id="_x0000_s2102" type="#_x0000_t202" style="position:absolute;left:2388;top:28455;width:3981;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" stroked="f">
                        <v:textbox inset="0,0,0,0">
                          <w:txbxContent>
                            <w:p w14:paraId="53C4C9F6" w14:textId="77777777" w:rsidR="00BC46A6" w:rsidRPr="009B77D6" w:rsidRDefault="00BC46A6" w:rsidP="009B77D6">
                              <w:pPr>
                                <w:rPr>
                                  <w:color w:val="auto"/>
                                  <w:sz w:val="12"/>
                                  <w:szCs w:val="20"/>
                                </w:rPr>
                              </w:pPr>
                              <w:r>
                                <w:rPr>
                                  <w:color w:val="auto"/>
                                  <w:sz w:val="12"/>
                                </w:rPr>
                                <w:t>T1-3,5m</w:t>
                              </w:r>
                            </w:p>
                          </w:txbxContent>
                        </v:textbox>
                      </v:shape>
                      <v:shape id="_x0000_s2103" type="#_x0000_t202" style="position:absolute;left:7847;top:28523;width:4074;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" stroked="f">
                        <v:textbox inset="0,0,0,0">
                          <w:txbxContent>
                            <w:p w14:paraId="65290CE9" w14:textId="77777777" w:rsidR="00BC46A6" w:rsidRPr="009B77D6" w:rsidRDefault="00BC46A6" w:rsidP="009B77D6">
                              <w:pPr>
                                <w:rPr>
                                  <w:color w:val="auto"/>
                                  <w:sz w:val="12"/>
                                  <w:szCs w:val="20"/>
                                </w:rPr>
                              </w:pPr>
                              <w:r>
                                <w:rPr>
                                  <w:color w:val="auto"/>
                                  <w:sz w:val="12"/>
                                </w:rPr>
                                <w:t>T2-3.5m</w:t>
                              </w:r>
                            </w:p>
                          </w:txbxContent>
                        </v:textbox>
                      </v:shape>
                      <v:shape id="_x0000_s2104" type="#_x0000_t202" style="position:absolute;left:13306;top:28455;width:4074;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" stroked="f">
                        <v:textbox inset="0,0,0,0">
                          <w:txbxContent>
                            <w:p w14:paraId="45E3B5F6" w14:textId="77777777" w:rsidR="00BC46A6" w:rsidRPr="009B77D6" w:rsidRDefault="00BC46A6" w:rsidP="009B77D6">
                              <w:pPr>
                                <w:rPr>
                                  <w:color w:val="auto"/>
                                  <w:sz w:val="12"/>
                                  <w:szCs w:val="20"/>
                                </w:rPr>
                              </w:pPr>
                              <w:r>
                                <w:rPr>
                                  <w:color w:val="auto"/>
                                  <w:sz w:val="12"/>
                                </w:rPr>
                                <w:t>T3-3.5m</w:t>
                              </w:r>
                            </w:p>
                          </w:txbxContent>
                        </v:textbox>
                      </v:shape>
                      <v:shape id="_x0000_s2105" type="#_x0000_t202" style="position:absolute;left:18902;top:28455;width:4073;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" stroked="f">
                        <v:textbox inset="0,0,0,0">
                          <w:txbxContent>
                            <w:p w14:paraId="678CBA55" w14:textId="77777777" w:rsidR="00BC46A6" w:rsidRPr="009B77D6" w:rsidRDefault="00BC46A6" w:rsidP="009B77D6">
                              <w:pPr>
                                <w:rPr>
                                  <w:color w:val="auto"/>
                                  <w:sz w:val="12"/>
                                  <w:szCs w:val="20"/>
                                </w:rPr>
                              </w:pPr>
                              <w:r>
                                <w:rPr>
                                  <w:color w:val="auto"/>
                                  <w:sz w:val="12"/>
                                </w:rPr>
                                <w:t>T4-3.5m</w:t>
                              </w:r>
                            </w:p>
                          </w:txbxContent>
                        </v:textbox>
                      </v:shape>
                      <v:shape id="_x0000_s2106" type="#_x0000_t202" style="position:absolute;left:24565;top:28455;width:4074;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" stroked="f">
                        <v:textbox inset="0,0,0,0">
                          <w:txbxContent>
                            <w:p w14:paraId="3DCEEFBC" w14:textId="77777777" w:rsidR="00BC46A6" w:rsidRPr="009B77D6" w:rsidRDefault="00BC46A6" w:rsidP="009B77D6">
                              <w:pPr>
                                <w:rPr>
                                  <w:color w:val="auto"/>
                                  <w:sz w:val="12"/>
                                  <w:szCs w:val="20"/>
                                </w:rPr>
                              </w:pPr>
                              <w:r>
                                <w:rPr>
                                  <w:color w:val="auto"/>
                                  <w:sz w:val="12"/>
                                </w:rPr>
                                <w:t>T5-3.5m</w:t>
                              </w:r>
                            </w:p>
                          </w:txbxContent>
                        </v:textbox>
                      </v:shape>
                      <v:shape id="_x0000_s2107" type="#_x0000_t202" style="position:absolute;left:30025;top:28523;width:4073;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" stroked="f">
                        <v:textbox inset="0,0,0,0">
                          <w:txbxContent>
                            <w:p w14:paraId="2BEA067F" w14:textId="77777777" w:rsidR="00BC46A6" w:rsidRPr="009B77D6" w:rsidRDefault="00BC46A6" w:rsidP="009B77D6">
                              <w:pPr>
                                <w:rPr>
                                  <w:color w:val="auto"/>
                                  <w:sz w:val="12"/>
                                  <w:szCs w:val="20"/>
                                </w:rPr>
                              </w:pPr>
                              <w:r>
                                <w:rPr>
                                  <w:color w:val="auto"/>
                                  <w:sz w:val="12"/>
                                </w:rPr>
                                <w:t>T6-3.5m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802286E" wp14:editId="55D5C6DF">
                  <wp:extent cx="6093725" cy="3252805"/>
                  <wp:effectExtent l="0" t="0" r="2540" b="5080"/>
                  <wp:docPr id="153" name="Picutre 153" descr="Изображение выглядит как текст, График,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3" name="Picutre 153" descr="Изображение выглядит как текст, График, диаграмма, линия&#10;&#10;Содержимое, созданное искусственным интеллектом, может быть неверным."/>
                          <pic:cNvPicPr/>
                        </pic:nvPicPr>
                        <pic:blipFill>
                          <a:blip r:embed="rId207"/>
                          <a:stretch/>
                        </pic:blipFill>
                        <pic:spPr>
                          <a:xfrm>
                            <a:off x="0" y="0"/>
                            <a:ext cx="6094636" cy="3253291"/>
                          </a:xfrm>
                          <a:prstGeom prst="rect">
                            <a:avLst/>
                          </a:prstGeom>
                        </pic:spPr>
                      </pic:pic>
                    </a:graphicData>
                  </a:graphic>
                </wp:inline>
              </w:drawing>
            </w:r>
          </w:p>
          <w:p w14:paraId="567C6DE0"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6. attēls. - Temperatūras izmaiņas 3,5 m dziļumā dažādās novērotajās vietās.</w:t>
            </w:r>
          </w:p>
          <w:p w14:paraId="7E9020E8" w14:textId="77777777" w:rsidR="009B77D6" w:rsidRPr="00920B72" w:rsidRDefault="009B77D6" w:rsidP="00033A57">
            <w:pPr>
              <w:jc w:val="both"/>
              <w:rPr>
                <w:rFonts w:ascii="Times New Roman" w:hAnsi="Times New Roman" w:cs="Times New Roman"/>
                <w:color w:val="auto"/>
                <w:sz w:val="28"/>
                <w:szCs w:val="28"/>
              </w:rPr>
            </w:pPr>
          </w:p>
          <w:p w14:paraId="7A4B721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Visiem 6 uzraudzības urbumiem uzraudzības beigās atdzišanas fāzes laikā tika novērota temperatūras paaugstināšanās. Tas galvenokārt saistīts ar nepārtrauktu siltuma fronti no apsildes urbumiem uz aukstuma punktiem, jo iedarbība tika pārtraukta un visi atlikušie preferenciālie svaiga gaisa ceļi, kas izolē temperatūras caurulītes, vairs neietekmēja temperatūras rādījumus</w:t>
            </w:r>
          </w:p>
        </w:tc>
      </w:tr>
    </w:tbl>
    <w:p w14:paraId="4ECC264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DA52927" w14:textId="77777777" w:rsidTr="009B77D6">
        <w:trPr>
          <w:trHeight w:val="170"/>
        </w:trPr>
        <w:tc>
          <w:tcPr>
            <w:tcW w:w="5000" w:type="pct"/>
          </w:tcPr>
          <w:p w14:paraId="08E560B1"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2) Spiediena uzraudzība:</w:t>
            </w:r>
          </w:p>
          <w:p w14:paraId="62BB132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negatīvu relatīvo spiedienu augsnē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lai tādējādi attīrīšanas laikā novērstu piesārņojošās emisijas. Šajā projektā tika ierīkoti 2 spiediena urbumi (P1 un P2), un mērījumi katru dienu tika veikti manuāli. Zemāk dotajā attēlā redzams, ka relatīvais spiediens spiediena mērīšanas urbumu atrašanās vietā visā attīrīšanas laikā vienmēr bija negatīvs. Attīrīšanas beigās tika novērots neliels relatīvā spiediena palielinājums, kas saistīts ar ūdens tvaika veidošanās pieaugumu, kad kopējā augsnes temperatūra apstrādātajās zonās tuvojās 100°C.</w:t>
            </w:r>
          </w:p>
          <w:p w14:paraId="3DDBC459" w14:textId="77777777" w:rsidR="009B77D6" w:rsidRPr="00920B72" w:rsidRDefault="009B77D6" w:rsidP="00033A57">
            <w:pPr>
              <w:jc w:val="both"/>
              <w:rPr>
                <w:rFonts w:ascii="Times New Roman" w:hAnsi="Times New Roman" w:cs="Times New Roman"/>
                <w:color w:val="auto"/>
                <w:sz w:val="28"/>
                <w:szCs w:val="28"/>
              </w:rPr>
            </w:pPr>
          </w:p>
          <w:p w14:paraId="33084EBE"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72576" behindDoc="0" locked="0" layoutInCell="1" allowOverlap="1" wp14:anchorId="053B3AB9" wp14:editId="4C48794A">
                      <wp:simplePos x="0" y="0"/>
                      <wp:positionH relativeFrom="column">
                        <wp:posOffset>335975</wp:posOffset>
                      </wp:positionH>
                      <wp:positionV relativeFrom="paragraph">
                        <wp:posOffset>77470</wp:posOffset>
                      </wp:positionV>
                      <wp:extent cx="3657600" cy="3477051"/>
                      <wp:effectExtent l="0" t="0" r="0" b="9525"/>
                      <wp:wrapNone/>
                      <wp:docPr id="1932488799" name="Группа 917"/>
                      <wp:cNvGraphicFramePr/>
                      <a:graphic xmlns:a="http://schemas.openxmlformats.org/drawingml/2006/main">
                        <a:graphicData uri="http://schemas.microsoft.com/office/word/2010/wordprocessingGroup">
                          <wpg:wgp>
                            <wpg:cNvGrpSpPr/>
                            <wpg:grpSpPr>
                              <a:xfrm>
                                <a:off x="0" y="0"/>
                                <a:ext cx="3657600" cy="3477051"/>
                                <a:chOff x="0" y="0"/>
                                <a:chExt cx="3657600" cy="3477051"/>
                              </a:xfrm>
                            </wpg:grpSpPr>
                            <wps:wsp>
                              <wps:cNvPr id="1193937990" name="Надпись 2"/>
                              <wps:cNvSpPr txBox="1">
                                <a:spLocks noChangeArrowheads="1"/>
                              </wps:cNvSpPr>
                              <wps:spPr bwMode="auto">
                                <a:xfrm>
                                  <a:off x="1965278" y="0"/>
                                  <a:ext cx="1692322"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689D60" w14:textId="77777777" w:rsidR="00BC46A6" w:rsidRPr="009B77D6" w:rsidRDefault="00BC46A6" w:rsidP="009B77D6">
                                    <w:pPr>
                                      <w:jc w:val="center"/>
                                      <w:rPr>
                                        <w:b/>
                                        <w:bCs/>
                                        <w:color w:val="auto"/>
                                        <w:sz w:val="16"/>
                                      </w:rPr>
                                    </w:pPr>
                                    <w:r>
                                      <w:rPr>
                                        <w:b/>
                                        <w:color w:val="auto"/>
                                        <w:sz w:val="16"/>
                                      </w:rPr>
                                      <w:t>Spiediens</w:t>
                                    </w:r>
                                  </w:p>
                                </w:txbxContent>
                              </wps:txbx>
                              <wps:bodyPr rot="0" vert="horz" wrap="square" lIns="0" tIns="0" rIns="0" bIns="0" anchor="t" anchorCtr="0">
                                <a:noAutofit/>
                              </wps:bodyPr>
                            </wps:wsp>
                            <wps:wsp>
                              <wps:cNvPr id="1274128259" name="Надпись 2"/>
                              <wps:cNvSpPr txBox="1">
                                <a:spLocks noChangeArrowheads="1"/>
                              </wps:cNvSpPr>
                              <wps:spPr bwMode="auto">
                                <a:xfrm>
                                  <a:off x="0" y="232012"/>
                                  <a:ext cx="485775" cy="2914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C4C65C" w14:textId="77777777" w:rsidR="00BC46A6" w:rsidRPr="00CC30DD" w:rsidRDefault="00BC46A6" w:rsidP="009B77D6">
                                    <w:pPr>
                                      <w:jc w:val="right"/>
                                      <w:rPr>
                                        <w:color w:val="auto"/>
                                        <w:sz w:val="14"/>
                                        <w:szCs w:val="22"/>
                                      </w:rPr>
                                    </w:pPr>
                                    <w:r>
                                      <w:rPr>
                                        <w:color w:val="auto"/>
                                        <w:sz w:val="14"/>
                                      </w:rPr>
                                      <w:t xml:space="preserve">0 </w:t>
                                    </w:r>
                                    <w:proofErr w:type="spellStart"/>
                                    <w:r>
                                      <w:rPr>
                                        <w:color w:val="auto"/>
                                        <w:sz w:val="14"/>
                                      </w:rPr>
                                      <w:t>mbar</w:t>
                                    </w:r>
                                    <w:proofErr w:type="spellEnd"/>
                                  </w:p>
                                  <w:p w14:paraId="14FA8546" w14:textId="77777777" w:rsidR="00BC46A6" w:rsidRPr="00CC30DD" w:rsidRDefault="00BC46A6" w:rsidP="009B77D6">
                                    <w:pPr>
                                      <w:jc w:val="right"/>
                                      <w:rPr>
                                        <w:color w:val="auto"/>
                                        <w:sz w:val="14"/>
                                        <w:szCs w:val="22"/>
                                        <w:lang w:val="sv-SE"/>
                                      </w:rPr>
                                    </w:pPr>
                                  </w:p>
                                  <w:p w14:paraId="69D79DB4" w14:textId="77777777" w:rsidR="00BC46A6" w:rsidRPr="00CC30DD" w:rsidRDefault="00BC46A6" w:rsidP="009B77D6">
                                    <w:pPr>
                                      <w:jc w:val="right"/>
                                      <w:rPr>
                                        <w:color w:val="auto"/>
                                        <w:sz w:val="14"/>
                                        <w:szCs w:val="22"/>
                                        <w:lang w:val="sv-SE"/>
                                      </w:rPr>
                                    </w:pPr>
                                  </w:p>
                                  <w:p w14:paraId="0FC9E2FA" w14:textId="77777777" w:rsidR="00BC46A6" w:rsidRPr="00CC30DD" w:rsidRDefault="00BC46A6" w:rsidP="009B77D6">
                                    <w:pPr>
                                      <w:jc w:val="right"/>
                                      <w:rPr>
                                        <w:color w:val="auto"/>
                                        <w:sz w:val="14"/>
                                        <w:szCs w:val="22"/>
                                        <w:lang w:val="sv-SE"/>
                                      </w:rPr>
                                    </w:pPr>
                                  </w:p>
                                  <w:p w14:paraId="4F154977" w14:textId="77777777" w:rsidR="00BC46A6" w:rsidRPr="00CC30DD" w:rsidRDefault="00BC46A6" w:rsidP="009B77D6">
                                    <w:pPr>
                                      <w:jc w:val="right"/>
                                      <w:rPr>
                                        <w:color w:val="auto"/>
                                        <w:sz w:val="8"/>
                                        <w:szCs w:val="16"/>
                                        <w:lang w:val="sv-SE"/>
                                      </w:rPr>
                                    </w:pPr>
                                  </w:p>
                                  <w:p w14:paraId="7EB0405B" w14:textId="77777777" w:rsidR="00BC46A6" w:rsidRPr="00CC30DD" w:rsidRDefault="00BC46A6" w:rsidP="009B77D6">
                                    <w:pPr>
                                      <w:jc w:val="right"/>
                                      <w:rPr>
                                        <w:color w:val="auto"/>
                                        <w:sz w:val="14"/>
                                        <w:szCs w:val="22"/>
                                      </w:rPr>
                                    </w:pPr>
                                    <w:r>
                                      <w:rPr>
                                        <w:color w:val="auto"/>
                                        <w:sz w:val="14"/>
                                      </w:rPr>
                                      <w:t xml:space="preserve">-0,25 </w:t>
                                    </w:r>
                                    <w:proofErr w:type="spellStart"/>
                                    <w:r>
                                      <w:rPr>
                                        <w:color w:val="auto"/>
                                        <w:sz w:val="14"/>
                                      </w:rPr>
                                      <w:t>mbar</w:t>
                                    </w:r>
                                    <w:proofErr w:type="spellEnd"/>
                                  </w:p>
                                  <w:p w14:paraId="4AA1D300" w14:textId="77777777" w:rsidR="00BC46A6" w:rsidRPr="00CC30DD" w:rsidRDefault="00BC46A6" w:rsidP="009B77D6">
                                    <w:pPr>
                                      <w:jc w:val="right"/>
                                      <w:rPr>
                                        <w:color w:val="auto"/>
                                        <w:sz w:val="14"/>
                                        <w:szCs w:val="22"/>
                                        <w:lang w:val="sv-SE"/>
                                      </w:rPr>
                                    </w:pPr>
                                  </w:p>
                                  <w:p w14:paraId="3D288F3A" w14:textId="77777777" w:rsidR="00BC46A6" w:rsidRPr="00CC30DD" w:rsidRDefault="00BC46A6" w:rsidP="009B77D6">
                                    <w:pPr>
                                      <w:jc w:val="right"/>
                                      <w:rPr>
                                        <w:color w:val="auto"/>
                                        <w:sz w:val="14"/>
                                        <w:szCs w:val="22"/>
                                        <w:lang w:val="sv-SE"/>
                                      </w:rPr>
                                    </w:pPr>
                                  </w:p>
                                  <w:p w14:paraId="580B70F2" w14:textId="77777777" w:rsidR="00BC46A6" w:rsidRPr="00CC30DD" w:rsidRDefault="00BC46A6" w:rsidP="009B77D6">
                                    <w:pPr>
                                      <w:jc w:val="right"/>
                                      <w:rPr>
                                        <w:color w:val="auto"/>
                                        <w:sz w:val="8"/>
                                        <w:szCs w:val="16"/>
                                        <w:lang w:val="sv-SE"/>
                                      </w:rPr>
                                    </w:pPr>
                                  </w:p>
                                  <w:p w14:paraId="49F8DBB1" w14:textId="77777777" w:rsidR="00BC46A6" w:rsidRPr="00CC30DD" w:rsidRDefault="00BC46A6" w:rsidP="009B77D6">
                                    <w:pPr>
                                      <w:jc w:val="right"/>
                                      <w:rPr>
                                        <w:color w:val="auto"/>
                                        <w:sz w:val="14"/>
                                        <w:szCs w:val="22"/>
                                        <w:lang w:val="sv-SE"/>
                                      </w:rPr>
                                    </w:pPr>
                                  </w:p>
                                  <w:p w14:paraId="6B10DEBA" w14:textId="77777777" w:rsidR="00BC46A6" w:rsidRPr="00CC30DD" w:rsidRDefault="00BC46A6" w:rsidP="009B77D6">
                                    <w:pPr>
                                      <w:jc w:val="right"/>
                                      <w:rPr>
                                        <w:color w:val="auto"/>
                                        <w:sz w:val="14"/>
                                        <w:szCs w:val="22"/>
                                      </w:rPr>
                                    </w:pPr>
                                    <w:r>
                                      <w:rPr>
                                        <w:color w:val="auto"/>
                                        <w:sz w:val="14"/>
                                      </w:rPr>
                                      <w:t xml:space="preserve">-0,50 </w:t>
                                    </w:r>
                                    <w:proofErr w:type="spellStart"/>
                                    <w:r>
                                      <w:rPr>
                                        <w:color w:val="auto"/>
                                        <w:sz w:val="14"/>
                                      </w:rPr>
                                      <w:t>mbar</w:t>
                                    </w:r>
                                    <w:proofErr w:type="spellEnd"/>
                                  </w:p>
                                  <w:p w14:paraId="013D8614" w14:textId="77777777" w:rsidR="00BC46A6" w:rsidRPr="00CC30DD" w:rsidRDefault="00BC46A6" w:rsidP="009B77D6">
                                    <w:pPr>
                                      <w:jc w:val="right"/>
                                      <w:rPr>
                                        <w:color w:val="auto"/>
                                        <w:sz w:val="14"/>
                                        <w:szCs w:val="22"/>
                                        <w:lang w:val="sv-SE"/>
                                      </w:rPr>
                                    </w:pPr>
                                  </w:p>
                                  <w:p w14:paraId="304D4E29" w14:textId="77777777" w:rsidR="00BC46A6" w:rsidRPr="00CC30DD" w:rsidRDefault="00BC46A6" w:rsidP="009B77D6">
                                    <w:pPr>
                                      <w:jc w:val="right"/>
                                      <w:rPr>
                                        <w:color w:val="auto"/>
                                        <w:sz w:val="14"/>
                                        <w:szCs w:val="22"/>
                                        <w:lang w:val="sv-SE"/>
                                      </w:rPr>
                                    </w:pPr>
                                  </w:p>
                                  <w:p w14:paraId="20BC4AC6" w14:textId="77777777" w:rsidR="00BC46A6" w:rsidRPr="00CC30DD" w:rsidRDefault="00BC46A6" w:rsidP="009B77D6">
                                    <w:pPr>
                                      <w:jc w:val="right"/>
                                      <w:rPr>
                                        <w:color w:val="auto"/>
                                        <w:sz w:val="14"/>
                                        <w:szCs w:val="22"/>
                                        <w:lang w:val="sv-SE"/>
                                      </w:rPr>
                                    </w:pPr>
                                  </w:p>
                                  <w:p w14:paraId="728D3EAB" w14:textId="77777777" w:rsidR="00BC46A6" w:rsidRPr="00CC30DD" w:rsidRDefault="00BC46A6" w:rsidP="009B77D6">
                                    <w:pPr>
                                      <w:jc w:val="right"/>
                                      <w:rPr>
                                        <w:color w:val="auto"/>
                                        <w:sz w:val="8"/>
                                        <w:szCs w:val="16"/>
                                        <w:lang w:val="sv-SE"/>
                                      </w:rPr>
                                    </w:pPr>
                                  </w:p>
                                  <w:p w14:paraId="2FAA192D" w14:textId="77777777" w:rsidR="00BC46A6" w:rsidRPr="00CC30DD" w:rsidRDefault="00BC46A6" w:rsidP="009B77D6">
                                    <w:pPr>
                                      <w:jc w:val="right"/>
                                      <w:rPr>
                                        <w:color w:val="auto"/>
                                        <w:sz w:val="14"/>
                                        <w:szCs w:val="22"/>
                                      </w:rPr>
                                    </w:pPr>
                                    <w:r>
                                      <w:rPr>
                                        <w:color w:val="auto"/>
                                        <w:sz w:val="14"/>
                                      </w:rPr>
                                      <w:t xml:space="preserve">-0,75 </w:t>
                                    </w:r>
                                    <w:proofErr w:type="spellStart"/>
                                    <w:r>
                                      <w:rPr>
                                        <w:color w:val="auto"/>
                                        <w:sz w:val="14"/>
                                      </w:rPr>
                                      <w:t>mbar</w:t>
                                    </w:r>
                                    <w:proofErr w:type="spellEnd"/>
                                  </w:p>
                                  <w:p w14:paraId="2B94968F" w14:textId="77777777" w:rsidR="00BC46A6" w:rsidRPr="00CC30DD" w:rsidRDefault="00BC46A6" w:rsidP="009B77D6">
                                    <w:pPr>
                                      <w:jc w:val="right"/>
                                      <w:rPr>
                                        <w:color w:val="auto"/>
                                        <w:sz w:val="14"/>
                                        <w:szCs w:val="22"/>
                                        <w:lang w:val="sv-SE"/>
                                      </w:rPr>
                                    </w:pPr>
                                  </w:p>
                                  <w:p w14:paraId="7E60C32A" w14:textId="77777777" w:rsidR="00BC46A6" w:rsidRPr="00CC30DD" w:rsidRDefault="00BC46A6" w:rsidP="009B77D6">
                                    <w:pPr>
                                      <w:jc w:val="right"/>
                                      <w:rPr>
                                        <w:color w:val="auto"/>
                                        <w:sz w:val="14"/>
                                        <w:szCs w:val="22"/>
                                        <w:lang w:val="sv-SE"/>
                                      </w:rPr>
                                    </w:pPr>
                                  </w:p>
                                  <w:p w14:paraId="612C0C94" w14:textId="77777777" w:rsidR="00BC46A6" w:rsidRPr="00CC30DD" w:rsidRDefault="00BC46A6" w:rsidP="009B77D6">
                                    <w:pPr>
                                      <w:jc w:val="right"/>
                                      <w:rPr>
                                        <w:color w:val="auto"/>
                                        <w:sz w:val="8"/>
                                        <w:szCs w:val="16"/>
                                        <w:lang w:val="sv-SE"/>
                                      </w:rPr>
                                    </w:pPr>
                                  </w:p>
                                  <w:p w14:paraId="71EB8060" w14:textId="77777777" w:rsidR="00BC46A6" w:rsidRPr="00CC30DD" w:rsidRDefault="00BC46A6" w:rsidP="009B77D6">
                                    <w:pPr>
                                      <w:jc w:val="right"/>
                                      <w:rPr>
                                        <w:color w:val="auto"/>
                                        <w:sz w:val="14"/>
                                        <w:szCs w:val="22"/>
                                        <w:lang w:val="sv-SE"/>
                                      </w:rPr>
                                    </w:pPr>
                                  </w:p>
                                  <w:p w14:paraId="72A8D151" w14:textId="77777777" w:rsidR="00BC46A6" w:rsidRPr="00CC30DD" w:rsidRDefault="00BC46A6" w:rsidP="009B77D6">
                                    <w:pPr>
                                      <w:jc w:val="right"/>
                                      <w:rPr>
                                        <w:color w:val="auto"/>
                                        <w:sz w:val="14"/>
                                        <w:szCs w:val="22"/>
                                      </w:rPr>
                                    </w:pPr>
                                    <w:r>
                                      <w:rPr>
                                        <w:color w:val="auto"/>
                                        <w:sz w:val="14"/>
                                      </w:rPr>
                                      <w:t xml:space="preserve">-1,00 </w:t>
                                    </w:r>
                                    <w:proofErr w:type="spellStart"/>
                                    <w:r>
                                      <w:rPr>
                                        <w:color w:val="auto"/>
                                        <w:sz w:val="14"/>
                                      </w:rPr>
                                      <w:t>mbar</w:t>
                                    </w:r>
                                    <w:proofErr w:type="spellEnd"/>
                                  </w:p>
                                  <w:p w14:paraId="517306BD" w14:textId="77777777" w:rsidR="00BC46A6" w:rsidRPr="00CC30DD" w:rsidRDefault="00BC46A6" w:rsidP="009B77D6">
                                    <w:pPr>
                                      <w:jc w:val="right"/>
                                      <w:rPr>
                                        <w:color w:val="auto"/>
                                        <w:sz w:val="14"/>
                                        <w:szCs w:val="22"/>
                                        <w:lang w:val="sv-SE"/>
                                      </w:rPr>
                                    </w:pPr>
                                  </w:p>
                                  <w:p w14:paraId="44D6534E" w14:textId="77777777" w:rsidR="00BC46A6" w:rsidRPr="00CC30DD" w:rsidRDefault="00BC46A6" w:rsidP="009B77D6">
                                    <w:pPr>
                                      <w:jc w:val="right"/>
                                      <w:rPr>
                                        <w:color w:val="auto"/>
                                        <w:sz w:val="14"/>
                                        <w:szCs w:val="22"/>
                                        <w:lang w:val="sv-SE"/>
                                      </w:rPr>
                                    </w:pPr>
                                  </w:p>
                                  <w:p w14:paraId="6D46BE96" w14:textId="77777777" w:rsidR="00BC46A6" w:rsidRPr="00CC30DD" w:rsidRDefault="00BC46A6" w:rsidP="009B77D6">
                                    <w:pPr>
                                      <w:jc w:val="right"/>
                                      <w:rPr>
                                        <w:color w:val="auto"/>
                                        <w:sz w:val="8"/>
                                        <w:szCs w:val="16"/>
                                        <w:lang w:val="sv-SE"/>
                                      </w:rPr>
                                    </w:pPr>
                                  </w:p>
                                  <w:p w14:paraId="4E0A65DF" w14:textId="77777777" w:rsidR="00BC46A6" w:rsidRPr="00CC30DD" w:rsidRDefault="00BC46A6" w:rsidP="009B77D6">
                                    <w:pPr>
                                      <w:jc w:val="right"/>
                                      <w:rPr>
                                        <w:color w:val="auto"/>
                                        <w:sz w:val="14"/>
                                        <w:szCs w:val="22"/>
                                        <w:lang w:val="sv-SE"/>
                                      </w:rPr>
                                    </w:pPr>
                                  </w:p>
                                  <w:p w14:paraId="7FF2ECB5" w14:textId="77777777" w:rsidR="00BC46A6" w:rsidRPr="00CC30DD" w:rsidRDefault="00BC46A6" w:rsidP="009B77D6">
                                    <w:pPr>
                                      <w:jc w:val="right"/>
                                      <w:rPr>
                                        <w:color w:val="auto"/>
                                        <w:sz w:val="14"/>
                                        <w:szCs w:val="22"/>
                                      </w:rPr>
                                    </w:pPr>
                                    <w:r>
                                      <w:rPr>
                                        <w:color w:val="auto"/>
                                        <w:sz w:val="14"/>
                                      </w:rPr>
                                      <w:t xml:space="preserve">-1,25 </w:t>
                                    </w:r>
                                    <w:proofErr w:type="spellStart"/>
                                    <w:r>
                                      <w:rPr>
                                        <w:color w:val="auto"/>
                                        <w:sz w:val="14"/>
                                      </w:rPr>
                                      <w:t>mbar</w:t>
                                    </w:r>
                                    <w:proofErr w:type="spellEnd"/>
                                  </w:p>
                                  <w:p w14:paraId="256FCDA6" w14:textId="77777777" w:rsidR="00BC46A6" w:rsidRPr="00CC30DD" w:rsidRDefault="00BC46A6" w:rsidP="009B77D6">
                                    <w:pPr>
                                      <w:jc w:val="right"/>
                                      <w:rPr>
                                        <w:color w:val="auto"/>
                                        <w:sz w:val="14"/>
                                        <w:szCs w:val="22"/>
                                        <w:lang w:val="sv-SE"/>
                                      </w:rPr>
                                    </w:pPr>
                                  </w:p>
                                  <w:p w14:paraId="4D311060" w14:textId="77777777" w:rsidR="00BC46A6" w:rsidRPr="00CC30DD" w:rsidRDefault="00BC46A6" w:rsidP="009B77D6">
                                    <w:pPr>
                                      <w:jc w:val="right"/>
                                      <w:rPr>
                                        <w:color w:val="auto"/>
                                        <w:sz w:val="14"/>
                                        <w:szCs w:val="22"/>
                                        <w:lang w:val="sv-SE"/>
                                      </w:rPr>
                                    </w:pPr>
                                  </w:p>
                                  <w:p w14:paraId="6E4E201E" w14:textId="77777777" w:rsidR="00BC46A6" w:rsidRPr="00CC30DD" w:rsidRDefault="00BC46A6" w:rsidP="009B77D6">
                                    <w:pPr>
                                      <w:jc w:val="right"/>
                                      <w:rPr>
                                        <w:color w:val="auto"/>
                                        <w:sz w:val="8"/>
                                        <w:szCs w:val="16"/>
                                        <w:lang w:val="sv-SE"/>
                                      </w:rPr>
                                    </w:pPr>
                                  </w:p>
                                  <w:p w14:paraId="463318A8" w14:textId="77777777" w:rsidR="00BC46A6" w:rsidRPr="00CC30DD" w:rsidRDefault="00BC46A6" w:rsidP="009B77D6">
                                    <w:pPr>
                                      <w:jc w:val="right"/>
                                      <w:rPr>
                                        <w:color w:val="auto"/>
                                        <w:sz w:val="14"/>
                                        <w:szCs w:val="22"/>
                                        <w:lang w:val="sv-SE"/>
                                      </w:rPr>
                                    </w:pPr>
                                  </w:p>
                                  <w:p w14:paraId="3145C551" w14:textId="77777777" w:rsidR="00BC46A6" w:rsidRPr="009B77D6" w:rsidRDefault="00BC46A6" w:rsidP="009B77D6">
                                    <w:pPr>
                                      <w:jc w:val="right"/>
                                      <w:rPr>
                                        <w:color w:val="auto"/>
                                        <w:sz w:val="14"/>
                                        <w:szCs w:val="22"/>
                                      </w:rPr>
                                    </w:pPr>
                                    <w:r>
                                      <w:rPr>
                                        <w:color w:val="auto"/>
                                        <w:sz w:val="14"/>
                                      </w:rPr>
                                      <w:t xml:space="preserve">-1,50 </w:t>
                                    </w:r>
                                    <w:proofErr w:type="spellStart"/>
                                    <w:r>
                                      <w:rPr>
                                        <w:color w:val="auto"/>
                                        <w:sz w:val="14"/>
                                      </w:rPr>
                                      <w:t>mbar</w:t>
                                    </w:r>
                                    <w:proofErr w:type="spellEnd"/>
                                  </w:p>
                                </w:txbxContent>
                              </wps:txbx>
                              <wps:bodyPr rot="0" vert="horz" wrap="square" lIns="0" tIns="0" rIns="0" bIns="0" anchor="t" anchorCtr="0">
                                <a:noAutofit/>
                              </wps:bodyPr>
                            </wps:wsp>
                            <wps:wsp>
                              <wps:cNvPr id="1291217356" name="Надпись 2"/>
                              <wps:cNvSpPr txBox="1">
                                <a:spLocks noChangeArrowheads="1"/>
                              </wps:cNvSpPr>
                              <wps:spPr bwMode="auto">
                                <a:xfrm>
                                  <a:off x="245660" y="3343701"/>
                                  <a:ext cx="176213"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8A9F8F" w14:textId="77777777" w:rsidR="00BC46A6" w:rsidRPr="009B77D6" w:rsidRDefault="00BC46A6" w:rsidP="009B77D6">
                                    <w:pPr>
                                      <w:rPr>
                                        <w:color w:val="auto"/>
                                        <w:sz w:val="12"/>
                                        <w:szCs w:val="20"/>
                                      </w:rPr>
                                    </w:pPr>
                                    <w:r>
                                      <w:rPr>
                                        <w:color w:val="auto"/>
                                        <w:sz w:val="12"/>
                                      </w:rPr>
                                      <w:t>P1</w:t>
                                    </w:r>
                                  </w:p>
                                </w:txbxContent>
                              </wps:txbx>
                              <wps:bodyPr rot="0" vert="horz" wrap="square" lIns="0" tIns="0" rIns="0" bIns="0" anchor="t" anchorCtr="0">
                                <a:noAutofit/>
                              </wps:bodyPr>
                            </wps:wsp>
                            <wps:wsp>
                              <wps:cNvPr id="700782453" name="Надпись 2"/>
                              <wps:cNvSpPr txBox="1">
                                <a:spLocks noChangeArrowheads="1"/>
                              </wps:cNvSpPr>
                              <wps:spPr bwMode="auto">
                                <a:xfrm>
                                  <a:off x="573206" y="3343701"/>
                                  <a:ext cx="176213" cy="133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79357D" w14:textId="77777777" w:rsidR="00BC46A6" w:rsidRPr="009B77D6" w:rsidRDefault="00BC46A6" w:rsidP="009B77D6">
                                    <w:pPr>
                                      <w:rPr>
                                        <w:color w:val="auto"/>
                                        <w:sz w:val="12"/>
                                        <w:szCs w:val="20"/>
                                      </w:rPr>
                                    </w:pPr>
                                    <w:r>
                                      <w:rPr>
                                        <w:color w:val="auto"/>
                                        <w:sz w:val="12"/>
                                      </w:rPr>
                                      <w:t>P2</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53B3AB9" id="Группа 917" o:spid="_x0000_s2108" style="position:absolute;left:0;text-align:left;margin-left:26.45pt;margin-top:6.1pt;width:4in;height:273.8pt;z-index:251672576" coordsize="36576,3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">
                      <v:shape id="_x0000_s2109" type="#_x0000_t202" style="position:absolute;left:19652;width:16924;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" stroked="f">
                        <v:textbox inset="0,0,0,0">
                          <w:txbxContent>
                            <w:p w14:paraId="69689D60" w14:textId="77777777" w:rsidR="00BC46A6" w:rsidRPr="009B77D6" w:rsidRDefault="00BC46A6" w:rsidP="009B77D6">
                              <w:pPr>
                                <w:jc w:val="center"/>
                                <w:rPr>
                                  <w:b/>
                                  <w:bCs/>
                                  <w:color w:val="auto"/>
                                  <w:sz w:val="16"/>
                                </w:rPr>
                              </w:pPr>
                              <w:r>
                                <w:rPr>
                                  <w:b/>
                                  <w:color w:val="auto"/>
                                  <w:sz w:val="16"/>
                                </w:rPr>
                                <w:t>Spiediens</w:t>
                              </w:r>
                            </w:p>
                          </w:txbxContent>
                        </v:textbox>
                      </v:shape>
                      <v:shape id="_x0000_s2110" type="#_x0000_t202" style="position:absolute;top:2320;width:4857;height:2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" stroked="f">
                        <v:textbox inset="0,0,0,0">
                          <w:txbxContent>
                            <w:p w14:paraId="21C4C65C" w14:textId="77777777" w:rsidR="00BC46A6" w:rsidRPr="00CC30DD" w:rsidRDefault="00BC46A6" w:rsidP="009B77D6">
                              <w:pPr>
                                <w:jc w:val="right"/>
                                <w:rPr>
                                  <w:color w:val="auto"/>
                                  <w:sz w:val="14"/>
                                  <w:szCs w:val="22"/>
                                </w:rPr>
                              </w:pPr>
                              <w:r>
                                <w:rPr>
                                  <w:color w:val="auto"/>
                                  <w:sz w:val="14"/>
                                </w:rPr>
                                <w:t xml:space="preserve">0 </w:t>
                              </w:r>
                              <w:proofErr w:type="spellStart"/>
                              <w:r>
                                <w:rPr>
                                  <w:color w:val="auto"/>
                                  <w:sz w:val="14"/>
                                </w:rPr>
                                <w:t>mbar</w:t>
                              </w:r>
                              <w:proofErr w:type="spellEnd"/>
                            </w:p>
                            <w:p w14:paraId="14FA8546" w14:textId="77777777" w:rsidR="00BC46A6" w:rsidRPr="00CC30DD" w:rsidRDefault="00BC46A6" w:rsidP="009B77D6">
                              <w:pPr>
                                <w:jc w:val="right"/>
                                <w:rPr>
                                  <w:color w:val="auto"/>
                                  <w:sz w:val="14"/>
                                  <w:szCs w:val="22"/>
                                  <w:lang w:val="sv-SE"/>
                                </w:rPr>
                              </w:pPr>
                            </w:p>
                            <w:p w14:paraId="69D79DB4" w14:textId="77777777" w:rsidR="00BC46A6" w:rsidRPr="00CC30DD" w:rsidRDefault="00BC46A6" w:rsidP="009B77D6">
                              <w:pPr>
                                <w:jc w:val="right"/>
                                <w:rPr>
                                  <w:color w:val="auto"/>
                                  <w:sz w:val="14"/>
                                  <w:szCs w:val="22"/>
                                  <w:lang w:val="sv-SE"/>
                                </w:rPr>
                              </w:pPr>
                            </w:p>
                            <w:p w14:paraId="0FC9E2FA" w14:textId="77777777" w:rsidR="00BC46A6" w:rsidRPr="00CC30DD" w:rsidRDefault="00BC46A6" w:rsidP="009B77D6">
                              <w:pPr>
                                <w:jc w:val="right"/>
                                <w:rPr>
                                  <w:color w:val="auto"/>
                                  <w:sz w:val="14"/>
                                  <w:szCs w:val="22"/>
                                  <w:lang w:val="sv-SE"/>
                                </w:rPr>
                              </w:pPr>
                            </w:p>
                            <w:p w14:paraId="4F154977" w14:textId="77777777" w:rsidR="00BC46A6" w:rsidRPr="00CC30DD" w:rsidRDefault="00BC46A6" w:rsidP="009B77D6">
                              <w:pPr>
                                <w:jc w:val="right"/>
                                <w:rPr>
                                  <w:color w:val="auto"/>
                                  <w:sz w:val="8"/>
                                  <w:szCs w:val="16"/>
                                  <w:lang w:val="sv-SE"/>
                                </w:rPr>
                              </w:pPr>
                            </w:p>
                            <w:p w14:paraId="7EB0405B" w14:textId="77777777" w:rsidR="00BC46A6" w:rsidRPr="00CC30DD" w:rsidRDefault="00BC46A6" w:rsidP="009B77D6">
                              <w:pPr>
                                <w:jc w:val="right"/>
                                <w:rPr>
                                  <w:color w:val="auto"/>
                                  <w:sz w:val="14"/>
                                  <w:szCs w:val="22"/>
                                </w:rPr>
                              </w:pPr>
                              <w:r>
                                <w:rPr>
                                  <w:color w:val="auto"/>
                                  <w:sz w:val="14"/>
                                </w:rPr>
                                <w:t xml:space="preserve">-0,25 </w:t>
                              </w:r>
                              <w:proofErr w:type="spellStart"/>
                              <w:r>
                                <w:rPr>
                                  <w:color w:val="auto"/>
                                  <w:sz w:val="14"/>
                                </w:rPr>
                                <w:t>mbar</w:t>
                              </w:r>
                              <w:proofErr w:type="spellEnd"/>
                            </w:p>
                            <w:p w14:paraId="4AA1D300" w14:textId="77777777" w:rsidR="00BC46A6" w:rsidRPr="00CC30DD" w:rsidRDefault="00BC46A6" w:rsidP="009B77D6">
                              <w:pPr>
                                <w:jc w:val="right"/>
                                <w:rPr>
                                  <w:color w:val="auto"/>
                                  <w:sz w:val="14"/>
                                  <w:szCs w:val="22"/>
                                  <w:lang w:val="sv-SE"/>
                                </w:rPr>
                              </w:pPr>
                            </w:p>
                            <w:p w14:paraId="3D288F3A" w14:textId="77777777" w:rsidR="00BC46A6" w:rsidRPr="00CC30DD" w:rsidRDefault="00BC46A6" w:rsidP="009B77D6">
                              <w:pPr>
                                <w:jc w:val="right"/>
                                <w:rPr>
                                  <w:color w:val="auto"/>
                                  <w:sz w:val="14"/>
                                  <w:szCs w:val="22"/>
                                  <w:lang w:val="sv-SE"/>
                                </w:rPr>
                              </w:pPr>
                            </w:p>
                            <w:p w14:paraId="580B70F2" w14:textId="77777777" w:rsidR="00BC46A6" w:rsidRPr="00CC30DD" w:rsidRDefault="00BC46A6" w:rsidP="009B77D6">
                              <w:pPr>
                                <w:jc w:val="right"/>
                                <w:rPr>
                                  <w:color w:val="auto"/>
                                  <w:sz w:val="8"/>
                                  <w:szCs w:val="16"/>
                                  <w:lang w:val="sv-SE"/>
                                </w:rPr>
                              </w:pPr>
                            </w:p>
                            <w:p w14:paraId="49F8DBB1" w14:textId="77777777" w:rsidR="00BC46A6" w:rsidRPr="00CC30DD" w:rsidRDefault="00BC46A6" w:rsidP="009B77D6">
                              <w:pPr>
                                <w:jc w:val="right"/>
                                <w:rPr>
                                  <w:color w:val="auto"/>
                                  <w:sz w:val="14"/>
                                  <w:szCs w:val="22"/>
                                  <w:lang w:val="sv-SE"/>
                                </w:rPr>
                              </w:pPr>
                            </w:p>
                            <w:p w14:paraId="6B10DEBA" w14:textId="77777777" w:rsidR="00BC46A6" w:rsidRPr="00CC30DD" w:rsidRDefault="00BC46A6" w:rsidP="009B77D6">
                              <w:pPr>
                                <w:jc w:val="right"/>
                                <w:rPr>
                                  <w:color w:val="auto"/>
                                  <w:sz w:val="14"/>
                                  <w:szCs w:val="22"/>
                                </w:rPr>
                              </w:pPr>
                              <w:r>
                                <w:rPr>
                                  <w:color w:val="auto"/>
                                  <w:sz w:val="14"/>
                                </w:rPr>
                                <w:t xml:space="preserve">-0,50 </w:t>
                              </w:r>
                              <w:proofErr w:type="spellStart"/>
                              <w:r>
                                <w:rPr>
                                  <w:color w:val="auto"/>
                                  <w:sz w:val="14"/>
                                </w:rPr>
                                <w:t>mbar</w:t>
                              </w:r>
                              <w:proofErr w:type="spellEnd"/>
                            </w:p>
                            <w:p w14:paraId="013D8614" w14:textId="77777777" w:rsidR="00BC46A6" w:rsidRPr="00CC30DD" w:rsidRDefault="00BC46A6" w:rsidP="009B77D6">
                              <w:pPr>
                                <w:jc w:val="right"/>
                                <w:rPr>
                                  <w:color w:val="auto"/>
                                  <w:sz w:val="14"/>
                                  <w:szCs w:val="22"/>
                                  <w:lang w:val="sv-SE"/>
                                </w:rPr>
                              </w:pPr>
                            </w:p>
                            <w:p w14:paraId="304D4E29" w14:textId="77777777" w:rsidR="00BC46A6" w:rsidRPr="00CC30DD" w:rsidRDefault="00BC46A6" w:rsidP="009B77D6">
                              <w:pPr>
                                <w:jc w:val="right"/>
                                <w:rPr>
                                  <w:color w:val="auto"/>
                                  <w:sz w:val="14"/>
                                  <w:szCs w:val="22"/>
                                  <w:lang w:val="sv-SE"/>
                                </w:rPr>
                              </w:pPr>
                            </w:p>
                            <w:p w14:paraId="20BC4AC6" w14:textId="77777777" w:rsidR="00BC46A6" w:rsidRPr="00CC30DD" w:rsidRDefault="00BC46A6" w:rsidP="009B77D6">
                              <w:pPr>
                                <w:jc w:val="right"/>
                                <w:rPr>
                                  <w:color w:val="auto"/>
                                  <w:sz w:val="14"/>
                                  <w:szCs w:val="22"/>
                                  <w:lang w:val="sv-SE"/>
                                </w:rPr>
                              </w:pPr>
                            </w:p>
                            <w:p w14:paraId="728D3EAB" w14:textId="77777777" w:rsidR="00BC46A6" w:rsidRPr="00CC30DD" w:rsidRDefault="00BC46A6" w:rsidP="009B77D6">
                              <w:pPr>
                                <w:jc w:val="right"/>
                                <w:rPr>
                                  <w:color w:val="auto"/>
                                  <w:sz w:val="8"/>
                                  <w:szCs w:val="16"/>
                                  <w:lang w:val="sv-SE"/>
                                </w:rPr>
                              </w:pPr>
                            </w:p>
                            <w:p w14:paraId="2FAA192D" w14:textId="77777777" w:rsidR="00BC46A6" w:rsidRPr="00CC30DD" w:rsidRDefault="00BC46A6" w:rsidP="009B77D6">
                              <w:pPr>
                                <w:jc w:val="right"/>
                                <w:rPr>
                                  <w:color w:val="auto"/>
                                  <w:sz w:val="14"/>
                                  <w:szCs w:val="22"/>
                                </w:rPr>
                              </w:pPr>
                              <w:r>
                                <w:rPr>
                                  <w:color w:val="auto"/>
                                  <w:sz w:val="14"/>
                                </w:rPr>
                                <w:t xml:space="preserve">-0,75 </w:t>
                              </w:r>
                              <w:proofErr w:type="spellStart"/>
                              <w:r>
                                <w:rPr>
                                  <w:color w:val="auto"/>
                                  <w:sz w:val="14"/>
                                </w:rPr>
                                <w:t>mbar</w:t>
                              </w:r>
                              <w:proofErr w:type="spellEnd"/>
                            </w:p>
                            <w:p w14:paraId="2B94968F" w14:textId="77777777" w:rsidR="00BC46A6" w:rsidRPr="00CC30DD" w:rsidRDefault="00BC46A6" w:rsidP="009B77D6">
                              <w:pPr>
                                <w:jc w:val="right"/>
                                <w:rPr>
                                  <w:color w:val="auto"/>
                                  <w:sz w:val="14"/>
                                  <w:szCs w:val="22"/>
                                  <w:lang w:val="sv-SE"/>
                                </w:rPr>
                              </w:pPr>
                            </w:p>
                            <w:p w14:paraId="7E60C32A" w14:textId="77777777" w:rsidR="00BC46A6" w:rsidRPr="00CC30DD" w:rsidRDefault="00BC46A6" w:rsidP="009B77D6">
                              <w:pPr>
                                <w:jc w:val="right"/>
                                <w:rPr>
                                  <w:color w:val="auto"/>
                                  <w:sz w:val="14"/>
                                  <w:szCs w:val="22"/>
                                  <w:lang w:val="sv-SE"/>
                                </w:rPr>
                              </w:pPr>
                            </w:p>
                            <w:p w14:paraId="612C0C94" w14:textId="77777777" w:rsidR="00BC46A6" w:rsidRPr="00CC30DD" w:rsidRDefault="00BC46A6" w:rsidP="009B77D6">
                              <w:pPr>
                                <w:jc w:val="right"/>
                                <w:rPr>
                                  <w:color w:val="auto"/>
                                  <w:sz w:val="8"/>
                                  <w:szCs w:val="16"/>
                                  <w:lang w:val="sv-SE"/>
                                </w:rPr>
                              </w:pPr>
                            </w:p>
                            <w:p w14:paraId="71EB8060" w14:textId="77777777" w:rsidR="00BC46A6" w:rsidRPr="00CC30DD" w:rsidRDefault="00BC46A6" w:rsidP="009B77D6">
                              <w:pPr>
                                <w:jc w:val="right"/>
                                <w:rPr>
                                  <w:color w:val="auto"/>
                                  <w:sz w:val="14"/>
                                  <w:szCs w:val="22"/>
                                  <w:lang w:val="sv-SE"/>
                                </w:rPr>
                              </w:pPr>
                            </w:p>
                            <w:p w14:paraId="72A8D151" w14:textId="77777777" w:rsidR="00BC46A6" w:rsidRPr="00CC30DD" w:rsidRDefault="00BC46A6" w:rsidP="009B77D6">
                              <w:pPr>
                                <w:jc w:val="right"/>
                                <w:rPr>
                                  <w:color w:val="auto"/>
                                  <w:sz w:val="14"/>
                                  <w:szCs w:val="22"/>
                                </w:rPr>
                              </w:pPr>
                              <w:r>
                                <w:rPr>
                                  <w:color w:val="auto"/>
                                  <w:sz w:val="14"/>
                                </w:rPr>
                                <w:t xml:space="preserve">-1,00 </w:t>
                              </w:r>
                              <w:proofErr w:type="spellStart"/>
                              <w:r>
                                <w:rPr>
                                  <w:color w:val="auto"/>
                                  <w:sz w:val="14"/>
                                </w:rPr>
                                <w:t>mbar</w:t>
                              </w:r>
                              <w:proofErr w:type="spellEnd"/>
                            </w:p>
                            <w:p w14:paraId="517306BD" w14:textId="77777777" w:rsidR="00BC46A6" w:rsidRPr="00CC30DD" w:rsidRDefault="00BC46A6" w:rsidP="009B77D6">
                              <w:pPr>
                                <w:jc w:val="right"/>
                                <w:rPr>
                                  <w:color w:val="auto"/>
                                  <w:sz w:val="14"/>
                                  <w:szCs w:val="22"/>
                                  <w:lang w:val="sv-SE"/>
                                </w:rPr>
                              </w:pPr>
                            </w:p>
                            <w:p w14:paraId="44D6534E" w14:textId="77777777" w:rsidR="00BC46A6" w:rsidRPr="00CC30DD" w:rsidRDefault="00BC46A6" w:rsidP="009B77D6">
                              <w:pPr>
                                <w:jc w:val="right"/>
                                <w:rPr>
                                  <w:color w:val="auto"/>
                                  <w:sz w:val="14"/>
                                  <w:szCs w:val="22"/>
                                  <w:lang w:val="sv-SE"/>
                                </w:rPr>
                              </w:pPr>
                            </w:p>
                            <w:p w14:paraId="6D46BE96" w14:textId="77777777" w:rsidR="00BC46A6" w:rsidRPr="00CC30DD" w:rsidRDefault="00BC46A6" w:rsidP="009B77D6">
                              <w:pPr>
                                <w:jc w:val="right"/>
                                <w:rPr>
                                  <w:color w:val="auto"/>
                                  <w:sz w:val="8"/>
                                  <w:szCs w:val="16"/>
                                  <w:lang w:val="sv-SE"/>
                                </w:rPr>
                              </w:pPr>
                            </w:p>
                            <w:p w14:paraId="4E0A65DF" w14:textId="77777777" w:rsidR="00BC46A6" w:rsidRPr="00CC30DD" w:rsidRDefault="00BC46A6" w:rsidP="009B77D6">
                              <w:pPr>
                                <w:jc w:val="right"/>
                                <w:rPr>
                                  <w:color w:val="auto"/>
                                  <w:sz w:val="14"/>
                                  <w:szCs w:val="22"/>
                                  <w:lang w:val="sv-SE"/>
                                </w:rPr>
                              </w:pPr>
                            </w:p>
                            <w:p w14:paraId="7FF2ECB5" w14:textId="77777777" w:rsidR="00BC46A6" w:rsidRPr="00CC30DD" w:rsidRDefault="00BC46A6" w:rsidP="009B77D6">
                              <w:pPr>
                                <w:jc w:val="right"/>
                                <w:rPr>
                                  <w:color w:val="auto"/>
                                  <w:sz w:val="14"/>
                                  <w:szCs w:val="22"/>
                                </w:rPr>
                              </w:pPr>
                              <w:r>
                                <w:rPr>
                                  <w:color w:val="auto"/>
                                  <w:sz w:val="14"/>
                                </w:rPr>
                                <w:t xml:space="preserve">-1,25 </w:t>
                              </w:r>
                              <w:proofErr w:type="spellStart"/>
                              <w:r>
                                <w:rPr>
                                  <w:color w:val="auto"/>
                                  <w:sz w:val="14"/>
                                </w:rPr>
                                <w:t>mbar</w:t>
                              </w:r>
                              <w:proofErr w:type="spellEnd"/>
                            </w:p>
                            <w:p w14:paraId="256FCDA6" w14:textId="77777777" w:rsidR="00BC46A6" w:rsidRPr="00CC30DD" w:rsidRDefault="00BC46A6" w:rsidP="009B77D6">
                              <w:pPr>
                                <w:jc w:val="right"/>
                                <w:rPr>
                                  <w:color w:val="auto"/>
                                  <w:sz w:val="14"/>
                                  <w:szCs w:val="22"/>
                                  <w:lang w:val="sv-SE"/>
                                </w:rPr>
                              </w:pPr>
                            </w:p>
                            <w:p w14:paraId="4D311060" w14:textId="77777777" w:rsidR="00BC46A6" w:rsidRPr="00CC30DD" w:rsidRDefault="00BC46A6" w:rsidP="009B77D6">
                              <w:pPr>
                                <w:jc w:val="right"/>
                                <w:rPr>
                                  <w:color w:val="auto"/>
                                  <w:sz w:val="14"/>
                                  <w:szCs w:val="22"/>
                                  <w:lang w:val="sv-SE"/>
                                </w:rPr>
                              </w:pPr>
                            </w:p>
                            <w:p w14:paraId="6E4E201E" w14:textId="77777777" w:rsidR="00BC46A6" w:rsidRPr="00CC30DD" w:rsidRDefault="00BC46A6" w:rsidP="009B77D6">
                              <w:pPr>
                                <w:jc w:val="right"/>
                                <w:rPr>
                                  <w:color w:val="auto"/>
                                  <w:sz w:val="8"/>
                                  <w:szCs w:val="16"/>
                                  <w:lang w:val="sv-SE"/>
                                </w:rPr>
                              </w:pPr>
                            </w:p>
                            <w:p w14:paraId="463318A8" w14:textId="77777777" w:rsidR="00BC46A6" w:rsidRPr="00CC30DD" w:rsidRDefault="00BC46A6" w:rsidP="009B77D6">
                              <w:pPr>
                                <w:jc w:val="right"/>
                                <w:rPr>
                                  <w:color w:val="auto"/>
                                  <w:sz w:val="14"/>
                                  <w:szCs w:val="22"/>
                                  <w:lang w:val="sv-SE"/>
                                </w:rPr>
                              </w:pPr>
                            </w:p>
                            <w:p w14:paraId="3145C551" w14:textId="77777777" w:rsidR="00BC46A6" w:rsidRPr="009B77D6" w:rsidRDefault="00BC46A6" w:rsidP="009B77D6">
                              <w:pPr>
                                <w:jc w:val="right"/>
                                <w:rPr>
                                  <w:color w:val="auto"/>
                                  <w:sz w:val="14"/>
                                  <w:szCs w:val="22"/>
                                </w:rPr>
                              </w:pPr>
                              <w:r>
                                <w:rPr>
                                  <w:color w:val="auto"/>
                                  <w:sz w:val="14"/>
                                </w:rPr>
                                <w:t xml:space="preserve">-1,50 </w:t>
                              </w:r>
                              <w:proofErr w:type="spellStart"/>
                              <w:r>
                                <w:rPr>
                                  <w:color w:val="auto"/>
                                  <w:sz w:val="14"/>
                                </w:rPr>
                                <w:t>mbar</w:t>
                              </w:r>
                              <w:proofErr w:type="spellEnd"/>
                            </w:p>
                          </w:txbxContent>
                        </v:textbox>
                      </v:shape>
                      <v:shape id="_x0000_s2111" type="#_x0000_t202" style="position:absolute;left:2456;top:33437;width:176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" stroked="f">
                        <v:textbox inset="0,0,0,0">
                          <w:txbxContent>
                            <w:p w14:paraId="528A9F8F" w14:textId="77777777" w:rsidR="00BC46A6" w:rsidRPr="009B77D6" w:rsidRDefault="00BC46A6" w:rsidP="009B77D6">
                              <w:pPr>
                                <w:rPr>
                                  <w:color w:val="auto"/>
                                  <w:sz w:val="12"/>
                                  <w:szCs w:val="20"/>
                                </w:rPr>
                              </w:pPr>
                              <w:r>
                                <w:rPr>
                                  <w:color w:val="auto"/>
                                  <w:sz w:val="12"/>
                                </w:rPr>
                                <w:t>P1</w:t>
                              </w:r>
                            </w:p>
                          </w:txbxContent>
                        </v:textbox>
                      </v:shape>
                      <v:shape id="_x0000_s2112" type="#_x0000_t202" style="position:absolute;left:5732;top:33437;width:176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" stroked="f">
                        <v:textbox inset="0,0,0,0">
                          <w:txbxContent>
                            <w:p w14:paraId="5779357D" w14:textId="77777777" w:rsidR="00BC46A6" w:rsidRPr="009B77D6" w:rsidRDefault="00BC46A6" w:rsidP="009B77D6">
                              <w:pPr>
                                <w:rPr>
                                  <w:color w:val="auto"/>
                                  <w:sz w:val="12"/>
                                  <w:szCs w:val="20"/>
                                </w:rPr>
                              </w:pPr>
                              <w:r>
                                <w:rPr>
                                  <w:color w:val="auto"/>
                                  <w:sz w:val="12"/>
                                </w:rPr>
                                <w:t>P2</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361DA90" wp14:editId="2C0A6F26">
                  <wp:extent cx="5964071" cy="3671756"/>
                  <wp:effectExtent l="0" t="0" r="0" b="5080"/>
                  <wp:docPr id="154" name="Picutre 154"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4" name="Picutre 154"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208"/>
                          <a:stretch/>
                        </pic:blipFill>
                        <pic:spPr>
                          <a:xfrm>
                            <a:off x="0" y="0"/>
                            <a:ext cx="5964071" cy="3671756"/>
                          </a:xfrm>
                          <a:prstGeom prst="rect">
                            <a:avLst/>
                          </a:prstGeom>
                        </pic:spPr>
                      </pic:pic>
                    </a:graphicData>
                  </a:graphic>
                </wp:inline>
              </w:drawing>
            </w:r>
          </w:p>
          <w:p w14:paraId="60C1A2A4"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7. attēls. - Augsnes spiediena attīstība.</w:t>
            </w:r>
          </w:p>
          <w:p w14:paraId="7F8962B0" w14:textId="77777777" w:rsidR="009B77D6" w:rsidRPr="00920B72" w:rsidRDefault="009B77D6" w:rsidP="00033A57">
            <w:pPr>
              <w:jc w:val="both"/>
              <w:rPr>
                <w:rFonts w:ascii="Times New Roman" w:hAnsi="Times New Roman" w:cs="Times New Roman"/>
                <w:color w:val="auto"/>
                <w:sz w:val="28"/>
                <w:szCs w:val="28"/>
                <w:lang w:val="it-IT"/>
              </w:rPr>
            </w:pPr>
          </w:p>
          <w:p w14:paraId="549BF678"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3) Emisiju kontrole</w:t>
            </w:r>
          </w:p>
          <w:p w14:paraId="7E4B2F3C" w14:textId="77777777" w:rsidR="009B77D6" w:rsidRPr="00920B72" w:rsidRDefault="009B77D6" w:rsidP="00033A57">
            <w:pPr>
              <w:jc w:val="both"/>
              <w:rPr>
                <w:rFonts w:ascii="Times New Roman" w:hAnsi="Times New Roman" w:cs="Times New Roman"/>
                <w:color w:val="auto"/>
                <w:sz w:val="28"/>
                <w:szCs w:val="28"/>
                <w:lang w:val="it-IT"/>
              </w:rPr>
            </w:pPr>
          </w:p>
          <w:p w14:paraId="2560023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T°) dažādos punktos tika uzraudzīti manuāli, izmantojot gāzes analizatoru (MRU </w:t>
            </w:r>
            <w:proofErr w:type="spellStart"/>
            <w:r w:rsidRPr="00920B72">
              <w:rPr>
                <w:rFonts w:ascii="Times New Roman" w:hAnsi="Times New Roman" w:cs="Times New Roman"/>
                <w:color w:val="auto"/>
                <w:sz w:val="28"/>
              </w:rPr>
              <w:t>Optima</w:t>
            </w:r>
            <w:proofErr w:type="spellEnd"/>
            <w:r w:rsidRPr="00920B72">
              <w:rPr>
                <w:rFonts w:ascii="Times New Roman" w:hAnsi="Times New Roman" w:cs="Times New Roman"/>
                <w:color w:val="auto"/>
                <w:sz w:val="28"/>
              </w:rPr>
              <w:t xml:space="preserve"> 7), un COV tika uzraudzīti, izmantojot PID ar 10.6eV lampu.</w:t>
            </w:r>
          </w:p>
          <w:p w14:paraId="6F42B84C" w14:textId="77777777" w:rsidR="009A4E07" w:rsidRPr="00920B72" w:rsidRDefault="009A4E07" w:rsidP="009B77D6">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Attiecībā uz emisijām pirms ventilatora CO koncentrācija vienmēr bija pieļaujamajā diapazonā 0-50ppm, izņemot vienu dienu, kad tā sasniedza 100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(mediāna 21ppm). Lai ierobežotu ventilatora motora temperatūru, pie ventilatora ieplūdes atveres tika novietots dzesēšanas vārsts.</w:t>
            </w:r>
          </w:p>
        </w:tc>
      </w:tr>
    </w:tbl>
    <w:p w14:paraId="7428AC9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7545F89" w14:textId="77777777" w:rsidTr="009B77D6">
        <w:trPr>
          <w:trHeight w:val="170"/>
        </w:trPr>
        <w:tc>
          <w:tcPr>
            <w:tcW w:w="5000" w:type="pct"/>
          </w:tcPr>
          <w:p w14:paraId="5771D43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Temperatūra pie GAC (granulveida aktivētās ogles) ieplūdes atveres ir vēl viens kritiski svarīgs parametrs, kas jāuzrauga visā attīrīšanas laikā. Pārāk augsta temperatūra var izraisīt spontānu aktivētās ogles sadegšanu. Tāpēc bija svarīgi pie GAC ieplūdes atveres uzturēt aptuveni 65° temperatūru. Zemāk dotajā attēlā redzams, ka visa procesa laikā temperatūra saglabājās aptuveni 60°C- 65°C, bet maksimālā temperatūra 10. maijā bija 67°C. Dzesēšanas vārsts, kā arī siltuma apmaiņa visā kolektorā, kas savieno ventilatoru ar aktīvās ogles filtru, ļāva uzturēt GAC ieplūdes temperatūru darba diapazonā.</w:t>
            </w:r>
          </w:p>
          <w:p w14:paraId="44E797E7" w14:textId="77777777" w:rsidR="009B77D6" w:rsidRPr="00920B72" w:rsidRDefault="009B77D6" w:rsidP="00033A57">
            <w:pPr>
              <w:jc w:val="both"/>
              <w:rPr>
                <w:rFonts w:ascii="Times New Roman" w:hAnsi="Times New Roman" w:cs="Times New Roman"/>
                <w:color w:val="auto"/>
                <w:sz w:val="28"/>
                <w:szCs w:val="28"/>
              </w:rPr>
            </w:pPr>
          </w:p>
          <w:p w14:paraId="03BB42CD"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73600" behindDoc="0" locked="0" layoutInCell="1" allowOverlap="1" wp14:anchorId="2756DE6C" wp14:editId="4A9F9200">
                      <wp:simplePos x="0" y="0"/>
                      <wp:positionH relativeFrom="column">
                        <wp:posOffset>332740</wp:posOffset>
                      </wp:positionH>
                      <wp:positionV relativeFrom="paragraph">
                        <wp:posOffset>97479</wp:posOffset>
                      </wp:positionV>
                      <wp:extent cx="5807985" cy="3523397"/>
                      <wp:effectExtent l="0" t="0" r="2540" b="1270"/>
                      <wp:wrapNone/>
                      <wp:docPr id="111109913" name="Группа 918"/>
                      <wp:cNvGraphicFramePr/>
                      <a:graphic xmlns:a="http://schemas.openxmlformats.org/drawingml/2006/main">
                        <a:graphicData uri="http://schemas.microsoft.com/office/word/2010/wordprocessingGroup">
                          <wpg:wgp>
                            <wpg:cNvGrpSpPr/>
                            <wpg:grpSpPr>
                              <a:xfrm>
                                <a:off x="0" y="0"/>
                                <a:ext cx="5807985" cy="3523397"/>
                                <a:chOff x="0" y="0"/>
                                <a:chExt cx="5807985" cy="3523397"/>
                              </a:xfrm>
                            </wpg:grpSpPr>
                            <wps:wsp>
                              <wps:cNvPr id="1366026869" name="Надпись 2"/>
                              <wps:cNvSpPr txBox="1">
                                <a:spLocks noChangeArrowheads="1"/>
                              </wps:cNvSpPr>
                              <wps:spPr bwMode="auto">
                                <a:xfrm>
                                  <a:off x="1685499" y="0"/>
                                  <a:ext cx="2380615" cy="2183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8B694E" w14:textId="77777777" w:rsidR="00BC46A6" w:rsidRPr="009B77D6" w:rsidRDefault="00BC46A6" w:rsidP="009B77D6">
                                    <w:pPr>
                                      <w:jc w:val="center"/>
                                      <w:rPr>
                                        <w:b/>
                                        <w:bCs/>
                                        <w:sz w:val="16"/>
                                      </w:rPr>
                                    </w:pPr>
                                    <w:r>
                                      <w:rPr>
                                        <w:b/>
                                        <w:sz w:val="16"/>
                                      </w:rPr>
                                      <w:t>Emisijas pirms GAC</w:t>
                                    </w:r>
                                  </w:p>
                                </w:txbxContent>
                              </wps:txbx>
                              <wps:bodyPr rot="0" vert="horz" wrap="square" lIns="0" tIns="0" rIns="0" bIns="0" anchor="t" anchorCtr="0">
                                <a:noAutofit/>
                              </wps:bodyPr>
                            </wps:wsp>
                            <wps:wsp>
                              <wps:cNvPr id="1947035645" name="Надпись 2"/>
                              <wps:cNvSpPr txBox="1">
                                <a:spLocks noChangeArrowheads="1"/>
                              </wps:cNvSpPr>
                              <wps:spPr bwMode="auto">
                                <a:xfrm>
                                  <a:off x="0" y="771099"/>
                                  <a:ext cx="170598" cy="2013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B02948" w14:textId="77777777" w:rsidR="00BC46A6" w:rsidRPr="009B77D6" w:rsidRDefault="00BC46A6" w:rsidP="009B77D6">
                                    <w:pPr>
                                      <w:jc w:val="center"/>
                                      <w:rPr>
                                        <w:b/>
                                        <w:bCs/>
                                        <w:sz w:val="14"/>
                                        <w:szCs w:val="22"/>
                                      </w:rPr>
                                    </w:pPr>
                                    <w:r>
                                      <w:rPr>
                                        <w:b/>
                                        <w:sz w:val="14"/>
                                      </w:rPr>
                                      <w:t>O2 [%], CO2 [%], temperatūra [°C]</w:t>
                                    </w:r>
                                  </w:p>
                                </w:txbxContent>
                              </wps:txbx>
                              <wps:bodyPr rot="0" vert="vert270" wrap="square" lIns="0" tIns="0" rIns="0" bIns="0" anchor="t" anchorCtr="0">
                                <a:noAutofit/>
                              </wps:bodyPr>
                            </wps:wsp>
                            <wps:wsp>
                              <wps:cNvPr id="1095491453" name="Надпись 2"/>
                              <wps:cNvSpPr txBox="1">
                                <a:spLocks noChangeArrowheads="1"/>
                              </wps:cNvSpPr>
                              <wps:spPr bwMode="auto">
                                <a:xfrm>
                                  <a:off x="5636526" y="679877"/>
                                  <a:ext cx="170598" cy="2013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1427D5" w14:textId="77777777" w:rsidR="00BC46A6" w:rsidRPr="009B77D6" w:rsidRDefault="00BC46A6" w:rsidP="009B77D6">
                                    <w:pPr>
                                      <w:jc w:val="center"/>
                                      <w:rPr>
                                        <w:b/>
                                        <w:bCs/>
                                        <w:sz w:val="14"/>
                                        <w:szCs w:val="22"/>
                                      </w:rPr>
                                    </w:pPr>
                                    <w:r>
                                      <w:rPr>
                                        <w:b/>
                                        <w:sz w:val="14"/>
                                      </w:rPr>
                                      <w:t>CO, COV [</w:t>
                                    </w:r>
                                    <w:proofErr w:type="spellStart"/>
                                    <w:r>
                                      <w:rPr>
                                        <w:b/>
                                        <w:sz w:val="14"/>
                                      </w:rPr>
                                      <w:t>ppm</w:t>
                                    </w:r>
                                    <w:proofErr w:type="spellEnd"/>
                                    <w:r>
                                      <w:rPr>
                                        <w:b/>
                                        <w:sz w:val="14"/>
                                      </w:rPr>
                                      <w:t>]</w:t>
                                    </w:r>
                                  </w:p>
                                </w:txbxContent>
                              </wps:txbx>
                              <wps:bodyPr rot="0" vert="vert" wrap="square" lIns="0" tIns="0" rIns="0" bIns="0" anchor="t" anchorCtr="0">
                                <a:noAutofit/>
                              </wps:bodyPr>
                            </wps:wsp>
                            <wps:wsp>
                              <wps:cNvPr id="1752343798" name="Надпись 2"/>
                              <wps:cNvSpPr txBox="1">
                                <a:spLocks noChangeArrowheads="1"/>
                              </wps:cNvSpPr>
                              <wps:spPr bwMode="auto">
                                <a:xfrm>
                                  <a:off x="238836" y="3364173"/>
                                  <a:ext cx="681037"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8E300D" w14:textId="77777777" w:rsidR="00BC46A6" w:rsidRPr="009B77D6" w:rsidRDefault="00BC46A6" w:rsidP="009B77D6">
                                    <w:pPr>
                                      <w:rPr>
                                        <w:sz w:val="12"/>
                                        <w:szCs w:val="20"/>
                                      </w:rPr>
                                    </w:pPr>
                                    <w:r>
                                      <w:rPr>
                                        <w:sz w:val="12"/>
                                      </w:rPr>
                                      <w:t>O2 pirms GAC</w:t>
                                    </w:r>
                                  </w:p>
                                </w:txbxContent>
                              </wps:txbx>
                              <wps:bodyPr rot="0" vert="horz" wrap="square" lIns="0" tIns="0" rIns="0" bIns="0" anchor="t" anchorCtr="0">
                                <a:noAutofit/>
                              </wps:bodyPr>
                            </wps:wsp>
                            <wps:wsp>
                              <wps:cNvPr id="1535342423" name="Надпись 2"/>
                              <wps:cNvSpPr txBox="1">
                                <a:spLocks noChangeArrowheads="1"/>
                              </wps:cNvSpPr>
                              <wps:spPr bwMode="auto">
                                <a:xfrm>
                                  <a:off x="1044054" y="3370997"/>
                                  <a:ext cx="1042987"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8BDACC" w14:textId="77777777" w:rsidR="00BC46A6" w:rsidRPr="009B77D6" w:rsidRDefault="00BC46A6" w:rsidP="009B77D6">
                                    <w:pPr>
                                      <w:rPr>
                                        <w:sz w:val="12"/>
                                        <w:szCs w:val="20"/>
                                      </w:rPr>
                                    </w:pPr>
                                    <w:r>
                                      <w:rPr>
                                        <w:sz w:val="12"/>
                                      </w:rPr>
                                      <w:t>Temperatūra pirms GAC</w:t>
                                    </w:r>
                                  </w:p>
                                </w:txbxContent>
                              </wps:txbx>
                              <wps:bodyPr rot="0" vert="horz" wrap="square" lIns="0" tIns="0" rIns="0" bIns="0" anchor="t" anchorCtr="0">
                                <a:noAutofit/>
                              </wps:bodyPr>
                            </wps:wsp>
                            <wps:wsp>
                              <wps:cNvPr id="1797841461" name="Надпись 2"/>
                              <wps:cNvSpPr txBox="1">
                                <a:spLocks noChangeArrowheads="1"/>
                              </wps:cNvSpPr>
                              <wps:spPr bwMode="auto">
                                <a:xfrm>
                                  <a:off x="2231409" y="3357349"/>
                                  <a:ext cx="1042987"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888840" w14:textId="77777777" w:rsidR="00BC46A6" w:rsidRPr="009B77D6" w:rsidRDefault="00BC46A6" w:rsidP="009B77D6">
                                    <w:pPr>
                                      <w:rPr>
                                        <w:sz w:val="12"/>
                                        <w:szCs w:val="20"/>
                                      </w:rPr>
                                    </w:pPr>
                                    <w:r>
                                      <w:rPr>
                                        <w:sz w:val="12"/>
                                      </w:rPr>
                                      <w:t>CO2 pirms GAC</w:t>
                                    </w:r>
                                  </w:p>
                                </w:txbxContent>
                              </wps:txbx>
                              <wps:bodyPr rot="0" vert="horz" wrap="square" lIns="0" tIns="0" rIns="0" bIns="0" anchor="t" anchorCtr="0">
                                <a:noAutofit/>
                              </wps:bodyPr>
                            </wps:wsp>
                            <wps:wsp>
                              <wps:cNvPr id="306984343" name="Надпись 2"/>
                              <wps:cNvSpPr txBox="1">
                                <a:spLocks noChangeArrowheads="1"/>
                              </wps:cNvSpPr>
                              <wps:spPr bwMode="auto">
                                <a:xfrm>
                                  <a:off x="4285397" y="3370997"/>
                                  <a:ext cx="747713"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26A1FD" w14:textId="77777777" w:rsidR="00BC46A6" w:rsidRPr="009B77D6" w:rsidRDefault="00BC46A6" w:rsidP="009B77D6">
                                    <w:pPr>
                                      <w:rPr>
                                        <w:sz w:val="12"/>
                                        <w:szCs w:val="20"/>
                                      </w:rPr>
                                    </w:pPr>
                                    <w:r>
                                      <w:rPr>
                                        <w:sz w:val="12"/>
                                      </w:rPr>
                                      <w:t>COV pirms GAC</w:t>
                                    </w:r>
                                  </w:p>
                                </w:txbxContent>
                              </wps:txbx>
                              <wps:bodyPr rot="0" vert="horz" wrap="square" lIns="0" tIns="0" rIns="0" bIns="0" anchor="t" anchorCtr="0">
                                <a:noAutofit/>
                              </wps:bodyPr>
                            </wps:wsp>
                            <wps:wsp>
                              <wps:cNvPr id="2142528865" name="Надпись 2"/>
                              <wps:cNvSpPr txBox="1">
                                <a:spLocks noChangeArrowheads="1"/>
                              </wps:cNvSpPr>
                              <wps:spPr bwMode="auto">
                                <a:xfrm>
                                  <a:off x="5152030" y="3364173"/>
                                  <a:ext cx="655955"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BA4982" w14:textId="77777777" w:rsidR="00BC46A6" w:rsidRPr="009B77D6" w:rsidRDefault="00BC46A6" w:rsidP="009B77D6">
                                    <w:pPr>
                                      <w:rPr>
                                        <w:sz w:val="12"/>
                                        <w:szCs w:val="20"/>
                                      </w:rPr>
                                    </w:pPr>
                                    <w:r>
                                      <w:rPr>
                                        <w:sz w:val="12"/>
                                      </w:rPr>
                                      <w:t>CO pirms GAC</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756DE6C" id="Группа 918" o:spid="_x0000_s2113" style="position:absolute;left:0;text-align:left;margin-left:26.2pt;margin-top:7.7pt;width:457.3pt;height:277.45pt;z-index:251673600;mso-width-relative:margin" coordsize="58079,35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">
                      <v:shape id="_x0000_s2114" type="#_x0000_t202" style="position:absolute;left:16854;width:23807;height:2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" stroked="f">
                        <v:textbox inset="0,0,0,0">
                          <w:txbxContent>
                            <w:p w14:paraId="5D8B694E" w14:textId="77777777" w:rsidR="00BC46A6" w:rsidRPr="009B77D6" w:rsidRDefault="00BC46A6" w:rsidP="009B77D6">
                              <w:pPr>
                                <w:jc w:val="center"/>
                                <w:rPr>
                                  <w:b/>
                                  <w:bCs/>
                                  <w:sz w:val="16"/>
                                </w:rPr>
                              </w:pPr>
                              <w:r>
                                <w:rPr>
                                  <w:b/>
                                  <w:sz w:val="16"/>
                                </w:rPr>
                                <w:t>Emisijas pirms GAC</w:t>
                              </w:r>
                            </w:p>
                          </w:txbxContent>
                        </v:textbox>
                      </v:shape>
                      <v:shape id="_x0000_s2115" type="#_x0000_t202" style="position:absolute;top:7710;width:1705;height:20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" stroked="f">
                        <v:textbox style="layout-flow:vertical;mso-layout-flow-alt:bottom-to-top" inset="0,0,0,0">
                          <w:txbxContent>
                            <w:p w14:paraId="4FB02948" w14:textId="77777777" w:rsidR="00BC46A6" w:rsidRPr="009B77D6" w:rsidRDefault="00BC46A6" w:rsidP="009B77D6">
                              <w:pPr>
                                <w:jc w:val="center"/>
                                <w:rPr>
                                  <w:b/>
                                  <w:bCs/>
                                  <w:sz w:val="14"/>
                                  <w:szCs w:val="22"/>
                                </w:rPr>
                              </w:pPr>
                              <w:r>
                                <w:rPr>
                                  <w:b/>
                                  <w:sz w:val="14"/>
                                </w:rPr>
                                <w:t>O2 [%], CO2 [%], temperatūra [°C]</w:t>
                              </w:r>
                            </w:p>
                          </w:txbxContent>
                        </v:textbox>
                      </v:shape>
                      <v:shape id="_x0000_s2116" type="#_x0000_t202" style="position:absolute;left:56365;top:6798;width:1706;height:20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" stroked="f">
                        <v:textbox style="layout-flow:vertical" inset="0,0,0,0">
                          <w:txbxContent>
                            <w:p w14:paraId="2F1427D5" w14:textId="77777777" w:rsidR="00BC46A6" w:rsidRPr="009B77D6" w:rsidRDefault="00BC46A6" w:rsidP="009B77D6">
                              <w:pPr>
                                <w:jc w:val="center"/>
                                <w:rPr>
                                  <w:b/>
                                  <w:bCs/>
                                  <w:sz w:val="14"/>
                                  <w:szCs w:val="22"/>
                                </w:rPr>
                              </w:pPr>
                              <w:r>
                                <w:rPr>
                                  <w:b/>
                                  <w:sz w:val="14"/>
                                </w:rPr>
                                <w:t>CO, COV [</w:t>
                              </w:r>
                              <w:proofErr w:type="spellStart"/>
                              <w:r>
                                <w:rPr>
                                  <w:b/>
                                  <w:sz w:val="14"/>
                                </w:rPr>
                                <w:t>ppm</w:t>
                              </w:r>
                              <w:proofErr w:type="spellEnd"/>
                              <w:r>
                                <w:rPr>
                                  <w:b/>
                                  <w:sz w:val="14"/>
                                </w:rPr>
                                <w:t>]</w:t>
                              </w:r>
                            </w:p>
                          </w:txbxContent>
                        </v:textbox>
                      </v:shape>
                      <v:shape id="_x0000_s2117" type="#_x0000_t202" style="position:absolute;left:2388;top:33641;width:681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" stroked="f">
                        <v:textbox inset="0,0,0,0">
                          <w:txbxContent>
                            <w:p w14:paraId="0C8E300D" w14:textId="77777777" w:rsidR="00BC46A6" w:rsidRPr="009B77D6" w:rsidRDefault="00BC46A6" w:rsidP="009B77D6">
                              <w:pPr>
                                <w:rPr>
                                  <w:sz w:val="12"/>
                                  <w:szCs w:val="20"/>
                                </w:rPr>
                              </w:pPr>
                              <w:r>
                                <w:rPr>
                                  <w:sz w:val="12"/>
                                </w:rPr>
                                <w:t>O2 pirms GAC</w:t>
                              </w:r>
                            </w:p>
                          </w:txbxContent>
                        </v:textbox>
                      </v:shape>
                      <v:shape id="_x0000_s2118" type="#_x0000_t202" style="position:absolute;left:10440;top:33709;width:1043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" stroked="f">
                        <v:textbox inset="0,0,0,0">
                          <w:txbxContent>
                            <w:p w14:paraId="408BDACC" w14:textId="77777777" w:rsidR="00BC46A6" w:rsidRPr="009B77D6" w:rsidRDefault="00BC46A6" w:rsidP="009B77D6">
                              <w:pPr>
                                <w:rPr>
                                  <w:sz w:val="12"/>
                                  <w:szCs w:val="20"/>
                                </w:rPr>
                              </w:pPr>
                              <w:r>
                                <w:rPr>
                                  <w:sz w:val="12"/>
                                </w:rPr>
                                <w:t>Temperatūra pirms GAC</w:t>
                              </w:r>
                            </w:p>
                          </w:txbxContent>
                        </v:textbox>
                      </v:shape>
                      <v:shape id="_x0000_s2119" type="#_x0000_t202" style="position:absolute;left:22314;top:33573;width:10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" stroked="f">
                        <v:textbox inset="0,0,0,0">
                          <w:txbxContent>
                            <w:p w14:paraId="7C888840" w14:textId="77777777" w:rsidR="00BC46A6" w:rsidRPr="009B77D6" w:rsidRDefault="00BC46A6" w:rsidP="009B77D6">
                              <w:pPr>
                                <w:rPr>
                                  <w:sz w:val="12"/>
                                  <w:szCs w:val="20"/>
                                </w:rPr>
                              </w:pPr>
                              <w:r>
                                <w:rPr>
                                  <w:sz w:val="12"/>
                                </w:rPr>
                                <w:t>CO2 pirms GAC</w:t>
                              </w:r>
                            </w:p>
                          </w:txbxContent>
                        </v:textbox>
                      </v:shape>
                      <v:shape id="_x0000_s2120" type="#_x0000_t202" style="position:absolute;left:42853;top:33709;width:747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" stroked="f">
                        <v:textbox inset="0,0,0,0">
                          <w:txbxContent>
                            <w:p w14:paraId="5A26A1FD" w14:textId="77777777" w:rsidR="00BC46A6" w:rsidRPr="009B77D6" w:rsidRDefault="00BC46A6" w:rsidP="009B77D6">
                              <w:pPr>
                                <w:rPr>
                                  <w:sz w:val="12"/>
                                  <w:szCs w:val="20"/>
                                </w:rPr>
                              </w:pPr>
                              <w:r>
                                <w:rPr>
                                  <w:sz w:val="12"/>
                                </w:rPr>
                                <w:t>COV pirms GAC</w:t>
                              </w:r>
                            </w:p>
                          </w:txbxContent>
                        </v:textbox>
                      </v:shape>
                      <v:shape id="_x0000_s2121" type="#_x0000_t202" style="position:absolute;left:51520;top:33641;width:655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" stroked="f">
                        <v:textbox inset="0,0,0,0">
                          <w:txbxContent>
                            <w:p w14:paraId="75BA4982" w14:textId="77777777" w:rsidR="00BC46A6" w:rsidRPr="009B77D6" w:rsidRDefault="00BC46A6" w:rsidP="009B77D6">
                              <w:pPr>
                                <w:rPr>
                                  <w:sz w:val="12"/>
                                  <w:szCs w:val="20"/>
                                </w:rPr>
                              </w:pPr>
                              <w:r>
                                <w:rPr>
                                  <w:sz w:val="12"/>
                                </w:rPr>
                                <w:t>CO pirms GAC</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6B0EFC0" wp14:editId="2CEA8C37">
                  <wp:extent cx="6005014" cy="3726994"/>
                  <wp:effectExtent l="0" t="0" r="0" b="6985"/>
                  <wp:docPr id="155" name="Picutre 155"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5" name="Picutre 155"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09"/>
                          <a:stretch/>
                        </pic:blipFill>
                        <pic:spPr>
                          <a:xfrm>
                            <a:off x="0" y="0"/>
                            <a:ext cx="6005014" cy="3726994"/>
                          </a:xfrm>
                          <a:prstGeom prst="rect">
                            <a:avLst/>
                          </a:prstGeom>
                        </pic:spPr>
                      </pic:pic>
                    </a:graphicData>
                  </a:graphic>
                </wp:inline>
              </w:drawing>
            </w:r>
          </w:p>
          <w:p w14:paraId="41FE69B2"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8. attēls. - Emisijas un temperatūra pirms GAC.</w:t>
            </w:r>
          </w:p>
          <w:p w14:paraId="5829A67B" w14:textId="77777777" w:rsidR="009B77D6" w:rsidRPr="00920B72" w:rsidRDefault="009B77D6" w:rsidP="00033A57">
            <w:pPr>
              <w:jc w:val="both"/>
              <w:rPr>
                <w:rFonts w:ascii="Times New Roman" w:hAnsi="Times New Roman" w:cs="Times New Roman"/>
                <w:color w:val="auto"/>
                <w:sz w:val="28"/>
                <w:szCs w:val="28"/>
              </w:rPr>
            </w:pPr>
          </w:p>
          <w:p w14:paraId="50E4AE3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 COV) tika uzraudzīti manuāli ar attiecīgiem gāzu analizatoriem pie dūmeņa, pēc aktīvās ogles filtra, lai tādējādi kontrolētu emisijas apkārtējā gaisā, pārliecinoties, vai šīs emisijas atbilst vietējām normām. Emisijas un temperatūra pie dūmeņa ir redzamas zemāk dotajā attēlā.</w:t>
            </w:r>
          </w:p>
          <w:p w14:paraId="6FFBBB7B" w14:textId="77777777" w:rsidR="009B77D6" w:rsidRPr="00920B72" w:rsidRDefault="009B77D6" w:rsidP="00033A57">
            <w:pPr>
              <w:jc w:val="both"/>
              <w:rPr>
                <w:rFonts w:ascii="Times New Roman" w:hAnsi="Times New Roman" w:cs="Times New Roman"/>
                <w:color w:val="auto"/>
                <w:sz w:val="28"/>
                <w:szCs w:val="28"/>
              </w:rPr>
            </w:pPr>
          </w:p>
        </w:tc>
      </w:tr>
    </w:tbl>
    <w:p w14:paraId="6AE1DC5D"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8FA1C6B" w14:textId="77777777" w:rsidTr="009B77D6">
        <w:trPr>
          <w:trHeight w:val="170"/>
        </w:trPr>
        <w:tc>
          <w:tcPr>
            <w:tcW w:w="5000" w:type="pct"/>
            <w:tcBorders>
              <w:bottom w:val="single" w:sz="4" w:space="0" w:color="auto"/>
            </w:tcBorders>
          </w:tcPr>
          <w:p w14:paraId="75CFD491"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74624" behindDoc="0" locked="0" layoutInCell="1" allowOverlap="1" wp14:anchorId="3D11F04C" wp14:editId="743C7709">
                      <wp:simplePos x="0" y="0"/>
                      <wp:positionH relativeFrom="column">
                        <wp:posOffset>349162</wp:posOffset>
                      </wp:positionH>
                      <wp:positionV relativeFrom="paragraph">
                        <wp:posOffset>34925</wp:posOffset>
                      </wp:positionV>
                      <wp:extent cx="5797330" cy="3527473"/>
                      <wp:effectExtent l="0" t="0" r="0" b="0"/>
                      <wp:wrapNone/>
                      <wp:docPr id="1028117348" name="Группа 918"/>
                      <wp:cNvGraphicFramePr/>
                      <a:graphic xmlns:a="http://schemas.openxmlformats.org/drawingml/2006/main">
                        <a:graphicData uri="http://schemas.microsoft.com/office/word/2010/wordprocessingGroup">
                          <wpg:wgp>
                            <wpg:cNvGrpSpPr/>
                            <wpg:grpSpPr>
                              <a:xfrm>
                                <a:off x="0" y="0"/>
                                <a:ext cx="5797330" cy="3527473"/>
                                <a:chOff x="292609" y="36576"/>
                                <a:chExt cx="5797330" cy="3527473"/>
                              </a:xfrm>
                            </wpg:grpSpPr>
                            <wps:wsp>
                              <wps:cNvPr id="396644054" name="Надпись 2"/>
                              <wps:cNvSpPr txBox="1">
                                <a:spLocks noChangeArrowheads="1"/>
                              </wps:cNvSpPr>
                              <wps:spPr bwMode="auto">
                                <a:xfrm>
                                  <a:off x="1941529" y="36576"/>
                                  <a:ext cx="2380615" cy="2183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7CB755" w14:textId="77777777" w:rsidR="00BC46A6" w:rsidRPr="009B77D6" w:rsidRDefault="00BC46A6" w:rsidP="009B77D6">
                                    <w:pPr>
                                      <w:jc w:val="center"/>
                                      <w:rPr>
                                        <w:b/>
                                        <w:bCs/>
                                        <w:sz w:val="16"/>
                                      </w:rPr>
                                    </w:pPr>
                                    <w:r>
                                      <w:rPr>
                                        <w:b/>
                                        <w:sz w:val="16"/>
                                      </w:rPr>
                                      <w:t>Emisijas pie dūmeņa</w:t>
                                    </w:r>
                                  </w:p>
                                </w:txbxContent>
                              </wps:txbx>
                              <wps:bodyPr rot="0" vert="horz" wrap="square" lIns="0" tIns="0" rIns="0" bIns="0" anchor="t" anchorCtr="0">
                                <a:noAutofit/>
                              </wps:bodyPr>
                            </wps:wsp>
                            <wps:wsp>
                              <wps:cNvPr id="15149204" name="Надпись 2"/>
                              <wps:cNvSpPr txBox="1">
                                <a:spLocks noChangeArrowheads="1"/>
                              </wps:cNvSpPr>
                              <wps:spPr bwMode="auto">
                                <a:xfrm>
                                  <a:off x="292609" y="785729"/>
                                  <a:ext cx="170598" cy="2013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00AE8A" w14:textId="77777777" w:rsidR="00BC46A6" w:rsidRPr="009B77D6" w:rsidRDefault="00BC46A6" w:rsidP="009B77D6">
                                    <w:pPr>
                                      <w:jc w:val="center"/>
                                      <w:rPr>
                                        <w:b/>
                                        <w:bCs/>
                                        <w:sz w:val="14"/>
                                        <w:szCs w:val="22"/>
                                      </w:rPr>
                                    </w:pPr>
                                    <w:r>
                                      <w:rPr>
                                        <w:b/>
                                        <w:sz w:val="14"/>
                                      </w:rPr>
                                      <w:t>O2 [%], CO2 [%], temperatūra [°C]</w:t>
                                    </w:r>
                                  </w:p>
                                </w:txbxContent>
                              </wps:txbx>
                              <wps:bodyPr rot="0" vert="vert270" wrap="square" lIns="0" tIns="0" rIns="0" bIns="0" anchor="t" anchorCtr="0">
                                <a:noAutofit/>
                              </wps:bodyPr>
                            </wps:wsp>
                            <wps:wsp>
                              <wps:cNvPr id="1498854271" name="Надпись 2"/>
                              <wps:cNvSpPr txBox="1">
                                <a:spLocks noChangeArrowheads="1"/>
                              </wps:cNvSpPr>
                              <wps:spPr bwMode="auto">
                                <a:xfrm>
                                  <a:off x="5907187" y="785729"/>
                                  <a:ext cx="170598" cy="20130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6288DC" w14:textId="77777777" w:rsidR="00BC46A6" w:rsidRPr="009B77D6" w:rsidRDefault="00BC46A6" w:rsidP="009B77D6">
                                    <w:pPr>
                                      <w:jc w:val="center"/>
                                      <w:rPr>
                                        <w:b/>
                                        <w:bCs/>
                                        <w:sz w:val="14"/>
                                        <w:szCs w:val="22"/>
                                      </w:rPr>
                                    </w:pPr>
                                    <w:r>
                                      <w:rPr>
                                        <w:b/>
                                        <w:sz w:val="14"/>
                                      </w:rPr>
                                      <w:t>CO, COV [</w:t>
                                    </w:r>
                                    <w:proofErr w:type="spellStart"/>
                                    <w:r>
                                      <w:rPr>
                                        <w:b/>
                                        <w:sz w:val="14"/>
                                      </w:rPr>
                                      <w:t>ppm</w:t>
                                    </w:r>
                                    <w:proofErr w:type="spellEnd"/>
                                    <w:r>
                                      <w:rPr>
                                        <w:b/>
                                        <w:sz w:val="14"/>
                                      </w:rPr>
                                      <w:t>]</w:t>
                                    </w:r>
                                  </w:p>
                                </w:txbxContent>
                              </wps:txbx>
                              <wps:bodyPr rot="0" vert="vert" wrap="square" lIns="0" tIns="0" rIns="0" bIns="0" anchor="t" anchorCtr="0">
                                <a:noAutofit/>
                              </wps:bodyPr>
                            </wps:wsp>
                            <wps:wsp>
                              <wps:cNvPr id="1750633316" name="Надпись 2"/>
                              <wps:cNvSpPr txBox="1">
                                <a:spLocks noChangeArrowheads="1"/>
                              </wps:cNvSpPr>
                              <wps:spPr bwMode="auto">
                                <a:xfrm>
                                  <a:off x="518954" y="3405138"/>
                                  <a:ext cx="55063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D97F33" w14:textId="77777777" w:rsidR="00BC46A6" w:rsidRPr="009B77D6" w:rsidRDefault="00BC46A6" w:rsidP="009B77D6">
                                    <w:pPr>
                                      <w:rPr>
                                        <w:sz w:val="12"/>
                                        <w:szCs w:val="20"/>
                                      </w:rPr>
                                    </w:pPr>
                                    <w:r>
                                      <w:rPr>
                                        <w:sz w:val="12"/>
                                      </w:rPr>
                                      <w:t>O2 dūmenis</w:t>
                                    </w:r>
                                  </w:p>
                                </w:txbxContent>
                              </wps:txbx>
                              <wps:bodyPr rot="0" vert="horz" wrap="square" lIns="0" tIns="0" rIns="0" bIns="0" anchor="t" anchorCtr="0">
                                <a:noAutofit/>
                              </wps:bodyPr>
                            </wps:wsp>
                            <wps:wsp>
                              <wps:cNvPr id="469933589" name="Надпись 2"/>
                              <wps:cNvSpPr txBox="1">
                                <a:spLocks noChangeArrowheads="1"/>
                              </wps:cNvSpPr>
                              <wps:spPr bwMode="auto">
                                <a:xfrm>
                                  <a:off x="1223726" y="3402664"/>
                                  <a:ext cx="902051"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CBF2BC" w14:textId="77777777" w:rsidR="00BC46A6" w:rsidRPr="009B77D6" w:rsidRDefault="00BC46A6" w:rsidP="009B77D6">
                                    <w:pPr>
                                      <w:rPr>
                                        <w:sz w:val="12"/>
                                        <w:szCs w:val="20"/>
                                      </w:rPr>
                                    </w:pPr>
                                    <w:r>
                                      <w:rPr>
                                        <w:sz w:val="12"/>
                                      </w:rPr>
                                      <w:t>Temperatūras dūmenis</w:t>
                                    </w:r>
                                  </w:p>
                                </w:txbxContent>
                              </wps:txbx>
                              <wps:bodyPr rot="0" vert="horz" wrap="square" lIns="0" tIns="0" rIns="0" bIns="0" anchor="t" anchorCtr="0">
                                <a:noAutofit/>
                              </wps:bodyPr>
                            </wps:wsp>
                            <wps:wsp>
                              <wps:cNvPr id="303586652" name="Надпись 2"/>
                              <wps:cNvSpPr txBox="1">
                                <a:spLocks noChangeArrowheads="1"/>
                              </wps:cNvSpPr>
                              <wps:spPr bwMode="auto">
                                <a:xfrm>
                                  <a:off x="2294836" y="3411649"/>
                                  <a:ext cx="1042987"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A07A53" w14:textId="77777777" w:rsidR="00BC46A6" w:rsidRPr="009B77D6" w:rsidRDefault="00BC46A6" w:rsidP="009B77D6">
                                    <w:pPr>
                                      <w:rPr>
                                        <w:sz w:val="12"/>
                                        <w:szCs w:val="20"/>
                                      </w:rPr>
                                    </w:pPr>
                                    <w:r>
                                      <w:rPr>
                                        <w:sz w:val="12"/>
                                      </w:rPr>
                                      <w:t>CO2 dūmenis</w:t>
                                    </w:r>
                                  </w:p>
                                </w:txbxContent>
                              </wps:txbx>
                              <wps:bodyPr rot="0" vert="horz" wrap="square" lIns="0" tIns="0" rIns="0" bIns="0" anchor="t" anchorCtr="0">
                                <a:noAutofit/>
                              </wps:bodyPr>
                            </wps:wsp>
                            <wps:wsp>
                              <wps:cNvPr id="397944250" name="Надпись 2"/>
                              <wps:cNvSpPr txBox="1">
                                <a:spLocks noChangeArrowheads="1"/>
                              </wps:cNvSpPr>
                              <wps:spPr bwMode="auto">
                                <a:xfrm>
                                  <a:off x="4813784" y="3411622"/>
                                  <a:ext cx="589034"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F0E973" w14:textId="77777777" w:rsidR="00BC46A6" w:rsidRPr="009B77D6" w:rsidRDefault="00BC46A6" w:rsidP="009B77D6">
                                    <w:pPr>
                                      <w:rPr>
                                        <w:sz w:val="12"/>
                                        <w:szCs w:val="20"/>
                                      </w:rPr>
                                    </w:pPr>
                                    <w:r>
                                      <w:rPr>
                                        <w:sz w:val="12"/>
                                      </w:rPr>
                                      <w:t>COV dūmenis</w:t>
                                    </w:r>
                                  </w:p>
                                </w:txbxContent>
                              </wps:txbx>
                              <wps:bodyPr rot="0" vert="horz" wrap="square" lIns="0" tIns="0" rIns="0" bIns="0" anchor="t" anchorCtr="0">
                                <a:noAutofit/>
                              </wps:bodyPr>
                            </wps:wsp>
                            <wps:wsp>
                              <wps:cNvPr id="1323659885" name="Надпись 2"/>
                              <wps:cNvSpPr txBox="1">
                                <a:spLocks noChangeArrowheads="1"/>
                              </wps:cNvSpPr>
                              <wps:spPr bwMode="auto">
                                <a:xfrm>
                                  <a:off x="5548112" y="3411607"/>
                                  <a:ext cx="541827"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37E353" w14:textId="77777777" w:rsidR="00BC46A6" w:rsidRPr="009B77D6" w:rsidRDefault="00BC46A6" w:rsidP="009B77D6">
                                    <w:pPr>
                                      <w:rPr>
                                        <w:sz w:val="12"/>
                                        <w:szCs w:val="20"/>
                                      </w:rPr>
                                    </w:pPr>
                                    <w:r>
                                      <w:rPr>
                                        <w:sz w:val="12"/>
                                      </w:rPr>
                                      <w:t>CO dūmenis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D11F04C" id="_x0000_s2122" style="position:absolute;left:0;text-align:left;margin-left:27.5pt;margin-top:2.75pt;width:456.5pt;height:277.75pt;z-index:251674624;mso-width-relative:margin;mso-height-relative:margin" coordorigin="2926,365" coordsize="57973,3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">
                      <v:shape id="_x0000_s2123" type="#_x0000_t202" style="position:absolute;left:19415;top:365;width:23806;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" stroked="f">
                        <v:textbox inset="0,0,0,0">
                          <w:txbxContent>
                            <w:p w14:paraId="357CB755" w14:textId="77777777" w:rsidR="00BC46A6" w:rsidRPr="009B77D6" w:rsidRDefault="00BC46A6" w:rsidP="009B77D6">
                              <w:pPr>
                                <w:jc w:val="center"/>
                                <w:rPr>
                                  <w:b/>
                                  <w:bCs/>
                                  <w:sz w:val="16"/>
                                </w:rPr>
                              </w:pPr>
                              <w:r>
                                <w:rPr>
                                  <w:b/>
                                  <w:sz w:val="16"/>
                                </w:rPr>
                                <w:t>Emisijas pie dūmeņa</w:t>
                              </w:r>
                            </w:p>
                          </w:txbxContent>
                        </v:textbox>
                      </v:shape>
                      <v:shape id="_x0000_s2124" type="#_x0000_t202" style="position:absolute;left:2926;top:7857;width:1706;height:20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" stroked="f">
                        <v:textbox style="layout-flow:vertical;mso-layout-flow-alt:bottom-to-top" inset="0,0,0,0">
                          <w:txbxContent>
                            <w:p w14:paraId="5B00AE8A" w14:textId="77777777" w:rsidR="00BC46A6" w:rsidRPr="009B77D6" w:rsidRDefault="00BC46A6" w:rsidP="009B77D6">
                              <w:pPr>
                                <w:jc w:val="center"/>
                                <w:rPr>
                                  <w:b/>
                                  <w:bCs/>
                                  <w:sz w:val="14"/>
                                  <w:szCs w:val="22"/>
                                </w:rPr>
                              </w:pPr>
                              <w:r>
                                <w:rPr>
                                  <w:b/>
                                  <w:sz w:val="14"/>
                                </w:rPr>
                                <w:t>O2 [%], CO2 [%], temperatūra [°C]</w:t>
                              </w:r>
                            </w:p>
                          </w:txbxContent>
                        </v:textbox>
                      </v:shape>
                      <v:shape id="_x0000_s2125" type="#_x0000_t202" style="position:absolute;left:59071;top:7857;width:1706;height:20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" stroked="f">
                        <v:textbox style="layout-flow:vertical" inset="0,0,0,0">
                          <w:txbxContent>
                            <w:p w14:paraId="396288DC" w14:textId="77777777" w:rsidR="00BC46A6" w:rsidRPr="009B77D6" w:rsidRDefault="00BC46A6" w:rsidP="009B77D6">
                              <w:pPr>
                                <w:jc w:val="center"/>
                                <w:rPr>
                                  <w:b/>
                                  <w:bCs/>
                                  <w:sz w:val="14"/>
                                  <w:szCs w:val="22"/>
                                </w:rPr>
                              </w:pPr>
                              <w:r>
                                <w:rPr>
                                  <w:b/>
                                  <w:sz w:val="14"/>
                                </w:rPr>
                                <w:t>CO, COV [</w:t>
                              </w:r>
                              <w:proofErr w:type="spellStart"/>
                              <w:r>
                                <w:rPr>
                                  <w:b/>
                                  <w:sz w:val="14"/>
                                </w:rPr>
                                <w:t>ppm</w:t>
                              </w:r>
                              <w:proofErr w:type="spellEnd"/>
                              <w:r>
                                <w:rPr>
                                  <w:b/>
                                  <w:sz w:val="14"/>
                                </w:rPr>
                                <w:t>]</w:t>
                              </w:r>
                            </w:p>
                          </w:txbxContent>
                        </v:textbox>
                      </v:shape>
                      <v:shape id="_x0000_s2126" type="#_x0000_t202" style="position:absolute;left:5189;top:34051;width:550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" stroked="f">
                        <v:textbox inset="0,0,0,0">
                          <w:txbxContent>
                            <w:p w14:paraId="09D97F33" w14:textId="77777777" w:rsidR="00BC46A6" w:rsidRPr="009B77D6" w:rsidRDefault="00BC46A6" w:rsidP="009B77D6">
                              <w:pPr>
                                <w:rPr>
                                  <w:sz w:val="12"/>
                                  <w:szCs w:val="20"/>
                                </w:rPr>
                              </w:pPr>
                              <w:r>
                                <w:rPr>
                                  <w:sz w:val="12"/>
                                </w:rPr>
                                <w:t>O2 dūmenis</w:t>
                              </w:r>
                            </w:p>
                          </w:txbxContent>
                        </v:textbox>
                      </v:shape>
                      <v:shape id="_x0000_s2127" type="#_x0000_t202" style="position:absolute;left:12237;top:34026;width:902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" stroked="f">
                        <v:textbox inset="0,0,0,0">
                          <w:txbxContent>
                            <w:p w14:paraId="07CBF2BC" w14:textId="77777777" w:rsidR="00BC46A6" w:rsidRPr="009B77D6" w:rsidRDefault="00BC46A6" w:rsidP="009B77D6">
                              <w:pPr>
                                <w:rPr>
                                  <w:sz w:val="12"/>
                                  <w:szCs w:val="20"/>
                                </w:rPr>
                              </w:pPr>
                              <w:r>
                                <w:rPr>
                                  <w:sz w:val="12"/>
                                </w:rPr>
                                <w:t>Temperatūras dūmenis</w:t>
                              </w:r>
                            </w:p>
                          </w:txbxContent>
                        </v:textbox>
                      </v:shape>
                      <v:shape id="_x0000_s2128" type="#_x0000_t202" style="position:absolute;left:22948;top:34116;width:1043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" stroked="f">
                        <v:textbox inset="0,0,0,0">
                          <w:txbxContent>
                            <w:p w14:paraId="49A07A53" w14:textId="77777777" w:rsidR="00BC46A6" w:rsidRPr="009B77D6" w:rsidRDefault="00BC46A6" w:rsidP="009B77D6">
                              <w:pPr>
                                <w:rPr>
                                  <w:sz w:val="12"/>
                                  <w:szCs w:val="20"/>
                                </w:rPr>
                              </w:pPr>
                              <w:r>
                                <w:rPr>
                                  <w:sz w:val="12"/>
                                </w:rPr>
                                <w:t>CO2 dūmenis</w:t>
                              </w:r>
                            </w:p>
                          </w:txbxContent>
                        </v:textbox>
                      </v:shape>
                      <v:shape id="_x0000_s2129" type="#_x0000_t202" style="position:absolute;left:48137;top:34116;width:589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" stroked="f">
                        <v:textbox inset="0,0,0,0">
                          <w:txbxContent>
                            <w:p w14:paraId="03F0E973" w14:textId="77777777" w:rsidR="00BC46A6" w:rsidRPr="009B77D6" w:rsidRDefault="00BC46A6" w:rsidP="009B77D6">
                              <w:pPr>
                                <w:rPr>
                                  <w:sz w:val="12"/>
                                  <w:szCs w:val="20"/>
                                </w:rPr>
                              </w:pPr>
                              <w:r>
                                <w:rPr>
                                  <w:sz w:val="12"/>
                                </w:rPr>
                                <w:t>COV dūmenis</w:t>
                              </w:r>
                            </w:p>
                          </w:txbxContent>
                        </v:textbox>
                      </v:shape>
                      <v:shape id="_x0000_s2130" type="#_x0000_t202" style="position:absolute;left:55481;top:34116;width:541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" stroked="f">
                        <v:textbox inset="0,0,0,0">
                          <w:txbxContent>
                            <w:p w14:paraId="3037E353" w14:textId="77777777" w:rsidR="00BC46A6" w:rsidRPr="009B77D6" w:rsidRDefault="00BC46A6" w:rsidP="009B77D6">
                              <w:pPr>
                                <w:rPr>
                                  <w:sz w:val="12"/>
                                  <w:szCs w:val="20"/>
                                </w:rPr>
                              </w:pPr>
                              <w:r>
                                <w:rPr>
                                  <w:sz w:val="12"/>
                                </w:rPr>
                                <w:t>CO dūmenis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EAF95E5" wp14:editId="41165552">
                  <wp:extent cx="5983833" cy="3647911"/>
                  <wp:effectExtent l="0" t="0" r="0" b="0"/>
                  <wp:docPr id="156" name="Picutre 156"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6" name="Picutre 156"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10"/>
                          <a:stretch/>
                        </pic:blipFill>
                        <pic:spPr>
                          <a:xfrm>
                            <a:off x="0" y="0"/>
                            <a:ext cx="5983833" cy="3647911"/>
                          </a:xfrm>
                          <a:prstGeom prst="rect">
                            <a:avLst/>
                          </a:prstGeom>
                        </pic:spPr>
                      </pic:pic>
                    </a:graphicData>
                  </a:graphic>
                </wp:inline>
              </w:drawing>
            </w:r>
          </w:p>
          <w:p w14:paraId="411AB763" w14:textId="77777777" w:rsidR="009B77D6"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9. attēls. - Dūmeņa emisijas.</w:t>
            </w:r>
          </w:p>
        </w:tc>
      </w:tr>
      <w:tr w:rsidR="00722F96" w:rsidRPr="00920B72" w14:paraId="5B0EDAC4" w14:textId="77777777" w:rsidTr="009B77D6">
        <w:trPr>
          <w:trHeight w:val="170"/>
        </w:trPr>
        <w:tc>
          <w:tcPr>
            <w:tcW w:w="5000" w:type="pct"/>
            <w:tcBorders>
              <w:top w:val="single" w:sz="4" w:space="0" w:color="auto"/>
              <w:left w:val="nil"/>
              <w:bottom w:val="single" w:sz="4" w:space="0" w:color="auto"/>
              <w:right w:val="nil"/>
            </w:tcBorders>
          </w:tcPr>
          <w:p w14:paraId="6E210B56" w14:textId="77777777" w:rsidR="009A4E07" w:rsidRPr="00920B72" w:rsidRDefault="009A4E07" w:rsidP="00033A57">
            <w:pPr>
              <w:jc w:val="both"/>
              <w:rPr>
                <w:rFonts w:ascii="Times New Roman" w:hAnsi="Times New Roman" w:cs="Times New Roman"/>
                <w:color w:val="auto"/>
                <w:sz w:val="28"/>
                <w:szCs w:val="28"/>
                <w:lang w:val="en-GB"/>
              </w:rPr>
            </w:pPr>
          </w:p>
          <w:p w14:paraId="04BCD39D" w14:textId="77777777" w:rsidR="009B77D6" w:rsidRPr="00920B72" w:rsidRDefault="009B77D6" w:rsidP="00033A57">
            <w:pPr>
              <w:jc w:val="both"/>
              <w:rPr>
                <w:rFonts w:ascii="Times New Roman" w:hAnsi="Times New Roman" w:cs="Times New Roman"/>
                <w:color w:val="auto"/>
                <w:sz w:val="28"/>
                <w:szCs w:val="28"/>
                <w:lang w:val="en-GB"/>
              </w:rPr>
            </w:pPr>
          </w:p>
        </w:tc>
      </w:tr>
      <w:tr w:rsidR="009B77D6" w:rsidRPr="00920B72" w14:paraId="5BFD1991" w14:textId="77777777" w:rsidTr="009B77D6">
        <w:trPr>
          <w:trHeight w:val="170"/>
        </w:trPr>
        <w:tc>
          <w:tcPr>
            <w:tcW w:w="5000" w:type="pct"/>
            <w:tcBorders>
              <w:top w:val="single" w:sz="4" w:space="0" w:color="auto"/>
            </w:tcBorders>
          </w:tcPr>
          <w:p w14:paraId="63EB7BE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598A6870" w14:textId="77777777" w:rsidTr="006B1348">
        <w:trPr>
          <w:trHeight w:val="170"/>
        </w:trPr>
        <w:tc>
          <w:tcPr>
            <w:tcW w:w="5000" w:type="pct"/>
          </w:tcPr>
          <w:p w14:paraId="17CAC8EA"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projekts pierādīja, ka tā ir ātra un uzticama pieeja ar hlorētiem šķīdinātājiem piesārņotas augsnes sanācijai bieži apmeklētā pilsētas teritorijā.</w:t>
            </w:r>
          </w:p>
        </w:tc>
      </w:tr>
    </w:tbl>
    <w:p w14:paraId="2DD569B4" w14:textId="77777777" w:rsidR="009B77D6" w:rsidRPr="00920B72" w:rsidRDefault="009B77D6" w:rsidP="00033A57">
      <w:pPr>
        <w:pStyle w:val="33"/>
        <w:rPr>
          <w:rStyle w:val="31"/>
          <w:rFonts w:ascii="Times New Roman" w:hAnsi="Times New Roman" w:cs="Times New Roman"/>
          <w:b/>
          <w:bCs/>
          <w:color w:val="auto"/>
          <w:sz w:val="28"/>
          <w:szCs w:val="28"/>
        </w:rPr>
      </w:pPr>
    </w:p>
    <w:p w14:paraId="6F44F023"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42BD4F13"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23"/>
        <w:gridCol w:w="5116"/>
      </w:tblGrid>
      <w:tr w:rsidR="00722F96" w:rsidRPr="00920B72" w14:paraId="7514ABF1" w14:textId="77777777" w:rsidTr="009B77D6">
        <w:trPr>
          <w:trHeight w:val="170"/>
        </w:trPr>
        <w:tc>
          <w:tcPr>
            <w:tcW w:w="2477" w:type="pct"/>
            <w:tcBorders>
              <w:top w:val="single" w:sz="4" w:space="0" w:color="auto"/>
              <w:left w:val="single" w:sz="4" w:space="0" w:color="auto"/>
            </w:tcBorders>
          </w:tcPr>
          <w:p w14:paraId="738F5627" w14:textId="77777777" w:rsidR="009A4E07" w:rsidRPr="00920B72" w:rsidRDefault="009A4E07" w:rsidP="009B77D6">
            <w:pPr>
              <w:rPr>
                <w:rFonts w:ascii="Times New Roman" w:hAnsi="Times New Roman" w:cs="Times New Roman"/>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5CE91698" w14:textId="77777777" w:rsidR="009A4E07" w:rsidRPr="00920B72" w:rsidRDefault="009A4E07" w:rsidP="009B77D6">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9A4E07" w:rsidRPr="00920B72" w14:paraId="4080B183" w14:textId="77777777" w:rsidTr="009B77D6">
        <w:trPr>
          <w:trHeight w:val="170"/>
        </w:trPr>
        <w:tc>
          <w:tcPr>
            <w:tcW w:w="2477" w:type="pct"/>
            <w:tcBorders>
              <w:top w:val="single" w:sz="4" w:space="0" w:color="auto"/>
              <w:left w:val="single" w:sz="4" w:space="0" w:color="auto"/>
              <w:bottom w:val="single" w:sz="4" w:space="0" w:color="auto"/>
            </w:tcBorders>
          </w:tcPr>
          <w:p w14:paraId="35153DE1" w14:textId="77777777" w:rsidR="009A4E07" w:rsidRPr="00920B72" w:rsidRDefault="009A4E07" w:rsidP="009B77D6">
            <w:pPr>
              <w:rPr>
                <w:rFonts w:ascii="Times New Roman" w:hAnsi="Times New Roman" w:cs="Times New Roman"/>
                <w:color w:val="auto"/>
                <w:sz w:val="22"/>
                <w:szCs w:val="22"/>
              </w:rPr>
            </w:pPr>
            <w:r w:rsidRPr="00920B72">
              <w:rPr>
                <w:rFonts w:ascii="Times New Roman" w:hAnsi="Times New Roman" w:cs="Times New Roman"/>
                <w:color w:val="auto"/>
                <w:sz w:val="22"/>
              </w:rPr>
              <w:t>DM</w:t>
            </w:r>
          </w:p>
        </w:tc>
        <w:tc>
          <w:tcPr>
            <w:tcW w:w="2523" w:type="pct"/>
            <w:tcBorders>
              <w:top w:val="single" w:sz="4" w:space="0" w:color="auto"/>
              <w:left w:val="single" w:sz="4" w:space="0" w:color="auto"/>
              <w:bottom w:val="single" w:sz="4" w:space="0" w:color="auto"/>
              <w:right w:val="single" w:sz="4" w:space="0" w:color="auto"/>
            </w:tcBorders>
          </w:tcPr>
          <w:p w14:paraId="0AF3A800" w14:textId="77777777" w:rsidR="009A4E07" w:rsidRPr="00920B72" w:rsidRDefault="009A4E07" w:rsidP="009B77D6">
            <w:pPr>
              <w:rPr>
                <w:rFonts w:ascii="Times New Roman" w:hAnsi="Times New Roman" w:cs="Times New Roman"/>
                <w:color w:val="auto"/>
                <w:sz w:val="22"/>
                <w:szCs w:val="22"/>
              </w:rPr>
            </w:pPr>
            <w:r w:rsidRPr="00920B72">
              <w:rPr>
                <w:rFonts w:ascii="Times New Roman" w:hAnsi="Times New Roman" w:cs="Times New Roman"/>
                <w:color w:val="auto"/>
                <w:sz w:val="22"/>
              </w:rPr>
              <w:t>Sausnas saturs</w:t>
            </w:r>
          </w:p>
        </w:tc>
      </w:tr>
    </w:tbl>
    <w:p w14:paraId="2426BA32"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7CC1CE34" w14:textId="77777777" w:rsidR="009B77D6" w:rsidRPr="00920B72" w:rsidRDefault="009B77D6" w:rsidP="00033A57">
      <w:pPr>
        <w:jc w:val="both"/>
        <w:rPr>
          <w:rFonts w:ascii="Times New Roman" w:hAnsi="Times New Roman" w:cs="Times New Roman"/>
          <w:color w:val="auto"/>
          <w:sz w:val="28"/>
          <w:szCs w:val="28"/>
          <w:lang w:val="en-GB"/>
        </w:rPr>
      </w:pPr>
    </w:p>
    <w:p w14:paraId="32108A04" w14:textId="77777777" w:rsidR="009A4E07" w:rsidRPr="00920B72" w:rsidRDefault="009B77D6" w:rsidP="009B77D6">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12</w:t>
      </w:r>
    </w:p>
    <w:p w14:paraId="3F8B8F4C" w14:textId="77777777" w:rsidR="009B77D6" w:rsidRPr="00920B72" w:rsidRDefault="009B77D6" w:rsidP="00033A57">
      <w:pPr>
        <w:pStyle w:val="33"/>
        <w:rPr>
          <w:sz w:val="28"/>
          <w:szCs w:val="28"/>
          <w:lang w:val="en-GB"/>
        </w:rPr>
      </w:pPr>
    </w:p>
    <w:tbl>
      <w:tblPr>
        <w:tblOverlap w:val="never"/>
        <w:tblW w:w="4821" w:type="pct"/>
        <w:tblCellMar>
          <w:top w:w="28" w:type="dxa"/>
          <w:left w:w="85" w:type="dxa"/>
          <w:right w:w="85" w:type="dxa"/>
        </w:tblCellMar>
        <w:tblLook w:val="04A0" w:firstRow="1" w:lastRow="0" w:firstColumn="1" w:lastColumn="0" w:noHBand="0" w:noVBand="1"/>
      </w:tblPr>
      <w:tblGrid>
        <w:gridCol w:w="3721"/>
        <w:gridCol w:w="6055"/>
      </w:tblGrid>
      <w:tr w:rsidR="00722F96" w:rsidRPr="00920B72" w14:paraId="2981ADD8" w14:textId="77777777" w:rsidTr="009B77D6">
        <w:trPr>
          <w:trHeight w:val="567"/>
        </w:trPr>
        <w:tc>
          <w:tcPr>
            <w:tcW w:w="1903" w:type="pct"/>
            <w:tcBorders>
              <w:top w:val="single" w:sz="4" w:space="0" w:color="auto"/>
              <w:left w:val="single" w:sz="4" w:space="0" w:color="auto"/>
            </w:tcBorders>
          </w:tcPr>
          <w:p w14:paraId="68053A43"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2B990C82"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Viljans</w:t>
            </w:r>
            <w:proofErr w:type="spellEnd"/>
            <w:r w:rsidRPr="00920B72">
              <w:rPr>
                <w:rFonts w:ascii="Times New Roman" w:hAnsi="Times New Roman" w:cs="Times New Roman"/>
                <w:color w:val="auto"/>
                <w:sz w:val="28"/>
              </w:rPr>
              <w:t xml:space="preserve"> Felipe Do </w:t>
            </w:r>
            <w:proofErr w:type="spellStart"/>
            <w:r w:rsidRPr="00920B72">
              <w:rPr>
                <w:rFonts w:ascii="Times New Roman" w:hAnsi="Times New Roman" w:cs="Times New Roman"/>
                <w:color w:val="auto"/>
                <w:sz w:val="28"/>
              </w:rPr>
              <w:t>Prado</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Willian</w:t>
            </w:r>
            <w:proofErr w:type="spellEnd"/>
            <w:r w:rsidRPr="00920B72">
              <w:rPr>
                <w:rFonts w:ascii="Times New Roman" w:hAnsi="Times New Roman" w:cs="Times New Roman"/>
                <w:i/>
                <w:iCs/>
                <w:color w:val="auto"/>
                <w:sz w:val="28"/>
              </w:rPr>
              <w:t xml:space="preserve"> Felipe Do </w:t>
            </w:r>
            <w:proofErr w:type="spellStart"/>
            <w:r w:rsidRPr="00920B72">
              <w:rPr>
                <w:rFonts w:ascii="Times New Roman" w:hAnsi="Times New Roman" w:cs="Times New Roman"/>
                <w:i/>
                <w:iCs/>
                <w:color w:val="auto"/>
                <w:sz w:val="28"/>
              </w:rPr>
              <w:t>Prado</w:t>
            </w:r>
            <w:proofErr w:type="spellEnd"/>
            <w:r w:rsidRPr="00920B72">
              <w:rPr>
                <w:rFonts w:ascii="Times New Roman" w:hAnsi="Times New Roman" w:cs="Times New Roman"/>
                <w:i/>
                <w:iCs/>
                <w:color w:val="auto"/>
                <w:sz w:val="28"/>
              </w:rPr>
              <w:t>)</w:t>
            </w:r>
          </w:p>
        </w:tc>
      </w:tr>
      <w:tr w:rsidR="00722F96" w:rsidRPr="00920B72" w14:paraId="273C805D" w14:textId="77777777" w:rsidTr="009B77D6">
        <w:trPr>
          <w:trHeight w:val="567"/>
        </w:trPr>
        <w:tc>
          <w:tcPr>
            <w:tcW w:w="1903" w:type="pct"/>
            <w:tcBorders>
              <w:top w:val="single" w:sz="4" w:space="0" w:color="auto"/>
              <w:left w:val="single" w:sz="4" w:space="0" w:color="auto"/>
            </w:tcBorders>
          </w:tcPr>
          <w:p w14:paraId="6EF71068"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173D56ED"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7D4C7CAB" w14:textId="77777777" w:rsidTr="009B77D6">
        <w:trPr>
          <w:trHeight w:val="567"/>
        </w:trPr>
        <w:tc>
          <w:tcPr>
            <w:tcW w:w="1903" w:type="pct"/>
            <w:tcBorders>
              <w:top w:val="single" w:sz="4" w:space="0" w:color="auto"/>
              <w:left w:val="single" w:sz="4" w:space="0" w:color="auto"/>
            </w:tcBorders>
          </w:tcPr>
          <w:p w14:paraId="57154773"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6662F48C" w14:textId="77777777" w:rsidR="009A4E07" w:rsidRPr="00920B72" w:rsidRDefault="009A4E07" w:rsidP="009B77D6">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p>
        </w:tc>
      </w:tr>
      <w:tr w:rsidR="00722F96" w:rsidRPr="00920B72" w14:paraId="154FE9CB" w14:textId="77777777" w:rsidTr="009B77D6">
        <w:trPr>
          <w:trHeight w:val="567"/>
        </w:trPr>
        <w:tc>
          <w:tcPr>
            <w:tcW w:w="1903" w:type="pct"/>
            <w:tcBorders>
              <w:top w:val="single" w:sz="4" w:space="0" w:color="auto"/>
              <w:left w:val="single" w:sz="4" w:space="0" w:color="auto"/>
            </w:tcBorders>
          </w:tcPr>
          <w:p w14:paraId="7A5795D7"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0D1C64B3"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6894317B" w14:textId="77777777" w:rsidTr="009B77D6">
        <w:trPr>
          <w:trHeight w:val="567"/>
        </w:trPr>
        <w:tc>
          <w:tcPr>
            <w:tcW w:w="1903" w:type="pct"/>
            <w:tcBorders>
              <w:top w:val="single" w:sz="4" w:space="0" w:color="auto"/>
              <w:left w:val="single" w:sz="4" w:space="0" w:color="auto"/>
            </w:tcBorders>
          </w:tcPr>
          <w:p w14:paraId="35C8BE27"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7133BADA"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07B64E5B" w14:textId="77777777" w:rsidTr="009B77D6">
        <w:trPr>
          <w:trHeight w:val="567"/>
        </w:trPr>
        <w:tc>
          <w:tcPr>
            <w:tcW w:w="1903" w:type="pct"/>
            <w:tcBorders>
              <w:top w:val="single" w:sz="4" w:space="0" w:color="auto"/>
              <w:left w:val="single" w:sz="4" w:space="0" w:color="auto"/>
            </w:tcBorders>
          </w:tcPr>
          <w:p w14:paraId="183B384B"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32EB4B58" w14:textId="77777777" w:rsidR="009A4E07" w:rsidRPr="00920B72" w:rsidRDefault="009A4E07" w:rsidP="009B77D6">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willian.doprado@haemers-tech.com</w:t>
            </w:r>
          </w:p>
        </w:tc>
      </w:tr>
      <w:tr w:rsidR="00722F96" w:rsidRPr="00920B72" w14:paraId="104A8EBA" w14:textId="77777777" w:rsidTr="009B77D6">
        <w:trPr>
          <w:trHeight w:val="567"/>
        </w:trPr>
        <w:tc>
          <w:tcPr>
            <w:tcW w:w="1903" w:type="pct"/>
            <w:tcBorders>
              <w:top w:val="single" w:sz="4" w:space="0" w:color="auto"/>
              <w:left w:val="single" w:sz="4" w:space="0" w:color="auto"/>
              <w:bottom w:val="single" w:sz="4" w:space="0" w:color="auto"/>
            </w:tcBorders>
          </w:tcPr>
          <w:p w14:paraId="77E8B54C" w14:textId="77777777" w:rsidR="009A4E07" w:rsidRPr="00920B72" w:rsidRDefault="009A4E07" w:rsidP="009B77D6">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35802650" w14:textId="77777777" w:rsidR="009A4E07" w:rsidRPr="00920B72" w:rsidRDefault="009A4E07" w:rsidP="009B77D6">
            <w:pPr>
              <w:rPr>
                <w:rFonts w:ascii="Times New Roman" w:hAnsi="Times New Roman" w:cs="Times New Roman"/>
                <w:color w:val="auto"/>
                <w:sz w:val="28"/>
                <w:szCs w:val="28"/>
              </w:rPr>
            </w:pPr>
            <w:r w:rsidRPr="00920B72">
              <w:rPr>
                <w:rFonts w:ascii="Times New Roman" w:hAnsi="Times New Roman" w:cs="Times New Roman"/>
                <w:color w:val="auto"/>
                <w:sz w:val="28"/>
              </w:rPr>
              <w:t>+32 2 219 13 53</w:t>
            </w:r>
          </w:p>
        </w:tc>
      </w:tr>
    </w:tbl>
    <w:p w14:paraId="175229E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61D219C"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669F3017"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954E68E"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0404DB1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0CA157D4"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591DA51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Dānijas Aizsardzības ministrija iecēla </w:t>
            </w:r>
            <w:proofErr w:type="spellStart"/>
            <w:r w:rsidRPr="00920B72">
              <w:rPr>
                <w:rFonts w:ascii="Times New Roman" w:hAnsi="Times New Roman" w:cs="Times New Roman"/>
                <w:color w:val="auto"/>
                <w:sz w:val="28"/>
              </w:rPr>
              <w:t>Arkil</w:t>
            </w:r>
            <w:proofErr w:type="spellEnd"/>
            <w:r w:rsidRPr="00920B72">
              <w:rPr>
                <w:rFonts w:ascii="Times New Roman" w:hAnsi="Times New Roman" w:cs="Times New Roman"/>
                <w:color w:val="auto"/>
                <w:sz w:val="28"/>
              </w:rPr>
              <w:t xml:space="preserve"> veikt eksperimentālos sanācijas darbus kādreizējā </w:t>
            </w:r>
            <w:proofErr w:type="spellStart"/>
            <w:r w:rsidRPr="00920B72">
              <w:rPr>
                <w:rFonts w:ascii="Times New Roman" w:hAnsi="Times New Roman" w:cs="Times New Roman"/>
                <w:color w:val="auto"/>
                <w:sz w:val="28"/>
              </w:rPr>
              <w:t>Grenedālas</w:t>
            </w:r>
            <w:proofErr w:type="spellEnd"/>
            <w:r w:rsidRPr="00920B72">
              <w:rPr>
                <w:rFonts w:ascii="Times New Roman" w:hAnsi="Times New Roman" w:cs="Times New Roman"/>
                <w:color w:val="auto"/>
                <w:sz w:val="28"/>
              </w:rPr>
              <w:t xml:space="preserve"> militārajā bāzē Grenlandē, vietā, kur augsne ir piesārņota ar ogļūdeņražiem. Pēc tam </w:t>
            </w:r>
            <w:proofErr w:type="spellStart"/>
            <w:r w:rsidRPr="00920B72">
              <w:rPr>
                <w:rFonts w:ascii="Times New Roman" w:hAnsi="Times New Roman" w:cs="Times New Roman"/>
                <w:color w:val="auto"/>
                <w:sz w:val="28"/>
              </w:rPr>
              <w:t>Arkil</w:t>
            </w:r>
            <w:proofErr w:type="spellEnd"/>
            <w:r w:rsidRPr="00920B72">
              <w:rPr>
                <w:rFonts w:ascii="Times New Roman" w:hAnsi="Times New Roman" w:cs="Times New Roman"/>
                <w:color w:val="auto"/>
                <w:sz w:val="28"/>
              </w:rPr>
              <w:t xml:space="preserve"> noslēdza apakšlīgumu ar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lai sniegtu savas zināšanas termiskās desorbcijas jomā.</w:t>
            </w:r>
          </w:p>
          <w:p w14:paraId="61530C1D" w14:textId="77777777" w:rsidR="009B77D6" w:rsidRPr="00920B72" w:rsidRDefault="009B77D6" w:rsidP="00033A57">
            <w:pPr>
              <w:jc w:val="both"/>
              <w:rPr>
                <w:rFonts w:ascii="Times New Roman" w:hAnsi="Times New Roman" w:cs="Times New Roman"/>
                <w:color w:val="auto"/>
                <w:sz w:val="28"/>
                <w:szCs w:val="28"/>
              </w:rPr>
            </w:pPr>
          </w:p>
          <w:p w14:paraId="4A04AD8B"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75648" behindDoc="0" locked="0" layoutInCell="1" allowOverlap="1" wp14:anchorId="10D4108B" wp14:editId="328B7199">
                      <wp:simplePos x="0" y="0"/>
                      <wp:positionH relativeFrom="column">
                        <wp:posOffset>2352040</wp:posOffset>
                      </wp:positionH>
                      <wp:positionV relativeFrom="paragraph">
                        <wp:posOffset>439894</wp:posOffset>
                      </wp:positionV>
                      <wp:extent cx="1104900" cy="246380"/>
                      <wp:effectExtent l="0" t="0" r="0" b="1270"/>
                      <wp:wrapNone/>
                      <wp:docPr id="19928907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46380"/>
                              </a:xfrm>
                              <a:prstGeom prst="rect">
                                <a:avLst/>
                              </a:prstGeom>
                              <a:solidFill>
                                <a:srgbClr val="F6F6F6"/>
                              </a:solidFill>
                              <a:ln w="9525" cap="flat" cmpd="sng" algn="ctr">
                                <a:noFill/>
                                <a:prstDash val="solid"/>
                                <a:miter lim="800000"/>
                                <a:headEnd type="none" w="med" len="med"/>
                                <a:tailEnd type="none" w="med" len="med"/>
                              </a:ln>
                            </wps:spPr>
                            <wps:txbx>
                              <w:txbxContent>
                                <w:p w14:paraId="2BB70FBA" w14:textId="77777777" w:rsidR="00BC46A6" w:rsidRPr="009B77D6" w:rsidRDefault="00BC46A6" w:rsidP="009B77D6">
                                  <w:pPr>
                                    <w:jc w:val="center"/>
                                    <w:rPr>
                                      <w:b/>
                                      <w:bCs/>
                                      <w:sz w:val="16"/>
                                    </w:rPr>
                                  </w:pPr>
                                  <w:r>
                                    <w:rPr>
                                      <w:b/>
                                      <w:sz w:val="16"/>
                                    </w:rPr>
                                    <w:t>Grenlande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0D4108B" id="_x0000_s2131" type="#_x0000_t202" style="position:absolute;left:0;text-align:left;margin-left:185.2pt;margin-top:34.65pt;width:87pt;height:1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" fillcolor="#f6f6f6" stroked="f">
                      <v:textbox inset="0,0,0,0">
                        <w:txbxContent>
                          <w:p w14:paraId="2BB70FBA" w14:textId="77777777" w:rsidR="00BC46A6" w:rsidRPr="009B77D6" w:rsidRDefault="00BC46A6" w:rsidP="009B77D6">
                            <w:pPr>
                              <w:jc w:val="center"/>
                              <w:rPr>
                                <w:b/>
                                <w:bCs/>
                                <w:sz w:val="16"/>
                              </w:rPr>
                            </w:pPr>
                            <w:r>
                              <w:rPr>
                                <w:b/>
                                <w:sz w:val="16"/>
                              </w:rPr>
                              <w:t>Grenlande</w:t>
                            </w:r>
                          </w:p>
                        </w:txbxContent>
                      </v:textbox>
                    </v:shape>
                  </w:pict>
                </mc:Fallback>
              </mc:AlternateContent>
            </w:r>
            <w:r w:rsidRPr="00920B72">
              <w:rPr>
                <w:rFonts w:ascii="Times New Roman" w:hAnsi="Times New Roman" w:cs="Times New Roman"/>
                <w:noProof/>
                <w:color w:val="auto"/>
                <w:sz w:val="28"/>
              </w:rPr>
              <w:drawing>
                <wp:inline distT="0" distB="0" distL="0" distR="0" wp14:anchorId="2A91D0E7" wp14:editId="3707EAFC">
                  <wp:extent cx="3889375" cy="3389630"/>
                  <wp:effectExtent l="0" t="0" r="0" b="0"/>
                  <wp:docPr id="157" name="Picutre 157" descr="Изображение выглядит как карта,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7" name="Picutre 157" descr="Изображение выглядит как карта, текст&#10;&#10;Содержимое, созданное искусственным интеллектом, может быть неверным."/>
                          <pic:cNvPicPr/>
                        </pic:nvPicPr>
                        <pic:blipFill>
                          <a:blip r:embed="rId211"/>
                          <a:stretch/>
                        </pic:blipFill>
                        <pic:spPr>
                          <a:xfrm>
                            <a:off x="0" y="0"/>
                            <a:ext cx="3889375" cy="3389630"/>
                          </a:xfrm>
                          <a:prstGeom prst="rect">
                            <a:avLst/>
                          </a:prstGeom>
                        </pic:spPr>
                      </pic:pic>
                    </a:graphicData>
                  </a:graphic>
                </wp:inline>
              </w:drawing>
            </w:r>
          </w:p>
          <w:p w14:paraId="308294C0"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1. attēls. - Objekta atrašanās vieta.</w:t>
            </w:r>
          </w:p>
          <w:p w14:paraId="1C9148C4" w14:textId="77777777" w:rsidR="009B77D6" w:rsidRPr="00920B72" w:rsidRDefault="009B77D6" w:rsidP="00033A57">
            <w:pPr>
              <w:jc w:val="both"/>
              <w:rPr>
                <w:rFonts w:ascii="Times New Roman" w:hAnsi="Times New Roman" w:cs="Times New Roman"/>
                <w:color w:val="auto"/>
                <w:sz w:val="28"/>
                <w:szCs w:val="28"/>
                <w:lang w:val="en-GB"/>
              </w:rPr>
            </w:pPr>
          </w:p>
        </w:tc>
      </w:tr>
      <w:tr w:rsidR="00722F96" w:rsidRPr="00920B72" w14:paraId="138B2FE1" w14:textId="77777777" w:rsidTr="009B77D6">
        <w:trPr>
          <w:trHeight w:val="170"/>
        </w:trPr>
        <w:tc>
          <w:tcPr>
            <w:tcW w:w="5000" w:type="pct"/>
            <w:tcBorders>
              <w:top w:val="single" w:sz="4" w:space="0" w:color="auto"/>
            </w:tcBorders>
          </w:tcPr>
          <w:p w14:paraId="24B32494" w14:textId="77777777" w:rsidR="009A4E07" w:rsidRPr="00920B72" w:rsidRDefault="009A4E07" w:rsidP="00033A57">
            <w:pPr>
              <w:jc w:val="both"/>
              <w:rPr>
                <w:rFonts w:ascii="Times New Roman" w:hAnsi="Times New Roman" w:cs="Times New Roman"/>
                <w:color w:val="auto"/>
                <w:sz w:val="28"/>
                <w:szCs w:val="28"/>
                <w:lang w:val="en-GB"/>
              </w:rPr>
            </w:pPr>
          </w:p>
          <w:p w14:paraId="078EFCF6" w14:textId="77777777" w:rsidR="009B77D6" w:rsidRPr="00920B72" w:rsidRDefault="009B77D6" w:rsidP="00033A57">
            <w:pPr>
              <w:jc w:val="both"/>
              <w:rPr>
                <w:rFonts w:ascii="Times New Roman" w:hAnsi="Times New Roman" w:cs="Times New Roman"/>
                <w:color w:val="auto"/>
                <w:sz w:val="28"/>
                <w:szCs w:val="28"/>
                <w:lang w:val="en-GB"/>
              </w:rPr>
            </w:pPr>
          </w:p>
        </w:tc>
      </w:tr>
      <w:tr w:rsidR="00722F96" w:rsidRPr="00920B72" w14:paraId="095EBAB3" w14:textId="77777777" w:rsidTr="009B77D6">
        <w:trPr>
          <w:trHeight w:val="170"/>
        </w:trPr>
        <w:tc>
          <w:tcPr>
            <w:tcW w:w="5000" w:type="pct"/>
            <w:tcBorders>
              <w:top w:val="single" w:sz="4" w:space="0" w:color="auto"/>
              <w:left w:val="single" w:sz="4" w:space="0" w:color="auto"/>
              <w:right w:val="single" w:sz="4" w:space="0" w:color="auto"/>
            </w:tcBorders>
          </w:tcPr>
          <w:p w14:paraId="5DB87B4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5FCDC597"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122D1F5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Sanācijai tiek ņemti vērā trīs veidu ogļūdeņražu piesārņojuma veidi, no kuriem katrs ir atsevišķos augsnes paraugos: viens ir piesārņots ar C6-C15 ogļūdeņražiem (helikopteru degviela), otrs ir piesārņots ar C10-C20 ogļūdeņražiem (dīzeļdegviela), bet trešais ir piesārņots ar C20-C35 ogļūdeņražiem (smagā degviela). TPH vidējā koncentrācija ir:</w:t>
            </w:r>
          </w:p>
          <w:p w14:paraId="681772C4" w14:textId="77777777" w:rsidR="009A4E07" w:rsidRPr="00920B72" w:rsidRDefault="009A4E07" w:rsidP="009B77D6">
            <w:pPr>
              <w:numPr>
                <w:ilvl w:val="0"/>
                <w:numId w:val="142"/>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Helikopteru degviela: 1,665 </w:t>
            </w:r>
            <w:proofErr w:type="spellStart"/>
            <w:r w:rsidRPr="00920B72">
              <w:rPr>
                <w:rFonts w:ascii="Times New Roman" w:hAnsi="Times New Roman" w:cs="Times New Roman"/>
                <w:color w:val="auto"/>
                <w:sz w:val="28"/>
              </w:rPr>
              <w:t>ppm</w:t>
            </w:r>
            <w:proofErr w:type="spellEnd"/>
          </w:p>
          <w:p w14:paraId="669AAB35" w14:textId="77777777" w:rsidR="009A4E07" w:rsidRPr="00920B72" w:rsidRDefault="009A4E07" w:rsidP="009B77D6">
            <w:pPr>
              <w:numPr>
                <w:ilvl w:val="0"/>
                <w:numId w:val="142"/>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Dīzeļdegviela: 8,620 </w:t>
            </w:r>
            <w:proofErr w:type="spellStart"/>
            <w:r w:rsidRPr="00920B72">
              <w:rPr>
                <w:rFonts w:ascii="Times New Roman" w:hAnsi="Times New Roman" w:cs="Times New Roman"/>
                <w:color w:val="auto"/>
                <w:sz w:val="28"/>
              </w:rPr>
              <w:t>ppm</w:t>
            </w:r>
            <w:proofErr w:type="spellEnd"/>
          </w:p>
          <w:p w14:paraId="56A70092" w14:textId="77777777" w:rsidR="009A4E07" w:rsidRPr="00920B72" w:rsidRDefault="009A4E07" w:rsidP="009B77D6">
            <w:pPr>
              <w:numPr>
                <w:ilvl w:val="0"/>
                <w:numId w:val="142"/>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Smagā degviela: 11,956 </w:t>
            </w:r>
            <w:proofErr w:type="spellStart"/>
            <w:r w:rsidRPr="00920B72">
              <w:rPr>
                <w:rFonts w:ascii="Times New Roman" w:hAnsi="Times New Roman" w:cs="Times New Roman"/>
                <w:color w:val="auto"/>
                <w:sz w:val="28"/>
              </w:rPr>
              <w:t>ppm</w:t>
            </w:r>
            <w:proofErr w:type="spellEnd"/>
          </w:p>
        </w:tc>
      </w:tr>
    </w:tbl>
    <w:p w14:paraId="742228E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D888AE6" w14:textId="77777777" w:rsidR="009B77D6" w:rsidRPr="00920B72" w:rsidRDefault="009B77D6" w:rsidP="00033A57">
      <w:pPr>
        <w:jc w:val="both"/>
        <w:rPr>
          <w:rFonts w:ascii="Times New Roman" w:hAnsi="Times New Roman" w:cs="Times New Roman"/>
        </w:rPr>
      </w:pPr>
    </w:p>
    <w:p w14:paraId="5A4576FD" w14:textId="77777777" w:rsidR="009B77D6" w:rsidRPr="00920B72" w:rsidRDefault="009B77D6" w:rsidP="00033A57">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B1C92ED" w14:textId="77777777" w:rsidTr="009B77D6">
        <w:trPr>
          <w:trHeight w:val="170"/>
        </w:trPr>
        <w:tc>
          <w:tcPr>
            <w:tcW w:w="5000" w:type="pct"/>
            <w:tcBorders>
              <w:top w:val="single" w:sz="4" w:space="0" w:color="auto"/>
              <w:left w:val="single" w:sz="4" w:space="0" w:color="auto"/>
              <w:right w:val="single" w:sz="4" w:space="0" w:color="auto"/>
            </w:tcBorders>
          </w:tcPr>
          <w:p w14:paraId="35F2B52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19BD88DF"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523D6E4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attīrīšanas izmēģinājuma mērķis bija demonstrēt termiskās desorbcijas tehnoloģijas efektivitāti. Tāpēc sanācijai konkrēts mērķis nav noteikts.</w:t>
            </w:r>
          </w:p>
        </w:tc>
      </w:tr>
    </w:tbl>
    <w:p w14:paraId="17388105" w14:textId="77777777" w:rsidR="009A4E07" w:rsidRPr="00920B72" w:rsidRDefault="009A4E07" w:rsidP="00033A57">
      <w:pPr>
        <w:jc w:val="both"/>
        <w:rPr>
          <w:rFonts w:ascii="Times New Roman" w:hAnsi="Times New Roman" w:cs="Times New Roman"/>
          <w:color w:val="auto"/>
          <w:sz w:val="28"/>
          <w:szCs w:val="28"/>
          <w:lang w:val="en-GB"/>
        </w:rPr>
      </w:pPr>
    </w:p>
    <w:p w14:paraId="6DBA6485"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22AF3C01"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5D8FBD0" w14:textId="77777777" w:rsidTr="006B1348">
        <w:trPr>
          <w:trHeight w:val="170"/>
        </w:trPr>
        <w:tc>
          <w:tcPr>
            <w:tcW w:w="5000" w:type="pct"/>
            <w:tcBorders>
              <w:top w:val="single" w:sz="4" w:space="0" w:color="auto"/>
              <w:left w:val="single" w:sz="4" w:space="0" w:color="auto"/>
              <w:right w:val="single" w:sz="4" w:space="0" w:color="auto"/>
            </w:tcBorders>
          </w:tcPr>
          <w:p w14:paraId="379DA53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9A4E07" w:rsidRPr="00920B72" w14:paraId="5503E901"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60412E8E"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5CEA0CF" wp14:editId="22FC082E">
                  <wp:extent cx="4367530" cy="4267200"/>
                  <wp:effectExtent l="0" t="0" r="0" b="0"/>
                  <wp:docPr id="158" name="Picutre 158" descr="Изображение выглядит как Параллельный,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8" name="Picutre 158" descr="Изображение выглядит как Параллельный, дизайн&#10;&#10;Содержимое, созданное искусственным интеллектом, может быть неверным."/>
                          <pic:cNvPicPr/>
                        </pic:nvPicPr>
                        <pic:blipFill>
                          <a:blip r:embed="rId212"/>
                          <a:stretch/>
                        </pic:blipFill>
                        <pic:spPr>
                          <a:xfrm>
                            <a:off x="0" y="0"/>
                            <a:ext cx="4367530" cy="4267200"/>
                          </a:xfrm>
                          <a:prstGeom prst="rect">
                            <a:avLst/>
                          </a:prstGeom>
                        </pic:spPr>
                      </pic:pic>
                    </a:graphicData>
                  </a:graphic>
                </wp:inline>
              </w:drawing>
            </w:r>
          </w:p>
          <w:p w14:paraId="3FA3EF2D"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 xml:space="preserve">2. attēls. - </w:t>
            </w:r>
            <w:proofErr w:type="spellStart"/>
            <w:r w:rsidRPr="00920B72">
              <w:rPr>
                <w:rFonts w:ascii="Times New Roman" w:hAnsi="Times New Roman" w:cs="Times New Roman"/>
                <w:color w:val="auto"/>
              </w:rPr>
              <w:t>Ex-situ</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Smart</w:t>
            </w:r>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w:t>
            </w:r>
            <w:r w:rsidRPr="00920B72">
              <w:rPr>
                <w:rFonts w:ascii="Times New Roman" w:hAnsi="Times New Roman" w:cs="Times New Roman"/>
                <w:color w:val="auto"/>
              </w:rPr>
              <w:t xml:space="preserve"> tehnoloģija ar atkārtotu sadegšanu.</w:t>
            </w:r>
          </w:p>
          <w:p w14:paraId="0F1B7947" w14:textId="77777777" w:rsidR="009B77D6" w:rsidRPr="00920B72" w:rsidRDefault="009B77D6" w:rsidP="00033A57">
            <w:pPr>
              <w:jc w:val="both"/>
              <w:rPr>
                <w:rFonts w:ascii="Times New Roman" w:hAnsi="Times New Roman" w:cs="Times New Roman"/>
                <w:color w:val="auto"/>
                <w:sz w:val="28"/>
                <w:szCs w:val="28"/>
              </w:rPr>
            </w:pPr>
          </w:p>
          <w:p w14:paraId="2C0849C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attīrītu trīs paraugus, tika nolemts uzbūvēt konteineru, kas izga</w:t>
            </w:r>
            <w:commentRangeStart w:id="92"/>
            <w:r w:rsidRPr="00920B72">
              <w:rPr>
                <w:rFonts w:ascii="Times New Roman" w:hAnsi="Times New Roman" w:cs="Times New Roman"/>
                <w:color w:val="auto"/>
                <w:sz w:val="28"/>
              </w:rPr>
              <w:t xml:space="preserve">tavots ar </w:t>
            </w:r>
            <w:proofErr w:type="spellStart"/>
            <w:r w:rsidRPr="00920B72">
              <w:rPr>
                <w:rFonts w:ascii="Times New Roman" w:hAnsi="Times New Roman" w:cs="Times New Roman"/>
                <w:color w:val="auto"/>
                <w:sz w:val="28"/>
              </w:rPr>
              <w:t>rievpāļiem</w:t>
            </w:r>
            <w:proofErr w:type="spellEnd"/>
            <w:r w:rsidRPr="00920B72">
              <w:rPr>
                <w:rFonts w:ascii="Times New Roman" w:hAnsi="Times New Roman" w:cs="Times New Roman"/>
                <w:color w:val="auto"/>
                <w:sz w:val="28"/>
              </w:rPr>
              <w:t xml:space="preserve">, </w:t>
            </w:r>
            <w:commentRangeEnd w:id="92"/>
            <w:r w:rsidRPr="00920B72">
              <w:rPr>
                <w:rStyle w:val="CommentReference"/>
                <w:rFonts w:ascii="Times New Roman" w:hAnsi="Times New Roman" w:cs="Times New Roman"/>
              </w:rPr>
              <w:commentReference w:id="92"/>
            </w:r>
            <w:r w:rsidRPr="00920B72">
              <w:rPr>
                <w:rFonts w:ascii="Times New Roman" w:hAnsi="Times New Roman" w:cs="Times New Roman"/>
                <w:color w:val="auto"/>
                <w:sz w:val="28"/>
              </w:rPr>
              <w:t xml:space="preserve">pamatojoties uz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izstrādāto </w:t>
            </w:r>
            <w:proofErr w:type="spellStart"/>
            <w:r w:rsidRPr="00920B72">
              <w:rPr>
                <w:rFonts w:ascii="Times New Roman" w:hAnsi="Times New Roman" w:cs="Times New Roman"/>
                <w:color w:val="auto"/>
                <w:sz w:val="28"/>
              </w:rPr>
              <w:t>ex-situ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tehnoloģiju. Precīzāk, sanējamajā augsnē tiek ievietotas tērauda caurules. Caurulēs cirkulē viedo degļu radītās karstās gāzes, lai nodotu siltumu augsnei.</w:t>
            </w:r>
          </w:p>
        </w:tc>
      </w:tr>
    </w:tbl>
    <w:p w14:paraId="120EB9A9"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3E9201C" w14:textId="77777777" w:rsidTr="009B77D6">
        <w:trPr>
          <w:trHeight w:val="170"/>
        </w:trPr>
        <w:tc>
          <w:tcPr>
            <w:tcW w:w="5000" w:type="pct"/>
          </w:tcPr>
          <w:p w14:paraId="59F54A4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iesūknēti (atkārtotas sadegšanas režīms) liesmā, ko rada viedie degļi (ogļūdeņražu piesārņojuma gadījumā). Ņemot vērā piesārņotāju veidu un koncentrāciju, iztvaicēto ogļūdeņražu iznīcināšanai tika izvēlēta atkārtotas sadegšanas tehnoloģija.</w:t>
            </w:r>
          </w:p>
          <w:p w14:paraId="322E92D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Apjoms tika sadalīts 3 daļās, un visā konteinerā tika ierīkoti apsildes urbumi, lai vienlaicīgi apstrādātu trīs piesārņotās augsnes.</w:t>
            </w:r>
          </w:p>
          <w:p w14:paraId="3FC49CF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Konteinera konstrukcija ir attēlota dažādās zemāk redzamajās shēmās. Tās izmēri bija:</w:t>
            </w:r>
          </w:p>
          <w:p w14:paraId="74C6C5E2" w14:textId="77777777" w:rsidR="009B77D6" w:rsidRPr="00920B72" w:rsidRDefault="009B77D6" w:rsidP="00033A57">
            <w:pPr>
              <w:jc w:val="both"/>
              <w:rPr>
                <w:rFonts w:ascii="Times New Roman" w:hAnsi="Times New Roman" w:cs="Times New Roman"/>
                <w:color w:val="auto"/>
                <w:sz w:val="20"/>
                <w:szCs w:val="20"/>
                <w:lang w:val="en-GB"/>
              </w:rPr>
            </w:pPr>
          </w:p>
          <w:tbl>
            <w:tblPr>
              <w:tblOverlap w:val="never"/>
              <w:tblW w:w="5000" w:type="pct"/>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547"/>
              <w:gridCol w:w="2217"/>
              <w:gridCol w:w="1441"/>
              <w:gridCol w:w="1401"/>
              <w:gridCol w:w="1743"/>
              <w:gridCol w:w="1600"/>
            </w:tblGrid>
            <w:tr w:rsidR="00CE490A" w:rsidRPr="00920B72" w14:paraId="2E5E8A63" w14:textId="77777777" w:rsidTr="009B77D6">
              <w:trPr>
                <w:trHeight w:val="170"/>
              </w:trPr>
              <w:tc>
                <w:tcPr>
                  <w:tcW w:w="777" w:type="pct"/>
                  <w:tcBorders>
                    <w:bottom w:val="single" w:sz="8" w:space="0" w:color="94B3D6"/>
                  </w:tcBorders>
                  <w:shd w:val="clear" w:color="auto" w:fill="4F81BC"/>
                </w:tcPr>
                <w:p w14:paraId="08A26F9B"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Garums (m)</w:t>
                  </w:r>
                </w:p>
              </w:tc>
              <w:tc>
                <w:tcPr>
                  <w:tcW w:w="1114" w:type="pct"/>
                  <w:tcBorders>
                    <w:bottom w:val="single" w:sz="8" w:space="0" w:color="94B3D6"/>
                  </w:tcBorders>
                  <w:shd w:val="clear" w:color="auto" w:fill="4F81BC"/>
                </w:tcPr>
                <w:p w14:paraId="5AA05490"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Attālums starp apkures caurulēm (m)</w:t>
                  </w:r>
                </w:p>
              </w:tc>
              <w:tc>
                <w:tcPr>
                  <w:tcW w:w="724" w:type="pct"/>
                  <w:tcBorders>
                    <w:bottom w:val="single" w:sz="8" w:space="0" w:color="94B3D6"/>
                  </w:tcBorders>
                  <w:shd w:val="clear" w:color="auto" w:fill="4F81BC"/>
                </w:tcPr>
                <w:p w14:paraId="53D90E8C"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Platums (m)</w:t>
                  </w:r>
                </w:p>
              </w:tc>
              <w:tc>
                <w:tcPr>
                  <w:tcW w:w="704" w:type="pct"/>
                  <w:tcBorders>
                    <w:bottom w:val="single" w:sz="8" w:space="0" w:color="94B3D6"/>
                  </w:tcBorders>
                  <w:shd w:val="clear" w:color="auto" w:fill="4F81BC"/>
                </w:tcPr>
                <w:p w14:paraId="491002D3"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Augstums (m)</w:t>
                  </w:r>
                </w:p>
              </w:tc>
              <w:tc>
                <w:tcPr>
                  <w:tcW w:w="876" w:type="pct"/>
                  <w:tcBorders>
                    <w:bottom w:val="single" w:sz="8" w:space="0" w:color="94B3D6"/>
                  </w:tcBorders>
                  <w:shd w:val="clear" w:color="auto" w:fill="4F81BC"/>
                </w:tcPr>
                <w:p w14:paraId="06493D0F"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Tilpums (m</w:t>
                  </w:r>
                  <w:r w:rsidRPr="00920B72">
                    <w:rPr>
                      <w:rFonts w:ascii="Times New Roman" w:hAnsi="Times New Roman" w:cs="Times New Roman"/>
                      <w:b/>
                      <w:color w:val="FFFFFF" w:themeColor="background1"/>
                      <w:sz w:val="22"/>
                      <w:vertAlign w:val="superscript"/>
                    </w:rPr>
                    <w:t>3</w:t>
                  </w:r>
                  <w:r w:rsidRPr="00920B72">
                    <w:rPr>
                      <w:rFonts w:ascii="Times New Roman" w:hAnsi="Times New Roman" w:cs="Times New Roman"/>
                      <w:b/>
                      <w:color w:val="FFFFFF" w:themeColor="background1"/>
                      <w:sz w:val="22"/>
                    </w:rPr>
                    <w:t>)</w:t>
                  </w:r>
                </w:p>
              </w:tc>
              <w:tc>
                <w:tcPr>
                  <w:tcW w:w="804" w:type="pct"/>
                  <w:tcBorders>
                    <w:bottom w:val="single" w:sz="8" w:space="0" w:color="94B3D6"/>
                  </w:tcBorders>
                  <w:shd w:val="clear" w:color="auto" w:fill="4F81BC"/>
                </w:tcPr>
                <w:p w14:paraId="42B82B36"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Kravnesība (tonnas)</w:t>
                  </w:r>
                </w:p>
              </w:tc>
            </w:tr>
            <w:tr w:rsidR="00CE490A" w:rsidRPr="00920B72" w14:paraId="0DD06B3C" w14:textId="77777777" w:rsidTr="009B77D6">
              <w:trPr>
                <w:trHeight w:val="170"/>
              </w:trPr>
              <w:tc>
                <w:tcPr>
                  <w:tcW w:w="777" w:type="pct"/>
                  <w:tcBorders>
                    <w:top w:val="single" w:sz="8" w:space="0" w:color="94B3D6"/>
                    <w:left w:val="single" w:sz="8" w:space="0" w:color="94B3D6"/>
                    <w:bottom w:val="single" w:sz="8" w:space="0" w:color="94B3D6"/>
                    <w:right w:val="single" w:sz="8" w:space="0" w:color="94B3D6"/>
                  </w:tcBorders>
                  <w:shd w:val="clear" w:color="auto" w:fill="DBE4F0"/>
                </w:tcPr>
                <w:p w14:paraId="7BEFD4A6"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14,75</w:t>
                  </w:r>
                </w:p>
              </w:tc>
              <w:tc>
                <w:tcPr>
                  <w:tcW w:w="1114" w:type="pct"/>
                  <w:tcBorders>
                    <w:top w:val="single" w:sz="8" w:space="0" w:color="94B3D6"/>
                    <w:left w:val="single" w:sz="8" w:space="0" w:color="94B3D6"/>
                    <w:bottom w:val="single" w:sz="8" w:space="0" w:color="94B3D6"/>
                    <w:right w:val="single" w:sz="8" w:space="0" w:color="94B3D6"/>
                  </w:tcBorders>
                  <w:shd w:val="clear" w:color="auto" w:fill="DBE4F0"/>
                </w:tcPr>
                <w:p w14:paraId="3ABDD898"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0,8-1</w:t>
                  </w:r>
                </w:p>
              </w:tc>
              <w:tc>
                <w:tcPr>
                  <w:tcW w:w="724" w:type="pct"/>
                  <w:tcBorders>
                    <w:top w:val="single" w:sz="8" w:space="0" w:color="94B3D6"/>
                    <w:left w:val="single" w:sz="8" w:space="0" w:color="94B3D6"/>
                    <w:bottom w:val="single" w:sz="8" w:space="0" w:color="94B3D6"/>
                    <w:right w:val="single" w:sz="8" w:space="0" w:color="94B3D6"/>
                  </w:tcBorders>
                  <w:shd w:val="clear" w:color="auto" w:fill="DBE4F0"/>
                </w:tcPr>
                <w:p w14:paraId="202B1577"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2,7</w:t>
                  </w:r>
                </w:p>
              </w:tc>
              <w:tc>
                <w:tcPr>
                  <w:tcW w:w="704" w:type="pct"/>
                  <w:tcBorders>
                    <w:top w:val="single" w:sz="8" w:space="0" w:color="94B3D6"/>
                    <w:left w:val="single" w:sz="8" w:space="0" w:color="94B3D6"/>
                    <w:bottom w:val="single" w:sz="8" w:space="0" w:color="94B3D6"/>
                    <w:right w:val="single" w:sz="8" w:space="0" w:color="94B3D6"/>
                  </w:tcBorders>
                  <w:shd w:val="clear" w:color="auto" w:fill="DBE4F0"/>
                </w:tcPr>
                <w:p w14:paraId="2FE32C54"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2</w:t>
                  </w:r>
                </w:p>
              </w:tc>
              <w:tc>
                <w:tcPr>
                  <w:tcW w:w="876" w:type="pct"/>
                  <w:tcBorders>
                    <w:top w:val="single" w:sz="8" w:space="0" w:color="94B3D6"/>
                    <w:left w:val="single" w:sz="8" w:space="0" w:color="94B3D6"/>
                    <w:bottom w:val="single" w:sz="8" w:space="0" w:color="94B3D6"/>
                    <w:right w:val="single" w:sz="8" w:space="0" w:color="94B3D6"/>
                  </w:tcBorders>
                  <w:shd w:val="clear" w:color="auto" w:fill="DBE4F0"/>
                </w:tcPr>
                <w:p w14:paraId="392871E6"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79</w:t>
                  </w:r>
                </w:p>
              </w:tc>
              <w:tc>
                <w:tcPr>
                  <w:tcW w:w="804" w:type="pct"/>
                  <w:tcBorders>
                    <w:top w:val="single" w:sz="8" w:space="0" w:color="94B3D6"/>
                    <w:left w:val="single" w:sz="8" w:space="0" w:color="94B3D6"/>
                    <w:bottom w:val="single" w:sz="8" w:space="0" w:color="94B3D6"/>
                    <w:right w:val="single" w:sz="8" w:space="0" w:color="94B3D6"/>
                  </w:tcBorders>
                  <w:shd w:val="clear" w:color="auto" w:fill="DBE4F0"/>
                </w:tcPr>
                <w:p w14:paraId="5FA66729" w14:textId="77777777" w:rsidR="009B77D6" w:rsidRPr="00920B72" w:rsidRDefault="009B77D6" w:rsidP="009B77D6">
                  <w:pPr>
                    <w:jc w:val="center"/>
                    <w:rPr>
                      <w:rFonts w:ascii="Times New Roman" w:hAnsi="Times New Roman" w:cs="Times New Roman"/>
                      <w:color w:val="auto"/>
                      <w:sz w:val="22"/>
                      <w:szCs w:val="22"/>
                    </w:rPr>
                  </w:pPr>
                  <w:r w:rsidRPr="00920B72">
                    <w:rPr>
                      <w:rFonts w:ascii="Times New Roman" w:hAnsi="Times New Roman" w:cs="Times New Roman"/>
                      <w:color w:val="auto"/>
                      <w:sz w:val="22"/>
                    </w:rPr>
                    <w:t>142</w:t>
                  </w:r>
                </w:p>
              </w:tc>
            </w:tr>
          </w:tbl>
          <w:p w14:paraId="0FAEA063"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1. tabula. - Konteinera izmēri.</w:t>
            </w:r>
          </w:p>
          <w:p w14:paraId="394BA34C" w14:textId="77777777" w:rsidR="009B77D6" w:rsidRPr="00920B72" w:rsidRDefault="009B77D6" w:rsidP="00033A57">
            <w:pPr>
              <w:jc w:val="both"/>
              <w:rPr>
                <w:rFonts w:ascii="Times New Roman" w:hAnsi="Times New Roman" w:cs="Times New Roman"/>
                <w:color w:val="auto"/>
                <w:sz w:val="22"/>
                <w:szCs w:val="22"/>
                <w:lang w:val="en-GB"/>
              </w:rPr>
            </w:pPr>
          </w:p>
          <w:p w14:paraId="25C47054"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78720" behindDoc="0" locked="0" layoutInCell="1" allowOverlap="1" wp14:anchorId="39D2A487" wp14:editId="60FEA462">
                      <wp:simplePos x="0" y="0"/>
                      <wp:positionH relativeFrom="column">
                        <wp:posOffset>3288191</wp:posOffset>
                      </wp:positionH>
                      <wp:positionV relativeFrom="paragraph">
                        <wp:posOffset>3001645</wp:posOffset>
                      </wp:positionV>
                      <wp:extent cx="1187355" cy="361665"/>
                      <wp:effectExtent l="0" t="0" r="0" b="635"/>
                      <wp:wrapNone/>
                      <wp:docPr id="7741585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355" cy="3616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4288C8" w14:textId="77777777" w:rsidR="00BC46A6" w:rsidRPr="009B77D6" w:rsidRDefault="00BC46A6" w:rsidP="00CC30DD">
                                  <w:pPr>
                                    <w:rPr>
                                      <w:color w:val="auto"/>
                                      <w:sz w:val="18"/>
                                      <w:szCs w:val="28"/>
                                    </w:rPr>
                                  </w:pPr>
                                  <w:r>
                                    <w:rPr>
                                      <w:color w:val="auto"/>
                                      <w:sz w:val="18"/>
                                    </w:rPr>
                                    <w:t>Smagā degviela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9D2A487" id="_x0000_s2132" type="#_x0000_t202" style="position:absolute;left:0;text-align:left;margin-left:258.9pt;margin-top:236.35pt;width:93.5pt;height: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" stroked="f">
                      <v:textbox inset="0,0,0,0">
                        <w:txbxContent>
                          <w:p w14:paraId="2E4288C8" w14:textId="77777777" w:rsidR="00BC46A6" w:rsidRPr="009B77D6" w:rsidRDefault="00BC46A6" w:rsidP="00CC30DD">
                            <w:pPr>
                              <w:rPr>
                                <w:color w:val="auto"/>
                                <w:sz w:val="18"/>
                                <w:szCs w:val="28"/>
                              </w:rPr>
                            </w:pPr>
                            <w:r>
                              <w:rPr>
                                <w:color w:val="auto"/>
                                <w:sz w:val="18"/>
                              </w:rPr>
                              <w:t>Smagā degviela</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77696" behindDoc="0" locked="0" layoutInCell="1" allowOverlap="1" wp14:anchorId="23F53F89" wp14:editId="12932EE2">
                      <wp:simplePos x="0" y="0"/>
                      <wp:positionH relativeFrom="column">
                        <wp:posOffset>4215130</wp:posOffset>
                      </wp:positionH>
                      <wp:positionV relativeFrom="paragraph">
                        <wp:posOffset>2379506</wp:posOffset>
                      </wp:positionV>
                      <wp:extent cx="1187355" cy="361665"/>
                      <wp:effectExtent l="0" t="0" r="0" b="635"/>
                      <wp:wrapNone/>
                      <wp:docPr id="2029665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355" cy="3616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3CA346" w14:textId="77777777" w:rsidR="00BC46A6" w:rsidRPr="009B77D6" w:rsidRDefault="00BC46A6" w:rsidP="00CC30DD">
                                  <w:pPr>
                                    <w:rPr>
                                      <w:color w:val="auto"/>
                                      <w:sz w:val="18"/>
                                      <w:szCs w:val="28"/>
                                    </w:rPr>
                                  </w:pPr>
                                  <w:r>
                                    <w:rPr>
                                      <w:color w:val="auto"/>
                                      <w:sz w:val="18"/>
                                    </w:rPr>
                                    <w:t>Dīzeļdegviela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3F53F89" id="_x0000_s2133" type="#_x0000_t202" style="position:absolute;left:0;text-align:left;margin-left:331.9pt;margin-top:187.35pt;width:93.5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" stroked="f">
                      <v:textbox inset="0,0,0,0">
                        <w:txbxContent>
                          <w:p w14:paraId="3E3CA346" w14:textId="77777777" w:rsidR="00BC46A6" w:rsidRPr="009B77D6" w:rsidRDefault="00BC46A6" w:rsidP="00CC30DD">
                            <w:pPr>
                              <w:rPr>
                                <w:color w:val="auto"/>
                                <w:sz w:val="18"/>
                                <w:szCs w:val="28"/>
                              </w:rPr>
                            </w:pPr>
                            <w:r>
                              <w:rPr>
                                <w:color w:val="auto"/>
                                <w:sz w:val="18"/>
                              </w:rPr>
                              <w:t>Dīzeļdegviela</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76672" behindDoc="0" locked="0" layoutInCell="1" allowOverlap="1" wp14:anchorId="337A4BD9" wp14:editId="75BCA310">
                      <wp:simplePos x="0" y="0"/>
                      <wp:positionH relativeFrom="column">
                        <wp:posOffset>4977366</wp:posOffset>
                      </wp:positionH>
                      <wp:positionV relativeFrom="paragraph">
                        <wp:posOffset>1738781</wp:posOffset>
                      </wp:positionV>
                      <wp:extent cx="1187355" cy="361665"/>
                      <wp:effectExtent l="0" t="0" r="0" b="635"/>
                      <wp:wrapNone/>
                      <wp:docPr id="11908465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355" cy="3616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D94577" w14:textId="77777777" w:rsidR="00BC46A6" w:rsidRPr="009B77D6" w:rsidRDefault="00BC46A6" w:rsidP="00CC30DD">
                                  <w:pPr>
                                    <w:rPr>
                                      <w:color w:val="auto"/>
                                      <w:sz w:val="18"/>
                                      <w:szCs w:val="28"/>
                                    </w:rPr>
                                  </w:pPr>
                                  <w:r>
                                    <w:rPr>
                                      <w:color w:val="auto"/>
                                      <w:sz w:val="18"/>
                                    </w:rPr>
                                    <w:t>Helikopteru degviela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37A4BD9" id="_x0000_s2134" type="#_x0000_t202" style="position:absolute;left:0;text-align:left;margin-left:391.9pt;margin-top:136.9pt;width:93.5pt;height: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" stroked="f">
                      <v:textbox inset="0,0,0,0">
                        <w:txbxContent>
                          <w:p w14:paraId="27D94577" w14:textId="77777777" w:rsidR="00BC46A6" w:rsidRPr="009B77D6" w:rsidRDefault="00BC46A6" w:rsidP="00CC30DD">
                            <w:pPr>
                              <w:rPr>
                                <w:color w:val="auto"/>
                                <w:sz w:val="18"/>
                                <w:szCs w:val="28"/>
                              </w:rPr>
                            </w:pPr>
                            <w:r>
                              <w:rPr>
                                <w:color w:val="auto"/>
                                <w:sz w:val="18"/>
                              </w:rPr>
                              <w:t>Helikopteru degviela</w:t>
                            </w:r>
                          </w:p>
                        </w:txbxContent>
                      </v:textbox>
                    </v:shape>
                  </w:pict>
                </mc:Fallback>
              </mc:AlternateContent>
            </w:r>
            <w:r w:rsidRPr="00920B72">
              <w:rPr>
                <w:rFonts w:ascii="Times New Roman" w:hAnsi="Times New Roman" w:cs="Times New Roman"/>
                <w:noProof/>
                <w:color w:val="auto"/>
                <w:sz w:val="28"/>
              </w:rPr>
              <w:drawing>
                <wp:inline distT="0" distB="0" distL="0" distR="0" wp14:anchorId="60C897D8" wp14:editId="0A761D34">
                  <wp:extent cx="5650174" cy="3664699"/>
                  <wp:effectExtent l="0" t="0" r="8255" b="0"/>
                  <wp:docPr id="159" name="Picutre 159" descr="Изображение выглядит как зарисовка, рисунок, диаграмма, Технический чертеж&#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9" name="Picutre 159" descr="Изображение выглядит как зарисовка, рисунок, диаграмма, Технический чертеж&#10;&#10;Содержимое, созданное искусственным интеллектом, может быть неверным."/>
                          <pic:cNvPicPr/>
                        </pic:nvPicPr>
                        <pic:blipFill>
                          <a:blip r:embed="rId213"/>
                          <a:stretch/>
                        </pic:blipFill>
                        <pic:spPr>
                          <a:xfrm>
                            <a:off x="0" y="0"/>
                            <a:ext cx="5650174" cy="3664699"/>
                          </a:xfrm>
                          <a:prstGeom prst="rect">
                            <a:avLst/>
                          </a:prstGeom>
                        </pic:spPr>
                      </pic:pic>
                    </a:graphicData>
                  </a:graphic>
                </wp:inline>
              </w:drawing>
            </w:r>
          </w:p>
          <w:p w14:paraId="7C16188F"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3. attēls. - Piesārņotās augsnes pārdalījums konteinerā.</w:t>
            </w:r>
          </w:p>
          <w:p w14:paraId="76B9222D" w14:textId="77777777" w:rsidR="009B77D6" w:rsidRPr="00920B72" w:rsidRDefault="009B77D6" w:rsidP="00033A57">
            <w:pPr>
              <w:jc w:val="both"/>
              <w:rPr>
                <w:rFonts w:ascii="Times New Roman" w:hAnsi="Times New Roman" w:cs="Times New Roman"/>
                <w:color w:val="auto"/>
                <w:sz w:val="20"/>
                <w:szCs w:val="20"/>
              </w:rPr>
            </w:pPr>
          </w:p>
          <w:p w14:paraId="37611ED8" w14:textId="77777777" w:rsidR="009A4E07" w:rsidRPr="00920B72" w:rsidRDefault="009A4E07" w:rsidP="009B77D6">
            <w:pPr>
              <w:rPr>
                <w:rFonts w:ascii="Times New Roman" w:eastAsiaTheme="minorEastAsia" w:hAnsi="Times New Roman" w:cs="Times New Roman"/>
                <w:color w:val="auto"/>
                <w:kern w:val="2"/>
                <w:sz w:val="20"/>
                <w14:ligatures w14:val="standardContextual"/>
              </w:rPr>
            </w:pPr>
            <w:r w:rsidRPr="00920B72">
              <w:rPr>
                <w:rFonts w:ascii="Times New Roman" w:hAnsi="Times New Roman" w:cs="Times New Roman"/>
                <w:color w:val="auto"/>
                <w:sz w:val="28"/>
              </w:rPr>
              <w:t>Tas ļāva termiskās attīrīšanas komandai apstrādāt 79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(142 tonnas), izmantojot tikai 6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elementus. Ir nolemts ar smagākajiem ogļūdeņražiem piesārņoto augsni novietot sānos kopā ar 4 degļiem, lai tādējādi optimizētu sanācijas procesu.</w:t>
            </w:r>
          </w:p>
        </w:tc>
      </w:tr>
    </w:tbl>
    <w:p w14:paraId="41818B44"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33431AB" w14:textId="77777777" w:rsidTr="006B1348">
        <w:trPr>
          <w:trHeight w:val="170"/>
        </w:trPr>
        <w:tc>
          <w:tcPr>
            <w:tcW w:w="5000" w:type="pct"/>
          </w:tcPr>
          <w:p w14:paraId="21C8994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Pēc tam divi pēdējie degļi tika uzstādīti otrā pusē, lai optimizētu siltuma viendabīgumu. Augsnes attīrīšanas kopējais karsēšanas laiks bija mazāks par 20 dienām, sasniedzot mērķa temperatūru 350°C.</w:t>
            </w:r>
          </w:p>
          <w:p w14:paraId="27AD1003"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04AFE4C" wp14:editId="080AA279">
                  <wp:extent cx="4580890" cy="3435350"/>
                  <wp:effectExtent l="0" t="0" r="0" b="0"/>
                  <wp:docPr id="160" name="Picutre 160" descr="Изображение выглядит как на открытом воздухе, небо, гора,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0" name="Picutre 160" descr="Изображение выглядит как на открытом воздухе, небо, гора, земля&#10;&#10;Содержимое, созданное искусственным интеллектом, может быть неверным."/>
                          <pic:cNvPicPr/>
                        </pic:nvPicPr>
                        <pic:blipFill>
                          <a:blip r:embed="rId214"/>
                          <a:stretch/>
                        </pic:blipFill>
                        <pic:spPr>
                          <a:xfrm>
                            <a:off x="0" y="0"/>
                            <a:ext cx="4580890" cy="3435350"/>
                          </a:xfrm>
                          <a:prstGeom prst="rect">
                            <a:avLst/>
                          </a:prstGeom>
                        </pic:spPr>
                      </pic:pic>
                    </a:graphicData>
                  </a:graphic>
                </wp:inline>
              </w:drawing>
            </w:r>
          </w:p>
          <w:p w14:paraId="354C070D"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4. attēls. - Konteiners objektā (aizmugure).</w:t>
            </w:r>
          </w:p>
          <w:p w14:paraId="40B74DE5" w14:textId="77777777" w:rsidR="009B77D6" w:rsidRPr="00920B72" w:rsidRDefault="009B77D6" w:rsidP="00033A57">
            <w:pPr>
              <w:jc w:val="both"/>
              <w:rPr>
                <w:rFonts w:ascii="Times New Roman" w:hAnsi="Times New Roman" w:cs="Times New Roman"/>
                <w:color w:val="auto"/>
                <w:sz w:val="28"/>
                <w:szCs w:val="28"/>
                <w:lang w:val="en-GB"/>
              </w:rPr>
            </w:pPr>
          </w:p>
        </w:tc>
      </w:tr>
      <w:tr w:rsidR="00722F96" w:rsidRPr="00920B72" w14:paraId="1D3134AA" w14:textId="77777777" w:rsidTr="006B1348">
        <w:trPr>
          <w:trHeight w:val="170"/>
        </w:trPr>
        <w:tc>
          <w:tcPr>
            <w:tcW w:w="5000" w:type="pct"/>
          </w:tcPr>
          <w:p w14:paraId="1462410B"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B07AEFC" wp14:editId="10D0C7C6">
                  <wp:extent cx="4538345" cy="3425825"/>
                  <wp:effectExtent l="0" t="0" r="0" b="0"/>
                  <wp:docPr id="161" name="Picutre 161" descr="Изображение выглядит как на открытом воздухе, детская площадка, земля, сельскохозяйственная маши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1" name="Picutre 161" descr="Изображение выглядит как на открытом воздухе, детская площадка, земля, сельскохозяйственная машина&#10;&#10;Содержимое, созданное искусственным интеллектом, может быть неверным."/>
                          <pic:cNvPicPr/>
                        </pic:nvPicPr>
                        <pic:blipFill>
                          <a:blip r:embed="rId215"/>
                          <a:stretch/>
                        </pic:blipFill>
                        <pic:spPr>
                          <a:xfrm>
                            <a:off x="0" y="0"/>
                            <a:ext cx="4538345" cy="3425825"/>
                          </a:xfrm>
                          <a:prstGeom prst="rect">
                            <a:avLst/>
                          </a:prstGeom>
                        </pic:spPr>
                      </pic:pic>
                    </a:graphicData>
                  </a:graphic>
                </wp:inline>
              </w:drawing>
            </w:r>
          </w:p>
          <w:p w14:paraId="18660742"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5. attēls. - Konteiners objektā (priekšpuse).</w:t>
            </w:r>
          </w:p>
        </w:tc>
      </w:tr>
    </w:tbl>
    <w:p w14:paraId="03BE0E6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D3AC162" w14:textId="77777777" w:rsidR="009B77D6" w:rsidRPr="00920B72" w:rsidRDefault="009B77D6" w:rsidP="00033A57">
      <w:pPr>
        <w:jc w:val="both"/>
        <w:rPr>
          <w:rFonts w:ascii="Times New Roman" w:hAnsi="Times New Roman" w:cs="Times New Roman"/>
          <w:color w:val="auto"/>
          <w:sz w:val="28"/>
          <w:szCs w:val="28"/>
          <w:lang w:val="fr-FR"/>
        </w:rPr>
      </w:pPr>
    </w:p>
    <w:p w14:paraId="4219A923" w14:textId="77777777" w:rsidR="009B77D6" w:rsidRPr="00920B72" w:rsidRDefault="009B77D6" w:rsidP="00033A57">
      <w:pPr>
        <w:jc w:val="both"/>
        <w:rPr>
          <w:rFonts w:ascii="Times New Roman" w:hAnsi="Times New Roman" w:cs="Times New Roman"/>
          <w:color w:val="auto"/>
          <w:sz w:val="28"/>
          <w:szCs w:val="28"/>
          <w:lang w:val="fr-FR"/>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10F8CAA" w14:textId="77777777" w:rsidTr="009B77D6">
        <w:trPr>
          <w:trHeight w:val="170"/>
        </w:trPr>
        <w:tc>
          <w:tcPr>
            <w:tcW w:w="5000" w:type="pct"/>
            <w:tcBorders>
              <w:bottom w:val="single" w:sz="4" w:space="0" w:color="auto"/>
            </w:tcBorders>
          </w:tcPr>
          <w:p w14:paraId="6D7A8A1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53CBDA24" w14:textId="77777777" w:rsidTr="009B77D6">
        <w:trPr>
          <w:trHeight w:val="170"/>
        </w:trPr>
        <w:tc>
          <w:tcPr>
            <w:tcW w:w="5000" w:type="pct"/>
            <w:tcBorders>
              <w:bottom w:val="single" w:sz="4" w:space="0" w:color="auto"/>
            </w:tcBorders>
          </w:tcPr>
          <w:p w14:paraId="1C940B2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iesūknētas atpakaļ degļos, kur tiek pakļautas dažādiem noārdīšanās mehānismiem: hidrolīzei, daļējai oksidācijai un pilnīgai oksidācijai.</w:t>
            </w:r>
          </w:p>
          <w:p w14:paraId="767DD11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r w:rsidR="00722F96" w:rsidRPr="00920B72" w14:paraId="54A1C702" w14:textId="77777777" w:rsidTr="009B77D6">
        <w:trPr>
          <w:trHeight w:val="170"/>
        </w:trPr>
        <w:tc>
          <w:tcPr>
            <w:tcW w:w="5000" w:type="pct"/>
            <w:tcBorders>
              <w:top w:val="single" w:sz="4" w:space="0" w:color="auto"/>
              <w:left w:val="nil"/>
              <w:bottom w:val="single" w:sz="4" w:space="0" w:color="auto"/>
              <w:right w:val="nil"/>
            </w:tcBorders>
          </w:tcPr>
          <w:p w14:paraId="4E7C6F1E" w14:textId="77777777" w:rsidR="009A4E07" w:rsidRPr="00920B72" w:rsidRDefault="009A4E07" w:rsidP="00033A57">
            <w:pPr>
              <w:jc w:val="both"/>
              <w:rPr>
                <w:rFonts w:ascii="Times New Roman" w:hAnsi="Times New Roman" w:cs="Times New Roman"/>
                <w:color w:val="auto"/>
                <w:sz w:val="28"/>
                <w:szCs w:val="28"/>
              </w:rPr>
            </w:pPr>
          </w:p>
          <w:p w14:paraId="16BFBC26"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4126DAB3" w14:textId="77777777" w:rsidTr="009B77D6">
        <w:trPr>
          <w:trHeight w:val="170"/>
        </w:trPr>
        <w:tc>
          <w:tcPr>
            <w:tcW w:w="5000" w:type="pct"/>
            <w:tcBorders>
              <w:top w:val="single" w:sz="4" w:space="0" w:color="auto"/>
            </w:tcBorders>
          </w:tcPr>
          <w:p w14:paraId="5D5C835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3D6A46B4" w14:textId="77777777" w:rsidTr="009B77D6">
        <w:trPr>
          <w:trHeight w:val="170"/>
        </w:trPr>
        <w:tc>
          <w:tcPr>
            <w:tcW w:w="5000" w:type="pct"/>
          </w:tcPr>
          <w:p w14:paraId="0AA0CCD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veiktu pētījuma uzraudzību, attīrīšanas zona tika sadalīta 5 daļās:</w:t>
            </w:r>
          </w:p>
          <w:p w14:paraId="55DDFB7D" w14:textId="77777777" w:rsidR="009A4E07" w:rsidRPr="00920B72" w:rsidRDefault="009A4E07" w:rsidP="009B77D6">
            <w:pPr>
              <w:numPr>
                <w:ilvl w:val="0"/>
                <w:numId w:val="144"/>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temperatūras ikdienas uzraudzība dažādos dziļumos (ik pēc 50 cm) 5 aukstuma punktos</w:t>
            </w:r>
          </w:p>
          <w:p w14:paraId="4005BF87" w14:textId="77777777" w:rsidR="009A4E07" w:rsidRPr="00920B72" w:rsidRDefault="009A4E07" w:rsidP="009B77D6">
            <w:pPr>
              <w:numPr>
                <w:ilvl w:val="0"/>
                <w:numId w:val="144"/>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Temperatūras ikdienas uzraudzība aiz saplākšņa sienām 12 dažādās vietās</w:t>
            </w:r>
          </w:p>
          <w:p w14:paraId="37918512" w14:textId="77777777" w:rsidR="009A4E07" w:rsidRPr="00920B72" w:rsidRDefault="009A4E07" w:rsidP="009B77D6">
            <w:pPr>
              <w:numPr>
                <w:ilvl w:val="0"/>
                <w:numId w:val="144"/>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temperatūras ikdienas uzraudzība zem katra konteinera nodalījuma</w:t>
            </w:r>
          </w:p>
          <w:p w14:paraId="64AAD403" w14:textId="77777777" w:rsidR="009A4E07" w:rsidRPr="00920B72" w:rsidRDefault="009A4E07" w:rsidP="009B77D6">
            <w:pPr>
              <w:numPr>
                <w:ilvl w:val="0"/>
                <w:numId w:val="144"/>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Ikdienas spiediena uzraudzība 6 vietās</w:t>
            </w:r>
          </w:p>
          <w:p w14:paraId="08945414" w14:textId="77777777" w:rsidR="009A4E07" w:rsidRPr="00920B72" w:rsidRDefault="009A4E07" w:rsidP="009B77D6">
            <w:pPr>
              <w:numPr>
                <w:ilvl w:val="0"/>
                <w:numId w:val="144"/>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Ikdienas emisiju kontrole pie ventilācijas iekārtām un GOS mērījumi spiediena uzraudzības vietās</w:t>
            </w:r>
          </w:p>
        </w:tc>
      </w:tr>
    </w:tbl>
    <w:p w14:paraId="31272D26" w14:textId="77777777" w:rsidR="009A4E07" w:rsidRPr="00920B72" w:rsidRDefault="009A4E07" w:rsidP="00033A57">
      <w:pPr>
        <w:jc w:val="both"/>
        <w:rPr>
          <w:rFonts w:ascii="Times New Roman" w:hAnsi="Times New Roman" w:cs="Times New Roman"/>
          <w:color w:val="auto"/>
          <w:sz w:val="28"/>
          <w:szCs w:val="28"/>
        </w:rPr>
      </w:pPr>
    </w:p>
    <w:p w14:paraId="46FBE8C4" w14:textId="77777777" w:rsidR="009A4E07" w:rsidRPr="00920B72" w:rsidRDefault="009B77D6"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491D7880"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91DD5F9" w14:textId="77777777" w:rsidTr="009B77D6">
        <w:trPr>
          <w:trHeight w:val="170"/>
        </w:trPr>
        <w:tc>
          <w:tcPr>
            <w:tcW w:w="5000" w:type="pct"/>
            <w:tcBorders>
              <w:top w:val="single" w:sz="4" w:space="0" w:color="auto"/>
              <w:left w:val="single" w:sz="4" w:space="0" w:color="auto"/>
              <w:right w:val="single" w:sz="4" w:space="0" w:color="auto"/>
            </w:tcBorders>
          </w:tcPr>
          <w:p w14:paraId="0AA4A36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1C5D8B60"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38A6A1B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attīrīšanas no katra tvertnes nodalījuma 1,5 m dziļumā tika paņemti 3 paraugi un nogādāti atpakaļ iepriekšējai termiskās attīrīšanas analīzes veikšanai. Kā bija sagaidāms, visos trīs paraugos tika konstatēti ļoti sausi naftas ogļūdeņraži (TPH) un visas analizētās frakcijas, turklāt zem noteikšanas robežas.</w:t>
            </w:r>
          </w:p>
          <w:tbl>
            <w:tblPr>
              <w:tblOverlap w:val="never"/>
              <w:tblW w:w="5000" w:type="pct"/>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CellMar>
                <w:top w:w="28" w:type="dxa"/>
                <w:left w:w="85" w:type="dxa"/>
                <w:right w:w="85" w:type="dxa"/>
              </w:tblCellMar>
              <w:tblLook w:val="04A0" w:firstRow="1" w:lastRow="0" w:firstColumn="1" w:lastColumn="0" w:noHBand="0" w:noVBand="1"/>
            </w:tblPr>
            <w:tblGrid>
              <w:gridCol w:w="1181"/>
              <w:gridCol w:w="1088"/>
              <w:gridCol w:w="872"/>
              <w:gridCol w:w="1158"/>
              <w:gridCol w:w="1373"/>
              <w:gridCol w:w="1421"/>
              <w:gridCol w:w="1425"/>
              <w:gridCol w:w="1431"/>
            </w:tblGrid>
            <w:tr w:rsidR="009B77D6" w:rsidRPr="00920B72" w14:paraId="45878DD7" w14:textId="77777777" w:rsidTr="009B77D6">
              <w:trPr>
                <w:trHeight w:val="170"/>
              </w:trPr>
              <w:tc>
                <w:tcPr>
                  <w:tcW w:w="594" w:type="pct"/>
                  <w:tcBorders>
                    <w:top w:val="single" w:sz="8" w:space="0" w:color="4F81BC"/>
                    <w:left w:val="single" w:sz="8" w:space="0" w:color="4F81BC"/>
                    <w:bottom w:val="single" w:sz="8" w:space="0" w:color="4F81BC"/>
                    <w:right w:val="single" w:sz="8" w:space="0" w:color="4F81BC"/>
                  </w:tcBorders>
                  <w:shd w:val="clear" w:color="auto" w:fill="4F81BC"/>
                </w:tcPr>
                <w:p w14:paraId="6B962D9C"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Parauga atrašanās vieta</w:t>
                  </w:r>
                </w:p>
              </w:tc>
              <w:tc>
                <w:tcPr>
                  <w:tcW w:w="547" w:type="pct"/>
                  <w:tcBorders>
                    <w:top w:val="single" w:sz="8" w:space="0" w:color="4F81BC"/>
                    <w:left w:val="single" w:sz="8" w:space="0" w:color="4F81BC"/>
                    <w:bottom w:val="single" w:sz="8" w:space="0" w:color="4F81BC"/>
                    <w:right w:val="single" w:sz="8" w:space="0" w:color="4F81BC"/>
                  </w:tcBorders>
                  <w:shd w:val="clear" w:color="auto" w:fill="4F81BC"/>
                </w:tcPr>
                <w:p w14:paraId="7B60B4DA"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Sausna (%)</w:t>
                  </w:r>
                </w:p>
              </w:tc>
              <w:tc>
                <w:tcPr>
                  <w:tcW w:w="438" w:type="pct"/>
                  <w:tcBorders>
                    <w:top w:val="single" w:sz="8" w:space="0" w:color="4F81BC"/>
                    <w:left w:val="single" w:sz="8" w:space="0" w:color="4F81BC"/>
                    <w:bottom w:val="single" w:sz="8" w:space="0" w:color="4F81BC"/>
                    <w:right w:val="single" w:sz="8" w:space="0" w:color="4F81BC"/>
                  </w:tcBorders>
                  <w:shd w:val="clear" w:color="auto" w:fill="4F81BC"/>
                </w:tcPr>
                <w:p w14:paraId="480700B6"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TPH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c>
                <w:tcPr>
                  <w:tcW w:w="582" w:type="pct"/>
                  <w:tcBorders>
                    <w:top w:val="single" w:sz="8" w:space="0" w:color="4F81BC"/>
                    <w:left w:val="single" w:sz="8" w:space="0" w:color="4F81BC"/>
                    <w:bottom w:val="single" w:sz="8" w:space="0" w:color="4F81BC"/>
                    <w:right w:val="single" w:sz="8" w:space="0" w:color="4F81BC"/>
                  </w:tcBorders>
                  <w:shd w:val="clear" w:color="auto" w:fill="4F81BC"/>
                </w:tcPr>
                <w:p w14:paraId="4FB32726"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C10-C12 frakcija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c>
                <w:tcPr>
                  <w:tcW w:w="690" w:type="pct"/>
                  <w:tcBorders>
                    <w:top w:val="single" w:sz="8" w:space="0" w:color="4F81BC"/>
                    <w:left w:val="single" w:sz="8" w:space="0" w:color="4F81BC"/>
                    <w:bottom w:val="single" w:sz="8" w:space="0" w:color="4F81BC"/>
                    <w:right w:val="single" w:sz="8" w:space="0" w:color="4F81BC"/>
                  </w:tcBorders>
                  <w:shd w:val="clear" w:color="auto" w:fill="4F81BC"/>
                </w:tcPr>
                <w:p w14:paraId="26F1BF43"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C12-C16 frakcija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c>
                <w:tcPr>
                  <w:tcW w:w="714" w:type="pct"/>
                  <w:tcBorders>
                    <w:top w:val="single" w:sz="8" w:space="0" w:color="4F81BC"/>
                    <w:left w:val="single" w:sz="8" w:space="0" w:color="4F81BC"/>
                    <w:bottom w:val="single" w:sz="8" w:space="0" w:color="4F81BC"/>
                    <w:right w:val="single" w:sz="8" w:space="0" w:color="4F81BC"/>
                  </w:tcBorders>
                  <w:shd w:val="clear" w:color="auto" w:fill="4F81BC"/>
                </w:tcPr>
                <w:p w14:paraId="23433ABE"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C16- C21 frakcija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c>
                <w:tcPr>
                  <w:tcW w:w="716" w:type="pct"/>
                  <w:tcBorders>
                    <w:top w:val="single" w:sz="8" w:space="0" w:color="4F81BC"/>
                    <w:left w:val="single" w:sz="8" w:space="0" w:color="4F81BC"/>
                    <w:bottom w:val="single" w:sz="8" w:space="0" w:color="4F81BC"/>
                    <w:right w:val="single" w:sz="8" w:space="0" w:color="4F81BC"/>
                  </w:tcBorders>
                  <w:shd w:val="clear" w:color="auto" w:fill="4F81BC"/>
                </w:tcPr>
                <w:p w14:paraId="653156D9"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C21- C35 frakcija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c>
                <w:tcPr>
                  <w:tcW w:w="719" w:type="pct"/>
                  <w:tcBorders>
                    <w:top w:val="single" w:sz="8" w:space="0" w:color="4F81BC"/>
                    <w:left w:val="single" w:sz="8" w:space="0" w:color="4F81BC"/>
                    <w:bottom w:val="single" w:sz="8" w:space="0" w:color="4F81BC"/>
                    <w:right w:val="single" w:sz="8" w:space="0" w:color="4F81BC"/>
                  </w:tcBorders>
                  <w:shd w:val="clear" w:color="auto" w:fill="4F81BC"/>
                </w:tcPr>
                <w:p w14:paraId="30DDBC24" w14:textId="77777777" w:rsidR="009B77D6" w:rsidRPr="00920B72" w:rsidRDefault="009B77D6" w:rsidP="009B77D6">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C35- C40 frakcija (</w:t>
                  </w:r>
                  <w:proofErr w:type="spellStart"/>
                  <w:r w:rsidRPr="00920B72">
                    <w:rPr>
                      <w:rFonts w:ascii="Times New Roman" w:hAnsi="Times New Roman" w:cs="Times New Roman"/>
                      <w:b/>
                      <w:color w:val="FFFFFF" w:themeColor="background1"/>
                      <w:sz w:val="22"/>
                    </w:rPr>
                    <w:t>ppm</w:t>
                  </w:r>
                  <w:proofErr w:type="spellEnd"/>
                  <w:r w:rsidRPr="00920B72">
                    <w:rPr>
                      <w:rFonts w:ascii="Times New Roman" w:hAnsi="Times New Roman" w:cs="Times New Roman"/>
                      <w:b/>
                      <w:color w:val="FFFFFF" w:themeColor="background1"/>
                      <w:sz w:val="22"/>
                    </w:rPr>
                    <w:t>)</w:t>
                  </w:r>
                </w:p>
              </w:tc>
            </w:tr>
            <w:tr w:rsidR="009B77D6" w:rsidRPr="00920B72" w14:paraId="0D9DD7F7" w14:textId="77777777" w:rsidTr="009B77D6">
              <w:trPr>
                <w:trHeight w:val="170"/>
              </w:trPr>
              <w:tc>
                <w:tcPr>
                  <w:tcW w:w="594" w:type="pct"/>
                  <w:tcBorders>
                    <w:top w:val="single" w:sz="8" w:space="0" w:color="4F81BC"/>
                  </w:tcBorders>
                  <w:shd w:val="clear" w:color="auto" w:fill="DBE4F0"/>
                </w:tcPr>
                <w:p w14:paraId="7C5945FF" w14:textId="77777777" w:rsidR="009B77D6" w:rsidRPr="00920B72" w:rsidRDefault="009B77D6" w:rsidP="009B77D6">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C2 1,5 m</w:t>
                  </w:r>
                </w:p>
              </w:tc>
              <w:tc>
                <w:tcPr>
                  <w:tcW w:w="547" w:type="pct"/>
                  <w:tcBorders>
                    <w:top w:val="single" w:sz="8" w:space="0" w:color="4F81BC"/>
                  </w:tcBorders>
                  <w:shd w:val="clear" w:color="auto" w:fill="DBE4F0"/>
                </w:tcPr>
                <w:p w14:paraId="07DF4020"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100</w:t>
                  </w:r>
                </w:p>
              </w:tc>
              <w:tc>
                <w:tcPr>
                  <w:tcW w:w="438" w:type="pct"/>
                  <w:tcBorders>
                    <w:top w:val="single" w:sz="8" w:space="0" w:color="4F81BC"/>
                  </w:tcBorders>
                  <w:shd w:val="clear" w:color="auto" w:fill="DBE4F0"/>
                </w:tcPr>
                <w:p w14:paraId="1AABC21A"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&lt;50</w:t>
                  </w:r>
                </w:p>
              </w:tc>
              <w:tc>
                <w:tcPr>
                  <w:tcW w:w="582" w:type="pct"/>
                  <w:tcBorders>
                    <w:top w:val="single" w:sz="8" w:space="0" w:color="4F81BC"/>
                  </w:tcBorders>
                  <w:shd w:val="clear" w:color="auto" w:fill="DBE4F0"/>
                </w:tcPr>
                <w:p w14:paraId="4A4214F2"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690" w:type="pct"/>
                  <w:tcBorders>
                    <w:top w:val="single" w:sz="8" w:space="0" w:color="4F81BC"/>
                  </w:tcBorders>
                  <w:shd w:val="clear" w:color="auto" w:fill="DBE4F0"/>
                </w:tcPr>
                <w:p w14:paraId="642A55EA"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714" w:type="pct"/>
                  <w:tcBorders>
                    <w:top w:val="single" w:sz="8" w:space="0" w:color="4F81BC"/>
                  </w:tcBorders>
                  <w:shd w:val="clear" w:color="auto" w:fill="DBE4F0"/>
                </w:tcPr>
                <w:p w14:paraId="472ECF38"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c>
                <w:tcPr>
                  <w:tcW w:w="716" w:type="pct"/>
                  <w:tcBorders>
                    <w:top w:val="single" w:sz="8" w:space="0" w:color="4F81BC"/>
                  </w:tcBorders>
                  <w:shd w:val="clear" w:color="auto" w:fill="DBE4F0"/>
                </w:tcPr>
                <w:p w14:paraId="69D06FAF"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&lt;14</w:t>
                  </w:r>
                </w:p>
              </w:tc>
              <w:tc>
                <w:tcPr>
                  <w:tcW w:w="719" w:type="pct"/>
                  <w:tcBorders>
                    <w:top w:val="single" w:sz="8" w:space="0" w:color="4F81BC"/>
                  </w:tcBorders>
                  <w:shd w:val="clear" w:color="auto" w:fill="DBE4F0"/>
                </w:tcPr>
                <w:p w14:paraId="7C596C54"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r>
            <w:tr w:rsidR="009B77D6" w:rsidRPr="00920B72" w14:paraId="1F814032" w14:textId="77777777" w:rsidTr="009B77D6">
              <w:trPr>
                <w:trHeight w:val="170"/>
              </w:trPr>
              <w:tc>
                <w:tcPr>
                  <w:tcW w:w="594" w:type="pct"/>
                </w:tcPr>
                <w:p w14:paraId="7B72E589" w14:textId="77777777" w:rsidR="009B77D6" w:rsidRPr="00920B72" w:rsidRDefault="009B77D6" w:rsidP="009B77D6">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B2 1,5 m</w:t>
                  </w:r>
                </w:p>
              </w:tc>
              <w:tc>
                <w:tcPr>
                  <w:tcW w:w="547" w:type="pct"/>
                </w:tcPr>
                <w:p w14:paraId="01DCAB90"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99,7</w:t>
                  </w:r>
                </w:p>
              </w:tc>
              <w:tc>
                <w:tcPr>
                  <w:tcW w:w="438" w:type="pct"/>
                </w:tcPr>
                <w:p w14:paraId="09AE7148"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&lt;50</w:t>
                  </w:r>
                </w:p>
              </w:tc>
              <w:tc>
                <w:tcPr>
                  <w:tcW w:w="582" w:type="pct"/>
                </w:tcPr>
                <w:p w14:paraId="043C92F5"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690" w:type="pct"/>
                </w:tcPr>
                <w:p w14:paraId="22DE632A"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714" w:type="pct"/>
                </w:tcPr>
                <w:p w14:paraId="488F063F"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c>
                <w:tcPr>
                  <w:tcW w:w="716" w:type="pct"/>
                </w:tcPr>
                <w:p w14:paraId="31EF767B"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&lt;14</w:t>
                  </w:r>
                </w:p>
              </w:tc>
              <w:tc>
                <w:tcPr>
                  <w:tcW w:w="719" w:type="pct"/>
                </w:tcPr>
                <w:p w14:paraId="4AA10D1F"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r>
            <w:tr w:rsidR="009B77D6" w:rsidRPr="00920B72" w14:paraId="30DE6CB7" w14:textId="77777777" w:rsidTr="009B77D6">
              <w:trPr>
                <w:trHeight w:val="170"/>
              </w:trPr>
              <w:tc>
                <w:tcPr>
                  <w:tcW w:w="594" w:type="pct"/>
                  <w:shd w:val="clear" w:color="auto" w:fill="DBE4F0"/>
                </w:tcPr>
                <w:p w14:paraId="3C888127" w14:textId="77777777" w:rsidR="009B77D6" w:rsidRPr="00920B72" w:rsidRDefault="009B77D6" w:rsidP="009B77D6">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A2 1,5 m</w:t>
                  </w:r>
                </w:p>
              </w:tc>
              <w:tc>
                <w:tcPr>
                  <w:tcW w:w="547" w:type="pct"/>
                  <w:shd w:val="clear" w:color="auto" w:fill="DBE4F0"/>
                </w:tcPr>
                <w:p w14:paraId="5BCF777A"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99,6</w:t>
                  </w:r>
                </w:p>
              </w:tc>
              <w:tc>
                <w:tcPr>
                  <w:tcW w:w="438" w:type="pct"/>
                  <w:shd w:val="clear" w:color="auto" w:fill="DBE4F0"/>
                </w:tcPr>
                <w:p w14:paraId="41277A02"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&lt;50</w:t>
                  </w:r>
                </w:p>
              </w:tc>
              <w:tc>
                <w:tcPr>
                  <w:tcW w:w="582" w:type="pct"/>
                  <w:shd w:val="clear" w:color="auto" w:fill="DBE4F0"/>
                </w:tcPr>
                <w:p w14:paraId="22806DC7"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690" w:type="pct"/>
                  <w:shd w:val="clear" w:color="auto" w:fill="DBE4F0"/>
                </w:tcPr>
                <w:p w14:paraId="340036F9"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&lt;8,0</w:t>
                  </w:r>
                </w:p>
              </w:tc>
              <w:tc>
                <w:tcPr>
                  <w:tcW w:w="714" w:type="pct"/>
                  <w:shd w:val="clear" w:color="auto" w:fill="DBE4F0"/>
                </w:tcPr>
                <w:p w14:paraId="0749B378"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c>
                <w:tcPr>
                  <w:tcW w:w="716" w:type="pct"/>
                  <w:shd w:val="clear" w:color="auto" w:fill="DBE4F0"/>
                </w:tcPr>
                <w:p w14:paraId="3176C13C"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&lt;14</w:t>
                  </w:r>
                </w:p>
              </w:tc>
              <w:tc>
                <w:tcPr>
                  <w:tcW w:w="719" w:type="pct"/>
                  <w:shd w:val="clear" w:color="auto" w:fill="DBE4F0"/>
                </w:tcPr>
                <w:p w14:paraId="33DFEEF1" w14:textId="77777777" w:rsidR="009B77D6" w:rsidRPr="00920B72" w:rsidRDefault="009B77D6" w:rsidP="009B77D6">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&lt;10</w:t>
                  </w:r>
                </w:p>
              </w:tc>
            </w:tr>
          </w:tbl>
          <w:p w14:paraId="5FFD882A"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2. tabula. - ISTD uzstādīšana ar uzraudzības punktiem - pārskats.</w:t>
            </w:r>
          </w:p>
        </w:tc>
      </w:tr>
    </w:tbl>
    <w:p w14:paraId="4BB8ACB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EA6B2F3" w14:textId="77777777" w:rsidTr="006B1348">
        <w:trPr>
          <w:trHeight w:val="170"/>
        </w:trPr>
        <w:tc>
          <w:tcPr>
            <w:tcW w:w="5000" w:type="pct"/>
          </w:tcPr>
          <w:p w14:paraId="06C74705" w14:textId="77777777" w:rsidR="009B77D6" w:rsidRPr="00920B72" w:rsidRDefault="009B77D6" w:rsidP="009B77D6">
            <w:pPr>
              <w:rPr>
                <w:rFonts w:ascii="Times New Roman" w:hAnsi="Times New Roman" w:cs="Times New Roman"/>
                <w:color w:val="auto"/>
                <w:sz w:val="28"/>
                <w:szCs w:val="28"/>
              </w:rPr>
            </w:pPr>
          </w:p>
          <w:p w14:paraId="25FC506D" w14:textId="77777777" w:rsidR="009A4E07" w:rsidRPr="00920B72" w:rsidRDefault="009B77D6"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79744" behindDoc="0" locked="0" layoutInCell="1" allowOverlap="1" wp14:anchorId="348CC2AF" wp14:editId="17157F8E">
                      <wp:simplePos x="0" y="0"/>
                      <wp:positionH relativeFrom="column">
                        <wp:posOffset>265010</wp:posOffset>
                      </wp:positionH>
                      <wp:positionV relativeFrom="paragraph">
                        <wp:posOffset>140694</wp:posOffset>
                      </wp:positionV>
                      <wp:extent cx="5727938" cy="3536316"/>
                      <wp:effectExtent l="0" t="0" r="6350" b="6985"/>
                      <wp:wrapNone/>
                      <wp:docPr id="1968940056" name="Группа 919"/>
                      <wp:cNvGraphicFramePr/>
                      <a:graphic xmlns:a="http://schemas.openxmlformats.org/drawingml/2006/main">
                        <a:graphicData uri="http://schemas.microsoft.com/office/word/2010/wordprocessingGroup">
                          <wpg:wgp>
                            <wpg:cNvGrpSpPr/>
                            <wpg:grpSpPr>
                              <a:xfrm>
                                <a:off x="0" y="0"/>
                                <a:ext cx="5727938" cy="3536316"/>
                                <a:chOff x="69011" y="0"/>
                                <a:chExt cx="5727938" cy="3536316"/>
                              </a:xfrm>
                            </wpg:grpSpPr>
                            <wps:wsp>
                              <wps:cNvPr id="1153592173" name="Надпись 2"/>
                              <wps:cNvSpPr txBox="1">
                                <a:spLocks noChangeArrowheads="1"/>
                              </wps:cNvSpPr>
                              <wps:spPr bwMode="auto">
                                <a:xfrm>
                                  <a:off x="690113" y="0"/>
                                  <a:ext cx="5029200" cy="279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44A068" w14:textId="77777777" w:rsidR="00BC46A6" w:rsidRPr="009B77D6" w:rsidRDefault="00BC46A6" w:rsidP="009B77D6">
                                    <w:pPr>
                                      <w:jc w:val="center"/>
                                      <w:rPr>
                                        <w:color w:val="auto"/>
                                        <w:szCs w:val="40"/>
                                      </w:rPr>
                                    </w:pPr>
                                    <w:r>
                                      <w:rPr>
                                        <w:color w:val="auto"/>
                                      </w:rPr>
                                      <w:t>Vidējā TPH koncentrācija atkarībā no temperatūras</w:t>
                                    </w:r>
                                  </w:p>
                                </w:txbxContent>
                              </wps:txbx>
                              <wps:bodyPr rot="0" vert="horz" wrap="square" lIns="0" tIns="0" rIns="0" bIns="0" anchor="t" anchorCtr="0">
                                <a:noAutofit/>
                              </wps:bodyPr>
                            </wps:wsp>
                            <wps:wsp>
                              <wps:cNvPr id="1541161162" name="Надпись 2"/>
                              <wps:cNvSpPr txBox="1">
                                <a:spLocks noChangeArrowheads="1"/>
                              </wps:cNvSpPr>
                              <wps:spPr bwMode="auto">
                                <a:xfrm>
                                  <a:off x="69011" y="276046"/>
                                  <a:ext cx="232012" cy="2211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8ABFC0" w14:textId="77777777" w:rsidR="00BC46A6" w:rsidRPr="009B77D6" w:rsidRDefault="00BC46A6" w:rsidP="009B77D6">
                                    <w:pPr>
                                      <w:jc w:val="center"/>
                                      <w:rPr>
                                        <w:color w:val="auto"/>
                                        <w:sz w:val="18"/>
                                        <w:szCs w:val="28"/>
                                      </w:rPr>
                                    </w:pPr>
                                    <w:r>
                                      <w:rPr>
                                        <w:color w:val="auto"/>
                                        <w:sz w:val="18"/>
                                      </w:rPr>
                                      <w:t>TPH koncentrācija (</w:t>
                                    </w:r>
                                    <w:proofErr w:type="spellStart"/>
                                    <w:r>
                                      <w:rPr>
                                        <w:color w:val="auto"/>
                                        <w:sz w:val="18"/>
                                      </w:rPr>
                                      <w:t>ppm</w:t>
                                    </w:r>
                                    <w:proofErr w:type="spellEnd"/>
                                    <w:r>
                                      <w:rPr>
                                        <w:color w:val="auto"/>
                                        <w:sz w:val="18"/>
                                      </w:rPr>
                                      <w:t>)</w:t>
                                    </w:r>
                                  </w:p>
                                </w:txbxContent>
                              </wps:txbx>
                              <wps:bodyPr rot="0" vert="vert270" wrap="square" lIns="0" tIns="0" rIns="0" bIns="0" anchor="t" anchorCtr="0">
                                <a:noAutofit/>
                              </wps:bodyPr>
                            </wps:wsp>
                            <wps:wsp>
                              <wps:cNvPr id="979732849" name="Надпись 2"/>
                              <wps:cNvSpPr txBox="1">
                                <a:spLocks noChangeArrowheads="1"/>
                              </wps:cNvSpPr>
                              <wps:spPr bwMode="auto">
                                <a:xfrm>
                                  <a:off x="2346385" y="2993366"/>
                                  <a:ext cx="1958454" cy="1978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C40411" w14:textId="77777777" w:rsidR="00BC46A6" w:rsidRPr="009B77D6" w:rsidRDefault="00BC46A6" w:rsidP="009B77D6">
                                    <w:pPr>
                                      <w:jc w:val="center"/>
                                      <w:rPr>
                                        <w:color w:val="auto"/>
                                        <w:sz w:val="18"/>
                                        <w:szCs w:val="28"/>
                                      </w:rPr>
                                    </w:pPr>
                                    <w:r>
                                      <w:rPr>
                                        <w:color w:val="auto"/>
                                        <w:sz w:val="18"/>
                                      </w:rPr>
                                      <w:t>Augsnes temperatūra (°C)</w:t>
                                    </w:r>
                                  </w:p>
                                </w:txbxContent>
                              </wps:txbx>
                              <wps:bodyPr rot="0" vert="horz" wrap="square" lIns="0" tIns="0" rIns="0" bIns="0" anchor="t" anchorCtr="0">
                                <a:noAutofit/>
                              </wps:bodyPr>
                            </wps:wsp>
                            <wps:wsp>
                              <wps:cNvPr id="780208299" name="Надпись 2"/>
                              <wps:cNvSpPr txBox="1">
                                <a:spLocks noChangeArrowheads="1"/>
                              </wps:cNvSpPr>
                              <wps:spPr bwMode="auto">
                                <a:xfrm>
                                  <a:off x="1621766" y="3338423"/>
                                  <a:ext cx="832514" cy="1978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FE3BA5" w14:textId="77777777" w:rsidR="00BC46A6" w:rsidRPr="009B77D6" w:rsidRDefault="00BC46A6" w:rsidP="009B77D6">
                                    <w:pPr>
                                      <w:rPr>
                                        <w:color w:val="auto"/>
                                        <w:sz w:val="14"/>
                                        <w:szCs w:val="22"/>
                                      </w:rPr>
                                    </w:pPr>
                                    <w:r>
                                      <w:rPr>
                                        <w:color w:val="auto"/>
                                        <w:sz w:val="14"/>
                                      </w:rPr>
                                      <w:t>A nodalījums</w:t>
                                    </w:r>
                                  </w:p>
                                </w:txbxContent>
                              </wps:txbx>
                              <wps:bodyPr rot="0" vert="horz" wrap="square" lIns="0" tIns="0" rIns="0" bIns="0" anchor="t" anchorCtr="0">
                                <a:noAutofit/>
                              </wps:bodyPr>
                            </wps:wsp>
                            <wps:wsp>
                              <wps:cNvPr id="1226237554" name="Надпись 2"/>
                              <wps:cNvSpPr txBox="1">
                                <a:spLocks noChangeArrowheads="1"/>
                              </wps:cNvSpPr>
                              <wps:spPr bwMode="auto">
                                <a:xfrm>
                                  <a:off x="2777705" y="3329797"/>
                                  <a:ext cx="832514" cy="1978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C2ADD2" w14:textId="77777777" w:rsidR="00BC46A6" w:rsidRPr="009B77D6" w:rsidRDefault="00BC46A6" w:rsidP="009B77D6">
                                    <w:pPr>
                                      <w:rPr>
                                        <w:color w:val="auto"/>
                                        <w:sz w:val="14"/>
                                        <w:szCs w:val="22"/>
                                      </w:rPr>
                                    </w:pPr>
                                    <w:r>
                                      <w:rPr>
                                        <w:color w:val="auto"/>
                                        <w:sz w:val="14"/>
                                      </w:rPr>
                                      <w:t>B nodalījums</w:t>
                                    </w:r>
                                  </w:p>
                                </w:txbxContent>
                              </wps:txbx>
                              <wps:bodyPr rot="0" vert="horz" wrap="square" lIns="0" tIns="0" rIns="0" bIns="0" anchor="t" anchorCtr="0">
                                <a:noAutofit/>
                              </wps:bodyPr>
                            </wps:wsp>
                            <wps:wsp>
                              <wps:cNvPr id="616356106" name="Надпись 2"/>
                              <wps:cNvSpPr txBox="1">
                                <a:spLocks noChangeArrowheads="1"/>
                              </wps:cNvSpPr>
                              <wps:spPr bwMode="auto">
                                <a:xfrm>
                                  <a:off x="3933645" y="3321170"/>
                                  <a:ext cx="832514" cy="1978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5F0CDD" w14:textId="77777777" w:rsidR="00BC46A6" w:rsidRPr="009B77D6" w:rsidRDefault="00BC46A6" w:rsidP="009B77D6">
                                    <w:pPr>
                                      <w:rPr>
                                        <w:color w:val="auto"/>
                                        <w:sz w:val="14"/>
                                        <w:szCs w:val="22"/>
                                      </w:rPr>
                                    </w:pPr>
                                    <w:r>
                                      <w:rPr>
                                        <w:color w:val="auto"/>
                                        <w:sz w:val="14"/>
                                      </w:rPr>
                                      <w:t>C nodalījums</w:t>
                                    </w:r>
                                  </w:p>
                                </w:txbxContent>
                              </wps:txbx>
                              <wps:bodyPr rot="0" vert="horz" wrap="square" lIns="0" tIns="0" rIns="0" bIns="0" anchor="t" anchorCtr="0">
                                <a:noAutofit/>
                              </wps:bodyPr>
                            </wps:wsp>
                            <wps:wsp>
                              <wps:cNvPr id="1157548598" name="Надпись 2"/>
                              <wps:cNvSpPr txBox="1">
                                <a:spLocks noChangeArrowheads="1"/>
                              </wps:cNvSpPr>
                              <wps:spPr bwMode="auto">
                                <a:xfrm>
                                  <a:off x="4968113" y="2817963"/>
                                  <a:ext cx="828836" cy="1581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284BC7" w14:textId="77777777" w:rsidR="00BC46A6" w:rsidRPr="009B77D6" w:rsidRDefault="00BC46A6" w:rsidP="009B77D6">
                                    <w:pPr>
                                      <w:jc w:val="center"/>
                                      <w:rPr>
                                        <w:color w:val="auto"/>
                                        <w:sz w:val="16"/>
                                      </w:rPr>
                                    </w:pPr>
                                    <w:r>
                                      <w:rPr>
                                        <w:color w:val="auto"/>
                                        <w:sz w:val="16"/>
                                      </w:rPr>
                                      <w:t>Beigas</w:t>
                                    </w:r>
                                  </w:p>
                                </w:txbxContent>
                              </wps:txbx>
                              <wps:bodyPr rot="0" vert="horz" wrap="square" lIns="0" tIns="0" rIns="0" bIns="0" anchor="t" anchorCtr="0">
                                <a:noAutofit/>
                              </wps:bodyPr>
                            </wps:wsp>
                            <wps:wsp>
                              <wps:cNvPr id="81517466" name="Надпись 2"/>
                              <wps:cNvSpPr txBox="1">
                                <a:spLocks noChangeArrowheads="1"/>
                              </wps:cNvSpPr>
                              <wps:spPr bwMode="auto">
                                <a:xfrm>
                                  <a:off x="814644" y="2827061"/>
                                  <a:ext cx="828836" cy="1581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965FAC" w14:textId="77777777" w:rsidR="00BC46A6" w:rsidRPr="009B77D6" w:rsidRDefault="00BC46A6" w:rsidP="009B77D6">
                                    <w:pPr>
                                      <w:jc w:val="center"/>
                                      <w:rPr>
                                        <w:color w:val="auto"/>
                                        <w:sz w:val="16"/>
                                      </w:rPr>
                                    </w:pPr>
                                    <w:r>
                                      <w:rPr>
                                        <w:color w:val="auto"/>
                                        <w:sz w:val="16"/>
                                      </w:rPr>
                                      <w:t>Sākums</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48CC2AF" id="Группа 919" o:spid="_x0000_s2135" style="position:absolute;left:0;text-align:left;margin-left:20.85pt;margin-top:11.1pt;width:451pt;height:278.45pt;z-index:251679744;mso-width-relative:margin" coordorigin="690" coordsize="57279,3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">
                      <v:shape id="_x0000_s2136" type="#_x0000_t202" style="position:absolute;left:6901;width:5029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" stroked="f">
                        <v:textbox inset="0,0,0,0">
                          <w:txbxContent>
                            <w:p w14:paraId="2D44A068" w14:textId="77777777" w:rsidR="00BC46A6" w:rsidRPr="009B77D6" w:rsidRDefault="00BC46A6" w:rsidP="009B77D6">
                              <w:pPr>
                                <w:jc w:val="center"/>
                                <w:rPr>
                                  <w:color w:val="auto"/>
                                  <w:szCs w:val="40"/>
                                </w:rPr>
                              </w:pPr>
                              <w:r>
                                <w:rPr>
                                  <w:color w:val="auto"/>
                                </w:rPr>
                                <w:t>Vidējā TPH koncentrācija atkarībā no temperatūras</w:t>
                              </w:r>
                            </w:p>
                          </w:txbxContent>
                        </v:textbox>
                      </v:shape>
                      <v:shape id="_x0000_s2137" type="#_x0000_t202" style="position:absolute;left:690;top:2760;width:2320;height:22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" stroked="f">
                        <v:textbox style="layout-flow:vertical;mso-layout-flow-alt:bottom-to-top" inset="0,0,0,0">
                          <w:txbxContent>
                            <w:p w14:paraId="3E8ABFC0" w14:textId="77777777" w:rsidR="00BC46A6" w:rsidRPr="009B77D6" w:rsidRDefault="00BC46A6" w:rsidP="009B77D6">
                              <w:pPr>
                                <w:jc w:val="center"/>
                                <w:rPr>
                                  <w:color w:val="auto"/>
                                  <w:sz w:val="18"/>
                                  <w:szCs w:val="28"/>
                                </w:rPr>
                              </w:pPr>
                              <w:r>
                                <w:rPr>
                                  <w:color w:val="auto"/>
                                  <w:sz w:val="18"/>
                                </w:rPr>
                                <w:t>TPH koncentrācija (</w:t>
                              </w:r>
                              <w:proofErr w:type="spellStart"/>
                              <w:r>
                                <w:rPr>
                                  <w:color w:val="auto"/>
                                  <w:sz w:val="18"/>
                                </w:rPr>
                                <w:t>ppm</w:t>
                              </w:r>
                              <w:proofErr w:type="spellEnd"/>
                              <w:r>
                                <w:rPr>
                                  <w:color w:val="auto"/>
                                  <w:sz w:val="18"/>
                                </w:rPr>
                                <w:t>)</w:t>
                              </w:r>
                            </w:p>
                          </w:txbxContent>
                        </v:textbox>
                      </v:shape>
                      <v:shape id="_x0000_s2138" type="#_x0000_t202" style="position:absolute;left:23463;top:29933;width:19585;height:1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" stroked="f">
                        <v:textbox inset="0,0,0,0">
                          <w:txbxContent>
                            <w:p w14:paraId="2FC40411" w14:textId="77777777" w:rsidR="00BC46A6" w:rsidRPr="009B77D6" w:rsidRDefault="00BC46A6" w:rsidP="009B77D6">
                              <w:pPr>
                                <w:jc w:val="center"/>
                                <w:rPr>
                                  <w:color w:val="auto"/>
                                  <w:sz w:val="18"/>
                                  <w:szCs w:val="28"/>
                                </w:rPr>
                              </w:pPr>
                              <w:r>
                                <w:rPr>
                                  <w:color w:val="auto"/>
                                  <w:sz w:val="18"/>
                                </w:rPr>
                                <w:t>Augsnes temperatūra (°C)</w:t>
                              </w:r>
                            </w:p>
                          </w:txbxContent>
                        </v:textbox>
                      </v:shape>
                      <v:shape id="_x0000_s2139" type="#_x0000_t202" style="position:absolute;left:16217;top:33384;width:8325;height:1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" stroked="f">
                        <v:textbox inset="0,0,0,0">
                          <w:txbxContent>
                            <w:p w14:paraId="69FE3BA5" w14:textId="77777777" w:rsidR="00BC46A6" w:rsidRPr="009B77D6" w:rsidRDefault="00BC46A6" w:rsidP="009B77D6">
                              <w:pPr>
                                <w:rPr>
                                  <w:color w:val="auto"/>
                                  <w:sz w:val="14"/>
                                  <w:szCs w:val="22"/>
                                </w:rPr>
                              </w:pPr>
                              <w:r>
                                <w:rPr>
                                  <w:color w:val="auto"/>
                                  <w:sz w:val="14"/>
                                </w:rPr>
                                <w:t>A nodalījums</w:t>
                              </w:r>
                            </w:p>
                          </w:txbxContent>
                        </v:textbox>
                      </v:shape>
                      <v:shape id="_x0000_s2140" type="#_x0000_t202" style="position:absolute;left:27777;top:33297;width:8325;height:1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" stroked="f">
                        <v:textbox inset="0,0,0,0">
                          <w:txbxContent>
                            <w:p w14:paraId="7CC2ADD2" w14:textId="77777777" w:rsidR="00BC46A6" w:rsidRPr="009B77D6" w:rsidRDefault="00BC46A6" w:rsidP="009B77D6">
                              <w:pPr>
                                <w:rPr>
                                  <w:color w:val="auto"/>
                                  <w:sz w:val="14"/>
                                  <w:szCs w:val="22"/>
                                </w:rPr>
                              </w:pPr>
                              <w:r>
                                <w:rPr>
                                  <w:color w:val="auto"/>
                                  <w:sz w:val="14"/>
                                </w:rPr>
                                <w:t>B nodalījums</w:t>
                              </w:r>
                            </w:p>
                          </w:txbxContent>
                        </v:textbox>
                      </v:shape>
                      <v:shape id="_x0000_s2141" type="#_x0000_t202" style="position:absolute;left:39336;top:33211;width:8325;height:1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" stroked="f">
                        <v:textbox inset="0,0,0,0">
                          <w:txbxContent>
                            <w:p w14:paraId="575F0CDD" w14:textId="77777777" w:rsidR="00BC46A6" w:rsidRPr="009B77D6" w:rsidRDefault="00BC46A6" w:rsidP="009B77D6">
                              <w:pPr>
                                <w:rPr>
                                  <w:color w:val="auto"/>
                                  <w:sz w:val="14"/>
                                  <w:szCs w:val="22"/>
                                </w:rPr>
                              </w:pPr>
                              <w:r>
                                <w:rPr>
                                  <w:color w:val="auto"/>
                                  <w:sz w:val="14"/>
                                </w:rPr>
                                <w:t>C nodalījums</w:t>
                              </w:r>
                            </w:p>
                          </w:txbxContent>
                        </v:textbox>
                      </v:shape>
                      <v:shape id="_x0000_s2142" type="#_x0000_t202" style="position:absolute;left:49681;top:28179;width:828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" stroked="f">
                        <v:textbox inset="0,0,0,0">
                          <w:txbxContent>
                            <w:p w14:paraId="06284BC7" w14:textId="77777777" w:rsidR="00BC46A6" w:rsidRPr="009B77D6" w:rsidRDefault="00BC46A6" w:rsidP="009B77D6">
                              <w:pPr>
                                <w:jc w:val="center"/>
                                <w:rPr>
                                  <w:color w:val="auto"/>
                                  <w:sz w:val="16"/>
                                </w:rPr>
                              </w:pPr>
                              <w:r>
                                <w:rPr>
                                  <w:color w:val="auto"/>
                                  <w:sz w:val="16"/>
                                </w:rPr>
                                <w:t>Beigas</w:t>
                              </w:r>
                            </w:p>
                          </w:txbxContent>
                        </v:textbox>
                      </v:shape>
                      <v:shape id="_x0000_s2143" type="#_x0000_t202" style="position:absolute;left:8146;top:28270;width:828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" stroked="f">
                        <v:textbox inset="0,0,0,0">
                          <w:txbxContent>
                            <w:p w14:paraId="51965FAC" w14:textId="77777777" w:rsidR="00BC46A6" w:rsidRPr="009B77D6" w:rsidRDefault="00BC46A6" w:rsidP="009B77D6">
                              <w:pPr>
                                <w:jc w:val="center"/>
                                <w:rPr>
                                  <w:color w:val="auto"/>
                                  <w:sz w:val="16"/>
                                </w:rPr>
                              </w:pPr>
                              <w:r>
                                <w:rPr>
                                  <w:color w:val="auto"/>
                                  <w:sz w:val="16"/>
                                </w:rPr>
                                <w:t>Sākums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ECB251B" wp14:editId="425B5154">
                  <wp:extent cx="6189260" cy="3732787"/>
                  <wp:effectExtent l="0" t="0" r="2540" b="1270"/>
                  <wp:docPr id="162" name="Picutre 162" descr="Изображение выглядит как текст, линия, снимок экран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2" name="Picutre 162" descr="Изображение выглядит как текст, линия, снимок экрана, График&#10;&#10;Содержимое, созданное искусственным интеллектом, может быть неверным."/>
                          <pic:cNvPicPr/>
                        </pic:nvPicPr>
                        <pic:blipFill>
                          <a:blip r:embed="rId216"/>
                          <a:stretch/>
                        </pic:blipFill>
                        <pic:spPr>
                          <a:xfrm>
                            <a:off x="0" y="0"/>
                            <a:ext cx="6189260" cy="3732787"/>
                          </a:xfrm>
                          <a:prstGeom prst="rect">
                            <a:avLst/>
                          </a:prstGeom>
                        </pic:spPr>
                      </pic:pic>
                    </a:graphicData>
                  </a:graphic>
                </wp:inline>
              </w:drawing>
            </w:r>
          </w:p>
          <w:p w14:paraId="5BA6359F"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6. attēls. - Vidējā TPH koncentrācija atkarībā no temperatūras konteinerā.</w:t>
            </w:r>
          </w:p>
          <w:p w14:paraId="1263EE4E" w14:textId="77777777" w:rsidR="009B77D6" w:rsidRPr="00920B72" w:rsidRDefault="009B77D6" w:rsidP="00033A57">
            <w:pPr>
              <w:jc w:val="both"/>
              <w:rPr>
                <w:rFonts w:ascii="Times New Roman" w:hAnsi="Times New Roman" w:cs="Times New Roman"/>
                <w:color w:val="auto"/>
                <w:sz w:val="28"/>
                <w:szCs w:val="28"/>
              </w:rPr>
            </w:pPr>
          </w:p>
          <w:p w14:paraId="1EB9DC2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Vidējās TPH koncentrācijas izmaiņas katrā nodalījumā atbilstoši temperatūras </w:t>
            </w:r>
            <w:proofErr w:type="spellStart"/>
            <w:r w:rsidRPr="00920B72">
              <w:rPr>
                <w:rFonts w:ascii="Times New Roman" w:hAnsi="Times New Roman" w:cs="Times New Roman"/>
                <w:color w:val="auto"/>
                <w:sz w:val="28"/>
              </w:rPr>
              <w:t>mērķlīmenim</w:t>
            </w:r>
            <w:proofErr w:type="spellEnd"/>
            <w:r w:rsidRPr="00920B72">
              <w:rPr>
                <w:rFonts w:ascii="Times New Roman" w:hAnsi="Times New Roman" w:cs="Times New Roman"/>
                <w:color w:val="auto"/>
                <w:sz w:val="28"/>
              </w:rPr>
              <w:t xml:space="preserve"> ir parādītas iepriekš redzamajā grafikā.</w:t>
            </w:r>
          </w:p>
          <w:p w14:paraId="5B3EEE3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Rezultāti liecina, ka piesārņojuma koncentrācija A nodalījumā samazinājās par 95% jau pie 100°C mērķa temperatūras, tāpēc tā saglabājās stabila arī nākamajos mērķa temperatūras līmeņos. Piesārņojuma koncentrācija B nodalījumā tika lineāri samazināta par 18%, 69% un 98%, ja mērķa temperatūras līmenis bija attiecīgi 100°C, 200°C un 325°C. Piesārņotāju koncentrācija C nodalījumā arī lineāri samazinājās par 33%, 59% un 99,9%, ja mērķa temperatūras līmenis bija attiecīgi 100°C, 200°C un 325°C.</w:t>
            </w:r>
          </w:p>
          <w:p w14:paraId="1845F3C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Visbeidzot, sanācija bija efektīva lielākajā daļā konteinera vietu, un piesārņojuma samazinājuma līmenis attiecībā uz visiem ogļūdeņražu veidiem pārsniedza 95%.</w:t>
            </w:r>
          </w:p>
        </w:tc>
      </w:tr>
    </w:tbl>
    <w:p w14:paraId="6C2BE5F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B2174AA"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7. Papildu informācija</w:t>
      </w:r>
    </w:p>
    <w:p w14:paraId="7D85926B" w14:textId="77777777" w:rsidR="009B77D6" w:rsidRPr="00920B72" w:rsidRDefault="009B77D6"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B8D5DCE"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084F0C0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1B8969CE"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59548BF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Jāizmanto karstumizturīgāki materiāli (bez saplākšņa), lai nodrošinātu iekārtas drošību visas attīrīšanas laikā, un var veikt vēl dažus konstrukcijas optimizācijas pasākumus, lai panāktu vienmērīgāku karsēšanu un labāku demobilizāciju (izolācijas un putekļu problēma).</w:t>
            </w:r>
          </w:p>
        </w:tc>
      </w:tr>
      <w:tr w:rsidR="00722F96" w:rsidRPr="00920B72" w14:paraId="5EB2097D" w14:textId="77777777" w:rsidTr="009B77D6">
        <w:trPr>
          <w:trHeight w:val="170"/>
        </w:trPr>
        <w:tc>
          <w:tcPr>
            <w:tcW w:w="5000" w:type="pct"/>
            <w:tcBorders>
              <w:top w:val="single" w:sz="4" w:space="0" w:color="auto"/>
            </w:tcBorders>
          </w:tcPr>
          <w:p w14:paraId="01ACC1BB" w14:textId="77777777" w:rsidR="009A4E07" w:rsidRPr="00920B72" w:rsidRDefault="009A4E07" w:rsidP="00033A57">
            <w:pPr>
              <w:jc w:val="both"/>
              <w:rPr>
                <w:rFonts w:ascii="Times New Roman" w:hAnsi="Times New Roman" w:cs="Times New Roman"/>
                <w:color w:val="auto"/>
                <w:sz w:val="28"/>
                <w:szCs w:val="28"/>
              </w:rPr>
            </w:pPr>
          </w:p>
          <w:p w14:paraId="5B90D7C2" w14:textId="77777777" w:rsidR="009B77D6" w:rsidRPr="00920B72" w:rsidRDefault="009B77D6" w:rsidP="00033A57">
            <w:pPr>
              <w:jc w:val="both"/>
              <w:rPr>
                <w:rFonts w:ascii="Times New Roman" w:hAnsi="Times New Roman" w:cs="Times New Roman"/>
                <w:color w:val="auto"/>
                <w:sz w:val="28"/>
                <w:szCs w:val="28"/>
              </w:rPr>
            </w:pPr>
          </w:p>
        </w:tc>
      </w:tr>
      <w:tr w:rsidR="00722F96" w:rsidRPr="00920B72" w14:paraId="2ADE8F99" w14:textId="77777777" w:rsidTr="009B77D6">
        <w:trPr>
          <w:trHeight w:val="170"/>
        </w:trPr>
        <w:tc>
          <w:tcPr>
            <w:tcW w:w="5000" w:type="pct"/>
            <w:tcBorders>
              <w:top w:val="single" w:sz="4" w:space="0" w:color="auto"/>
              <w:left w:val="single" w:sz="4" w:space="0" w:color="auto"/>
              <w:right w:val="single" w:sz="4" w:space="0" w:color="auto"/>
            </w:tcBorders>
          </w:tcPr>
          <w:p w14:paraId="6F22F35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1AE81165" w14:textId="77777777" w:rsidTr="009B77D6">
        <w:trPr>
          <w:trHeight w:val="170"/>
        </w:trPr>
        <w:tc>
          <w:tcPr>
            <w:tcW w:w="5000" w:type="pct"/>
            <w:tcBorders>
              <w:top w:val="single" w:sz="4" w:space="0" w:color="auto"/>
              <w:left w:val="single" w:sz="4" w:space="0" w:color="auto"/>
              <w:bottom w:val="single" w:sz="4" w:space="0" w:color="auto"/>
              <w:right w:val="single" w:sz="4" w:space="0" w:color="auto"/>
            </w:tcBorders>
          </w:tcPr>
          <w:p w14:paraId="3737BA92"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w:t>
            </w:r>
          </w:p>
          <w:p w14:paraId="6FFD52A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Lielākā daļa augsnes temperatūras līkņu atbilst parasti novērotajām trim sildīšanas fāzēm:</w:t>
            </w:r>
          </w:p>
          <w:p w14:paraId="64587B73" w14:textId="77777777" w:rsidR="009A4E07" w:rsidRPr="00920B72" w:rsidRDefault="009A4E07" w:rsidP="009B77D6">
            <w:pPr>
              <w:numPr>
                <w:ilvl w:val="0"/>
                <w:numId w:val="146"/>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Lineārs kāpums no apkārtējās vides temperatūras līdz 100°C</w:t>
            </w:r>
          </w:p>
          <w:p w14:paraId="3184E031" w14:textId="77777777" w:rsidR="009A4E07" w:rsidRPr="00920B72" w:rsidRDefault="009A4E07" w:rsidP="009B77D6">
            <w:pPr>
              <w:numPr>
                <w:ilvl w:val="0"/>
                <w:numId w:val="146"/>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Stabilizēšana 100°C temperatūrā dažas dienas (atkarībā no ūdens satura)</w:t>
            </w:r>
          </w:p>
          <w:p w14:paraId="5199837A" w14:textId="77777777" w:rsidR="009A4E07" w:rsidRPr="00920B72" w:rsidRDefault="009A4E07" w:rsidP="009B77D6">
            <w:pPr>
              <w:numPr>
                <w:ilvl w:val="0"/>
                <w:numId w:val="146"/>
              </w:numPr>
              <w:ind w:left="614"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Lineārs kāpums no 100°C līdz mērķa temperatūrai (TT)</w:t>
            </w:r>
          </w:p>
          <w:p w14:paraId="0955CAB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Stabilizācija 100°C temperatūrā notiek, ūdenim iztvaikojot augsnē. Temperatūra saglabājas 100°C, ja vien ūdens nav pilnībā iztvaicēts.</w:t>
            </w:r>
          </w:p>
          <w:p w14:paraId="3B4DCD4E"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2) LECA temperatūra:</w:t>
            </w:r>
          </w:p>
          <w:p w14:paraId="32C9FD7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Tukšā telpa starp </w:t>
            </w:r>
            <w:proofErr w:type="spellStart"/>
            <w:r w:rsidRPr="00920B72">
              <w:rPr>
                <w:rFonts w:ascii="Times New Roman" w:hAnsi="Times New Roman" w:cs="Times New Roman"/>
                <w:color w:val="auto"/>
                <w:sz w:val="28"/>
              </w:rPr>
              <w:t>rievpāļiem</w:t>
            </w:r>
            <w:proofErr w:type="spellEnd"/>
            <w:r w:rsidRPr="00920B72">
              <w:rPr>
                <w:rFonts w:ascii="Times New Roman" w:hAnsi="Times New Roman" w:cs="Times New Roman"/>
                <w:color w:val="auto"/>
                <w:sz w:val="28"/>
              </w:rPr>
              <w:t xml:space="preserve"> un saplāksni visapkārt konteineram tiek aizpildīta ar LECA, kas darbojas kā izolācijas slānis. Lai novērtētu enerģijas zudumus, LECA tika izvietoti vairāki termoelementi, lai tādējādi izmērītu temperatūras izmaiņas izolācijas slānī. Šo termoelementu izvietojums ir parādīts 7. attēlā.</w:t>
            </w:r>
          </w:p>
          <w:p w14:paraId="0A0E30D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LECA temperatūra nekad nepārsniedza 100°C, izņemot T1 un T12 punktus, kur temperatūra sasniedza attiecīgi 110°C un 158°C. Kā jau iepriekš aprakstīts attiecībā uz augsnes temperatūru, C nodalījums uzkarsa ātrāk, jo tajā bija lielāki tiešie enerģijas pievadi no 4 degļu apsildes urbumu pirmajiem metriem (temperatūras gradients gar apsildes urbumu), ar ko izskaidrojama augstāka temperatūra izolācijas slānī. Temperatūras rāda, ka izolācijai bija pozitīva ietekme uz enerģijas noturēšanu konteinerā tā sānos.</w:t>
            </w:r>
          </w:p>
          <w:p w14:paraId="5D74D484"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3) Temperatūra zem katra nodalījuma:</w:t>
            </w:r>
          </w:p>
          <w:p w14:paraId="6609A411" w14:textId="77777777" w:rsidR="009A4E07" w:rsidRPr="00920B72" w:rsidRDefault="009A4E07" w:rsidP="009B77D6">
            <w:pPr>
              <w:jc w:val="both"/>
              <w:rPr>
                <w:rFonts w:ascii="Times New Roman" w:hAnsi="Times New Roman" w:cs="Times New Roman"/>
                <w:color w:val="auto"/>
                <w:sz w:val="28"/>
                <w:szCs w:val="28"/>
              </w:rPr>
            </w:pPr>
            <w:r w:rsidRPr="00920B72">
              <w:rPr>
                <w:rFonts w:ascii="Times New Roman" w:hAnsi="Times New Roman" w:cs="Times New Roman"/>
                <w:color w:val="auto"/>
                <w:sz w:val="28"/>
              </w:rPr>
              <w:t>Zem katra nodalījuma tika izvietotas termoelementu caurulītes, lai sekotu enerģijas zudumiem no konteinera apakšējās daļas, kur izolācija nebija uzstādīta, jo metāls saskārās ar zemi. Temperatūras zem katra nodalījuma liecina, ka enerģija pie konteinera apakšējās daļas netiek pienācīgi saglabāta.</w:t>
            </w:r>
          </w:p>
        </w:tc>
      </w:tr>
    </w:tbl>
    <w:p w14:paraId="53F014C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37C11CEB" w14:textId="77777777" w:rsidTr="006B1348">
        <w:trPr>
          <w:trHeight w:val="170"/>
        </w:trPr>
        <w:tc>
          <w:tcPr>
            <w:tcW w:w="5000" w:type="pct"/>
          </w:tcPr>
          <w:p w14:paraId="3C59DBE7" w14:textId="77777777" w:rsidR="009A4E07" w:rsidRPr="00920B72" w:rsidRDefault="00CE490A" w:rsidP="00033A57">
            <w:pPr>
              <w:jc w:val="both"/>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80768" behindDoc="0" locked="0" layoutInCell="1" allowOverlap="1" wp14:anchorId="444BD929" wp14:editId="2CD6C4F9">
                      <wp:simplePos x="0" y="0"/>
                      <wp:positionH relativeFrom="column">
                        <wp:posOffset>97155</wp:posOffset>
                      </wp:positionH>
                      <wp:positionV relativeFrom="paragraph">
                        <wp:posOffset>217805</wp:posOffset>
                      </wp:positionV>
                      <wp:extent cx="5987867" cy="3649415"/>
                      <wp:effectExtent l="0" t="0" r="0" b="8255"/>
                      <wp:wrapNone/>
                      <wp:docPr id="989557118" name="Группа 920"/>
                      <wp:cNvGraphicFramePr/>
                      <a:graphic xmlns:a="http://schemas.openxmlformats.org/drawingml/2006/main">
                        <a:graphicData uri="http://schemas.microsoft.com/office/word/2010/wordprocessingGroup">
                          <wpg:wgp>
                            <wpg:cNvGrpSpPr/>
                            <wpg:grpSpPr>
                              <a:xfrm>
                                <a:off x="0" y="0"/>
                                <a:ext cx="5987867" cy="3649415"/>
                                <a:chOff x="0" y="0"/>
                                <a:chExt cx="5987867" cy="3649415"/>
                              </a:xfrm>
                            </wpg:grpSpPr>
                            <wps:wsp>
                              <wps:cNvPr id="201562524" name="Надпись 2"/>
                              <wps:cNvSpPr txBox="1">
                                <a:spLocks noChangeArrowheads="1"/>
                              </wps:cNvSpPr>
                              <wps:spPr bwMode="auto">
                                <a:xfrm>
                                  <a:off x="1358900" y="184150"/>
                                  <a:ext cx="692407" cy="1479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DB7B6A" w14:textId="77777777" w:rsidR="00BC46A6" w:rsidRPr="009B77D6" w:rsidRDefault="00BC46A6" w:rsidP="00CC30DD">
                                    <w:pPr>
                                      <w:rPr>
                                        <w:color w:val="F4060F"/>
                                        <w:sz w:val="12"/>
                                        <w:szCs w:val="20"/>
                                      </w:rPr>
                                    </w:pPr>
                                    <w:r>
                                      <w:rPr>
                                        <w:color w:val="F4060F"/>
                                        <w:sz w:val="12"/>
                                      </w:rPr>
                                      <w:t>T12 (augšējā daļa)</w:t>
                                    </w:r>
                                  </w:p>
                                </w:txbxContent>
                              </wps:txbx>
                              <wps:bodyPr rot="0" vert="horz" wrap="square" lIns="0" tIns="0" rIns="0" bIns="0" anchor="t" anchorCtr="0">
                                <a:noAutofit/>
                              </wps:bodyPr>
                            </wps:wsp>
                            <wps:wsp>
                              <wps:cNvPr id="1142850634" name="Надпись 2"/>
                              <wps:cNvSpPr txBox="1">
                                <a:spLocks noChangeArrowheads="1"/>
                              </wps:cNvSpPr>
                              <wps:spPr bwMode="auto">
                                <a:xfrm>
                                  <a:off x="1352550" y="2019300"/>
                                  <a:ext cx="692407" cy="2854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9E802A" w14:textId="77777777" w:rsidR="00BC46A6" w:rsidRDefault="00BC46A6" w:rsidP="00CC30DD">
                                    <w:pPr>
                                      <w:rPr>
                                        <w:color w:val="F4060F"/>
                                        <w:sz w:val="12"/>
                                        <w:szCs w:val="20"/>
                                      </w:rPr>
                                    </w:pPr>
                                    <w:r>
                                      <w:rPr>
                                        <w:color w:val="F4060F"/>
                                        <w:sz w:val="12"/>
                                      </w:rPr>
                                      <w:t>T1 (augšējā daļa)</w:t>
                                    </w:r>
                                  </w:p>
                                  <w:p w14:paraId="54A7B714" w14:textId="77777777" w:rsidR="00BC46A6" w:rsidRPr="009B77D6" w:rsidRDefault="00BC46A6" w:rsidP="00CC30DD">
                                    <w:pPr>
                                      <w:rPr>
                                        <w:color w:val="F4060F"/>
                                        <w:sz w:val="12"/>
                                        <w:szCs w:val="20"/>
                                      </w:rPr>
                                    </w:pPr>
                                    <w:r>
                                      <w:rPr>
                                        <w:color w:val="F4060F"/>
                                        <w:sz w:val="12"/>
                                      </w:rPr>
                                      <w:t>T2 (apakšējā daļa)</w:t>
                                    </w:r>
                                  </w:p>
                                </w:txbxContent>
                              </wps:txbx>
                              <wps:bodyPr rot="0" vert="horz" wrap="square" lIns="0" tIns="0" rIns="0" bIns="0" anchor="t" anchorCtr="0">
                                <a:noAutofit/>
                              </wps:bodyPr>
                            </wps:wsp>
                            <wps:wsp>
                              <wps:cNvPr id="1931144599" name="Надпись 2"/>
                              <wps:cNvSpPr txBox="1">
                                <a:spLocks noChangeArrowheads="1"/>
                              </wps:cNvSpPr>
                              <wps:spPr bwMode="auto">
                                <a:xfrm>
                                  <a:off x="2876550" y="0"/>
                                  <a:ext cx="692150" cy="343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02E844" w14:textId="77777777" w:rsidR="00BC46A6" w:rsidRPr="009B77D6" w:rsidRDefault="00BC46A6" w:rsidP="00CC30DD">
                                    <w:pPr>
                                      <w:rPr>
                                        <w:color w:val="036FAE"/>
                                        <w:sz w:val="12"/>
                                        <w:szCs w:val="20"/>
                                      </w:rPr>
                                    </w:pPr>
                                    <w:r>
                                      <w:rPr>
                                        <w:color w:val="036FAE"/>
                                        <w:sz w:val="12"/>
                                      </w:rPr>
                                      <w:t>T9 (augšējā daļa)</w:t>
                                    </w:r>
                                  </w:p>
                                  <w:p w14:paraId="4D952DC0" w14:textId="77777777" w:rsidR="00BC46A6" w:rsidRPr="009B77D6" w:rsidRDefault="00BC46A6" w:rsidP="00CC30DD">
                                    <w:pPr>
                                      <w:rPr>
                                        <w:color w:val="036FAE"/>
                                        <w:sz w:val="12"/>
                                        <w:szCs w:val="20"/>
                                      </w:rPr>
                                    </w:pPr>
                                    <w:r>
                                      <w:rPr>
                                        <w:color w:val="036FAE"/>
                                        <w:sz w:val="12"/>
                                      </w:rPr>
                                      <w:t>T10 (vidusdaļa)</w:t>
                                    </w:r>
                                  </w:p>
                                  <w:p w14:paraId="6F090FAA" w14:textId="77777777" w:rsidR="00BC46A6" w:rsidRPr="009B77D6" w:rsidRDefault="00BC46A6" w:rsidP="00CC30DD">
                                    <w:pPr>
                                      <w:rPr>
                                        <w:color w:val="036FAE"/>
                                        <w:sz w:val="12"/>
                                        <w:szCs w:val="20"/>
                                      </w:rPr>
                                    </w:pPr>
                                    <w:r>
                                      <w:rPr>
                                        <w:color w:val="036FAE"/>
                                        <w:sz w:val="12"/>
                                      </w:rPr>
                                      <w:t>T11 (apakšējā daļa)</w:t>
                                    </w:r>
                                  </w:p>
                                </w:txbxContent>
                              </wps:txbx>
                              <wps:bodyPr rot="0" vert="horz" wrap="square" lIns="0" tIns="0" rIns="0" bIns="0" anchor="t" anchorCtr="0">
                                <a:noAutofit/>
                              </wps:bodyPr>
                            </wps:wsp>
                            <wps:wsp>
                              <wps:cNvPr id="121234447" name="Надпись 2"/>
                              <wps:cNvSpPr txBox="1">
                                <a:spLocks noChangeArrowheads="1"/>
                              </wps:cNvSpPr>
                              <wps:spPr bwMode="auto">
                                <a:xfrm>
                                  <a:off x="4394200" y="158750"/>
                                  <a:ext cx="692150" cy="1638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C79CE8" w14:textId="77777777" w:rsidR="00BC46A6" w:rsidRPr="009B77D6" w:rsidRDefault="00BC46A6" w:rsidP="00CC30DD">
                                    <w:pPr>
                                      <w:rPr>
                                        <w:color w:val="01600D"/>
                                        <w:sz w:val="12"/>
                                        <w:szCs w:val="20"/>
                                      </w:rPr>
                                    </w:pPr>
                                    <w:r>
                                      <w:rPr>
                                        <w:color w:val="01600D"/>
                                        <w:sz w:val="12"/>
                                      </w:rPr>
                                      <w:t>T8 (apakšējā daļa)</w:t>
                                    </w:r>
                                  </w:p>
                                </w:txbxContent>
                              </wps:txbx>
                              <wps:bodyPr rot="0" vert="horz" wrap="square" lIns="0" tIns="0" rIns="0" bIns="0" anchor="t" anchorCtr="0">
                                <a:noAutofit/>
                              </wps:bodyPr>
                            </wps:wsp>
                            <wps:wsp>
                              <wps:cNvPr id="1451524759" name="Надпись 2"/>
                              <wps:cNvSpPr txBox="1">
                                <a:spLocks noChangeArrowheads="1"/>
                              </wps:cNvSpPr>
                              <wps:spPr bwMode="auto">
                                <a:xfrm>
                                  <a:off x="2889250" y="2038350"/>
                                  <a:ext cx="692150" cy="3429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1BF468" w14:textId="77777777" w:rsidR="00BC46A6" w:rsidRPr="009B77D6" w:rsidRDefault="00BC46A6" w:rsidP="00CC30DD">
                                    <w:pPr>
                                      <w:rPr>
                                        <w:color w:val="036FAE"/>
                                        <w:sz w:val="12"/>
                                        <w:szCs w:val="20"/>
                                      </w:rPr>
                                    </w:pPr>
                                    <w:r>
                                      <w:rPr>
                                        <w:color w:val="036FAE"/>
                                        <w:sz w:val="12"/>
                                      </w:rPr>
                                      <w:t>T3 (augšējā daļa)</w:t>
                                    </w:r>
                                  </w:p>
                                  <w:p w14:paraId="2E7C1C77" w14:textId="77777777" w:rsidR="00BC46A6" w:rsidRPr="009B77D6" w:rsidRDefault="00BC46A6" w:rsidP="00CC30DD">
                                    <w:pPr>
                                      <w:rPr>
                                        <w:color w:val="036FAE"/>
                                        <w:sz w:val="12"/>
                                        <w:szCs w:val="20"/>
                                      </w:rPr>
                                    </w:pPr>
                                    <w:r>
                                      <w:rPr>
                                        <w:color w:val="036FAE"/>
                                        <w:sz w:val="12"/>
                                      </w:rPr>
                                      <w:t>T4 (vidusdaļa)</w:t>
                                    </w:r>
                                  </w:p>
                                  <w:p w14:paraId="6A5CBD2C" w14:textId="77777777" w:rsidR="00BC46A6" w:rsidRPr="009B77D6" w:rsidRDefault="00BC46A6" w:rsidP="00CC30DD">
                                    <w:pPr>
                                      <w:rPr>
                                        <w:color w:val="036FAE"/>
                                        <w:sz w:val="12"/>
                                        <w:szCs w:val="20"/>
                                      </w:rPr>
                                    </w:pPr>
                                    <w:r>
                                      <w:rPr>
                                        <w:color w:val="036FAE"/>
                                        <w:sz w:val="12"/>
                                      </w:rPr>
                                      <w:t>T5 (apakšējā daļa)</w:t>
                                    </w:r>
                                  </w:p>
                                </w:txbxContent>
                              </wps:txbx>
                              <wps:bodyPr rot="0" vert="horz" wrap="square" lIns="0" tIns="0" rIns="0" bIns="0" anchor="t" anchorCtr="0">
                                <a:noAutofit/>
                              </wps:bodyPr>
                            </wps:wsp>
                            <wps:wsp>
                              <wps:cNvPr id="785811189" name="Надпись 2"/>
                              <wps:cNvSpPr txBox="1">
                                <a:spLocks noChangeArrowheads="1"/>
                              </wps:cNvSpPr>
                              <wps:spPr bwMode="auto">
                                <a:xfrm>
                                  <a:off x="4381500" y="2057400"/>
                                  <a:ext cx="692150" cy="2854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27CDA2" w14:textId="77777777" w:rsidR="00BC46A6" w:rsidRDefault="00BC46A6" w:rsidP="00CC30DD">
                                    <w:pPr>
                                      <w:rPr>
                                        <w:color w:val="01600D"/>
                                        <w:sz w:val="12"/>
                                        <w:szCs w:val="20"/>
                                      </w:rPr>
                                    </w:pPr>
                                    <w:r>
                                      <w:rPr>
                                        <w:color w:val="01600D"/>
                                        <w:sz w:val="12"/>
                                      </w:rPr>
                                      <w:t>T6 (augšējā daļa)</w:t>
                                    </w:r>
                                  </w:p>
                                  <w:p w14:paraId="3908920D" w14:textId="77777777" w:rsidR="00BC46A6" w:rsidRPr="009B77D6" w:rsidRDefault="00BC46A6" w:rsidP="00CC30DD">
                                    <w:pPr>
                                      <w:rPr>
                                        <w:color w:val="01600D"/>
                                        <w:sz w:val="12"/>
                                        <w:szCs w:val="20"/>
                                      </w:rPr>
                                    </w:pPr>
                                    <w:r>
                                      <w:rPr>
                                        <w:color w:val="01600D"/>
                                        <w:sz w:val="12"/>
                                      </w:rPr>
                                      <w:t>T7 (apakšējā daļa)</w:t>
                                    </w:r>
                                  </w:p>
                                </w:txbxContent>
                              </wps:txbx>
                              <wps:bodyPr rot="0" vert="horz" wrap="square" lIns="0" tIns="0" rIns="0" bIns="0" anchor="t" anchorCtr="0">
                                <a:noAutofit/>
                              </wps:bodyPr>
                            </wps:wsp>
                            <wps:wsp>
                              <wps:cNvPr id="2118145534" name="Надпись 2"/>
                              <wps:cNvSpPr txBox="1">
                                <a:spLocks noChangeArrowheads="1"/>
                              </wps:cNvSpPr>
                              <wps:spPr bwMode="auto">
                                <a:xfrm>
                                  <a:off x="0" y="2978150"/>
                                  <a:ext cx="1437669" cy="6712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802D4C" w14:textId="77777777" w:rsidR="00BC46A6" w:rsidRPr="00CE490A" w:rsidRDefault="00BC46A6" w:rsidP="00CE490A">
                                    <w:pPr>
                                      <w:spacing w:line="360" w:lineRule="auto"/>
                                      <w:rPr>
                                        <w:color w:val="01600D"/>
                                        <w:sz w:val="20"/>
                                        <w:szCs w:val="32"/>
                                      </w:rPr>
                                    </w:pPr>
                                    <w:r>
                                      <w:rPr>
                                        <w:color w:val="01600D"/>
                                        <w:sz w:val="20"/>
                                      </w:rPr>
                                      <w:t>A: Helikopteru degviela</w:t>
                                    </w:r>
                                  </w:p>
                                  <w:p w14:paraId="12568BD0" w14:textId="77777777" w:rsidR="00BC46A6" w:rsidRPr="00CE490A" w:rsidRDefault="00BC46A6" w:rsidP="00CE490A">
                                    <w:pPr>
                                      <w:spacing w:line="360" w:lineRule="auto"/>
                                      <w:rPr>
                                        <w:color w:val="036FAE"/>
                                        <w:sz w:val="20"/>
                                        <w:szCs w:val="32"/>
                                      </w:rPr>
                                    </w:pPr>
                                    <w:r>
                                      <w:rPr>
                                        <w:color w:val="036FAE"/>
                                        <w:sz w:val="20"/>
                                      </w:rPr>
                                      <w:t>B: Dīzeļdegviela</w:t>
                                    </w:r>
                                  </w:p>
                                  <w:p w14:paraId="1D3E5DD1" w14:textId="77777777" w:rsidR="00BC46A6" w:rsidRPr="00CE490A" w:rsidRDefault="00BC46A6" w:rsidP="00CE490A">
                                    <w:pPr>
                                      <w:spacing w:line="360" w:lineRule="auto"/>
                                      <w:rPr>
                                        <w:color w:val="F4060F"/>
                                        <w:sz w:val="20"/>
                                        <w:szCs w:val="32"/>
                                      </w:rPr>
                                    </w:pPr>
                                    <w:r>
                                      <w:rPr>
                                        <w:color w:val="F4060F"/>
                                        <w:sz w:val="20"/>
                                      </w:rPr>
                                      <w:t>C: Smagā degviela</w:t>
                                    </w:r>
                                  </w:p>
                                </w:txbxContent>
                              </wps:txbx>
                              <wps:bodyPr rot="0" vert="horz" wrap="square" lIns="0" tIns="0" rIns="0" bIns="0" anchor="t" anchorCtr="0">
                                <a:noAutofit/>
                              </wps:bodyPr>
                            </wps:wsp>
                            <wps:wsp>
                              <wps:cNvPr id="227168136" name="Надпись 2"/>
                              <wps:cNvSpPr txBox="1">
                                <a:spLocks noChangeArrowheads="1"/>
                              </wps:cNvSpPr>
                              <wps:spPr bwMode="auto">
                                <a:xfrm>
                                  <a:off x="4914900" y="3308350"/>
                                  <a:ext cx="1072967" cy="1902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DC870D" w14:textId="77777777" w:rsidR="00BC46A6" w:rsidRPr="00CE490A" w:rsidRDefault="00BC46A6" w:rsidP="00CE490A">
                                    <w:pPr>
                                      <w:jc w:val="center"/>
                                      <w:rPr>
                                        <w:color w:val="auto"/>
                                        <w:sz w:val="12"/>
                                        <w:szCs w:val="20"/>
                                      </w:rPr>
                                    </w:pPr>
                                    <w:r>
                                      <w:rPr>
                                        <w:color w:val="auto"/>
                                        <w:sz w:val="12"/>
                                      </w:rPr>
                                      <w:t>Leca termoelementi</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44BD929" id="Группа 920" o:spid="_x0000_s2144" style="position:absolute;left:0;text-align:left;margin-left:7.65pt;margin-top:17.15pt;width:471.5pt;height:287.35pt;z-index:251680768" coordsize="59878,36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">
                      <v:shape id="_x0000_s2145" type="#_x0000_t202" style="position:absolute;left:13589;top:1841;width:6924;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" stroked="f">
                        <v:textbox inset="0,0,0,0">
                          <w:txbxContent>
                            <w:p w14:paraId="27DB7B6A" w14:textId="77777777" w:rsidR="00BC46A6" w:rsidRPr="009B77D6" w:rsidRDefault="00BC46A6" w:rsidP="00CC30DD">
                              <w:pPr>
                                <w:rPr>
                                  <w:color w:val="F4060F"/>
                                  <w:sz w:val="12"/>
                                  <w:szCs w:val="20"/>
                                </w:rPr>
                              </w:pPr>
                              <w:r>
                                <w:rPr>
                                  <w:color w:val="F4060F"/>
                                  <w:sz w:val="12"/>
                                </w:rPr>
                                <w:t>T12 (augšējā daļa)</w:t>
                              </w:r>
                            </w:p>
                          </w:txbxContent>
                        </v:textbox>
                      </v:shape>
                      <v:shape id="_x0000_s2146" type="#_x0000_t202" style="position:absolute;left:13525;top:20193;width:6924;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" stroked="f">
                        <v:textbox inset="0,0,0,0">
                          <w:txbxContent>
                            <w:p w14:paraId="4D9E802A" w14:textId="77777777" w:rsidR="00BC46A6" w:rsidRDefault="00BC46A6" w:rsidP="00CC30DD">
                              <w:pPr>
                                <w:rPr>
                                  <w:color w:val="F4060F"/>
                                  <w:sz w:val="12"/>
                                  <w:szCs w:val="20"/>
                                </w:rPr>
                              </w:pPr>
                              <w:r>
                                <w:rPr>
                                  <w:color w:val="F4060F"/>
                                  <w:sz w:val="12"/>
                                </w:rPr>
                                <w:t>T1 (augšējā daļa)</w:t>
                              </w:r>
                            </w:p>
                            <w:p w14:paraId="54A7B714" w14:textId="77777777" w:rsidR="00BC46A6" w:rsidRPr="009B77D6" w:rsidRDefault="00BC46A6" w:rsidP="00CC30DD">
                              <w:pPr>
                                <w:rPr>
                                  <w:color w:val="F4060F"/>
                                  <w:sz w:val="12"/>
                                  <w:szCs w:val="20"/>
                                </w:rPr>
                              </w:pPr>
                              <w:r>
                                <w:rPr>
                                  <w:color w:val="F4060F"/>
                                  <w:sz w:val="12"/>
                                </w:rPr>
                                <w:t>T2 (apakšējā daļa)</w:t>
                              </w:r>
                            </w:p>
                          </w:txbxContent>
                        </v:textbox>
                      </v:shape>
                      <v:shape id="_x0000_s2147" type="#_x0000_t202" style="position:absolute;left:28765;width:6922;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" stroked="f">
                        <v:textbox inset="0,0,0,0">
                          <w:txbxContent>
                            <w:p w14:paraId="1F02E844" w14:textId="77777777" w:rsidR="00BC46A6" w:rsidRPr="009B77D6" w:rsidRDefault="00BC46A6" w:rsidP="00CC30DD">
                              <w:pPr>
                                <w:rPr>
                                  <w:color w:val="036FAE"/>
                                  <w:sz w:val="12"/>
                                  <w:szCs w:val="20"/>
                                </w:rPr>
                              </w:pPr>
                              <w:r>
                                <w:rPr>
                                  <w:color w:val="036FAE"/>
                                  <w:sz w:val="12"/>
                                </w:rPr>
                                <w:t>T9 (augšējā daļa)</w:t>
                              </w:r>
                            </w:p>
                            <w:p w14:paraId="4D952DC0" w14:textId="77777777" w:rsidR="00BC46A6" w:rsidRPr="009B77D6" w:rsidRDefault="00BC46A6" w:rsidP="00CC30DD">
                              <w:pPr>
                                <w:rPr>
                                  <w:color w:val="036FAE"/>
                                  <w:sz w:val="12"/>
                                  <w:szCs w:val="20"/>
                                </w:rPr>
                              </w:pPr>
                              <w:r>
                                <w:rPr>
                                  <w:color w:val="036FAE"/>
                                  <w:sz w:val="12"/>
                                </w:rPr>
                                <w:t>T10 (vidusdaļa)</w:t>
                              </w:r>
                            </w:p>
                            <w:p w14:paraId="6F090FAA" w14:textId="77777777" w:rsidR="00BC46A6" w:rsidRPr="009B77D6" w:rsidRDefault="00BC46A6" w:rsidP="00CC30DD">
                              <w:pPr>
                                <w:rPr>
                                  <w:color w:val="036FAE"/>
                                  <w:sz w:val="12"/>
                                  <w:szCs w:val="20"/>
                                </w:rPr>
                              </w:pPr>
                              <w:r>
                                <w:rPr>
                                  <w:color w:val="036FAE"/>
                                  <w:sz w:val="12"/>
                                </w:rPr>
                                <w:t>T11 (apakšējā daļa)</w:t>
                              </w:r>
                            </w:p>
                          </w:txbxContent>
                        </v:textbox>
                      </v:shape>
                      <v:shape id="_x0000_s2148" type="#_x0000_t202" style="position:absolute;left:43942;top:1587;width:6921;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" stroked="f">
                        <v:textbox inset="0,0,0,0">
                          <w:txbxContent>
                            <w:p w14:paraId="3BC79CE8" w14:textId="77777777" w:rsidR="00BC46A6" w:rsidRPr="009B77D6" w:rsidRDefault="00BC46A6" w:rsidP="00CC30DD">
                              <w:pPr>
                                <w:rPr>
                                  <w:color w:val="01600D"/>
                                  <w:sz w:val="12"/>
                                  <w:szCs w:val="20"/>
                                </w:rPr>
                              </w:pPr>
                              <w:r>
                                <w:rPr>
                                  <w:color w:val="01600D"/>
                                  <w:sz w:val="12"/>
                                </w:rPr>
                                <w:t>T8 (apakšējā daļa)</w:t>
                              </w:r>
                            </w:p>
                          </w:txbxContent>
                        </v:textbox>
                      </v:shape>
                      <v:shape id="_x0000_s2149" type="#_x0000_t202" style="position:absolute;left:28892;top:20383;width:692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" stroked="f">
                        <v:textbox inset="0,0,0,0">
                          <w:txbxContent>
                            <w:p w14:paraId="3F1BF468" w14:textId="77777777" w:rsidR="00BC46A6" w:rsidRPr="009B77D6" w:rsidRDefault="00BC46A6" w:rsidP="00CC30DD">
                              <w:pPr>
                                <w:rPr>
                                  <w:color w:val="036FAE"/>
                                  <w:sz w:val="12"/>
                                  <w:szCs w:val="20"/>
                                </w:rPr>
                              </w:pPr>
                              <w:r>
                                <w:rPr>
                                  <w:color w:val="036FAE"/>
                                  <w:sz w:val="12"/>
                                </w:rPr>
                                <w:t>T3 (augšējā daļa)</w:t>
                              </w:r>
                            </w:p>
                            <w:p w14:paraId="2E7C1C77" w14:textId="77777777" w:rsidR="00BC46A6" w:rsidRPr="009B77D6" w:rsidRDefault="00BC46A6" w:rsidP="00CC30DD">
                              <w:pPr>
                                <w:rPr>
                                  <w:color w:val="036FAE"/>
                                  <w:sz w:val="12"/>
                                  <w:szCs w:val="20"/>
                                </w:rPr>
                              </w:pPr>
                              <w:r>
                                <w:rPr>
                                  <w:color w:val="036FAE"/>
                                  <w:sz w:val="12"/>
                                </w:rPr>
                                <w:t>T4 (vidusdaļa)</w:t>
                              </w:r>
                            </w:p>
                            <w:p w14:paraId="6A5CBD2C" w14:textId="77777777" w:rsidR="00BC46A6" w:rsidRPr="009B77D6" w:rsidRDefault="00BC46A6" w:rsidP="00CC30DD">
                              <w:pPr>
                                <w:rPr>
                                  <w:color w:val="036FAE"/>
                                  <w:sz w:val="12"/>
                                  <w:szCs w:val="20"/>
                                </w:rPr>
                              </w:pPr>
                              <w:r>
                                <w:rPr>
                                  <w:color w:val="036FAE"/>
                                  <w:sz w:val="12"/>
                                </w:rPr>
                                <w:t>T5 (apakšējā daļa)</w:t>
                              </w:r>
                            </w:p>
                          </w:txbxContent>
                        </v:textbox>
                      </v:shape>
                      <v:shape id="_x0000_s2150" type="#_x0000_t202" style="position:absolute;left:43815;top:20574;width:6921;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" stroked="f">
                        <v:textbox inset="0,0,0,0">
                          <w:txbxContent>
                            <w:p w14:paraId="5327CDA2" w14:textId="77777777" w:rsidR="00BC46A6" w:rsidRDefault="00BC46A6" w:rsidP="00CC30DD">
                              <w:pPr>
                                <w:rPr>
                                  <w:color w:val="01600D"/>
                                  <w:sz w:val="12"/>
                                  <w:szCs w:val="20"/>
                                </w:rPr>
                              </w:pPr>
                              <w:r>
                                <w:rPr>
                                  <w:color w:val="01600D"/>
                                  <w:sz w:val="12"/>
                                </w:rPr>
                                <w:t>T6 (augšējā daļa)</w:t>
                              </w:r>
                            </w:p>
                            <w:p w14:paraId="3908920D" w14:textId="77777777" w:rsidR="00BC46A6" w:rsidRPr="009B77D6" w:rsidRDefault="00BC46A6" w:rsidP="00CC30DD">
                              <w:pPr>
                                <w:rPr>
                                  <w:color w:val="01600D"/>
                                  <w:sz w:val="12"/>
                                  <w:szCs w:val="20"/>
                                </w:rPr>
                              </w:pPr>
                              <w:r>
                                <w:rPr>
                                  <w:color w:val="01600D"/>
                                  <w:sz w:val="12"/>
                                </w:rPr>
                                <w:t>T7 (apakšējā daļa)</w:t>
                              </w:r>
                            </w:p>
                          </w:txbxContent>
                        </v:textbox>
                      </v:shape>
                      <v:shape id="_x0000_s2151" type="#_x0000_t202" style="position:absolute;top:29781;width:14376;height:6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" stroked="f">
                        <v:textbox inset="0,0,0,0">
                          <w:txbxContent>
                            <w:p w14:paraId="2A802D4C" w14:textId="77777777" w:rsidR="00BC46A6" w:rsidRPr="00CE490A" w:rsidRDefault="00BC46A6" w:rsidP="00CE490A">
                              <w:pPr>
                                <w:spacing w:line="360" w:lineRule="auto"/>
                                <w:rPr>
                                  <w:color w:val="01600D"/>
                                  <w:sz w:val="20"/>
                                  <w:szCs w:val="32"/>
                                </w:rPr>
                              </w:pPr>
                              <w:r>
                                <w:rPr>
                                  <w:color w:val="01600D"/>
                                  <w:sz w:val="20"/>
                                </w:rPr>
                                <w:t>A: Helikopteru degviela</w:t>
                              </w:r>
                            </w:p>
                            <w:p w14:paraId="12568BD0" w14:textId="77777777" w:rsidR="00BC46A6" w:rsidRPr="00CE490A" w:rsidRDefault="00BC46A6" w:rsidP="00CE490A">
                              <w:pPr>
                                <w:spacing w:line="360" w:lineRule="auto"/>
                                <w:rPr>
                                  <w:color w:val="036FAE"/>
                                  <w:sz w:val="20"/>
                                  <w:szCs w:val="32"/>
                                </w:rPr>
                              </w:pPr>
                              <w:r>
                                <w:rPr>
                                  <w:color w:val="036FAE"/>
                                  <w:sz w:val="20"/>
                                </w:rPr>
                                <w:t>B: Dīzeļdegviela</w:t>
                              </w:r>
                            </w:p>
                            <w:p w14:paraId="1D3E5DD1" w14:textId="77777777" w:rsidR="00BC46A6" w:rsidRPr="00CE490A" w:rsidRDefault="00BC46A6" w:rsidP="00CE490A">
                              <w:pPr>
                                <w:spacing w:line="360" w:lineRule="auto"/>
                                <w:rPr>
                                  <w:color w:val="F4060F"/>
                                  <w:sz w:val="20"/>
                                  <w:szCs w:val="32"/>
                                </w:rPr>
                              </w:pPr>
                              <w:r>
                                <w:rPr>
                                  <w:color w:val="F4060F"/>
                                  <w:sz w:val="20"/>
                                </w:rPr>
                                <w:t>C: Smagā degviela</w:t>
                              </w:r>
                            </w:p>
                          </w:txbxContent>
                        </v:textbox>
                      </v:shape>
                      <v:shape id="_x0000_s2152" type="#_x0000_t202" style="position:absolute;left:49149;top:33083;width:10729;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" stroked="f">
                        <v:textbox inset="0,0,0,0">
                          <w:txbxContent>
                            <w:p w14:paraId="67DC870D" w14:textId="77777777" w:rsidR="00BC46A6" w:rsidRPr="00CE490A" w:rsidRDefault="00BC46A6" w:rsidP="00CE490A">
                              <w:pPr>
                                <w:jc w:val="center"/>
                                <w:rPr>
                                  <w:color w:val="auto"/>
                                  <w:sz w:val="12"/>
                                  <w:szCs w:val="20"/>
                                </w:rPr>
                              </w:pPr>
                              <w:r>
                                <w:rPr>
                                  <w:color w:val="auto"/>
                                  <w:sz w:val="12"/>
                                </w:rPr>
                                <w:t>Leca termoelementi</w:t>
                              </w:r>
                            </w:p>
                          </w:txbxContent>
                        </v:textbox>
                      </v:shape>
                    </v:group>
                  </w:pict>
                </mc:Fallback>
              </mc:AlternateContent>
            </w:r>
            <w:r w:rsidRPr="00920B72">
              <w:rPr>
                <w:rFonts w:ascii="Times New Roman" w:hAnsi="Times New Roman" w:cs="Times New Roman"/>
                <w:color w:val="auto"/>
                <w:sz w:val="28"/>
              </w:rPr>
              <w:t>Optimizācijas priekšmetam jābūt iespēju meklēšanai konteinera apakšējās daļas izolēšanai.</w:t>
            </w:r>
          </w:p>
          <w:p w14:paraId="5E55FCF1" w14:textId="77777777" w:rsidR="009A4E07" w:rsidRPr="00920B72" w:rsidRDefault="009A4E07" w:rsidP="009B77D6">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64F5E72" wp14:editId="6DE71B05">
                  <wp:extent cx="6159260" cy="3745168"/>
                  <wp:effectExtent l="0" t="0" r="0" b="8255"/>
                  <wp:docPr id="163" name="Picutre 163" descr="Изображение выглядит как текст, диаграмма, снимок экран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3" name="Picutre 163"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a:blip r:embed="rId217"/>
                          <a:stretch/>
                        </pic:blipFill>
                        <pic:spPr>
                          <a:xfrm>
                            <a:off x="0" y="0"/>
                            <a:ext cx="6159260" cy="3745168"/>
                          </a:xfrm>
                          <a:prstGeom prst="rect">
                            <a:avLst/>
                          </a:prstGeom>
                        </pic:spPr>
                      </pic:pic>
                    </a:graphicData>
                  </a:graphic>
                </wp:inline>
              </w:drawing>
            </w:r>
          </w:p>
          <w:p w14:paraId="23D58318" w14:textId="77777777" w:rsidR="009A4E07" w:rsidRPr="00920B72" w:rsidRDefault="009A4E07" w:rsidP="009B77D6">
            <w:pPr>
              <w:jc w:val="center"/>
              <w:rPr>
                <w:rFonts w:ascii="Times New Roman" w:hAnsi="Times New Roman" w:cs="Times New Roman"/>
                <w:color w:val="auto"/>
              </w:rPr>
            </w:pPr>
            <w:r w:rsidRPr="00920B72">
              <w:rPr>
                <w:rFonts w:ascii="Times New Roman" w:hAnsi="Times New Roman" w:cs="Times New Roman"/>
                <w:color w:val="auto"/>
              </w:rPr>
              <w:t>7. attēls. - Konteinera konstrukcija un izmēri.</w:t>
            </w:r>
          </w:p>
          <w:p w14:paraId="5112E584" w14:textId="77777777" w:rsidR="009B77D6" w:rsidRPr="00920B72" w:rsidRDefault="009B77D6" w:rsidP="00033A57">
            <w:pPr>
              <w:jc w:val="both"/>
              <w:rPr>
                <w:rFonts w:ascii="Times New Roman" w:hAnsi="Times New Roman" w:cs="Times New Roman"/>
                <w:color w:val="auto"/>
                <w:sz w:val="28"/>
                <w:szCs w:val="28"/>
              </w:rPr>
            </w:pPr>
          </w:p>
          <w:p w14:paraId="5CFBE2D3"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 Augsnes spiediens:</w:t>
            </w:r>
          </w:p>
          <w:p w14:paraId="4639ABB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negatīvu relatīvo spiedienu augsnē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lai tādējādi attīrīšanas laikā novērstu piesārņojošās emisijas. Attīrīšanu no piesārņojuma</w:t>
            </w:r>
          </w:p>
          <w:p w14:paraId="2D7E71D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uzlabo arī augsnē radītais pastāvīgais vakuums. Apstrāde tika uzsākta ar nelielu apmierinoša līmeņa vakuumu konteinerā, bet pirmajās dienās spiediens palielinājās, līdz pietuvojās 0 </w:t>
            </w:r>
            <w:proofErr w:type="spellStart"/>
            <w:r w:rsidRPr="00920B72">
              <w:rPr>
                <w:rFonts w:ascii="Times New Roman" w:hAnsi="Times New Roman" w:cs="Times New Roman"/>
                <w:color w:val="auto"/>
                <w:sz w:val="28"/>
              </w:rPr>
              <w:t>mbar</w:t>
            </w:r>
            <w:proofErr w:type="spellEnd"/>
            <w:r w:rsidRPr="00920B72">
              <w:rPr>
                <w:rFonts w:ascii="Times New Roman" w:hAnsi="Times New Roman" w:cs="Times New Roman"/>
                <w:color w:val="auto"/>
                <w:sz w:val="28"/>
              </w:rPr>
              <w:t>. Tas galvenokārt ir saistīts ar to, ka tiek sasniegts plato 100°C un visi ūdens tvaiki augsnē rada pozitīvu spiedienu. Kad plato bija pārvarēts, izmērītais spiediens atkal sāka mainīties negatīvāku vērtību virzienā.</w:t>
            </w:r>
          </w:p>
          <w:p w14:paraId="66E2FCF4" w14:textId="77777777" w:rsidR="009A4E07" w:rsidRPr="00920B72" w:rsidRDefault="009B77D6" w:rsidP="009B77D6">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5) Emisiju kontrole:</w:t>
            </w:r>
          </w:p>
          <w:p w14:paraId="2D0F1C6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Dažādus parametrus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 SO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pie ventilācijas izplūdes atveres manuāli uzraudzīja ar gāzes analizatoru (MRU Optima7), lai tādējādi kontrolētu emisijas apkārtējā gaisā, pārliecinoties, ka šīs emisijas atbilst vietējām normām. Emisijas pie ventilācijas atveres ir dotas zemāk redzamajā attēlā.</w:t>
            </w:r>
          </w:p>
        </w:tc>
      </w:tr>
    </w:tbl>
    <w:p w14:paraId="067F2F21"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1CFA55B" w14:textId="77777777" w:rsidTr="006B1348">
        <w:trPr>
          <w:trHeight w:val="170"/>
        </w:trPr>
        <w:tc>
          <w:tcPr>
            <w:tcW w:w="5000" w:type="pct"/>
            <w:tcBorders>
              <w:top w:val="single" w:sz="4" w:space="0" w:color="auto"/>
              <w:left w:val="single" w:sz="4" w:space="0" w:color="auto"/>
              <w:right w:val="single" w:sz="4" w:space="0" w:color="auto"/>
            </w:tcBorders>
          </w:tcPr>
          <w:p w14:paraId="583FAA9A" w14:textId="77777777" w:rsidR="009A4E07" w:rsidRPr="00920B72" w:rsidRDefault="009A4E07" w:rsidP="00CE490A">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lastRenderedPageBreak/>
              <w:t>Dūmeņa emisijas</w:t>
            </w:r>
          </w:p>
          <w:p w14:paraId="1D80B6D4" w14:textId="77777777" w:rsidR="009A4E07" w:rsidRPr="00920B72" w:rsidRDefault="00D54E8D" w:rsidP="00CE490A">
            <w:pPr>
              <w:jc w:val="center"/>
              <w:rPr>
                <w:rFonts w:ascii="Times New Roman" w:hAnsi="Times New Roman" w:cs="Times New Roman"/>
                <w:color w:val="auto"/>
                <w:sz w:val="28"/>
                <w:szCs w:val="28"/>
              </w:rPr>
            </w:pPr>
            <w:r w:rsidRPr="00920B72">
              <w:rPr>
                <w:rFonts w:ascii="Times New Roman" w:hAnsi="Times New Roman" w:cs="Times New Roman"/>
                <w:noProof/>
              </w:rPr>
              <mc:AlternateContent>
                <mc:Choice Requires="wps">
                  <w:drawing>
                    <wp:anchor distT="0" distB="0" distL="114300" distR="114300" simplePos="0" relativeHeight="251776000" behindDoc="0" locked="0" layoutInCell="1" allowOverlap="1" wp14:anchorId="56048653" wp14:editId="06A21392">
                      <wp:simplePos x="0" y="0"/>
                      <wp:positionH relativeFrom="column">
                        <wp:posOffset>6126480</wp:posOffset>
                      </wp:positionH>
                      <wp:positionV relativeFrom="paragraph">
                        <wp:posOffset>1440815</wp:posOffset>
                      </wp:positionV>
                      <wp:extent cx="185738" cy="862013"/>
                      <wp:effectExtent l="0" t="0" r="5080" b="0"/>
                      <wp:wrapNone/>
                      <wp:docPr id="11236110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8" cy="8620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78547F" w14:textId="77777777" w:rsidR="00BC46A6" w:rsidRPr="00D54E8D" w:rsidRDefault="00BC46A6" w:rsidP="00D54E8D">
                                  <w:pPr>
                                    <w:spacing w:before="160" w:after="120"/>
                                    <w:rPr>
                                      <w:b/>
                                      <w:bCs/>
                                      <w:color w:val="auto"/>
                                      <w:sz w:val="10"/>
                                      <w:szCs w:val="18"/>
                                    </w:rPr>
                                  </w:pPr>
                                  <w:r>
                                    <w:rPr>
                                      <w:b/>
                                      <w:color w:val="auto"/>
                                      <w:sz w:val="10"/>
                                    </w:rPr>
                                    <w:t>CO</w:t>
                                  </w:r>
                                </w:p>
                                <w:p w14:paraId="354E6753" w14:textId="77777777" w:rsidR="00BC46A6" w:rsidRPr="00D54E8D" w:rsidRDefault="00BC46A6" w:rsidP="00D54E8D">
                                  <w:pPr>
                                    <w:spacing w:before="160" w:after="120"/>
                                    <w:rPr>
                                      <w:b/>
                                      <w:bCs/>
                                      <w:color w:val="auto"/>
                                      <w:sz w:val="10"/>
                                      <w:szCs w:val="18"/>
                                    </w:rPr>
                                  </w:pPr>
                                  <w:r>
                                    <w:rPr>
                                      <w:b/>
                                      <w:color w:val="auto"/>
                                      <w:sz w:val="10"/>
                                    </w:rPr>
                                    <w:t>SO2</w:t>
                                  </w:r>
                                </w:p>
                                <w:p w14:paraId="1BDEB72B" w14:textId="77777777" w:rsidR="00BC46A6" w:rsidRPr="00D54E8D" w:rsidRDefault="00BC46A6" w:rsidP="00D54E8D">
                                  <w:pPr>
                                    <w:spacing w:before="160" w:after="120"/>
                                    <w:rPr>
                                      <w:b/>
                                      <w:bCs/>
                                      <w:color w:val="auto"/>
                                      <w:sz w:val="10"/>
                                      <w:szCs w:val="18"/>
                                    </w:rPr>
                                  </w:pPr>
                                  <w:r>
                                    <w:rPr>
                                      <w:b/>
                                      <w:color w:val="auto"/>
                                      <w:sz w:val="10"/>
                                    </w:rPr>
                                    <w:t>CO2</w:t>
                                  </w:r>
                                </w:p>
                                <w:p w14:paraId="4A25A232" w14:textId="77777777" w:rsidR="00BC46A6" w:rsidRPr="00D54E8D" w:rsidRDefault="00BC46A6" w:rsidP="00D54E8D">
                                  <w:pPr>
                                    <w:spacing w:before="160" w:after="120"/>
                                    <w:rPr>
                                      <w:b/>
                                      <w:bCs/>
                                      <w:color w:val="auto"/>
                                      <w:sz w:val="10"/>
                                      <w:szCs w:val="18"/>
                                    </w:rPr>
                                  </w:pPr>
                                  <w:r>
                                    <w:rPr>
                                      <w:b/>
                                      <w:color w:val="auto"/>
                                      <w:sz w:val="10"/>
                                    </w:rPr>
                                    <w:t>O2</w:t>
                                  </w:r>
                                </w:p>
                                <w:p w14:paraId="20CC2D23" w14:textId="77777777" w:rsidR="00BC46A6" w:rsidRPr="00D54E8D" w:rsidRDefault="00BC46A6" w:rsidP="00D54E8D">
                                  <w:pPr>
                                    <w:spacing w:before="160" w:after="120"/>
                                    <w:rPr>
                                      <w:b/>
                                      <w:bCs/>
                                      <w:color w:val="auto"/>
                                      <w:sz w:val="10"/>
                                      <w:szCs w:val="18"/>
                                    </w:rPr>
                                  </w:pPr>
                                  <w:r>
                                    <w:rPr>
                                      <w:b/>
                                      <w:color w:val="auto"/>
                                      <w:sz w:val="10"/>
                                    </w:rPr>
                                    <w:t>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6048653" id="_x0000_s2153" type="#_x0000_t202" style="position:absolute;left:0;text-align:left;margin-left:482.4pt;margin-top:113.45pt;width:14.65pt;height:67.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" stroked="f">
                      <v:textbox inset="0,0,0,0">
                        <w:txbxContent>
                          <w:p w14:paraId="3A78547F" w14:textId="77777777" w:rsidR="00BC46A6" w:rsidRPr="00D54E8D" w:rsidRDefault="00BC46A6" w:rsidP="00D54E8D">
                            <w:pPr>
                              <w:spacing w:before="160" w:after="120"/>
                              <w:rPr>
                                <w:b/>
                                <w:bCs/>
                                <w:color w:val="auto"/>
                                <w:sz w:val="10"/>
                                <w:szCs w:val="18"/>
                              </w:rPr>
                            </w:pPr>
                            <w:r>
                              <w:rPr>
                                <w:b/>
                                <w:color w:val="auto"/>
                                <w:sz w:val="10"/>
                              </w:rPr>
                              <w:t>CO</w:t>
                            </w:r>
                          </w:p>
                          <w:p w14:paraId="354E6753" w14:textId="77777777" w:rsidR="00BC46A6" w:rsidRPr="00D54E8D" w:rsidRDefault="00BC46A6" w:rsidP="00D54E8D">
                            <w:pPr>
                              <w:spacing w:before="160" w:after="120"/>
                              <w:rPr>
                                <w:b/>
                                <w:bCs/>
                                <w:color w:val="auto"/>
                                <w:sz w:val="10"/>
                                <w:szCs w:val="18"/>
                              </w:rPr>
                            </w:pPr>
                            <w:r>
                              <w:rPr>
                                <w:b/>
                                <w:color w:val="auto"/>
                                <w:sz w:val="10"/>
                              </w:rPr>
                              <w:t>SO2</w:t>
                            </w:r>
                          </w:p>
                          <w:p w14:paraId="1BDEB72B" w14:textId="77777777" w:rsidR="00BC46A6" w:rsidRPr="00D54E8D" w:rsidRDefault="00BC46A6" w:rsidP="00D54E8D">
                            <w:pPr>
                              <w:spacing w:before="160" w:after="120"/>
                              <w:rPr>
                                <w:b/>
                                <w:bCs/>
                                <w:color w:val="auto"/>
                                <w:sz w:val="10"/>
                                <w:szCs w:val="18"/>
                              </w:rPr>
                            </w:pPr>
                            <w:r>
                              <w:rPr>
                                <w:b/>
                                <w:color w:val="auto"/>
                                <w:sz w:val="10"/>
                              </w:rPr>
                              <w:t>CO2</w:t>
                            </w:r>
                          </w:p>
                          <w:p w14:paraId="4A25A232" w14:textId="77777777" w:rsidR="00BC46A6" w:rsidRPr="00D54E8D" w:rsidRDefault="00BC46A6" w:rsidP="00D54E8D">
                            <w:pPr>
                              <w:spacing w:before="160" w:after="120"/>
                              <w:rPr>
                                <w:b/>
                                <w:bCs/>
                                <w:color w:val="auto"/>
                                <w:sz w:val="10"/>
                                <w:szCs w:val="18"/>
                              </w:rPr>
                            </w:pPr>
                            <w:r>
                              <w:rPr>
                                <w:b/>
                                <w:color w:val="auto"/>
                                <w:sz w:val="10"/>
                              </w:rPr>
                              <w:t>O2</w:t>
                            </w:r>
                          </w:p>
                          <w:p w14:paraId="20CC2D23" w14:textId="77777777" w:rsidR="00BC46A6" w:rsidRPr="00D54E8D" w:rsidRDefault="00BC46A6" w:rsidP="00D54E8D">
                            <w:pPr>
                              <w:spacing w:before="160" w:after="120"/>
                              <w:rPr>
                                <w:b/>
                                <w:bCs/>
                                <w:color w:val="auto"/>
                                <w:sz w:val="10"/>
                                <w:szCs w:val="18"/>
                              </w:rPr>
                            </w:pPr>
                            <w:r>
                              <w:rPr>
                                <w:b/>
                                <w:color w:val="auto"/>
                                <w:sz w:val="10"/>
                              </w:rPr>
                              <w:t>T</w:t>
                            </w:r>
                          </w:p>
                        </w:txbxContent>
                      </v:textbox>
                    </v:shape>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681792" behindDoc="0" locked="0" layoutInCell="1" allowOverlap="1" wp14:anchorId="12D56D5B" wp14:editId="20D10112">
                      <wp:simplePos x="0" y="0"/>
                      <wp:positionH relativeFrom="column">
                        <wp:posOffset>95837</wp:posOffset>
                      </wp:positionH>
                      <wp:positionV relativeFrom="paragraph">
                        <wp:posOffset>208915</wp:posOffset>
                      </wp:positionV>
                      <wp:extent cx="5753100" cy="3517900"/>
                      <wp:effectExtent l="0" t="0" r="0" b="6350"/>
                      <wp:wrapNone/>
                      <wp:docPr id="397640274" name="Группа 921"/>
                      <wp:cNvGraphicFramePr/>
                      <a:graphic xmlns:a="http://schemas.openxmlformats.org/drawingml/2006/main">
                        <a:graphicData uri="http://schemas.microsoft.com/office/word/2010/wordprocessingGroup">
                          <wpg:wgp>
                            <wpg:cNvGrpSpPr/>
                            <wpg:grpSpPr>
                              <a:xfrm>
                                <a:off x="0" y="0"/>
                                <a:ext cx="5753100" cy="3517900"/>
                                <a:chOff x="0" y="0"/>
                                <a:chExt cx="5753100" cy="3517900"/>
                              </a:xfrm>
                            </wpg:grpSpPr>
                            <wps:wsp>
                              <wps:cNvPr id="433479872" name="Надпись 2"/>
                              <wps:cNvSpPr txBox="1">
                                <a:spLocks noChangeArrowheads="1"/>
                              </wps:cNvSpPr>
                              <wps:spPr bwMode="auto">
                                <a:xfrm>
                                  <a:off x="0" y="0"/>
                                  <a:ext cx="171450" cy="2851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F0A9C4" w14:textId="77777777" w:rsidR="00BC46A6" w:rsidRPr="00CE490A" w:rsidRDefault="00BC46A6" w:rsidP="00CE490A">
                                    <w:pPr>
                                      <w:jc w:val="center"/>
                                      <w:rPr>
                                        <w:b/>
                                        <w:bCs/>
                                        <w:color w:val="auto"/>
                                        <w:sz w:val="12"/>
                                        <w:szCs w:val="20"/>
                                      </w:rPr>
                                    </w:pPr>
                                    <w:r>
                                      <w:rPr>
                                        <w:b/>
                                        <w:color w:val="auto"/>
                                        <w:sz w:val="12"/>
                                      </w:rPr>
                                      <w:t>O2 (%), CO2 (%) un temperatūra (°C)</w:t>
                                    </w:r>
                                  </w:p>
                                </w:txbxContent>
                              </wps:txbx>
                              <wps:bodyPr rot="0" vert="vert270" wrap="square" lIns="0" tIns="0" rIns="0" bIns="0" anchor="t" anchorCtr="0">
                                <a:noAutofit/>
                              </wps:bodyPr>
                            </wps:wsp>
                            <wps:wsp>
                              <wps:cNvPr id="1728184864" name="Надпись 2"/>
                              <wps:cNvSpPr txBox="1">
                                <a:spLocks noChangeArrowheads="1"/>
                              </wps:cNvSpPr>
                              <wps:spPr bwMode="auto">
                                <a:xfrm>
                                  <a:off x="5581650" y="31750"/>
                                  <a:ext cx="171450" cy="2851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F0D988" w14:textId="77777777" w:rsidR="00BC46A6" w:rsidRPr="00CE490A" w:rsidRDefault="00BC46A6" w:rsidP="00CE490A">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 un SO2 (</w:t>
                                    </w:r>
                                    <w:proofErr w:type="spellStart"/>
                                    <w:r>
                                      <w:rPr>
                                        <w:b/>
                                        <w:color w:val="auto"/>
                                        <w:sz w:val="12"/>
                                      </w:rPr>
                                      <w:t>ppm</w:t>
                                    </w:r>
                                    <w:proofErr w:type="spellEnd"/>
                                    <w:r>
                                      <w:rPr>
                                        <w:b/>
                                        <w:color w:val="auto"/>
                                        <w:sz w:val="12"/>
                                      </w:rPr>
                                      <w:t>)</w:t>
                                    </w:r>
                                  </w:p>
                                </w:txbxContent>
                              </wps:txbx>
                              <wps:bodyPr rot="0" vert="vert270" wrap="square" lIns="0" tIns="0" rIns="0" bIns="0" anchor="t" anchorCtr="0">
                                <a:noAutofit/>
                              </wps:bodyPr>
                            </wps:wsp>
                            <wps:wsp>
                              <wps:cNvPr id="380185738" name="Надпись 2"/>
                              <wps:cNvSpPr txBox="1">
                                <a:spLocks noChangeArrowheads="1"/>
                              </wps:cNvSpPr>
                              <wps:spPr bwMode="auto">
                                <a:xfrm>
                                  <a:off x="2146300" y="3378200"/>
                                  <a:ext cx="1301750" cy="139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AAB00B" w14:textId="77777777" w:rsidR="00BC46A6" w:rsidRPr="00CE490A" w:rsidRDefault="00BC46A6" w:rsidP="00CE490A">
                                    <w:pPr>
                                      <w:jc w:val="center"/>
                                      <w:rPr>
                                        <w:b/>
                                        <w:bCs/>
                                        <w:color w:val="auto"/>
                                        <w:sz w:val="12"/>
                                        <w:szCs w:val="20"/>
                                      </w:rPr>
                                    </w:pPr>
                                    <w:r>
                                      <w:rPr>
                                        <w:b/>
                                        <w:color w:val="auto"/>
                                        <w:sz w:val="12"/>
                                      </w:rPr>
                                      <w:t>Datums</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2D56D5B" id="Группа 921" o:spid="_x0000_s2154" style="position:absolute;left:0;text-align:left;margin-left:7.55pt;margin-top:16.45pt;width:453pt;height:277pt;z-index:251681792;mso-width-relative:margin" coordsize="57531,35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">
                      <v:shape id="_x0000_s2155" type="#_x0000_t202" style="position:absolute;width:1714;height:28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" stroked="f">
                        <v:textbox style="layout-flow:vertical;mso-layout-flow-alt:bottom-to-top" inset="0,0,0,0">
                          <w:txbxContent>
                            <w:p w14:paraId="2AF0A9C4" w14:textId="77777777" w:rsidR="00BC46A6" w:rsidRPr="00CE490A" w:rsidRDefault="00BC46A6" w:rsidP="00CE490A">
                              <w:pPr>
                                <w:jc w:val="center"/>
                                <w:rPr>
                                  <w:b/>
                                  <w:bCs/>
                                  <w:color w:val="auto"/>
                                  <w:sz w:val="12"/>
                                  <w:szCs w:val="20"/>
                                </w:rPr>
                              </w:pPr>
                              <w:r>
                                <w:rPr>
                                  <w:b/>
                                  <w:color w:val="auto"/>
                                  <w:sz w:val="12"/>
                                </w:rPr>
                                <w:t>O2 (%), CO2 (%) un temperatūra (°C)</w:t>
                              </w:r>
                            </w:p>
                          </w:txbxContent>
                        </v:textbox>
                      </v:shape>
                      <v:shape id="_x0000_s2156" type="#_x0000_t202" style="position:absolute;left:55816;top:317;width:1715;height:28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" stroked="f">
                        <v:textbox style="layout-flow:vertical;mso-layout-flow-alt:bottom-to-top" inset="0,0,0,0">
                          <w:txbxContent>
                            <w:p w14:paraId="38F0D988" w14:textId="77777777" w:rsidR="00BC46A6" w:rsidRPr="00CE490A" w:rsidRDefault="00BC46A6" w:rsidP="00CE490A">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 un SO2 (</w:t>
                              </w:r>
                              <w:proofErr w:type="spellStart"/>
                              <w:r>
                                <w:rPr>
                                  <w:b/>
                                  <w:color w:val="auto"/>
                                  <w:sz w:val="12"/>
                                </w:rPr>
                                <w:t>ppm</w:t>
                              </w:r>
                              <w:proofErr w:type="spellEnd"/>
                              <w:r>
                                <w:rPr>
                                  <w:b/>
                                  <w:color w:val="auto"/>
                                  <w:sz w:val="12"/>
                                </w:rPr>
                                <w:t>)</w:t>
                              </w:r>
                            </w:p>
                          </w:txbxContent>
                        </v:textbox>
                      </v:shape>
                      <v:shape id="_x0000_s2157" type="#_x0000_t202" style="position:absolute;left:21463;top:33782;width:1301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" stroked="f">
                        <v:textbox inset="0,0,0,0">
                          <w:txbxContent>
                            <w:p w14:paraId="4EAAB00B" w14:textId="77777777" w:rsidR="00BC46A6" w:rsidRPr="00CE490A" w:rsidRDefault="00BC46A6" w:rsidP="00CE490A">
                              <w:pPr>
                                <w:jc w:val="center"/>
                                <w:rPr>
                                  <w:b/>
                                  <w:bCs/>
                                  <w:color w:val="auto"/>
                                  <w:sz w:val="12"/>
                                  <w:szCs w:val="20"/>
                                </w:rPr>
                              </w:pPr>
                              <w:r>
                                <w:rPr>
                                  <w:b/>
                                  <w:color w:val="auto"/>
                                  <w:sz w:val="12"/>
                                </w:rPr>
                                <w:t>Datums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D22CE2F" wp14:editId="0B4C8EDC">
                  <wp:extent cx="6255383" cy="3733800"/>
                  <wp:effectExtent l="0" t="0" r="0" b="0"/>
                  <wp:docPr id="164" name="Picutre 164"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4" name="Picutre 164"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18"/>
                          <a:stretch/>
                        </pic:blipFill>
                        <pic:spPr>
                          <a:xfrm>
                            <a:off x="0" y="0"/>
                            <a:ext cx="6256101" cy="3734228"/>
                          </a:xfrm>
                          <a:prstGeom prst="rect">
                            <a:avLst/>
                          </a:prstGeom>
                        </pic:spPr>
                      </pic:pic>
                    </a:graphicData>
                  </a:graphic>
                </wp:inline>
              </w:drawing>
            </w:r>
          </w:p>
          <w:p w14:paraId="6DF2B788"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8. attēls. - Dūmeņa emisiju attīstība attīrīšanas laikā.</w:t>
            </w:r>
          </w:p>
          <w:p w14:paraId="1377D86A" w14:textId="77777777" w:rsidR="00CE490A" w:rsidRPr="00920B72" w:rsidRDefault="00CE490A" w:rsidP="00033A57">
            <w:pPr>
              <w:jc w:val="both"/>
              <w:rPr>
                <w:rFonts w:ascii="Times New Roman" w:hAnsi="Times New Roman" w:cs="Times New Roman"/>
                <w:color w:val="auto"/>
                <w:sz w:val="28"/>
                <w:szCs w:val="28"/>
              </w:rPr>
            </w:pPr>
          </w:p>
          <w:p w14:paraId="77B625A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Pirms apturēšanas 4. septembrī tehniskās apkopes nolūkā emisijas vienmēr ir bijušas ļoti zemā līmenī. CO koncentrācijas palielinājums pēc tam galvenokārt ir saistīts ar degļu jaudas samazināšanos un līdz ar to mazāk efektīvu atkārtotas sadegšanas un katalizatora darbību.</w:t>
            </w:r>
          </w:p>
        </w:tc>
      </w:tr>
      <w:tr w:rsidR="00722F96" w:rsidRPr="00920B72" w14:paraId="042CC9D2" w14:textId="77777777" w:rsidTr="006B1348">
        <w:trPr>
          <w:trHeight w:val="170"/>
        </w:trPr>
        <w:tc>
          <w:tcPr>
            <w:tcW w:w="5000" w:type="pct"/>
            <w:tcBorders>
              <w:top w:val="single" w:sz="4" w:space="0" w:color="auto"/>
              <w:bottom w:val="single" w:sz="4" w:space="0" w:color="auto"/>
            </w:tcBorders>
          </w:tcPr>
          <w:p w14:paraId="36074955" w14:textId="77777777" w:rsidR="009A4E07" w:rsidRPr="00920B72" w:rsidRDefault="009A4E07" w:rsidP="00033A57">
            <w:pPr>
              <w:jc w:val="both"/>
              <w:rPr>
                <w:rFonts w:ascii="Times New Roman" w:hAnsi="Times New Roman" w:cs="Times New Roman"/>
                <w:color w:val="auto"/>
                <w:sz w:val="28"/>
                <w:szCs w:val="28"/>
              </w:rPr>
            </w:pPr>
          </w:p>
          <w:p w14:paraId="50952156" w14:textId="77777777" w:rsidR="00CE490A" w:rsidRPr="00920B72" w:rsidRDefault="00CE490A" w:rsidP="00033A57">
            <w:pPr>
              <w:jc w:val="both"/>
              <w:rPr>
                <w:rFonts w:ascii="Times New Roman" w:hAnsi="Times New Roman" w:cs="Times New Roman"/>
                <w:color w:val="auto"/>
                <w:sz w:val="28"/>
                <w:szCs w:val="28"/>
              </w:rPr>
            </w:pPr>
          </w:p>
        </w:tc>
      </w:tr>
      <w:tr w:rsidR="00722F96" w:rsidRPr="00920B72" w14:paraId="56C20566"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45472E2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3CC75855"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6C561097"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Ex-situ</w:t>
            </w:r>
            <w:proofErr w:type="spellEnd"/>
            <w:r w:rsidRPr="00920B72">
              <w:rPr>
                <w:rFonts w:ascii="Times New Roman" w:hAnsi="Times New Roman" w:cs="Times New Roman"/>
                <w:color w:val="auto"/>
                <w:sz w:val="28"/>
              </w:rPr>
              <w:t xml:space="preserve"> eksperimentālais projekts pierādīja, ka tā ir ātra un uzticama pieeja ar ogļūdeņražiem piesārņotas augsnes sanācijai. Šādai tehnoloģijai un tās pielietošanas veidam nav nepieciešams liels aprīkojuma daudzums, lai to mobilizētu, un augsnes uzsildīšanai ir nepieciešams salīdzinoši neliels degvielas patēriņš.</w:t>
            </w:r>
          </w:p>
        </w:tc>
      </w:tr>
    </w:tbl>
    <w:p w14:paraId="469488E0" w14:textId="77777777" w:rsidR="00CE490A" w:rsidRPr="00920B72" w:rsidRDefault="00CE490A" w:rsidP="00033A57">
      <w:pPr>
        <w:pStyle w:val="33"/>
        <w:rPr>
          <w:rStyle w:val="31"/>
          <w:rFonts w:ascii="Times New Roman" w:hAnsi="Times New Roman" w:cs="Times New Roman"/>
          <w:b/>
          <w:bCs/>
          <w:color w:val="auto"/>
          <w:sz w:val="28"/>
          <w:szCs w:val="28"/>
        </w:rPr>
      </w:pPr>
    </w:p>
    <w:p w14:paraId="4B53C49A"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67AA2FDE" w14:textId="77777777" w:rsidR="00CE490A" w:rsidRPr="00920B72" w:rsidRDefault="00CE490A"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5023"/>
        <w:gridCol w:w="5116"/>
      </w:tblGrid>
      <w:tr w:rsidR="00722F96" w:rsidRPr="00920B72" w14:paraId="779AD2A5" w14:textId="77777777" w:rsidTr="00CE490A">
        <w:trPr>
          <w:trHeight w:val="170"/>
        </w:trPr>
        <w:tc>
          <w:tcPr>
            <w:tcW w:w="2477" w:type="pct"/>
            <w:tcBorders>
              <w:top w:val="single" w:sz="4" w:space="0" w:color="auto"/>
              <w:left w:val="single" w:sz="4" w:space="0" w:color="auto"/>
            </w:tcBorders>
          </w:tcPr>
          <w:p w14:paraId="06FB5562" w14:textId="77777777" w:rsidR="009A4E07" w:rsidRPr="00920B72" w:rsidRDefault="009A4E07" w:rsidP="00CE490A">
            <w:pPr>
              <w:rPr>
                <w:rFonts w:ascii="Times New Roman" w:hAnsi="Times New Roman" w:cs="Times New Roman"/>
                <w:b/>
                <w:bCs/>
                <w:color w:val="auto"/>
                <w:sz w:val="22"/>
                <w:szCs w:val="22"/>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2523" w:type="pct"/>
            <w:tcBorders>
              <w:top w:val="single" w:sz="4" w:space="0" w:color="auto"/>
              <w:left w:val="single" w:sz="4" w:space="0" w:color="auto"/>
              <w:right w:val="single" w:sz="4" w:space="0" w:color="auto"/>
            </w:tcBorders>
          </w:tcPr>
          <w:p w14:paraId="73073C22" w14:textId="77777777" w:rsidR="009A4E07" w:rsidRPr="00920B72" w:rsidRDefault="009A4E07" w:rsidP="00CE490A">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9A4E07" w:rsidRPr="00920B72" w14:paraId="2390A1C9" w14:textId="77777777" w:rsidTr="00CE490A">
        <w:trPr>
          <w:trHeight w:val="170"/>
        </w:trPr>
        <w:tc>
          <w:tcPr>
            <w:tcW w:w="2477" w:type="pct"/>
            <w:tcBorders>
              <w:top w:val="single" w:sz="4" w:space="0" w:color="auto"/>
              <w:left w:val="single" w:sz="4" w:space="0" w:color="auto"/>
              <w:bottom w:val="single" w:sz="4" w:space="0" w:color="auto"/>
            </w:tcBorders>
          </w:tcPr>
          <w:p w14:paraId="098FEC2C" w14:textId="77777777" w:rsidR="009A4E07" w:rsidRPr="00920B72" w:rsidRDefault="009A4E07" w:rsidP="00CE490A">
            <w:pPr>
              <w:rPr>
                <w:rFonts w:ascii="Times New Roman" w:hAnsi="Times New Roman" w:cs="Times New Roman"/>
                <w:color w:val="auto"/>
                <w:sz w:val="22"/>
                <w:szCs w:val="22"/>
              </w:rPr>
            </w:pPr>
            <w:r w:rsidRPr="00920B72">
              <w:rPr>
                <w:rFonts w:ascii="Times New Roman" w:hAnsi="Times New Roman" w:cs="Times New Roman"/>
                <w:color w:val="auto"/>
                <w:sz w:val="22"/>
              </w:rPr>
              <w:t>VTU</w:t>
            </w:r>
          </w:p>
        </w:tc>
        <w:tc>
          <w:tcPr>
            <w:tcW w:w="2523" w:type="pct"/>
            <w:tcBorders>
              <w:top w:val="single" w:sz="4" w:space="0" w:color="auto"/>
              <w:left w:val="single" w:sz="4" w:space="0" w:color="auto"/>
              <w:bottom w:val="single" w:sz="4" w:space="0" w:color="auto"/>
              <w:right w:val="single" w:sz="4" w:space="0" w:color="auto"/>
            </w:tcBorders>
          </w:tcPr>
          <w:p w14:paraId="7163FA92" w14:textId="77777777" w:rsidR="009A4E07" w:rsidRPr="00920B72" w:rsidRDefault="009A4E07" w:rsidP="00CE490A">
            <w:pPr>
              <w:rPr>
                <w:rFonts w:ascii="Times New Roman" w:hAnsi="Times New Roman" w:cs="Times New Roman"/>
                <w:color w:val="auto"/>
                <w:sz w:val="22"/>
                <w:szCs w:val="22"/>
              </w:rPr>
            </w:pPr>
            <w:r w:rsidRPr="00920B72">
              <w:rPr>
                <w:rFonts w:ascii="Times New Roman" w:hAnsi="Times New Roman" w:cs="Times New Roman"/>
                <w:color w:val="auto"/>
                <w:sz w:val="22"/>
              </w:rPr>
              <w:t>Tvaika attīrīšanas iekārta</w:t>
            </w:r>
          </w:p>
        </w:tc>
      </w:tr>
    </w:tbl>
    <w:p w14:paraId="7E9B6179"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9F76DC6" w14:textId="77777777" w:rsidR="00CE490A" w:rsidRPr="00920B72" w:rsidRDefault="00CE490A" w:rsidP="00033A57">
      <w:pPr>
        <w:jc w:val="both"/>
        <w:rPr>
          <w:rFonts w:ascii="Times New Roman" w:hAnsi="Times New Roman" w:cs="Times New Roman"/>
          <w:color w:val="auto"/>
          <w:sz w:val="28"/>
          <w:szCs w:val="28"/>
          <w:lang w:val="en-GB"/>
        </w:rPr>
      </w:pPr>
    </w:p>
    <w:p w14:paraId="143B0080" w14:textId="77777777" w:rsidR="009A4E07" w:rsidRPr="00920B72" w:rsidRDefault="00CE490A" w:rsidP="00CE490A">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13</w:t>
      </w:r>
    </w:p>
    <w:p w14:paraId="368EF17D" w14:textId="77777777" w:rsidR="00CE490A" w:rsidRPr="00920B72" w:rsidRDefault="00CE490A" w:rsidP="00033A57">
      <w:pPr>
        <w:pStyle w:val="33"/>
        <w:rPr>
          <w:sz w:val="28"/>
          <w:szCs w:val="28"/>
          <w:lang w:val="en-GB"/>
        </w:rPr>
      </w:pPr>
    </w:p>
    <w:tbl>
      <w:tblPr>
        <w:tblOverlap w:val="never"/>
        <w:tblW w:w="4821" w:type="pct"/>
        <w:tblCellMar>
          <w:top w:w="28" w:type="dxa"/>
          <w:left w:w="85" w:type="dxa"/>
          <w:right w:w="85" w:type="dxa"/>
        </w:tblCellMar>
        <w:tblLook w:val="04A0" w:firstRow="1" w:lastRow="0" w:firstColumn="1" w:lastColumn="0" w:noHBand="0" w:noVBand="1"/>
      </w:tblPr>
      <w:tblGrid>
        <w:gridCol w:w="3731"/>
        <w:gridCol w:w="6045"/>
      </w:tblGrid>
      <w:tr w:rsidR="00722F96" w:rsidRPr="00920B72" w14:paraId="2B45CF75" w14:textId="77777777" w:rsidTr="00CE490A">
        <w:trPr>
          <w:trHeight w:val="567"/>
        </w:trPr>
        <w:tc>
          <w:tcPr>
            <w:tcW w:w="1908" w:type="pct"/>
            <w:tcBorders>
              <w:top w:val="single" w:sz="4" w:space="0" w:color="auto"/>
              <w:left w:val="single" w:sz="4" w:space="0" w:color="auto"/>
            </w:tcBorders>
          </w:tcPr>
          <w:p w14:paraId="24D30AB9"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2" w:type="pct"/>
            <w:tcBorders>
              <w:top w:val="single" w:sz="4" w:space="0" w:color="auto"/>
              <w:left w:val="single" w:sz="4" w:space="0" w:color="auto"/>
              <w:right w:val="single" w:sz="4" w:space="0" w:color="auto"/>
            </w:tcBorders>
          </w:tcPr>
          <w:p w14:paraId="4F4F2B88" w14:textId="77777777" w:rsidR="009A4E07" w:rsidRPr="00920B72" w:rsidRDefault="009A4E07" w:rsidP="00CE490A">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Viljans</w:t>
            </w:r>
            <w:proofErr w:type="spellEnd"/>
            <w:r w:rsidRPr="00920B72">
              <w:rPr>
                <w:rFonts w:ascii="Times New Roman" w:hAnsi="Times New Roman" w:cs="Times New Roman"/>
                <w:color w:val="auto"/>
                <w:sz w:val="28"/>
              </w:rPr>
              <w:t xml:space="preserve"> Felipe Do </w:t>
            </w:r>
            <w:proofErr w:type="spellStart"/>
            <w:r w:rsidRPr="00920B72">
              <w:rPr>
                <w:rFonts w:ascii="Times New Roman" w:hAnsi="Times New Roman" w:cs="Times New Roman"/>
                <w:color w:val="auto"/>
                <w:sz w:val="28"/>
              </w:rPr>
              <w:t>Prado</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Willian</w:t>
            </w:r>
            <w:proofErr w:type="spellEnd"/>
            <w:r w:rsidRPr="00920B72">
              <w:rPr>
                <w:rFonts w:ascii="Times New Roman" w:hAnsi="Times New Roman" w:cs="Times New Roman"/>
                <w:i/>
                <w:iCs/>
                <w:color w:val="auto"/>
                <w:sz w:val="28"/>
              </w:rPr>
              <w:t xml:space="preserve"> Felipe Do </w:t>
            </w:r>
            <w:proofErr w:type="spellStart"/>
            <w:r w:rsidRPr="00920B72">
              <w:rPr>
                <w:rFonts w:ascii="Times New Roman" w:hAnsi="Times New Roman" w:cs="Times New Roman"/>
                <w:i/>
                <w:iCs/>
                <w:color w:val="auto"/>
                <w:sz w:val="28"/>
              </w:rPr>
              <w:t>Prado</w:t>
            </w:r>
            <w:proofErr w:type="spellEnd"/>
            <w:r w:rsidRPr="00920B72">
              <w:rPr>
                <w:rFonts w:ascii="Times New Roman" w:hAnsi="Times New Roman" w:cs="Times New Roman"/>
                <w:i/>
                <w:iCs/>
                <w:color w:val="auto"/>
                <w:sz w:val="28"/>
              </w:rPr>
              <w:t>)</w:t>
            </w:r>
          </w:p>
        </w:tc>
      </w:tr>
      <w:tr w:rsidR="00722F96" w:rsidRPr="00920B72" w14:paraId="3C0B99A2" w14:textId="77777777" w:rsidTr="00CE490A">
        <w:trPr>
          <w:trHeight w:val="567"/>
        </w:trPr>
        <w:tc>
          <w:tcPr>
            <w:tcW w:w="1908" w:type="pct"/>
            <w:tcBorders>
              <w:top w:val="single" w:sz="4" w:space="0" w:color="auto"/>
              <w:left w:val="single" w:sz="4" w:space="0" w:color="auto"/>
            </w:tcBorders>
          </w:tcPr>
          <w:p w14:paraId="3034872F"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2" w:type="pct"/>
            <w:tcBorders>
              <w:top w:val="single" w:sz="4" w:space="0" w:color="auto"/>
              <w:left w:val="single" w:sz="4" w:space="0" w:color="auto"/>
              <w:right w:val="single" w:sz="4" w:space="0" w:color="auto"/>
            </w:tcBorders>
          </w:tcPr>
          <w:p w14:paraId="6A32DB15" w14:textId="77777777" w:rsidR="009A4E07" w:rsidRPr="00920B72" w:rsidRDefault="009A4E07" w:rsidP="00CE490A">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02077229" w14:textId="77777777" w:rsidTr="00CE490A">
        <w:trPr>
          <w:trHeight w:val="567"/>
        </w:trPr>
        <w:tc>
          <w:tcPr>
            <w:tcW w:w="1908" w:type="pct"/>
            <w:tcBorders>
              <w:top w:val="single" w:sz="4" w:space="0" w:color="auto"/>
              <w:left w:val="single" w:sz="4" w:space="0" w:color="auto"/>
            </w:tcBorders>
          </w:tcPr>
          <w:p w14:paraId="2411B000"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2" w:type="pct"/>
            <w:tcBorders>
              <w:top w:val="single" w:sz="4" w:space="0" w:color="auto"/>
              <w:left w:val="single" w:sz="4" w:space="0" w:color="auto"/>
              <w:right w:val="single" w:sz="4" w:space="0" w:color="auto"/>
            </w:tcBorders>
          </w:tcPr>
          <w:p w14:paraId="5599A2CD" w14:textId="77777777" w:rsidR="009A4E07" w:rsidRPr="00920B72" w:rsidRDefault="009A4E07" w:rsidP="00CE490A">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p>
        </w:tc>
      </w:tr>
      <w:tr w:rsidR="00722F96" w:rsidRPr="00920B72" w14:paraId="34215FFC" w14:textId="77777777" w:rsidTr="00CE490A">
        <w:trPr>
          <w:trHeight w:val="567"/>
        </w:trPr>
        <w:tc>
          <w:tcPr>
            <w:tcW w:w="1908" w:type="pct"/>
            <w:tcBorders>
              <w:top w:val="single" w:sz="4" w:space="0" w:color="auto"/>
              <w:left w:val="single" w:sz="4" w:space="0" w:color="auto"/>
            </w:tcBorders>
          </w:tcPr>
          <w:p w14:paraId="72B340A5"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2" w:type="pct"/>
            <w:tcBorders>
              <w:top w:val="single" w:sz="4" w:space="0" w:color="auto"/>
              <w:left w:val="single" w:sz="4" w:space="0" w:color="auto"/>
              <w:right w:val="single" w:sz="4" w:space="0" w:color="auto"/>
            </w:tcBorders>
          </w:tcPr>
          <w:p w14:paraId="61C3EB29" w14:textId="77777777" w:rsidR="009A4E07" w:rsidRPr="00920B72" w:rsidRDefault="009A4E07" w:rsidP="00CE490A">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60F4566E" w14:textId="77777777" w:rsidTr="00CE490A">
        <w:trPr>
          <w:trHeight w:val="567"/>
        </w:trPr>
        <w:tc>
          <w:tcPr>
            <w:tcW w:w="1908" w:type="pct"/>
            <w:tcBorders>
              <w:top w:val="single" w:sz="4" w:space="0" w:color="auto"/>
              <w:left w:val="single" w:sz="4" w:space="0" w:color="auto"/>
            </w:tcBorders>
          </w:tcPr>
          <w:p w14:paraId="7F6C0316"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2" w:type="pct"/>
            <w:tcBorders>
              <w:top w:val="single" w:sz="4" w:space="0" w:color="auto"/>
              <w:left w:val="single" w:sz="4" w:space="0" w:color="auto"/>
              <w:right w:val="single" w:sz="4" w:space="0" w:color="auto"/>
            </w:tcBorders>
          </w:tcPr>
          <w:p w14:paraId="6DBF5A33" w14:textId="77777777" w:rsidR="009A4E07" w:rsidRPr="00920B72" w:rsidRDefault="009A4E07" w:rsidP="00CE490A">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3FEB2E55" w14:textId="77777777" w:rsidTr="00CE490A">
        <w:trPr>
          <w:trHeight w:val="567"/>
        </w:trPr>
        <w:tc>
          <w:tcPr>
            <w:tcW w:w="1908" w:type="pct"/>
            <w:tcBorders>
              <w:top w:val="single" w:sz="4" w:space="0" w:color="auto"/>
              <w:left w:val="single" w:sz="4" w:space="0" w:color="auto"/>
            </w:tcBorders>
          </w:tcPr>
          <w:p w14:paraId="18A49633"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2" w:type="pct"/>
            <w:tcBorders>
              <w:top w:val="single" w:sz="4" w:space="0" w:color="auto"/>
              <w:left w:val="single" w:sz="4" w:space="0" w:color="auto"/>
              <w:right w:val="single" w:sz="4" w:space="0" w:color="auto"/>
            </w:tcBorders>
          </w:tcPr>
          <w:p w14:paraId="7D22ED01" w14:textId="77777777" w:rsidR="009A4E07" w:rsidRPr="00920B72" w:rsidRDefault="009A4E07" w:rsidP="00CE490A">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willian.doprado@haemers-tech.com</w:t>
            </w:r>
          </w:p>
        </w:tc>
      </w:tr>
      <w:tr w:rsidR="00722F96" w:rsidRPr="00920B72" w14:paraId="07A81CB1" w14:textId="77777777" w:rsidTr="00CE490A">
        <w:trPr>
          <w:trHeight w:val="567"/>
        </w:trPr>
        <w:tc>
          <w:tcPr>
            <w:tcW w:w="1908" w:type="pct"/>
            <w:tcBorders>
              <w:top w:val="single" w:sz="4" w:space="0" w:color="auto"/>
              <w:left w:val="single" w:sz="4" w:space="0" w:color="auto"/>
              <w:bottom w:val="single" w:sz="4" w:space="0" w:color="auto"/>
            </w:tcBorders>
          </w:tcPr>
          <w:p w14:paraId="3C5D4D2B" w14:textId="77777777" w:rsidR="009A4E07" w:rsidRPr="00920B72" w:rsidRDefault="009A4E07" w:rsidP="00CE490A">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2" w:type="pct"/>
            <w:tcBorders>
              <w:top w:val="single" w:sz="4" w:space="0" w:color="auto"/>
              <w:left w:val="single" w:sz="4" w:space="0" w:color="auto"/>
              <w:bottom w:val="single" w:sz="4" w:space="0" w:color="auto"/>
              <w:right w:val="single" w:sz="4" w:space="0" w:color="auto"/>
            </w:tcBorders>
          </w:tcPr>
          <w:p w14:paraId="62663FBD" w14:textId="77777777" w:rsidR="009A4E07" w:rsidRPr="00920B72" w:rsidRDefault="009A4E07" w:rsidP="00CE490A">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57615C6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D230521" w14:textId="77777777" w:rsidR="009A4E07" w:rsidRPr="00920B72" w:rsidRDefault="00CE490A"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5388ACC9" w14:textId="77777777" w:rsidR="00CE490A" w:rsidRPr="00920B72" w:rsidRDefault="00CE490A"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EA24E0A" w14:textId="77777777" w:rsidTr="00CE490A">
        <w:trPr>
          <w:trHeight w:val="170"/>
        </w:trPr>
        <w:tc>
          <w:tcPr>
            <w:tcW w:w="5000" w:type="pct"/>
            <w:tcBorders>
              <w:bottom w:val="single" w:sz="4" w:space="0" w:color="auto"/>
            </w:tcBorders>
          </w:tcPr>
          <w:p w14:paraId="3D59872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1421E81A" w14:textId="77777777" w:rsidTr="00CE490A">
        <w:trPr>
          <w:trHeight w:val="170"/>
        </w:trPr>
        <w:tc>
          <w:tcPr>
            <w:tcW w:w="5000" w:type="pct"/>
            <w:tcBorders>
              <w:bottom w:val="single" w:sz="4" w:space="0" w:color="auto"/>
            </w:tcBorders>
          </w:tcPr>
          <w:p w14:paraId="2398A6E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Projekts atrodas Polijā, </w:t>
            </w:r>
            <w:proofErr w:type="spellStart"/>
            <w:r w:rsidRPr="00920B72">
              <w:rPr>
                <w:rFonts w:ascii="Times New Roman" w:hAnsi="Times New Roman" w:cs="Times New Roman"/>
                <w:color w:val="auto"/>
                <w:sz w:val="28"/>
              </w:rPr>
              <w:t>Sventohlovices</w:t>
            </w:r>
            <w:proofErr w:type="spellEnd"/>
            <w:r w:rsidRPr="00920B72">
              <w:rPr>
                <w:rFonts w:ascii="Times New Roman" w:hAnsi="Times New Roman" w:cs="Times New Roman"/>
                <w:color w:val="auto"/>
                <w:sz w:val="28"/>
              </w:rPr>
              <w:t xml:space="preserve"> pilsētā.</w:t>
            </w:r>
          </w:p>
          <w:p w14:paraId="3248D56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Piesārņojumu teritorijā izraisīja atkritumu noplūdes no netālu esošās ķīmiskās rūpnīcas. Dūņas bija ļoti piesārņotas ar fenolu, BTEX, PAO (galvenokārt naftalīnu).</w:t>
            </w:r>
          </w:p>
          <w:p w14:paraId="2F2E805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Dūņas tika izraktas un atūdeņotas līdz 50% no izžāvētās masas, kam sekoja attīrīšana, objektā veicot termisko desorbciju (ESTD).</w:t>
            </w:r>
          </w:p>
          <w:p w14:paraId="25FE79DA" w14:textId="77777777" w:rsidR="00CE490A" w:rsidRPr="00920B72" w:rsidRDefault="00CE490A" w:rsidP="00033A57">
            <w:pPr>
              <w:jc w:val="both"/>
              <w:rPr>
                <w:rFonts w:ascii="Times New Roman" w:hAnsi="Times New Roman" w:cs="Times New Roman"/>
                <w:color w:val="auto"/>
                <w:sz w:val="28"/>
                <w:szCs w:val="28"/>
              </w:rPr>
            </w:pPr>
          </w:p>
          <w:p w14:paraId="2E95576B" w14:textId="77777777" w:rsidR="009A4E07" w:rsidRPr="00920B72" w:rsidRDefault="009A4E07"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31140BA" wp14:editId="17ECD8E5">
                  <wp:extent cx="3288665" cy="3048000"/>
                  <wp:effectExtent l="0" t="0" r="0" b="0"/>
                  <wp:docPr id="165" name="Picutre 165" descr="Изображение выглядит как Аэрофотосъемка, вода, текст,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5" name="Picutre 165" descr="Изображение выглядит как Аэрофотосъемка, вода, текст, карта&#10;&#10;Содержимое, созданное искусственным интеллектом, может быть неверным."/>
                          <pic:cNvPicPr/>
                        </pic:nvPicPr>
                        <pic:blipFill>
                          <a:blip r:embed="rId219"/>
                          <a:stretch/>
                        </pic:blipFill>
                        <pic:spPr>
                          <a:xfrm>
                            <a:off x="0" y="0"/>
                            <a:ext cx="3288665" cy="3048000"/>
                          </a:xfrm>
                          <a:prstGeom prst="rect">
                            <a:avLst/>
                          </a:prstGeom>
                        </pic:spPr>
                      </pic:pic>
                    </a:graphicData>
                  </a:graphic>
                </wp:inline>
              </w:drawing>
            </w:r>
          </w:p>
          <w:p w14:paraId="324778B1"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1. attēls. - Objekta pārskats.</w:t>
            </w:r>
          </w:p>
          <w:p w14:paraId="7AEDE973" w14:textId="77777777" w:rsidR="00CE490A" w:rsidRPr="00920B72" w:rsidRDefault="00CE490A" w:rsidP="00CE490A">
            <w:pPr>
              <w:rPr>
                <w:rFonts w:ascii="Times New Roman" w:hAnsi="Times New Roman" w:cs="Times New Roman"/>
                <w:color w:val="auto"/>
                <w:sz w:val="28"/>
                <w:szCs w:val="28"/>
                <w:lang w:val="en-GB"/>
              </w:rPr>
            </w:pPr>
          </w:p>
        </w:tc>
      </w:tr>
      <w:tr w:rsidR="00722F96" w:rsidRPr="00920B72" w14:paraId="7B5A4FB1" w14:textId="77777777" w:rsidTr="00CE490A">
        <w:trPr>
          <w:trHeight w:val="170"/>
        </w:trPr>
        <w:tc>
          <w:tcPr>
            <w:tcW w:w="5000" w:type="pct"/>
            <w:tcBorders>
              <w:top w:val="single" w:sz="4" w:space="0" w:color="auto"/>
              <w:left w:val="nil"/>
              <w:bottom w:val="single" w:sz="4" w:space="0" w:color="auto"/>
              <w:right w:val="nil"/>
            </w:tcBorders>
          </w:tcPr>
          <w:p w14:paraId="73D1E2B7" w14:textId="77777777" w:rsidR="009A4E07" w:rsidRPr="00920B72" w:rsidRDefault="009A4E07" w:rsidP="00033A57">
            <w:pPr>
              <w:jc w:val="both"/>
              <w:rPr>
                <w:rFonts w:ascii="Times New Roman" w:hAnsi="Times New Roman" w:cs="Times New Roman"/>
                <w:color w:val="auto"/>
                <w:sz w:val="28"/>
                <w:szCs w:val="28"/>
                <w:lang w:val="en-GB"/>
              </w:rPr>
            </w:pPr>
          </w:p>
          <w:p w14:paraId="55F38C4D" w14:textId="77777777" w:rsidR="00CE490A" w:rsidRPr="00920B72" w:rsidRDefault="00CE490A" w:rsidP="00033A57">
            <w:pPr>
              <w:jc w:val="both"/>
              <w:rPr>
                <w:rFonts w:ascii="Times New Roman" w:hAnsi="Times New Roman" w:cs="Times New Roman"/>
                <w:color w:val="auto"/>
                <w:sz w:val="28"/>
                <w:szCs w:val="28"/>
                <w:lang w:val="en-GB"/>
              </w:rPr>
            </w:pPr>
          </w:p>
        </w:tc>
      </w:tr>
      <w:tr w:rsidR="00722F96" w:rsidRPr="00920B72" w14:paraId="4F4CE828" w14:textId="77777777" w:rsidTr="002D701A">
        <w:trPr>
          <w:trHeight w:val="170"/>
        </w:trPr>
        <w:tc>
          <w:tcPr>
            <w:tcW w:w="5000" w:type="pct"/>
            <w:tcBorders>
              <w:top w:val="single" w:sz="4" w:space="0" w:color="auto"/>
              <w:bottom w:val="single" w:sz="4" w:space="0" w:color="auto"/>
            </w:tcBorders>
          </w:tcPr>
          <w:p w14:paraId="52B044D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9A4E07" w:rsidRPr="00920B72" w14:paraId="606E4584" w14:textId="77777777" w:rsidTr="002D701A">
        <w:trPr>
          <w:trHeight w:val="170"/>
        </w:trPr>
        <w:tc>
          <w:tcPr>
            <w:tcW w:w="5000" w:type="pct"/>
            <w:tcBorders>
              <w:bottom w:val="single" w:sz="2" w:space="0" w:color="auto"/>
            </w:tcBorders>
          </w:tcPr>
          <w:p w14:paraId="5473256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Attīrītā augsne bija atūdeņotas dūņas, kā parādīts zemāk. Dīķa dibens tika padziļināts, pēc tam dūņas tika izlaistas caur presi, lai iegūtu atūdeņotas augsnes "nogulsnes", ko izmanto termiskās desorbcijas fāzē.</w:t>
            </w:r>
          </w:p>
        </w:tc>
      </w:tr>
    </w:tbl>
    <w:p w14:paraId="016DD124"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A0C3F3A" w14:textId="77777777" w:rsidTr="006B1348">
        <w:trPr>
          <w:trHeight w:val="170"/>
        </w:trPr>
        <w:tc>
          <w:tcPr>
            <w:tcW w:w="5000" w:type="pct"/>
            <w:tcBorders>
              <w:top w:val="single" w:sz="4" w:space="0" w:color="auto"/>
              <w:left w:val="single" w:sz="4" w:space="0" w:color="auto"/>
              <w:right w:val="single" w:sz="4" w:space="0" w:color="auto"/>
            </w:tcBorders>
          </w:tcPr>
          <w:p w14:paraId="6CFD130A" w14:textId="77777777" w:rsidR="009A4E07" w:rsidRPr="00920B72" w:rsidRDefault="009A4E07"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74497AF1" wp14:editId="41FE60C5">
                  <wp:extent cx="5727700" cy="3088756"/>
                  <wp:effectExtent l="0" t="0" r="6350" b="0"/>
                  <wp:docPr id="166" name="Picutre 166" descr="Изображение выглядит как на открытом воздухе, земля, компост, мульч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6" name="Picutre 166" descr="Изображение выглядит как на открытом воздухе, земля, компост, мульча&#10;&#10;Содержимое, созданное искусственным интеллектом, может быть неверным."/>
                          <pic:cNvPicPr/>
                        </pic:nvPicPr>
                        <pic:blipFill>
                          <a:blip r:embed="rId220"/>
                          <a:stretch/>
                        </pic:blipFill>
                        <pic:spPr>
                          <a:xfrm>
                            <a:off x="0" y="0"/>
                            <a:ext cx="5728350" cy="3089107"/>
                          </a:xfrm>
                          <a:prstGeom prst="rect">
                            <a:avLst/>
                          </a:prstGeom>
                        </pic:spPr>
                      </pic:pic>
                    </a:graphicData>
                  </a:graphic>
                </wp:inline>
              </w:drawing>
            </w:r>
          </w:p>
          <w:p w14:paraId="43D052FB"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2. attēls. - Atūdeņotās dūņas.</w:t>
            </w:r>
          </w:p>
        </w:tc>
      </w:tr>
      <w:tr w:rsidR="00722F96" w:rsidRPr="00920B72" w14:paraId="4C01ABDA" w14:textId="77777777" w:rsidTr="006B1348">
        <w:trPr>
          <w:trHeight w:val="170"/>
        </w:trPr>
        <w:tc>
          <w:tcPr>
            <w:tcW w:w="5000" w:type="pct"/>
            <w:tcBorders>
              <w:top w:val="single" w:sz="4" w:space="0" w:color="auto"/>
            </w:tcBorders>
          </w:tcPr>
          <w:p w14:paraId="32E257F5" w14:textId="77777777" w:rsidR="009A4E07" w:rsidRPr="00920B72" w:rsidRDefault="009A4E07" w:rsidP="00033A57">
            <w:pPr>
              <w:jc w:val="both"/>
              <w:rPr>
                <w:rFonts w:ascii="Times New Roman" w:hAnsi="Times New Roman" w:cs="Times New Roman"/>
                <w:color w:val="auto"/>
                <w:sz w:val="28"/>
                <w:szCs w:val="28"/>
                <w:lang w:val="en-GB"/>
              </w:rPr>
            </w:pPr>
          </w:p>
          <w:p w14:paraId="30551B36" w14:textId="77777777" w:rsidR="00CE490A" w:rsidRPr="00920B72" w:rsidRDefault="00CE490A" w:rsidP="00033A57">
            <w:pPr>
              <w:jc w:val="both"/>
              <w:rPr>
                <w:rFonts w:ascii="Times New Roman" w:hAnsi="Times New Roman" w:cs="Times New Roman"/>
                <w:color w:val="auto"/>
                <w:sz w:val="28"/>
                <w:szCs w:val="28"/>
                <w:lang w:val="en-GB"/>
              </w:rPr>
            </w:pPr>
          </w:p>
        </w:tc>
      </w:tr>
      <w:tr w:rsidR="00722F96" w:rsidRPr="00920B72" w14:paraId="38F249CE" w14:textId="77777777" w:rsidTr="006B1348">
        <w:trPr>
          <w:trHeight w:val="170"/>
        </w:trPr>
        <w:tc>
          <w:tcPr>
            <w:tcW w:w="5000" w:type="pct"/>
            <w:tcBorders>
              <w:top w:val="single" w:sz="4" w:space="0" w:color="auto"/>
              <w:left w:val="single" w:sz="4" w:space="0" w:color="auto"/>
              <w:right w:val="single" w:sz="4" w:space="0" w:color="auto"/>
            </w:tcBorders>
          </w:tcPr>
          <w:p w14:paraId="772A9DBD"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12F05B3E"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42063E4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kaudzi ir novērotas dažādas piesārņojošo vielu koncentrācijas, kā parādīts zemāk dotajās tabulās:</w:t>
            </w:r>
          </w:p>
          <w:tbl>
            <w:tblPr>
              <w:tblOverlap w:val="never"/>
              <w:tblW w:w="7282"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824"/>
              <w:gridCol w:w="2088"/>
              <w:gridCol w:w="1795"/>
              <w:gridCol w:w="1575"/>
            </w:tblGrid>
            <w:tr w:rsidR="00CE490A" w:rsidRPr="005746DD" w14:paraId="5F0DB49B" w14:textId="77777777" w:rsidTr="00CE490A">
              <w:trPr>
                <w:trHeight w:val="170"/>
                <w:jc w:val="center"/>
              </w:trPr>
              <w:tc>
                <w:tcPr>
                  <w:tcW w:w="1824" w:type="dxa"/>
                  <w:tcBorders>
                    <w:bottom w:val="single" w:sz="8" w:space="0" w:color="94B3D6"/>
                  </w:tcBorders>
                  <w:shd w:val="clear" w:color="auto" w:fill="4F81BC"/>
                </w:tcPr>
                <w:p w14:paraId="048FE67D"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Eksperimentālie piesārņotāji</w:t>
                  </w:r>
                </w:p>
              </w:tc>
              <w:tc>
                <w:tcPr>
                  <w:tcW w:w="2088" w:type="dxa"/>
                  <w:tcBorders>
                    <w:bottom w:val="single" w:sz="8" w:space="0" w:color="94B3D6"/>
                  </w:tcBorders>
                  <w:shd w:val="clear" w:color="auto" w:fill="4F81BC"/>
                </w:tcPr>
                <w:p w14:paraId="1F8A01D5"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Vidējā koncentrācija augsnē</w:t>
                  </w:r>
                </w:p>
                <w:p w14:paraId="0C75199B"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795" w:type="dxa"/>
                  <w:tcBorders>
                    <w:bottom w:val="single" w:sz="8" w:space="0" w:color="94B3D6"/>
                  </w:tcBorders>
                  <w:shd w:val="clear" w:color="auto" w:fill="4F81BC"/>
                </w:tcPr>
                <w:p w14:paraId="0363FEE4"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Maksimālā koncentrācija augsnē</w:t>
                  </w:r>
                </w:p>
                <w:p w14:paraId="2E36316B"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575" w:type="dxa"/>
                  <w:tcBorders>
                    <w:bottom w:val="single" w:sz="8" w:space="0" w:color="94B3D6"/>
                  </w:tcBorders>
                  <w:shd w:val="clear" w:color="auto" w:fill="4F81BC"/>
                </w:tcPr>
                <w:p w14:paraId="70129F60"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Mērķis</w:t>
                  </w:r>
                </w:p>
                <w:p w14:paraId="157906FC"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r>
            <w:tr w:rsidR="00CE490A" w:rsidRPr="005746DD" w14:paraId="65588019" w14:textId="77777777" w:rsidTr="00CE490A">
              <w:trPr>
                <w:trHeight w:val="170"/>
                <w:jc w:val="center"/>
              </w:trPr>
              <w:tc>
                <w:tcPr>
                  <w:tcW w:w="1824" w:type="dxa"/>
                  <w:tcBorders>
                    <w:top w:val="single" w:sz="8" w:space="0" w:color="94B3D6"/>
                    <w:left w:val="single" w:sz="8" w:space="0" w:color="94B3D6"/>
                    <w:bottom w:val="single" w:sz="8" w:space="0" w:color="94B3D6"/>
                    <w:right w:val="single" w:sz="8" w:space="0" w:color="94B3D6"/>
                  </w:tcBorders>
                  <w:shd w:val="clear" w:color="auto" w:fill="DBE4F0"/>
                </w:tcPr>
                <w:p w14:paraId="2BD68DF4"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BTEX</w:t>
                  </w:r>
                </w:p>
              </w:tc>
              <w:tc>
                <w:tcPr>
                  <w:tcW w:w="2088" w:type="dxa"/>
                  <w:tcBorders>
                    <w:top w:val="single" w:sz="8" w:space="0" w:color="94B3D6"/>
                    <w:left w:val="single" w:sz="8" w:space="0" w:color="94B3D6"/>
                    <w:bottom w:val="single" w:sz="8" w:space="0" w:color="94B3D6"/>
                    <w:right w:val="single" w:sz="8" w:space="0" w:color="94B3D6"/>
                  </w:tcBorders>
                  <w:shd w:val="clear" w:color="auto" w:fill="DBE4F0"/>
                </w:tcPr>
                <w:p w14:paraId="611095D7"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349</w:t>
                  </w:r>
                </w:p>
              </w:tc>
              <w:tc>
                <w:tcPr>
                  <w:tcW w:w="1795" w:type="dxa"/>
                  <w:tcBorders>
                    <w:top w:val="single" w:sz="8" w:space="0" w:color="94B3D6"/>
                    <w:left w:val="single" w:sz="8" w:space="0" w:color="94B3D6"/>
                    <w:bottom w:val="single" w:sz="8" w:space="0" w:color="94B3D6"/>
                    <w:right w:val="single" w:sz="8" w:space="0" w:color="94B3D6"/>
                  </w:tcBorders>
                  <w:shd w:val="clear" w:color="auto" w:fill="DBE4F0"/>
                </w:tcPr>
                <w:p w14:paraId="54514EE4"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414</w:t>
                  </w:r>
                </w:p>
              </w:tc>
              <w:tc>
                <w:tcPr>
                  <w:tcW w:w="1575" w:type="dxa"/>
                  <w:tcBorders>
                    <w:top w:val="single" w:sz="8" w:space="0" w:color="94B3D6"/>
                    <w:left w:val="single" w:sz="8" w:space="0" w:color="94B3D6"/>
                    <w:bottom w:val="single" w:sz="8" w:space="0" w:color="94B3D6"/>
                    <w:right w:val="single" w:sz="8" w:space="0" w:color="94B3D6"/>
                  </w:tcBorders>
                  <w:shd w:val="clear" w:color="auto" w:fill="DBE4F0"/>
                </w:tcPr>
                <w:p w14:paraId="4E4C6F59"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6C28FD93" w14:textId="77777777" w:rsidTr="00CE490A">
              <w:trPr>
                <w:trHeight w:val="170"/>
                <w:jc w:val="center"/>
              </w:trPr>
              <w:tc>
                <w:tcPr>
                  <w:tcW w:w="1824" w:type="dxa"/>
                  <w:tcBorders>
                    <w:top w:val="single" w:sz="8" w:space="0" w:color="94B3D6"/>
                    <w:left w:val="single" w:sz="8" w:space="0" w:color="94B3D6"/>
                    <w:bottom w:val="single" w:sz="8" w:space="0" w:color="94B3D6"/>
                    <w:right w:val="single" w:sz="8" w:space="0" w:color="94B3D6"/>
                  </w:tcBorders>
                </w:tcPr>
                <w:p w14:paraId="0F3725F6"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PAO</w:t>
                  </w:r>
                </w:p>
              </w:tc>
              <w:tc>
                <w:tcPr>
                  <w:tcW w:w="2088" w:type="dxa"/>
                  <w:tcBorders>
                    <w:top w:val="single" w:sz="8" w:space="0" w:color="94B3D6"/>
                    <w:left w:val="single" w:sz="8" w:space="0" w:color="94B3D6"/>
                    <w:bottom w:val="single" w:sz="8" w:space="0" w:color="94B3D6"/>
                    <w:right w:val="single" w:sz="8" w:space="0" w:color="94B3D6"/>
                  </w:tcBorders>
                </w:tcPr>
                <w:p w14:paraId="51B810E7"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14,200</w:t>
                  </w:r>
                </w:p>
              </w:tc>
              <w:tc>
                <w:tcPr>
                  <w:tcW w:w="1795" w:type="dxa"/>
                  <w:tcBorders>
                    <w:top w:val="single" w:sz="8" w:space="0" w:color="94B3D6"/>
                    <w:left w:val="single" w:sz="8" w:space="0" w:color="94B3D6"/>
                    <w:bottom w:val="single" w:sz="8" w:space="0" w:color="94B3D6"/>
                    <w:right w:val="single" w:sz="8" w:space="0" w:color="94B3D6"/>
                  </w:tcBorders>
                </w:tcPr>
                <w:p w14:paraId="1D6D5326"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15,800</w:t>
                  </w:r>
                </w:p>
              </w:tc>
              <w:tc>
                <w:tcPr>
                  <w:tcW w:w="1575" w:type="dxa"/>
                  <w:tcBorders>
                    <w:top w:val="single" w:sz="8" w:space="0" w:color="94B3D6"/>
                    <w:left w:val="single" w:sz="8" w:space="0" w:color="94B3D6"/>
                    <w:bottom w:val="single" w:sz="8" w:space="0" w:color="94B3D6"/>
                    <w:right w:val="single" w:sz="8" w:space="0" w:color="94B3D6"/>
                  </w:tcBorders>
                </w:tcPr>
                <w:p w14:paraId="061B9B7F"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6FA10485" w14:textId="77777777" w:rsidTr="00CE490A">
              <w:trPr>
                <w:trHeight w:val="170"/>
                <w:jc w:val="center"/>
              </w:trPr>
              <w:tc>
                <w:tcPr>
                  <w:tcW w:w="1824" w:type="dxa"/>
                  <w:tcBorders>
                    <w:top w:val="single" w:sz="8" w:space="0" w:color="94B3D6"/>
                    <w:left w:val="single" w:sz="8" w:space="0" w:color="94B3D6"/>
                    <w:bottom w:val="single" w:sz="8" w:space="0" w:color="94B3D6"/>
                    <w:right w:val="single" w:sz="8" w:space="0" w:color="94B3D6"/>
                  </w:tcBorders>
                  <w:shd w:val="clear" w:color="auto" w:fill="DBE4F0"/>
                </w:tcPr>
                <w:p w14:paraId="7B94D135"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Fenols</w:t>
                  </w:r>
                </w:p>
              </w:tc>
              <w:tc>
                <w:tcPr>
                  <w:tcW w:w="2088" w:type="dxa"/>
                  <w:tcBorders>
                    <w:top w:val="single" w:sz="8" w:space="0" w:color="94B3D6"/>
                    <w:left w:val="single" w:sz="8" w:space="0" w:color="94B3D6"/>
                    <w:bottom w:val="single" w:sz="8" w:space="0" w:color="94B3D6"/>
                    <w:right w:val="single" w:sz="8" w:space="0" w:color="94B3D6"/>
                  </w:tcBorders>
                  <w:shd w:val="clear" w:color="auto" w:fill="DBE4F0"/>
                </w:tcPr>
                <w:p w14:paraId="172AD22C"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1,049</w:t>
                  </w:r>
                </w:p>
              </w:tc>
              <w:tc>
                <w:tcPr>
                  <w:tcW w:w="1795" w:type="dxa"/>
                  <w:tcBorders>
                    <w:top w:val="single" w:sz="8" w:space="0" w:color="94B3D6"/>
                    <w:left w:val="single" w:sz="8" w:space="0" w:color="94B3D6"/>
                    <w:bottom w:val="single" w:sz="8" w:space="0" w:color="94B3D6"/>
                    <w:right w:val="single" w:sz="8" w:space="0" w:color="94B3D6"/>
                  </w:tcBorders>
                  <w:shd w:val="clear" w:color="auto" w:fill="DBE4F0"/>
                </w:tcPr>
                <w:p w14:paraId="60CD9575"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1,740</w:t>
                  </w:r>
                </w:p>
              </w:tc>
              <w:tc>
                <w:tcPr>
                  <w:tcW w:w="1575" w:type="dxa"/>
                  <w:tcBorders>
                    <w:top w:val="single" w:sz="8" w:space="0" w:color="94B3D6"/>
                    <w:left w:val="single" w:sz="8" w:space="0" w:color="94B3D6"/>
                    <w:bottom w:val="single" w:sz="8" w:space="0" w:color="94B3D6"/>
                    <w:right w:val="single" w:sz="8" w:space="0" w:color="94B3D6"/>
                  </w:tcBorders>
                  <w:shd w:val="clear" w:color="auto" w:fill="DBE4F0"/>
                </w:tcPr>
                <w:p w14:paraId="49EBA18A"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5CECDA16" w14:textId="77777777" w:rsidTr="00CE490A">
              <w:trPr>
                <w:trHeight w:val="170"/>
                <w:jc w:val="center"/>
              </w:trPr>
              <w:tc>
                <w:tcPr>
                  <w:tcW w:w="1824" w:type="dxa"/>
                  <w:tcBorders>
                    <w:top w:val="single" w:sz="8" w:space="0" w:color="94B3D6"/>
                    <w:left w:val="single" w:sz="8" w:space="0" w:color="94B3D6"/>
                    <w:bottom w:val="single" w:sz="8" w:space="0" w:color="94B3D6"/>
                    <w:right w:val="single" w:sz="8" w:space="0" w:color="94B3D6"/>
                  </w:tcBorders>
                </w:tcPr>
                <w:p w14:paraId="0F3756E8" w14:textId="77777777" w:rsidR="00CE490A" w:rsidRPr="005746DD" w:rsidRDefault="00CE490A" w:rsidP="00CE490A">
                  <w:pPr>
                    <w:rPr>
                      <w:rFonts w:ascii="Times New Roman" w:hAnsi="Times New Roman" w:cs="Times New Roman"/>
                      <w:bCs/>
                      <w:color w:val="074F6A" w:themeColor="accent4" w:themeShade="80"/>
                      <w:sz w:val="18"/>
                      <w:szCs w:val="22"/>
                    </w:rPr>
                  </w:pP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5</w:t>
                  </w: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35</w:t>
                  </w:r>
                </w:p>
              </w:tc>
              <w:tc>
                <w:tcPr>
                  <w:tcW w:w="2088" w:type="dxa"/>
                  <w:tcBorders>
                    <w:top w:val="single" w:sz="8" w:space="0" w:color="94B3D6"/>
                    <w:left w:val="single" w:sz="8" w:space="0" w:color="94B3D6"/>
                    <w:bottom w:val="single" w:sz="8" w:space="0" w:color="94B3D6"/>
                    <w:right w:val="single" w:sz="8" w:space="0" w:color="94B3D6"/>
                  </w:tcBorders>
                </w:tcPr>
                <w:p w14:paraId="590DCE08"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10,670</w:t>
                  </w:r>
                </w:p>
              </w:tc>
              <w:tc>
                <w:tcPr>
                  <w:tcW w:w="1795" w:type="dxa"/>
                  <w:tcBorders>
                    <w:top w:val="single" w:sz="8" w:space="0" w:color="94B3D6"/>
                    <w:left w:val="single" w:sz="8" w:space="0" w:color="94B3D6"/>
                    <w:bottom w:val="single" w:sz="8" w:space="0" w:color="94B3D6"/>
                    <w:right w:val="single" w:sz="8" w:space="0" w:color="94B3D6"/>
                  </w:tcBorders>
                </w:tcPr>
                <w:p w14:paraId="01A5FB40"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16,250</w:t>
                  </w:r>
                </w:p>
              </w:tc>
              <w:tc>
                <w:tcPr>
                  <w:tcW w:w="1575" w:type="dxa"/>
                  <w:tcBorders>
                    <w:top w:val="single" w:sz="8" w:space="0" w:color="94B3D6"/>
                    <w:left w:val="single" w:sz="8" w:space="0" w:color="94B3D6"/>
                    <w:bottom w:val="single" w:sz="8" w:space="0" w:color="94B3D6"/>
                    <w:right w:val="single" w:sz="8" w:space="0" w:color="94B3D6"/>
                  </w:tcBorders>
                </w:tcPr>
                <w:p w14:paraId="57A480C5"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N.A.</w:t>
                  </w:r>
                </w:p>
              </w:tc>
            </w:tr>
          </w:tbl>
          <w:p w14:paraId="05775F1A" w14:textId="77777777" w:rsidR="00CE490A" w:rsidRPr="00920B72" w:rsidRDefault="00CE490A" w:rsidP="00CE490A">
            <w:pPr>
              <w:jc w:val="center"/>
              <w:rPr>
                <w:rFonts w:ascii="Times New Roman" w:hAnsi="Times New Roman" w:cs="Times New Roman"/>
                <w:color w:val="auto"/>
              </w:rPr>
            </w:pPr>
            <w:r w:rsidRPr="00920B72">
              <w:rPr>
                <w:rFonts w:ascii="Times New Roman" w:hAnsi="Times New Roman" w:cs="Times New Roman"/>
                <w:color w:val="auto"/>
              </w:rPr>
              <w:t>1. tabula. - Eksperimentā izmantotā piesārņojošā viela.</w:t>
            </w:r>
          </w:p>
          <w:tbl>
            <w:tblPr>
              <w:tblOverlap w:val="never"/>
              <w:tblW w:w="7264"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690"/>
              <w:gridCol w:w="2146"/>
              <w:gridCol w:w="1834"/>
              <w:gridCol w:w="1594"/>
            </w:tblGrid>
            <w:tr w:rsidR="00CE490A" w:rsidRPr="005746DD" w14:paraId="620679FF" w14:textId="77777777" w:rsidTr="00CE490A">
              <w:trPr>
                <w:trHeight w:val="170"/>
                <w:jc w:val="center"/>
              </w:trPr>
              <w:tc>
                <w:tcPr>
                  <w:tcW w:w="1690" w:type="dxa"/>
                  <w:tcBorders>
                    <w:bottom w:val="single" w:sz="8" w:space="0" w:color="94B3D6"/>
                  </w:tcBorders>
                  <w:shd w:val="clear" w:color="auto" w:fill="4F81BC"/>
                </w:tcPr>
                <w:p w14:paraId="4F882B81"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Piesārņotājs</w:t>
                  </w:r>
                </w:p>
                <w:p w14:paraId="35F9E382"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1. kaudze</w:t>
                  </w:r>
                </w:p>
              </w:tc>
              <w:tc>
                <w:tcPr>
                  <w:tcW w:w="2146" w:type="dxa"/>
                  <w:tcBorders>
                    <w:bottom w:val="single" w:sz="8" w:space="0" w:color="94B3D6"/>
                  </w:tcBorders>
                  <w:shd w:val="clear" w:color="auto" w:fill="4F81BC"/>
                </w:tcPr>
                <w:p w14:paraId="4E99BE6E"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Vidējā koncentrācija augsnē</w:t>
                  </w:r>
                </w:p>
                <w:p w14:paraId="7B2B5162"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834" w:type="dxa"/>
                  <w:tcBorders>
                    <w:bottom w:val="single" w:sz="8" w:space="0" w:color="94B3D6"/>
                  </w:tcBorders>
                  <w:shd w:val="clear" w:color="auto" w:fill="4F81BC"/>
                </w:tcPr>
                <w:p w14:paraId="47DE0B1F"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Maksimālā koncentrācija augsnē</w:t>
                  </w:r>
                </w:p>
                <w:p w14:paraId="2C5D7B1B"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594" w:type="dxa"/>
                  <w:tcBorders>
                    <w:bottom w:val="single" w:sz="8" w:space="0" w:color="94B3D6"/>
                  </w:tcBorders>
                  <w:shd w:val="clear" w:color="auto" w:fill="4F81BC"/>
                </w:tcPr>
                <w:p w14:paraId="1948824B"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Mērķis</w:t>
                  </w:r>
                </w:p>
                <w:p w14:paraId="0DBB35AA"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r>
            <w:tr w:rsidR="00CE490A" w:rsidRPr="005746DD" w14:paraId="65C31ADC" w14:textId="77777777" w:rsidTr="00CE490A">
              <w:trPr>
                <w:trHeight w:val="170"/>
                <w:jc w:val="center"/>
              </w:trPr>
              <w:tc>
                <w:tcPr>
                  <w:tcW w:w="1690" w:type="dxa"/>
                  <w:tcBorders>
                    <w:top w:val="single" w:sz="8" w:space="0" w:color="94B3D6"/>
                    <w:left w:val="single" w:sz="8" w:space="0" w:color="94B3D6"/>
                    <w:bottom w:val="single" w:sz="8" w:space="0" w:color="94B3D6"/>
                    <w:right w:val="single" w:sz="8" w:space="0" w:color="94B3D6"/>
                  </w:tcBorders>
                  <w:shd w:val="clear" w:color="auto" w:fill="DBE4F0"/>
                </w:tcPr>
                <w:p w14:paraId="2D83112A"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BTEX</w:t>
                  </w:r>
                </w:p>
              </w:tc>
              <w:tc>
                <w:tcPr>
                  <w:tcW w:w="2146" w:type="dxa"/>
                  <w:tcBorders>
                    <w:top w:val="single" w:sz="8" w:space="0" w:color="94B3D6"/>
                    <w:left w:val="single" w:sz="8" w:space="0" w:color="94B3D6"/>
                    <w:bottom w:val="single" w:sz="8" w:space="0" w:color="94B3D6"/>
                    <w:right w:val="single" w:sz="8" w:space="0" w:color="94B3D6"/>
                  </w:tcBorders>
                  <w:shd w:val="clear" w:color="auto" w:fill="DBE4F0"/>
                </w:tcPr>
                <w:p w14:paraId="183656D2"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834" w:type="dxa"/>
                  <w:tcBorders>
                    <w:top w:val="single" w:sz="8" w:space="0" w:color="94B3D6"/>
                    <w:left w:val="single" w:sz="8" w:space="0" w:color="94B3D6"/>
                    <w:bottom w:val="single" w:sz="8" w:space="0" w:color="94B3D6"/>
                    <w:right w:val="single" w:sz="8" w:space="0" w:color="94B3D6"/>
                  </w:tcBorders>
                  <w:shd w:val="clear" w:color="auto" w:fill="DBE4F0"/>
                </w:tcPr>
                <w:p w14:paraId="77AD729A"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594" w:type="dxa"/>
                  <w:tcBorders>
                    <w:top w:val="single" w:sz="8" w:space="0" w:color="94B3D6"/>
                    <w:left w:val="single" w:sz="8" w:space="0" w:color="94B3D6"/>
                    <w:bottom w:val="single" w:sz="8" w:space="0" w:color="94B3D6"/>
                    <w:right w:val="single" w:sz="8" w:space="0" w:color="94B3D6"/>
                  </w:tcBorders>
                  <w:shd w:val="clear" w:color="auto" w:fill="DBE4F0"/>
                </w:tcPr>
                <w:p w14:paraId="5412869D"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0E070B6A" w14:textId="77777777" w:rsidTr="00CE490A">
              <w:trPr>
                <w:trHeight w:val="170"/>
                <w:jc w:val="center"/>
              </w:trPr>
              <w:tc>
                <w:tcPr>
                  <w:tcW w:w="1690" w:type="dxa"/>
                  <w:tcBorders>
                    <w:top w:val="single" w:sz="8" w:space="0" w:color="94B3D6"/>
                    <w:left w:val="single" w:sz="8" w:space="0" w:color="94B3D6"/>
                    <w:bottom w:val="single" w:sz="8" w:space="0" w:color="94B3D6"/>
                    <w:right w:val="single" w:sz="8" w:space="0" w:color="94B3D6"/>
                  </w:tcBorders>
                </w:tcPr>
                <w:p w14:paraId="08EA645C"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PAO</w:t>
                  </w:r>
                </w:p>
              </w:tc>
              <w:tc>
                <w:tcPr>
                  <w:tcW w:w="2146" w:type="dxa"/>
                  <w:tcBorders>
                    <w:top w:val="single" w:sz="8" w:space="0" w:color="94B3D6"/>
                    <w:left w:val="single" w:sz="8" w:space="0" w:color="94B3D6"/>
                    <w:bottom w:val="single" w:sz="8" w:space="0" w:color="94B3D6"/>
                    <w:right w:val="single" w:sz="8" w:space="0" w:color="94B3D6"/>
                  </w:tcBorders>
                </w:tcPr>
                <w:p w14:paraId="2318C942"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6,900</w:t>
                  </w:r>
                </w:p>
              </w:tc>
              <w:tc>
                <w:tcPr>
                  <w:tcW w:w="1834" w:type="dxa"/>
                  <w:tcBorders>
                    <w:top w:val="single" w:sz="8" w:space="0" w:color="94B3D6"/>
                    <w:left w:val="single" w:sz="8" w:space="0" w:color="94B3D6"/>
                    <w:bottom w:val="single" w:sz="8" w:space="0" w:color="94B3D6"/>
                    <w:right w:val="single" w:sz="8" w:space="0" w:color="94B3D6"/>
                  </w:tcBorders>
                </w:tcPr>
                <w:p w14:paraId="08EDA66C"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11,200</w:t>
                  </w:r>
                </w:p>
              </w:tc>
              <w:tc>
                <w:tcPr>
                  <w:tcW w:w="1594" w:type="dxa"/>
                  <w:tcBorders>
                    <w:top w:val="single" w:sz="8" w:space="0" w:color="94B3D6"/>
                    <w:left w:val="single" w:sz="8" w:space="0" w:color="94B3D6"/>
                    <w:bottom w:val="single" w:sz="8" w:space="0" w:color="94B3D6"/>
                    <w:right w:val="single" w:sz="8" w:space="0" w:color="94B3D6"/>
                  </w:tcBorders>
                </w:tcPr>
                <w:p w14:paraId="20162E9D"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35DAA5B2" w14:textId="77777777" w:rsidTr="00CE490A">
              <w:trPr>
                <w:trHeight w:val="170"/>
                <w:jc w:val="center"/>
              </w:trPr>
              <w:tc>
                <w:tcPr>
                  <w:tcW w:w="1690" w:type="dxa"/>
                  <w:tcBorders>
                    <w:top w:val="single" w:sz="8" w:space="0" w:color="94B3D6"/>
                    <w:left w:val="single" w:sz="8" w:space="0" w:color="94B3D6"/>
                    <w:bottom w:val="single" w:sz="8" w:space="0" w:color="94B3D6"/>
                    <w:right w:val="single" w:sz="8" w:space="0" w:color="94B3D6"/>
                  </w:tcBorders>
                  <w:shd w:val="clear" w:color="auto" w:fill="DBE4F0"/>
                </w:tcPr>
                <w:p w14:paraId="3F4D94D6"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Fenols</w:t>
                  </w:r>
                </w:p>
              </w:tc>
              <w:tc>
                <w:tcPr>
                  <w:tcW w:w="2146" w:type="dxa"/>
                  <w:tcBorders>
                    <w:top w:val="single" w:sz="8" w:space="0" w:color="94B3D6"/>
                    <w:left w:val="single" w:sz="8" w:space="0" w:color="94B3D6"/>
                    <w:bottom w:val="single" w:sz="8" w:space="0" w:color="94B3D6"/>
                    <w:right w:val="single" w:sz="8" w:space="0" w:color="94B3D6"/>
                  </w:tcBorders>
                  <w:shd w:val="clear" w:color="auto" w:fill="DBE4F0"/>
                </w:tcPr>
                <w:p w14:paraId="1E53997B"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834" w:type="dxa"/>
                  <w:tcBorders>
                    <w:top w:val="single" w:sz="8" w:space="0" w:color="94B3D6"/>
                    <w:left w:val="single" w:sz="8" w:space="0" w:color="94B3D6"/>
                    <w:bottom w:val="single" w:sz="8" w:space="0" w:color="94B3D6"/>
                    <w:right w:val="single" w:sz="8" w:space="0" w:color="94B3D6"/>
                  </w:tcBorders>
                  <w:shd w:val="clear" w:color="auto" w:fill="DBE4F0"/>
                </w:tcPr>
                <w:p w14:paraId="0833BEF5"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594" w:type="dxa"/>
                  <w:tcBorders>
                    <w:top w:val="single" w:sz="8" w:space="0" w:color="94B3D6"/>
                    <w:left w:val="single" w:sz="8" w:space="0" w:color="94B3D6"/>
                    <w:bottom w:val="single" w:sz="8" w:space="0" w:color="94B3D6"/>
                    <w:right w:val="single" w:sz="8" w:space="0" w:color="94B3D6"/>
                  </w:tcBorders>
                  <w:shd w:val="clear" w:color="auto" w:fill="DBE4F0"/>
                </w:tcPr>
                <w:p w14:paraId="4431641E"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1F921AC6" w14:textId="77777777" w:rsidTr="00CE490A">
              <w:trPr>
                <w:trHeight w:val="170"/>
                <w:jc w:val="center"/>
              </w:trPr>
              <w:tc>
                <w:tcPr>
                  <w:tcW w:w="1690" w:type="dxa"/>
                  <w:tcBorders>
                    <w:top w:val="single" w:sz="8" w:space="0" w:color="94B3D6"/>
                    <w:left w:val="single" w:sz="8" w:space="0" w:color="94B3D6"/>
                    <w:bottom w:val="single" w:sz="8" w:space="0" w:color="94B3D6"/>
                    <w:right w:val="single" w:sz="8" w:space="0" w:color="94B3D6"/>
                  </w:tcBorders>
                </w:tcPr>
                <w:p w14:paraId="20136C7E" w14:textId="77777777" w:rsidR="00CE490A" w:rsidRPr="005746DD" w:rsidRDefault="00CE490A" w:rsidP="00CE490A">
                  <w:pPr>
                    <w:rPr>
                      <w:rFonts w:ascii="Times New Roman" w:hAnsi="Times New Roman" w:cs="Times New Roman"/>
                      <w:bCs/>
                      <w:color w:val="074F6A" w:themeColor="accent4" w:themeShade="80"/>
                      <w:sz w:val="18"/>
                      <w:szCs w:val="22"/>
                    </w:rPr>
                  </w:pP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5</w:t>
                  </w: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35</w:t>
                  </w:r>
                </w:p>
              </w:tc>
              <w:tc>
                <w:tcPr>
                  <w:tcW w:w="2146" w:type="dxa"/>
                  <w:tcBorders>
                    <w:top w:val="single" w:sz="8" w:space="0" w:color="94B3D6"/>
                    <w:left w:val="single" w:sz="8" w:space="0" w:color="94B3D6"/>
                    <w:bottom w:val="single" w:sz="8" w:space="0" w:color="94B3D6"/>
                    <w:right w:val="single" w:sz="8" w:space="0" w:color="94B3D6"/>
                  </w:tcBorders>
                </w:tcPr>
                <w:p w14:paraId="2435D48C"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7,777</w:t>
                  </w:r>
                </w:p>
              </w:tc>
              <w:tc>
                <w:tcPr>
                  <w:tcW w:w="1834" w:type="dxa"/>
                  <w:tcBorders>
                    <w:top w:val="single" w:sz="8" w:space="0" w:color="94B3D6"/>
                    <w:left w:val="single" w:sz="8" w:space="0" w:color="94B3D6"/>
                    <w:bottom w:val="single" w:sz="8" w:space="0" w:color="94B3D6"/>
                    <w:right w:val="single" w:sz="8" w:space="0" w:color="94B3D6"/>
                  </w:tcBorders>
                </w:tcPr>
                <w:p w14:paraId="4027D03B"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10,500</w:t>
                  </w:r>
                </w:p>
              </w:tc>
              <w:tc>
                <w:tcPr>
                  <w:tcW w:w="1594" w:type="dxa"/>
                  <w:tcBorders>
                    <w:top w:val="single" w:sz="8" w:space="0" w:color="94B3D6"/>
                    <w:left w:val="single" w:sz="8" w:space="0" w:color="94B3D6"/>
                    <w:bottom w:val="single" w:sz="8" w:space="0" w:color="94B3D6"/>
                    <w:right w:val="single" w:sz="8" w:space="0" w:color="94B3D6"/>
                  </w:tcBorders>
                </w:tcPr>
                <w:p w14:paraId="526C4B50"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N.A.</w:t>
                  </w:r>
                </w:p>
              </w:tc>
            </w:tr>
          </w:tbl>
          <w:p w14:paraId="4319E82F" w14:textId="77777777" w:rsidR="00CE490A" w:rsidRPr="00920B72" w:rsidRDefault="00CE490A" w:rsidP="00CE490A">
            <w:pPr>
              <w:jc w:val="center"/>
              <w:rPr>
                <w:rFonts w:ascii="Times New Roman" w:hAnsi="Times New Roman" w:cs="Times New Roman"/>
                <w:color w:val="auto"/>
              </w:rPr>
            </w:pPr>
            <w:r w:rsidRPr="00920B72">
              <w:rPr>
                <w:rFonts w:ascii="Times New Roman" w:hAnsi="Times New Roman" w:cs="Times New Roman"/>
                <w:color w:val="auto"/>
              </w:rPr>
              <w:t>2. tabula. - Piesārņojošā viela 1. kaudzē.</w:t>
            </w:r>
          </w:p>
          <w:tbl>
            <w:tblPr>
              <w:tblOverlap w:val="never"/>
              <w:tblW w:w="7282"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699"/>
              <w:gridCol w:w="2146"/>
              <w:gridCol w:w="1834"/>
              <w:gridCol w:w="1603"/>
            </w:tblGrid>
            <w:tr w:rsidR="00CE490A" w:rsidRPr="005746DD" w14:paraId="108A24FC" w14:textId="77777777" w:rsidTr="00CE490A">
              <w:trPr>
                <w:trHeight w:val="170"/>
                <w:jc w:val="center"/>
              </w:trPr>
              <w:tc>
                <w:tcPr>
                  <w:tcW w:w="1699" w:type="dxa"/>
                  <w:tcBorders>
                    <w:bottom w:val="single" w:sz="8" w:space="0" w:color="94B3D6"/>
                  </w:tcBorders>
                  <w:shd w:val="clear" w:color="auto" w:fill="4F81BC"/>
                </w:tcPr>
                <w:p w14:paraId="53ED2D23"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Piesārņotājs</w:t>
                  </w:r>
                </w:p>
                <w:p w14:paraId="4CE97E4B"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2. kaudze</w:t>
                  </w:r>
                </w:p>
              </w:tc>
              <w:tc>
                <w:tcPr>
                  <w:tcW w:w="2146" w:type="dxa"/>
                  <w:tcBorders>
                    <w:bottom w:val="single" w:sz="8" w:space="0" w:color="94B3D6"/>
                  </w:tcBorders>
                  <w:shd w:val="clear" w:color="auto" w:fill="4F81BC"/>
                </w:tcPr>
                <w:p w14:paraId="349ED046"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Vidējā koncentrācija augsnē</w:t>
                  </w:r>
                </w:p>
                <w:p w14:paraId="4BA8DCC7"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834" w:type="dxa"/>
                  <w:tcBorders>
                    <w:bottom w:val="single" w:sz="8" w:space="0" w:color="94B3D6"/>
                  </w:tcBorders>
                  <w:shd w:val="clear" w:color="auto" w:fill="4F81BC"/>
                </w:tcPr>
                <w:p w14:paraId="282AA5D8"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Maksimālā koncentrācija augsnē</w:t>
                  </w:r>
                </w:p>
                <w:p w14:paraId="07292A5C"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c>
                <w:tcPr>
                  <w:tcW w:w="1603" w:type="dxa"/>
                  <w:tcBorders>
                    <w:bottom w:val="single" w:sz="8" w:space="0" w:color="94B3D6"/>
                  </w:tcBorders>
                  <w:shd w:val="clear" w:color="auto" w:fill="4F81BC"/>
                </w:tcPr>
                <w:p w14:paraId="514ACB8F"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Mērķis</w:t>
                  </w:r>
                </w:p>
                <w:p w14:paraId="3D70195F" w14:textId="77777777" w:rsidR="00CE490A" w:rsidRPr="005746DD" w:rsidRDefault="00CE490A" w:rsidP="00CE490A">
                  <w:pPr>
                    <w:jc w:val="center"/>
                    <w:rPr>
                      <w:rFonts w:ascii="Times New Roman" w:hAnsi="Times New Roman" w:cs="Times New Roman"/>
                      <w:b/>
                      <w:bCs/>
                      <w:color w:val="FFFFFF" w:themeColor="background1"/>
                      <w:sz w:val="18"/>
                      <w:szCs w:val="22"/>
                    </w:rPr>
                  </w:pPr>
                  <w:r w:rsidRPr="005746DD">
                    <w:rPr>
                      <w:rFonts w:ascii="Times New Roman" w:hAnsi="Times New Roman" w:cs="Times New Roman"/>
                      <w:b/>
                      <w:color w:val="FFFFFF" w:themeColor="background1"/>
                      <w:sz w:val="18"/>
                      <w:szCs w:val="22"/>
                    </w:rPr>
                    <w:t xml:space="preserve">[mg/kg </w:t>
                  </w:r>
                  <w:proofErr w:type="spellStart"/>
                  <w:r w:rsidRPr="005746DD">
                    <w:rPr>
                      <w:rFonts w:ascii="Times New Roman" w:hAnsi="Times New Roman" w:cs="Times New Roman"/>
                      <w:b/>
                      <w:color w:val="FFFFFF" w:themeColor="background1"/>
                      <w:sz w:val="18"/>
                      <w:szCs w:val="22"/>
                    </w:rPr>
                    <w:t>d.m</w:t>
                  </w:r>
                  <w:proofErr w:type="spellEnd"/>
                  <w:r w:rsidRPr="005746DD">
                    <w:rPr>
                      <w:rFonts w:ascii="Times New Roman" w:hAnsi="Times New Roman" w:cs="Times New Roman"/>
                      <w:b/>
                      <w:color w:val="FFFFFF" w:themeColor="background1"/>
                      <w:sz w:val="18"/>
                      <w:szCs w:val="22"/>
                    </w:rPr>
                    <w:t>]</w:t>
                  </w:r>
                </w:p>
              </w:tc>
            </w:tr>
            <w:tr w:rsidR="00CE490A" w:rsidRPr="005746DD" w14:paraId="6C53F86D" w14:textId="77777777" w:rsidTr="00CE490A">
              <w:trPr>
                <w:trHeight w:val="170"/>
                <w:jc w:val="center"/>
              </w:trPr>
              <w:tc>
                <w:tcPr>
                  <w:tcW w:w="1699" w:type="dxa"/>
                  <w:tcBorders>
                    <w:top w:val="single" w:sz="8" w:space="0" w:color="94B3D6"/>
                    <w:left w:val="single" w:sz="8" w:space="0" w:color="94B3D6"/>
                    <w:bottom w:val="single" w:sz="8" w:space="0" w:color="94B3D6"/>
                    <w:right w:val="single" w:sz="8" w:space="0" w:color="94B3D6"/>
                  </w:tcBorders>
                  <w:shd w:val="clear" w:color="auto" w:fill="DBE4F0"/>
                </w:tcPr>
                <w:p w14:paraId="1EB9985D"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BTEX</w:t>
                  </w:r>
                </w:p>
              </w:tc>
              <w:tc>
                <w:tcPr>
                  <w:tcW w:w="2146" w:type="dxa"/>
                  <w:tcBorders>
                    <w:top w:val="single" w:sz="8" w:space="0" w:color="94B3D6"/>
                    <w:left w:val="single" w:sz="8" w:space="0" w:color="94B3D6"/>
                    <w:bottom w:val="single" w:sz="8" w:space="0" w:color="94B3D6"/>
                    <w:right w:val="single" w:sz="8" w:space="0" w:color="94B3D6"/>
                  </w:tcBorders>
                  <w:shd w:val="clear" w:color="auto" w:fill="DBE4F0"/>
                </w:tcPr>
                <w:p w14:paraId="5116DFD5"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834" w:type="dxa"/>
                  <w:tcBorders>
                    <w:top w:val="single" w:sz="8" w:space="0" w:color="94B3D6"/>
                    <w:left w:val="single" w:sz="8" w:space="0" w:color="94B3D6"/>
                    <w:bottom w:val="single" w:sz="8" w:space="0" w:color="94B3D6"/>
                    <w:right w:val="single" w:sz="8" w:space="0" w:color="94B3D6"/>
                  </w:tcBorders>
                  <w:shd w:val="clear" w:color="auto" w:fill="DBE4F0"/>
                </w:tcPr>
                <w:p w14:paraId="7595C31F"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603" w:type="dxa"/>
                  <w:tcBorders>
                    <w:top w:val="single" w:sz="8" w:space="0" w:color="94B3D6"/>
                    <w:left w:val="single" w:sz="8" w:space="0" w:color="94B3D6"/>
                    <w:bottom w:val="single" w:sz="8" w:space="0" w:color="94B3D6"/>
                    <w:right w:val="single" w:sz="8" w:space="0" w:color="94B3D6"/>
                  </w:tcBorders>
                  <w:shd w:val="clear" w:color="auto" w:fill="DBE4F0"/>
                </w:tcPr>
                <w:p w14:paraId="0D6B66D0"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61848356" w14:textId="77777777" w:rsidTr="00CE490A">
              <w:trPr>
                <w:trHeight w:val="170"/>
                <w:jc w:val="center"/>
              </w:trPr>
              <w:tc>
                <w:tcPr>
                  <w:tcW w:w="1699" w:type="dxa"/>
                  <w:tcBorders>
                    <w:top w:val="single" w:sz="8" w:space="0" w:color="94B3D6"/>
                    <w:left w:val="single" w:sz="8" w:space="0" w:color="94B3D6"/>
                    <w:bottom w:val="single" w:sz="8" w:space="0" w:color="94B3D6"/>
                    <w:right w:val="single" w:sz="8" w:space="0" w:color="94B3D6"/>
                  </w:tcBorders>
                </w:tcPr>
                <w:p w14:paraId="6C6E56A5"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PAO</w:t>
                  </w:r>
                </w:p>
              </w:tc>
              <w:tc>
                <w:tcPr>
                  <w:tcW w:w="2146" w:type="dxa"/>
                  <w:tcBorders>
                    <w:top w:val="single" w:sz="8" w:space="0" w:color="94B3D6"/>
                    <w:left w:val="single" w:sz="8" w:space="0" w:color="94B3D6"/>
                    <w:bottom w:val="single" w:sz="8" w:space="0" w:color="94B3D6"/>
                    <w:right w:val="single" w:sz="8" w:space="0" w:color="94B3D6"/>
                  </w:tcBorders>
                </w:tcPr>
                <w:p w14:paraId="5FFEEB41"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7,065</w:t>
                  </w:r>
                </w:p>
              </w:tc>
              <w:tc>
                <w:tcPr>
                  <w:tcW w:w="1834" w:type="dxa"/>
                  <w:tcBorders>
                    <w:top w:val="single" w:sz="8" w:space="0" w:color="94B3D6"/>
                    <w:left w:val="single" w:sz="8" w:space="0" w:color="94B3D6"/>
                    <w:bottom w:val="single" w:sz="8" w:space="0" w:color="94B3D6"/>
                    <w:right w:val="single" w:sz="8" w:space="0" w:color="94B3D6"/>
                  </w:tcBorders>
                </w:tcPr>
                <w:p w14:paraId="51940B6E"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12,500</w:t>
                  </w:r>
                </w:p>
              </w:tc>
              <w:tc>
                <w:tcPr>
                  <w:tcW w:w="1603" w:type="dxa"/>
                  <w:tcBorders>
                    <w:top w:val="single" w:sz="8" w:space="0" w:color="94B3D6"/>
                    <w:left w:val="single" w:sz="8" w:space="0" w:color="94B3D6"/>
                    <w:bottom w:val="single" w:sz="8" w:space="0" w:color="94B3D6"/>
                    <w:right w:val="single" w:sz="8" w:space="0" w:color="94B3D6"/>
                  </w:tcBorders>
                </w:tcPr>
                <w:p w14:paraId="37876D9A"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1B465365" w14:textId="77777777" w:rsidTr="00CE490A">
              <w:trPr>
                <w:trHeight w:val="170"/>
                <w:jc w:val="center"/>
              </w:trPr>
              <w:tc>
                <w:tcPr>
                  <w:tcW w:w="1699" w:type="dxa"/>
                  <w:tcBorders>
                    <w:top w:val="single" w:sz="8" w:space="0" w:color="94B3D6"/>
                    <w:left w:val="single" w:sz="8" w:space="0" w:color="94B3D6"/>
                    <w:bottom w:val="single" w:sz="8" w:space="0" w:color="94B3D6"/>
                    <w:right w:val="single" w:sz="8" w:space="0" w:color="94B3D6"/>
                  </w:tcBorders>
                  <w:shd w:val="clear" w:color="auto" w:fill="DBE4F0"/>
                </w:tcPr>
                <w:p w14:paraId="33AF64A4" w14:textId="77777777" w:rsidR="00CE490A" w:rsidRPr="005746DD" w:rsidRDefault="00CE490A" w:rsidP="00CE490A">
                  <w:pPr>
                    <w:rPr>
                      <w:rFonts w:ascii="Times New Roman" w:hAnsi="Times New Roman" w:cs="Times New Roman"/>
                      <w:b/>
                      <w:bCs/>
                      <w:color w:val="074F6A" w:themeColor="accent4" w:themeShade="80"/>
                      <w:sz w:val="18"/>
                      <w:szCs w:val="22"/>
                    </w:rPr>
                  </w:pPr>
                  <w:r w:rsidRPr="005746DD">
                    <w:rPr>
                      <w:rFonts w:ascii="Times New Roman" w:hAnsi="Times New Roman" w:cs="Times New Roman"/>
                      <w:b/>
                      <w:color w:val="074F6A" w:themeColor="accent4" w:themeShade="80"/>
                      <w:sz w:val="18"/>
                      <w:szCs w:val="22"/>
                    </w:rPr>
                    <w:t>Fenols</w:t>
                  </w:r>
                </w:p>
              </w:tc>
              <w:tc>
                <w:tcPr>
                  <w:tcW w:w="2146" w:type="dxa"/>
                  <w:tcBorders>
                    <w:top w:val="single" w:sz="8" w:space="0" w:color="94B3D6"/>
                    <w:left w:val="single" w:sz="8" w:space="0" w:color="94B3D6"/>
                    <w:bottom w:val="single" w:sz="8" w:space="0" w:color="94B3D6"/>
                    <w:right w:val="single" w:sz="8" w:space="0" w:color="94B3D6"/>
                  </w:tcBorders>
                  <w:shd w:val="clear" w:color="auto" w:fill="DBE4F0"/>
                </w:tcPr>
                <w:p w14:paraId="6AB4BEB8"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834" w:type="dxa"/>
                  <w:tcBorders>
                    <w:top w:val="single" w:sz="8" w:space="0" w:color="94B3D6"/>
                    <w:left w:val="single" w:sz="8" w:space="0" w:color="94B3D6"/>
                    <w:bottom w:val="single" w:sz="8" w:space="0" w:color="94B3D6"/>
                    <w:right w:val="single" w:sz="8" w:space="0" w:color="94B3D6"/>
                  </w:tcBorders>
                  <w:shd w:val="clear" w:color="auto" w:fill="DBE4F0"/>
                </w:tcPr>
                <w:p w14:paraId="33057C33"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w:t>
                  </w:r>
                </w:p>
              </w:tc>
              <w:tc>
                <w:tcPr>
                  <w:tcW w:w="1603" w:type="dxa"/>
                  <w:tcBorders>
                    <w:top w:val="single" w:sz="8" w:space="0" w:color="94B3D6"/>
                    <w:left w:val="single" w:sz="8" w:space="0" w:color="94B3D6"/>
                    <w:bottom w:val="single" w:sz="8" w:space="0" w:color="94B3D6"/>
                    <w:right w:val="single" w:sz="8" w:space="0" w:color="94B3D6"/>
                  </w:tcBorders>
                  <w:shd w:val="clear" w:color="auto" w:fill="DBE4F0"/>
                </w:tcPr>
                <w:p w14:paraId="747A84D2"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20</w:t>
                  </w:r>
                </w:p>
              </w:tc>
            </w:tr>
            <w:tr w:rsidR="00CE490A" w:rsidRPr="005746DD" w14:paraId="2F9A33C7" w14:textId="77777777" w:rsidTr="00CE490A">
              <w:trPr>
                <w:trHeight w:val="170"/>
                <w:jc w:val="center"/>
              </w:trPr>
              <w:tc>
                <w:tcPr>
                  <w:tcW w:w="1699" w:type="dxa"/>
                  <w:tcBorders>
                    <w:top w:val="single" w:sz="8" w:space="0" w:color="94B3D6"/>
                    <w:left w:val="single" w:sz="8" w:space="0" w:color="94B3D6"/>
                    <w:bottom w:val="single" w:sz="8" w:space="0" w:color="94B3D6"/>
                    <w:right w:val="single" w:sz="8" w:space="0" w:color="94B3D6"/>
                  </w:tcBorders>
                </w:tcPr>
                <w:p w14:paraId="73F9FAC4" w14:textId="77777777" w:rsidR="00CE490A" w:rsidRPr="005746DD" w:rsidRDefault="00CE490A" w:rsidP="00CE490A">
                  <w:pPr>
                    <w:rPr>
                      <w:rFonts w:ascii="Times New Roman" w:hAnsi="Times New Roman" w:cs="Times New Roman"/>
                      <w:bCs/>
                      <w:color w:val="074F6A" w:themeColor="accent4" w:themeShade="80"/>
                      <w:sz w:val="18"/>
                      <w:szCs w:val="22"/>
                    </w:rPr>
                  </w:pP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5</w:t>
                  </w:r>
                  <w:r w:rsidRPr="005746DD">
                    <w:rPr>
                      <w:rFonts w:ascii="Times New Roman" w:hAnsi="Times New Roman" w:cs="Times New Roman"/>
                      <w:b/>
                      <w:color w:val="074F6A" w:themeColor="accent4" w:themeShade="80"/>
                      <w:sz w:val="18"/>
                      <w:szCs w:val="22"/>
                    </w:rPr>
                    <w:t>-C</w:t>
                  </w:r>
                  <w:r w:rsidRPr="005746DD">
                    <w:rPr>
                      <w:rFonts w:ascii="Times New Roman" w:hAnsi="Times New Roman" w:cs="Times New Roman"/>
                      <w:color w:val="074F6A" w:themeColor="accent4" w:themeShade="80"/>
                      <w:sz w:val="18"/>
                      <w:szCs w:val="22"/>
                      <w:vertAlign w:val="subscript"/>
                    </w:rPr>
                    <w:t>35</w:t>
                  </w:r>
                </w:p>
              </w:tc>
              <w:tc>
                <w:tcPr>
                  <w:tcW w:w="2146" w:type="dxa"/>
                  <w:tcBorders>
                    <w:top w:val="single" w:sz="8" w:space="0" w:color="94B3D6"/>
                    <w:left w:val="single" w:sz="8" w:space="0" w:color="94B3D6"/>
                    <w:bottom w:val="single" w:sz="8" w:space="0" w:color="94B3D6"/>
                    <w:right w:val="single" w:sz="8" w:space="0" w:color="94B3D6"/>
                  </w:tcBorders>
                </w:tcPr>
                <w:p w14:paraId="5816306E"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6,985</w:t>
                  </w:r>
                </w:p>
              </w:tc>
              <w:tc>
                <w:tcPr>
                  <w:tcW w:w="1834" w:type="dxa"/>
                  <w:tcBorders>
                    <w:top w:val="single" w:sz="8" w:space="0" w:color="94B3D6"/>
                    <w:left w:val="single" w:sz="8" w:space="0" w:color="94B3D6"/>
                    <w:bottom w:val="single" w:sz="8" w:space="0" w:color="94B3D6"/>
                    <w:right w:val="single" w:sz="8" w:space="0" w:color="94B3D6"/>
                  </w:tcBorders>
                </w:tcPr>
                <w:p w14:paraId="664CD648"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12,500</w:t>
                  </w:r>
                </w:p>
              </w:tc>
              <w:tc>
                <w:tcPr>
                  <w:tcW w:w="1603" w:type="dxa"/>
                  <w:tcBorders>
                    <w:top w:val="single" w:sz="8" w:space="0" w:color="94B3D6"/>
                    <w:left w:val="single" w:sz="8" w:space="0" w:color="94B3D6"/>
                    <w:bottom w:val="single" w:sz="8" w:space="0" w:color="94B3D6"/>
                    <w:right w:val="single" w:sz="8" w:space="0" w:color="94B3D6"/>
                  </w:tcBorders>
                </w:tcPr>
                <w:p w14:paraId="2CC57EB2" w14:textId="77777777" w:rsidR="00CE490A" w:rsidRPr="005746DD" w:rsidRDefault="00CE490A" w:rsidP="00CE490A">
                  <w:pPr>
                    <w:jc w:val="center"/>
                    <w:rPr>
                      <w:rFonts w:ascii="Times New Roman" w:hAnsi="Times New Roman" w:cs="Times New Roman"/>
                      <w:color w:val="074F6A" w:themeColor="accent4" w:themeShade="80"/>
                      <w:sz w:val="18"/>
                      <w:szCs w:val="22"/>
                    </w:rPr>
                  </w:pPr>
                  <w:r w:rsidRPr="005746DD">
                    <w:rPr>
                      <w:rFonts w:ascii="Times New Roman" w:hAnsi="Times New Roman" w:cs="Times New Roman"/>
                      <w:color w:val="074F6A" w:themeColor="accent4" w:themeShade="80"/>
                      <w:sz w:val="18"/>
                      <w:szCs w:val="22"/>
                    </w:rPr>
                    <w:t>N.A.</w:t>
                  </w:r>
                </w:p>
              </w:tc>
            </w:tr>
          </w:tbl>
          <w:p w14:paraId="49C12D36"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3. tabula. - Piesārņojošā viela 2. kaudzē.</w:t>
            </w:r>
          </w:p>
        </w:tc>
      </w:tr>
    </w:tbl>
    <w:p w14:paraId="29E91F35"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F5F0B3E" w14:textId="77777777" w:rsidR="00CE490A" w:rsidRPr="00920B72" w:rsidRDefault="00CE490A" w:rsidP="00033A57">
      <w:pPr>
        <w:jc w:val="both"/>
        <w:rPr>
          <w:rFonts w:ascii="Times New Roman" w:hAnsi="Times New Roman" w:cs="Times New Roman"/>
          <w:color w:val="auto"/>
          <w:sz w:val="28"/>
          <w:szCs w:val="28"/>
        </w:rPr>
      </w:pPr>
    </w:p>
    <w:p w14:paraId="2C3F454E" w14:textId="77777777" w:rsidR="00CE490A" w:rsidRPr="00920B72" w:rsidRDefault="00CE490A" w:rsidP="00033A57">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67F5A5E" w14:textId="77777777" w:rsidTr="00CE490A">
        <w:trPr>
          <w:trHeight w:val="170"/>
        </w:trPr>
        <w:tc>
          <w:tcPr>
            <w:tcW w:w="5000" w:type="pct"/>
            <w:tcBorders>
              <w:top w:val="single" w:sz="4" w:space="0" w:color="auto"/>
              <w:left w:val="single" w:sz="4" w:space="0" w:color="auto"/>
              <w:right w:val="single" w:sz="4" w:space="0" w:color="auto"/>
            </w:tcBorders>
          </w:tcPr>
          <w:p w14:paraId="12529DE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33D7B2C8" w14:textId="77777777" w:rsidTr="00CE490A">
        <w:trPr>
          <w:trHeight w:val="170"/>
        </w:trPr>
        <w:tc>
          <w:tcPr>
            <w:tcW w:w="5000" w:type="pct"/>
            <w:tcBorders>
              <w:top w:val="single" w:sz="4" w:space="0" w:color="auto"/>
              <w:left w:val="single" w:sz="4" w:space="0" w:color="auto"/>
              <w:bottom w:val="single" w:sz="4" w:space="0" w:color="auto"/>
              <w:right w:val="single" w:sz="4" w:space="0" w:color="auto"/>
            </w:tcBorders>
          </w:tcPr>
          <w:p w14:paraId="5EBA804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Katras piesārņojošās vielas mērķa koncentrācija tika noteikta 20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w:t>
            </w:r>
          </w:p>
        </w:tc>
      </w:tr>
    </w:tbl>
    <w:p w14:paraId="74F262B8" w14:textId="77777777" w:rsidR="009A4E07" w:rsidRPr="00920B72" w:rsidRDefault="009A4E07" w:rsidP="00033A57">
      <w:pPr>
        <w:jc w:val="both"/>
        <w:rPr>
          <w:rFonts w:ascii="Times New Roman" w:hAnsi="Times New Roman" w:cs="Times New Roman"/>
          <w:color w:val="auto"/>
          <w:sz w:val="28"/>
          <w:szCs w:val="28"/>
        </w:rPr>
      </w:pPr>
    </w:p>
    <w:p w14:paraId="11C2124D" w14:textId="77777777" w:rsidR="009A4E07" w:rsidRPr="00920B72" w:rsidRDefault="00CE490A"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3. Izmēģinājuma mērogs</w:t>
      </w:r>
    </w:p>
    <w:p w14:paraId="5D44C559" w14:textId="77777777" w:rsidR="00CE490A" w:rsidRPr="00920B72" w:rsidRDefault="00CE490A"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62E783A" w14:textId="77777777" w:rsidTr="00CE490A">
        <w:trPr>
          <w:trHeight w:val="170"/>
        </w:trPr>
        <w:tc>
          <w:tcPr>
            <w:tcW w:w="5000" w:type="pct"/>
            <w:tcBorders>
              <w:top w:val="single" w:sz="4" w:space="0" w:color="auto"/>
              <w:left w:val="single" w:sz="4" w:space="0" w:color="auto"/>
              <w:right w:val="single" w:sz="4" w:space="0" w:color="auto"/>
            </w:tcBorders>
          </w:tcPr>
          <w:p w14:paraId="3253DC1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3.2. Attīrīšanas iekārta (izmēģinājuma mērogs)</w:t>
            </w:r>
          </w:p>
        </w:tc>
      </w:tr>
      <w:tr w:rsidR="009A4E07" w:rsidRPr="00920B72" w14:paraId="7611EE26" w14:textId="77777777" w:rsidTr="00CE490A">
        <w:trPr>
          <w:trHeight w:val="170"/>
        </w:trPr>
        <w:tc>
          <w:tcPr>
            <w:tcW w:w="5000" w:type="pct"/>
            <w:tcBorders>
              <w:top w:val="single" w:sz="4" w:space="0" w:color="auto"/>
              <w:left w:val="single" w:sz="4" w:space="0" w:color="auto"/>
              <w:bottom w:val="single" w:sz="4" w:space="0" w:color="auto"/>
              <w:right w:val="single" w:sz="4" w:space="0" w:color="auto"/>
            </w:tcBorders>
          </w:tcPr>
          <w:p w14:paraId="4FC7332B" w14:textId="77777777" w:rsidR="009A4E07" w:rsidRPr="00920B72" w:rsidRDefault="009A4E07" w:rsidP="00CE490A">
            <w:pPr>
              <w:rPr>
                <w:rFonts w:ascii="Times New Roman" w:eastAsiaTheme="minorEastAsia" w:hAnsi="Times New Roman" w:cs="Times New Roman"/>
                <w:color w:val="auto"/>
                <w:kern w:val="2"/>
                <w:sz w:val="20"/>
                <w14:ligatures w14:val="standardContextual"/>
              </w:rPr>
            </w:pPr>
            <w:r w:rsidRPr="00920B72">
              <w:rPr>
                <w:rFonts w:ascii="Times New Roman" w:hAnsi="Times New Roman" w:cs="Times New Roman"/>
                <w:color w:val="auto"/>
                <w:sz w:val="28"/>
              </w:rPr>
              <w:t xml:space="preserve">Zemāk redzamajā attēlā parādītā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izstrādātā </w:t>
            </w:r>
            <w:proofErr w:type="spellStart"/>
            <w:r w:rsidRPr="00920B72">
              <w:rPr>
                <w:rFonts w:ascii="Times New Roman" w:hAnsi="Times New Roman" w:cs="Times New Roman"/>
                <w:color w:val="auto"/>
                <w:sz w:val="28"/>
              </w:rPr>
              <w:t>ex-situ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pēc izrakšanas sasilda piesārņoto augsni, izmantojot termiskās desorbcijas procesu. Precīzāk sakot, tiek izveidota augsnes kaudze, kurā ievietotas tērauda caurules, lai veiktu sanāciju.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tiek atkārtoti iesūknēti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p w14:paraId="2802DA41" w14:textId="77777777" w:rsidR="009A4E07" w:rsidRPr="00920B72" w:rsidRDefault="009A4E07"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56D32AB9" wp14:editId="7E1AEE25">
                  <wp:extent cx="3602990" cy="3657600"/>
                  <wp:effectExtent l="0" t="0" r="0" b="0"/>
                  <wp:docPr id="167" name="Picutre 167" descr="Изображение выглядит как Параллельный, Прямоугольник,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7" name="Picutre 167" descr="Изображение выглядит как Параллельный, Прямоугольник, дизайн&#10;&#10;Содержимое, созданное искусственным интеллектом, может быть неверным."/>
                          <pic:cNvPicPr/>
                        </pic:nvPicPr>
                        <pic:blipFill>
                          <a:blip r:embed="rId221"/>
                          <a:stretch/>
                        </pic:blipFill>
                        <pic:spPr>
                          <a:xfrm>
                            <a:off x="0" y="0"/>
                            <a:ext cx="3602990" cy="3657600"/>
                          </a:xfrm>
                          <a:prstGeom prst="rect">
                            <a:avLst/>
                          </a:prstGeom>
                        </pic:spPr>
                      </pic:pic>
                    </a:graphicData>
                  </a:graphic>
                </wp:inline>
              </w:drawing>
            </w:r>
          </w:p>
          <w:p w14:paraId="107BBD18"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 xml:space="preserve">3. attēls - </w:t>
            </w:r>
            <w:proofErr w:type="spellStart"/>
            <w:r w:rsidRPr="00920B72">
              <w:rPr>
                <w:rFonts w:ascii="Times New Roman" w:hAnsi="Times New Roman" w:cs="Times New Roman"/>
                <w:color w:val="auto"/>
              </w:rPr>
              <w:t>Ex-situ</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Smart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Burner</w:t>
            </w:r>
            <w:proofErr w:type="spellEnd"/>
            <w:r w:rsidRPr="00920B72">
              <w:rPr>
                <w:rFonts w:ascii="Times New Roman" w:hAnsi="Times New Roman" w:cs="Times New Roman"/>
                <w:color w:val="auto"/>
              </w:rPr>
              <w:t>™ tehnoloģija ar atkārtotu sadegšanu.</w:t>
            </w:r>
          </w:p>
        </w:tc>
      </w:tr>
    </w:tbl>
    <w:p w14:paraId="28EA1CFF"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4B23954" w14:textId="77777777" w:rsidTr="006B1348">
        <w:trPr>
          <w:trHeight w:val="170"/>
        </w:trPr>
        <w:tc>
          <w:tcPr>
            <w:tcW w:w="5000" w:type="pct"/>
          </w:tcPr>
          <w:p w14:paraId="3867196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Lai ievērotu termiņus, vienlaicīgi tika nolemts, ka kaudzes tilpums būs 168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nevis 250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un ka tas tiks veidots atkārtotas dedzināšanas režīmā.</w:t>
            </w:r>
          </w:p>
          <w:p w14:paraId="6646A28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3. attēlā ir parādīts eksperimentālā kaudzes dabiskais konstrukcijas izkārtojums, un zemāk tabulā ir apkopoti eksperimentālā kaudzes galīgās uzstādīšanas raksturlielumi.</w:t>
            </w:r>
          </w:p>
          <w:p w14:paraId="3ED585D5" w14:textId="77777777" w:rsidR="00CE490A" w:rsidRPr="00920B72" w:rsidRDefault="00CE490A" w:rsidP="00033A57">
            <w:pPr>
              <w:jc w:val="both"/>
              <w:rPr>
                <w:rFonts w:ascii="Times New Roman" w:hAnsi="Times New Roman" w:cs="Times New Roman"/>
                <w:color w:val="auto"/>
                <w:sz w:val="28"/>
                <w:szCs w:val="28"/>
              </w:rPr>
            </w:pPr>
          </w:p>
          <w:p w14:paraId="207C1B17" w14:textId="77777777" w:rsidR="009A4E07" w:rsidRPr="00920B72" w:rsidRDefault="00CE490A"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682816" behindDoc="0" locked="0" layoutInCell="1" allowOverlap="1" wp14:anchorId="6A2EF3B4" wp14:editId="5DCBA8B7">
                      <wp:simplePos x="0" y="0"/>
                      <wp:positionH relativeFrom="column">
                        <wp:posOffset>1583055</wp:posOffset>
                      </wp:positionH>
                      <wp:positionV relativeFrom="paragraph">
                        <wp:posOffset>59055</wp:posOffset>
                      </wp:positionV>
                      <wp:extent cx="4553410" cy="4050840"/>
                      <wp:effectExtent l="0" t="0" r="0" b="6985"/>
                      <wp:wrapNone/>
                      <wp:docPr id="1371847074" name="Группа 922"/>
                      <wp:cNvGraphicFramePr/>
                      <a:graphic xmlns:a="http://schemas.openxmlformats.org/drawingml/2006/main">
                        <a:graphicData uri="http://schemas.microsoft.com/office/word/2010/wordprocessingGroup">
                          <wpg:wgp>
                            <wpg:cNvGrpSpPr/>
                            <wpg:grpSpPr>
                              <a:xfrm>
                                <a:off x="0" y="0"/>
                                <a:ext cx="4553410" cy="4050840"/>
                                <a:chOff x="0" y="0"/>
                                <a:chExt cx="4553410" cy="4050840"/>
                              </a:xfrm>
                            </wpg:grpSpPr>
                            <wps:wsp>
                              <wps:cNvPr id="2116639818" name="Надпись 2"/>
                              <wps:cNvSpPr txBox="1">
                                <a:spLocks noChangeArrowheads="1"/>
                              </wps:cNvSpPr>
                              <wps:spPr bwMode="auto">
                                <a:xfrm>
                                  <a:off x="2590800" y="0"/>
                                  <a:ext cx="1125416" cy="1406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02569A" w14:textId="77777777" w:rsidR="00BC46A6" w:rsidRPr="00CE490A" w:rsidRDefault="00BC46A6" w:rsidP="00CC30DD">
                                    <w:pPr>
                                      <w:rPr>
                                        <w:color w:val="auto"/>
                                        <w:sz w:val="12"/>
                                        <w:szCs w:val="20"/>
                                      </w:rPr>
                                    </w:pPr>
                                    <w:r>
                                      <w:rPr>
                                        <w:color w:val="auto"/>
                                        <w:sz w:val="12"/>
                                      </w:rPr>
                                      <w:t>168 m</w:t>
                                    </w:r>
                                    <w:r>
                                      <w:rPr>
                                        <w:color w:val="auto"/>
                                        <w:sz w:val="12"/>
                                        <w:vertAlign w:val="superscript"/>
                                      </w:rPr>
                                      <w:t>3</w:t>
                                    </w:r>
                                    <w:r>
                                      <w:rPr>
                                        <w:color w:val="auto"/>
                                        <w:sz w:val="12"/>
                                      </w:rPr>
                                      <w:t xml:space="preserve"> piesārņotas augsnes</w:t>
                                    </w:r>
                                  </w:p>
                                </w:txbxContent>
                              </wps:txbx>
                              <wps:bodyPr rot="0" vert="horz" wrap="square" lIns="0" tIns="0" rIns="0" bIns="0" anchor="t" anchorCtr="0">
                                <a:noAutofit/>
                              </wps:bodyPr>
                            </wps:wsp>
                            <wps:wsp>
                              <wps:cNvPr id="1954522174" name="Надпись 2"/>
                              <wps:cNvSpPr txBox="1">
                                <a:spLocks noChangeArrowheads="1"/>
                              </wps:cNvSpPr>
                              <wps:spPr bwMode="auto">
                                <a:xfrm>
                                  <a:off x="1098550" y="1727200"/>
                                  <a:ext cx="2424413" cy="9895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35ACAA" w14:textId="77777777" w:rsidR="00BC46A6" w:rsidRPr="00CE490A" w:rsidRDefault="00BC46A6" w:rsidP="00CE490A">
                                    <w:pPr>
                                      <w:jc w:val="right"/>
                                      <w:rPr>
                                        <w:color w:val="auto"/>
                                        <w:sz w:val="8"/>
                                        <w:szCs w:val="16"/>
                                      </w:rPr>
                                    </w:pPr>
                                    <w:r>
                                      <w:rPr>
                                        <w:color w:val="auto"/>
                                        <w:sz w:val="8"/>
                                      </w:rPr>
                                      <w:t>Uzmanīgi: Visi izmēri attiecas uz piesārņoto kaudzi bez izolācijas un betona</w:t>
                                    </w:r>
                                  </w:p>
                                </w:txbxContent>
                              </wps:txbx>
                              <wps:bodyPr rot="0" vert="horz" wrap="square" lIns="0" tIns="0" rIns="0" bIns="0" anchor="t" anchorCtr="0">
                                <a:noAutofit/>
                              </wps:bodyPr>
                            </wps:wsp>
                            <wps:wsp>
                              <wps:cNvPr id="629908896" name="Надпись 2"/>
                              <wps:cNvSpPr txBox="1">
                                <a:spLocks noChangeArrowheads="1"/>
                              </wps:cNvSpPr>
                              <wps:spPr bwMode="auto">
                                <a:xfrm>
                                  <a:off x="0" y="1917700"/>
                                  <a:ext cx="1266092" cy="1403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0CF11C" w14:textId="77777777" w:rsidR="00BC46A6" w:rsidRPr="00CE490A" w:rsidRDefault="00BC46A6" w:rsidP="00CC30DD">
                                    <w:pPr>
                                      <w:rPr>
                                        <w:color w:val="auto"/>
                                        <w:sz w:val="12"/>
                                        <w:szCs w:val="20"/>
                                      </w:rPr>
                                    </w:pPr>
                                    <w:r>
                                      <w:rPr>
                                        <w:color w:val="auto"/>
                                        <w:sz w:val="12"/>
                                      </w:rPr>
                                      <w:t>Izolācijas kopējā virsma: 114,23 m</w:t>
                                    </w:r>
                                    <w:r>
                                      <w:rPr>
                                        <w:color w:val="auto"/>
                                        <w:sz w:val="12"/>
                                        <w:vertAlign w:val="superscript"/>
                                      </w:rPr>
                                      <w:t>2</w:t>
                                    </w:r>
                                  </w:p>
                                </w:txbxContent>
                              </wps:txbx>
                              <wps:bodyPr rot="0" vert="horz" wrap="square" lIns="0" tIns="0" rIns="0" bIns="0" anchor="t" anchorCtr="0">
                                <a:noAutofit/>
                              </wps:bodyPr>
                            </wps:wsp>
                            <wps:wsp>
                              <wps:cNvPr id="1644154972" name="Надпись 2"/>
                              <wps:cNvSpPr txBox="1">
                                <a:spLocks noChangeArrowheads="1"/>
                              </wps:cNvSpPr>
                              <wps:spPr bwMode="auto">
                                <a:xfrm>
                                  <a:off x="1733375" y="1885869"/>
                                  <a:ext cx="2381425" cy="6206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7C8F0C" w14:textId="77777777" w:rsidR="00BC46A6" w:rsidRPr="00CE490A" w:rsidRDefault="00BC46A6" w:rsidP="00CE490A">
                                    <w:pPr>
                                      <w:rPr>
                                        <w:color w:val="F4060F"/>
                                        <w:sz w:val="13"/>
                                        <w:szCs w:val="13"/>
                                      </w:rPr>
                                    </w:pPr>
                                    <w:r>
                                      <w:rPr>
                                        <w:color w:val="F4060F"/>
                                        <w:sz w:val="13"/>
                                      </w:rPr>
                                      <w:t>Degļi: 7 (</w:t>
                                    </w:r>
                                    <w:proofErr w:type="spellStart"/>
                                    <w:r>
                                      <w:rPr>
                                        <w:color w:val="F4060F"/>
                                        <w:sz w:val="13"/>
                                      </w:rPr>
                                      <w:t>Bx</w:t>
                                    </w:r>
                                    <w:proofErr w:type="spellEnd"/>
                                    <w:r>
                                      <w:rPr>
                                        <w:color w:val="F4060F"/>
                                        <w:sz w:val="13"/>
                                      </w:rPr>
                                      <w:t xml:space="preserve"> un </w:t>
                                    </w:r>
                                    <w:proofErr w:type="spellStart"/>
                                    <w:r>
                                      <w:rPr>
                                        <w:color w:val="F4060F"/>
                                        <w:sz w:val="13"/>
                                      </w:rPr>
                                      <w:t>Hx</w:t>
                                    </w:r>
                                    <w:proofErr w:type="spellEnd"/>
                                    <w:r>
                                      <w:rPr>
                                        <w:color w:val="F4060F"/>
                                        <w:sz w:val="13"/>
                                      </w:rPr>
                                      <w:t>)</w:t>
                                    </w:r>
                                  </w:p>
                                  <w:p w14:paraId="44887C6D" w14:textId="77777777" w:rsidR="00BC46A6" w:rsidRPr="00CE490A" w:rsidRDefault="00BC46A6" w:rsidP="00CE490A">
                                    <w:pPr>
                                      <w:rPr>
                                        <w:color w:val="00B0F0"/>
                                        <w:sz w:val="13"/>
                                        <w:szCs w:val="13"/>
                                      </w:rPr>
                                    </w:pPr>
                                    <w:r>
                                      <w:rPr>
                                        <w:color w:val="00B0F0"/>
                                        <w:sz w:val="13"/>
                                      </w:rPr>
                                      <w:t>Mainītāju caurules: 3 (</w:t>
                                    </w:r>
                                    <w:proofErr w:type="spellStart"/>
                                    <w:r>
                                      <w:rPr>
                                        <w:color w:val="00B0F0"/>
                                        <w:sz w:val="13"/>
                                      </w:rPr>
                                      <w:t>Ex</w:t>
                                    </w:r>
                                    <w:proofErr w:type="spellEnd"/>
                                    <w:r>
                                      <w:rPr>
                                        <w:color w:val="00B0F0"/>
                                        <w:sz w:val="13"/>
                                      </w:rPr>
                                      <w:t>)</w:t>
                                    </w:r>
                                  </w:p>
                                  <w:p w14:paraId="431A3CDC" w14:textId="77777777" w:rsidR="00BC46A6" w:rsidRPr="00CE490A" w:rsidRDefault="00BC46A6" w:rsidP="00CE490A">
                                    <w:pPr>
                                      <w:rPr>
                                        <w:color w:val="A02B93" w:themeColor="accent5"/>
                                        <w:sz w:val="13"/>
                                        <w:szCs w:val="13"/>
                                      </w:rPr>
                                    </w:pPr>
                                    <w:r>
                                      <w:rPr>
                                        <w:color w:val="A02B93" w:themeColor="accent5"/>
                                        <w:sz w:val="13"/>
                                      </w:rPr>
                                      <w:t>Spiediena caurules: 4 (</w:t>
                                    </w:r>
                                    <w:proofErr w:type="spellStart"/>
                                    <w:r>
                                      <w:rPr>
                                        <w:color w:val="A02B93" w:themeColor="accent5"/>
                                        <w:sz w:val="13"/>
                                      </w:rPr>
                                      <w:t>Px</w:t>
                                    </w:r>
                                    <w:proofErr w:type="spellEnd"/>
                                    <w:r>
                                      <w:rPr>
                                        <w:color w:val="A02B93" w:themeColor="accent5"/>
                                        <w:sz w:val="13"/>
                                      </w:rPr>
                                      <w:t>) (2 priekšā un 2 aizmugurē)</w:t>
                                    </w:r>
                                  </w:p>
                                  <w:p w14:paraId="609DA6E7" w14:textId="77777777" w:rsidR="00BC46A6" w:rsidRPr="00CE490A" w:rsidRDefault="00BC46A6" w:rsidP="00CE490A">
                                    <w:pPr>
                                      <w:rPr>
                                        <w:color w:val="1F2833"/>
                                        <w:sz w:val="13"/>
                                        <w:szCs w:val="13"/>
                                      </w:rPr>
                                    </w:pPr>
                                    <w:r>
                                      <w:rPr>
                                        <w:color w:val="1F2833"/>
                                        <w:sz w:val="13"/>
                                      </w:rPr>
                                      <w:t>Termoelementu caurules: 8 (</w:t>
                                    </w:r>
                                    <w:proofErr w:type="spellStart"/>
                                    <w:r>
                                      <w:rPr>
                                        <w:color w:val="1F2833"/>
                                        <w:sz w:val="13"/>
                                      </w:rPr>
                                      <w:t>Tx</w:t>
                                    </w:r>
                                    <w:proofErr w:type="spellEnd"/>
                                    <w:r>
                                      <w:rPr>
                                        <w:color w:val="1F2833"/>
                                        <w:sz w:val="13"/>
                                      </w:rPr>
                                      <w:t>)</w:t>
                                    </w:r>
                                  </w:p>
                                  <w:p w14:paraId="1B18C3BD" w14:textId="77777777" w:rsidR="00BC46A6" w:rsidRPr="00CE490A" w:rsidRDefault="00BC46A6" w:rsidP="00CE490A">
                                    <w:pPr>
                                      <w:rPr>
                                        <w:color w:val="01600D"/>
                                        <w:sz w:val="13"/>
                                        <w:szCs w:val="13"/>
                                      </w:rPr>
                                    </w:pPr>
                                    <w:r>
                                      <w:rPr>
                                        <w:color w:val="01600D"/>
                                        <w:sz w:val="13"/>
                                      </w:rPr>
                                      <w:t>Tvaika caurules: 21</w:t>
                                    </w:r>
                                  </w:p>
                                  <w:p w14:paraId="2019D8A4" w14:textId="77777777" w:rsidR="00BC46A6" w:rsidRPr="00CE490A" w:rsidRDefault="00BC46A6" w:rsidP="00CE490A">
                                    <w:pPr>
                                      <w:rPr>
                                        <w:color w:val="auto"/>
                                        <w:sz w:val="13"/>
                                        <w:szCs w:val="13"/>
                                      </w:rPr>
                                    </w:pPr>
                                    <w:r>
                                      <w:rPr>
                                        <w:color w:val="auto"/>
                                        <w:sz w:val="13"/>
                                      </w:rPr>
                                      <w:t>Karstā paraugu ņemšana: 8 (</w:t>
                                    </w:r>
                                    <w:proofErr w:type="spellStart"/>
                                    <w:r>
                                      <w:rPr>
                                        <w:color w:val="auto"/>
                                        <w:sz w:val="13"/>
                                      </w:rPr>
                                      <w:t>Sx</w:t>
                                    </w:r>
                                    <w:proofErr w:type="spellEnd"/>
                                    <w:r>
                                      <w:rPr>
                                        <w:color w:val="auto"/>
                                        <w:sz w:val="13"/>
                                      </w:rPr>
                                      <w:t>) (4 priekšā un 4 aizmugurē)</w:t>
                                    </w:r>
                                  </w:p>
                                </w:txbxContent>
                              </wps:txbx>
                              <wps:bodyPr rot="0" vert="horz" wrap="square" lIns="0" tIns="0" rIns="0" bIns="0" anchor="t" anchorCtr="0">
                                <a:noAutofit/>
                              </wps:bodyPr>
                            </wps:wsp>
                            <wps:wsp>
                              <wps:cNvPr id="1959036197" name="Надпись 2"/>
                              <wps:cNvSpPr txBox="1">
                                <a:spLocks noChangeArrowheads="1"/>
                              </wps:cNvSpPr>
                              <wps:spPr bwMode="auto">
                                <a:xfrm>
                                  <a:off x="2114550" y="3562350"/>
                                  <a:ext cx="1605372" cy="1696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0232E9" w14:textId="77777777" w:rsidR="00BC46A6" w:rsidRPr="00CE490A" w:rsidRDefault="00BC46A6" w:rsidP="00CE490A">
                                    <w:pPr>
                                      <w:jc w:val="center"/>
                                      <w:rPr>
                                        <w:color w:val="auto"/>
                                        <w:sz w:val="12"/>
                                        <w:szCs w:val="20"/>
                                      </w:rPr>
                                    </w:pPr>
                                    <w:r>
                                      <w:rPr>
                                        <w:color w:val="auto"/>
                                        <w:sz w:val="12"/>
                                      </w:rPr>
                                      <w:t>2 tvaika caurules blakus katram deglim</w:t>
                                    </w:r>
                                  </w:p>
                                </w:txbxContent>
                              </wps:txbx>
                              <wps:bodyPr rot="0" vert="horz" wrap="square" lIns="0" tIns="0" rIns="0" bIns="0" anchor="t" anchorCtr="0">
                                <a:noAutofit/>
                              </wps:bodyPr>
                            </wps:wsp>
                            <wps:wsp>
                              <wps:cNvPr id="1361057797" name="Надпись 2"/>
                              <wps:cNvSpPr txBox="1">
                                <a:spLocks noChangeArrowheads="1"/>
                              </wps:cNvSpPr>
                              <wps:spPr bwMode="auto">
                                <a:xfrm>
                                  <a:off x="3841750" y="3848100"/>
                                  <a:ext cx="711660" cy="2027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987322" w14:textId="77777777" w:rsidR="00BC46A6" w:rsidRPr="00CE490A" w:rsidRDefault="00BC46A6" w:rsidP="00CE490A">
                                    <w:pPr>
                                      <w:jc w:val="center"/>
                                      <w:rPr>
                                        <w:color w:val="auto"/>
                                        <w:sz w:val="7"/>
                                        <w:szCs w:val="7"/>
                                      </w:rPr>
                                    </w:pPr>
                                    <w:r>
                                      <w:rPr>
                                        <w:color w:val="auto"/>
                                        <w:sz w:val="7"/>
                                      </w:rPr>
                                      <w:t>EKSPERIMENTA DABISKĀ KAUDZE</w:t>
                                    </w:r>
                                  </w:p>
                                  <w:p w14:paraId="4C85B405" w14:textId="77777777" w:rsidR="00BC46A6" w:rsidRPr="00CE490A" w:rsidRDefault="00BC46A6" w:rsidP="00CE490A">
                                    <w:pPr>
                                      <w:jc w:val="center"/>
                                      <w:rPr>
                                        <w:color w:val="auto"/>
                                        <w:sz w:val="7"/>
                                        <w:szCs w:val="7"/>
                                      </w:rPr>
                                    </w:pPr>
                                    <w:r>
                                      <w:rPr>
                                        <w:color w:val="auto"/>
                                        <w:sz w:val="7"/>
                                      </w:rPr>
                                      <w:t>VISPĀRĒJAIS PLĀNS</w:t>
                                    </w:r>
                                  </w:p>
                                  <w:p w14:paraId="40580765" w14:textId="77777777" w:rsidR="00BC46A6" w:rsidRPr="00CE490A" w:rsidRDefault="00BC46A6" w:rsidP="00CE490A">
                                    <w:pPr>
                                      <w:jc w:val="center"/>
                                      <w:rPr>
                                        <w:color w:val="auto"/>
                                        <w:sz w:val="7"/>
                                        <w:szCs w:val="7"/>
                                      </w:rPr>
                                    </w:pPr>
                                    <w:r>
                                      <w:rPr>
                                        <w:color w:val="auto"/>
                                        <w:sz w:val="7"/>
                                      </w:rPr>
                                      <w:t>7 DEGĻI</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A2EF3B4" id="Группа 922" o:spid="_x0000_s2158" style="position:absolute;left:0;text-align:left;margin-left:124.65pt;margin-top:4.65pt;width:358.55pt;height:318.95pt;z-index:251682816" coordsize="45534,40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">
                      <v:shape id="_x0000_s2159" type="#_x0000_t202" style="position:absolute;left:25908;width:11254;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" stroked="f">
                        <v:textbox inset="0,0,0,0">
                          <w:txbxContent>
                            <w:p w14:paraId="3102569A" w14:textId="77777777" w:rsidR="00BC46A6" w:rsidRPr="00CE490A" w:rsidRDefault="00BC46A6" w:rsidP="00CC30DD">
                              <w:pPr>
                                <w:rPr>
                                  <w:color w:val="auto"/>
                                  <w:sz w:val="12"/>
                                  <w:szCs w:val="20"/>
                                </w:rPr>
                              </w:pPr>
                              <w:r>
                                <w:rPr>
                                  <w:color w:val="auto"/>
                                  <w:sz w:val="12"/>
                                </w:rPr>
                                <w:t>168 m</w:t>
                              </w:r>
                              <w:r>
                                <w:rPr>
                                  <w:color w:val="auto"/>
                                  <w:sz w:val="12"/>
                                  <w:vertAlign w:val="superscript"/>
                                </w:rPr>
                                <w:t>3</w:t>
                              </w:r>
                              <w:r>
                                <w:rPr>
                                  <w:color w:val="auto"/>
                                  <w:sz w:val="12"/>
                                </w:rPr>
                                <w:t xml:space="preserve"> piesārņotas augsnes</w:t>
                              </w:r>
                            </w:p>
                          </w:txbxContent>
                        </v:textbox>
                      </v:shape>
                      <v:shape id="_x0000_s2160" type="#_x0000_t202" style="position:absolute;left:10985;top:17272;width:24244;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" stroked="f">
                        <v:textbox inset="0,0,0,0">
                          <w:txbxContent>
                            <w:p w14:paraId="2835ACAA" w14:textId="77777777" w:rsidR="00BC46A6" w:rsidRPr="00CE490A" w:rsidRDefault="00BC46A6" w:rsidP="00CE490A">
                              <w:pPr>
                                <w:jc w:val="right"/>
                                <w:rPr>
                                  <w:color w:val="auto"/>
                                  <w:sz w:val="8"/>
                                  <w:szCs w:val="16"/>
                                </w:rPr>
                              </w:pPr>
                              <w:r>
                                <w:rPr>
                                  <w:color w:val="auto"/>
                                  <w:sz w:val="8"/>
                                </w:rPr>
                                <w:t>Uzmanīgi: Visi izmēri attiecas uz piesārņoto kaudzi bez izolācijas un betona</w:t>
                              </w:r>
                            </w:p>
                          </w:txbxContent>
                        </v:textbox>
                      </v:shape>
                      <v:shape id="_x0000_s2161" type="#_x0000_t202" style="position:absolute;top:19177;width:1266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" stroked="f">
                        <v:textbox inset="0,0,0,0">
                          <w:txbxContent>
                            <w:p w14:paraId="290CF11C" w14:textId="77777777" w:rsidR="00BC46A6" w:rsidRPr="00CE490A" w:rsidRDefault="00BC46A6" w:rsidP="00CC30DD">
                              <w:pPr>
                                <w:rPr>
                                  <w:color w:val="auto"/>
                                  <w:sz w:val="12"/>
                                  <w:szCs w:val="20"/>
                                </w:rPr>
                              </w:pPr>
                              <w:r>
                                <w:rPr>
                                  <w:color w:val="auto"/>
                                  <w:sz w:val="12"/>
                                </w:rPr>
                                <w:t>Izolācijas kopējā virsma: 114,23 m</w:t>
                              </w:r>
                              <w:r>
                                <w:rPr>
                                  <w:color w:val="auto"/>
                                  <w:sz w:val="12"/>
                                  <w:vertAlign w:val="superscript"/>
                                </w:rPr>
                                <w:t>2</w:t>
                              </w:r>
                            </w:p>
                          </w:txbxContent>
                        </v:textbox>
                      </v:shape>
                      <v:shape id="_x0000_s2162" type="#_x0000_t202" style="position:absolute;left:17333;top:18858;width:23815;height:6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" stroked="f">
                        <v:textbox inset="0,0,0,0">
                          <w:txbxContent>
                            <w:p w14:paraId="0B7C8F0C" w14:textId="77777777" w:rsidR="00BC46A6" w:rsidRPr="00CE490A" w:rsidRDefault="00BC46A6" w:rsidP="00CE490A">
                              <w:pPr>
                                <w:rPr>
                                  <w:color w:val="F4060F"/>
                                  <w:sz w:val="13"/>
                                  <w:szCs w:val="13"/>
                                </w:rPr>
                              </w:pPr>
                              <w:r>
                                <w:rPr>
                                  <w:color w:val="F4060F"/>
                                  <w:sz w:val="13"/>
                                </w:rPr>
                                <w:t>Degļi: 7 (</w:t>
                              </w:r>
                              <w:proofErr w:type="spellStart"/>
                              <w:r>
                                <w:rPr>
                                  <w:color w:val="F4060F"/>
                                  <w:sz w:val="13"/>
                                </w:rPr>
                                <w:t>Bx</w:t>
                              </w:r>
                              <w:proofErr w:type="spellEnd"/>
                              <w:r>
                                <w:rPr>
                                  <w:color w:val="F4060F"/>
                                  <w:sz w:val="13"/>
                                </w:rPr>
                                <w:t xml:space="preserve"> un </w:t>
                              </w:r>
                              <w:proofErr w:type="spellStart"/>
                              <w:r>
                                <w:rPr>
                                  <w:color w:val="F4060F"/>
                                  <w:sz w:val="13"/>
                                </w:rPr>
                                <w:t>Hx</w:t>
                              </w:r>
                              <w:proofErr w:type="spellEnd"/>
                              <w:r>
                                <w:rPr>
                                  <w:color w:val="F4060F"/>
                                  <w:sz w:val="13"/>
                                </w:rPr>
                                <w:t>)</w:t>
                              </w:r>
                            </w:p>
                            <w:p w14:paraId="44887C6D" w14:textId="77777777" w:rsidR="00BC46A6" w:rsidRPr="00CE490A" w:rsidRDefault="00BC46A6" w:rsidP="00CE490A">
                              <w:pPr>
                                <w:rPr>
                                  <w:color w:val="00B0F0"/>
                                  <w:sz w:val="13"/>
                                  <w:szCs w:val="13"/>
                                </w:rPr>
                              </w:pPr>
                              <w:r>
                                <w:rPr>
                                  <w:color w:val="00B0F0"/>
                                  <w:sz w:val="13"/>
                                </w:rPr>
                                <w:t>Mainītāju caurules: 3 (</w:t>
                              </w:r>
                              <w:proofErr w:type="spellStart"/>
                              <w:r>
                                <w:rPr>
                                  <w:color w:val="00B0F0"/>
                                  <w:sz w:val="13"/>
                                </w:rPr>
                                <w:t>Ex</w:t>
                              </w:r>
                              <w:proofErr w:type="spellEnd"/>
                              <w:r>
                                <w:rPr>
                                  <w:color w:val="00B0F0"/>
                                  <w:sz w:val="13"/>
                                </w:rPr>
                                <w:t>)</w:t>
                              </w:r>
                            </w:p>
                            <w:p w14:paraId="431A3CDC" w14:textId="77777777" w:rsidR="00BC46A6" w:rsidRPr="00CE490A" w:rsidRDefault="00BC46A6" w:rsidP="00CE490A">
                              <w:pPr>
                                <w:rPr>
                                  <w:color w:val="A02B93" w:themeColor="accent5"/>
                                  <w:sz w:val="13"/>
                                  <w:szCs w:val="13"/>
                                </w:rPr>
                              </w:pPr>
                              <w:r>
                                <w:rPr>
                                  <w:color w:val="A02B93" w:themeColor="accent5"/>
                                  <w:sz w:val="13"/>
                                </w:rPr>
                                <w:t>Spiediena caurules: 4 (</w:t>
                              </w:r>
                              <w:proofErr w:type="spellStart"/>
                              <w:r>
                                <w:rPr>
                                  <w:color w:val="A02B93" w:themeColor="accent5"/>
                                  <w:sz w:val="13"/>
                                </w:rPr>
                                <w:t>Px</w:t>
                              </w:r>
                              <w:proofErr w:type="spellEnd"/>
                              <w:r>
                                <w:rPr>
                                  <w:color w:val="A02B93" w:themeColor="accent5"/>
                                  <w:sz w:val="13"/>
                                </w:rPr>
                                <w:t>) (2 priekšā un 2 aizmugurē)</w:t>
                              </w:r>
                            </w:p>
                            <w:p w14:paraId="609DA6E7" w14:textId="77777777" w:rsidR="00BC46A6" w:rsidRPr="00CE490A" w:rsidRDefault="00BC46A6" w:rsidP="00CE490A">
                              <w:pPr>
                                <w:rPr>
                                  <w:color w:val="1F2833"/>
                                  <w:sz w:val="13"/>
                                  <w:szCs w:val="13"/>
                                </w:rPr>
                              </w:pPr>
                              <w:r>
                                <w:rPr>
                                  <w:color w:val="1F2833"/>
                                  <w:sz w:val="13"/>
                                </w:rPr>
                                <w:t>Termoelementu caurules: 8 (</w:t>
                              </w:r>
                              <w:proofErr w:type="spellStart"/>
                              <w:r>
                                <w:rPr>
                                  <w:color w:val="1F2833"/>
                                  <w:sz w:val="13"/>
                                </w:rPr>
                                <w:t>Tx</w:t>
                              </w:r>
                              <w:proofErr w:type="spellEnd"/>
                              <w:r>
                                <w:rPr>
                                  <w:color w:val="1F2833"/>
                                  <w:sz w:val="13"/>
                                </w:rPr>
                                <w:t>)</w:t>
                              </w:r>
                            </w:p>
                            <w:p w14:paraId="1B18C3BD" w14:textId="77777777" w:rsidR="00BC46A6" w:rsidRPr="00CE490A" w:rsidRDefault="00BC46A6" w:rsidP="00CE490A">
                              <w:pPr>
                                <w:rPr>
                                  <w:color w:val="01600D"/>
                                  <w:sz w:val="13"/>
                                  <w:szCs w:val="13"/>
                                </w:rPr>
                              </w:pPr>
                              <w:r>
                                <w:rPr>
                                  <w:color w:val="01600D"/>
                                  <w:sz w:val="13"/>
                                </w:rPr>
                                <w:t>Tvaika caurules: 21</w:t>
                              </w:r>
                            </w:p>
                            <w:p w14:paraId="2019D8A4" w14:textId="77777777" w:rsidR="00BC46A6" w:rsidRPr="00CE490A" w:rsidRDefault="00BC46A6" w:rsidP="00CE490A">
                              <w:pPr>
                                <w:rPr>
                                  <w:color w:val="auto"/>
                                  <w:sz w:val="13"/>
                                  <w:szCs w:val="13"/>
                                </w:rPr>
                              </w:pPr>
                              <w:r>
                                <w:rPr>
                                  <w:color w:val="auto"/>
                                  <w:sz w:val="13"/>
                                </w:rPr>
                                <w:t>Karstā paraugu ņemšana: 8 (</w:t>
                              </w:r>
                              <w:proofErr w:type="spellStart"/>
                              <w:r>
                                <w:rPr>
                                  <w:color w:val="auto"/>
                                  <w:sz w:val="13"/>
                                </w:rPr>
                                <w:t>Sx</w:t>
                              </w:r>
                              <w:proofErr w:type="spellEnd"/>
                              <w:r>
                                <w:rPr>
                                  <w:color w:val="auto"/>
                                  <w:sz w:val="13"/>
                                </w:rPr>
                                <w:t>) (4 priekšā un 4 aizmugurē)</w:t>
                              </w:r>
                            </w:p>
                          </w:txbxContent>
                        </v:textbox>
                      </v:shape>
                      <v:shape id="_x0000_s2163" type="#_x0000_t202" style="position:absolute;left:21145;top:35623;width:1605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" stroked="f">
                        <v:textbox inset="0,0,0,0">
                          <w:txbxContent>
                            <w:p w14:paraId="760232E9" w14:textId="77777777" w:rsidR="00BC46A6" w:rsidRPr="00CE490A" w:rsidRDefault="00BC46A6" w:rsidP="00CE490A">
                              <w:pPr>
                                <w:jc w:val="center"/>
                                <w:rPr>
                                  <w:color w:val="auto"/>
                                  <w:sz w:val="12"/>
                                  <w:szCs w:val="20"/>
                                </w:rPr>
                              </w:pPr>
                              <w:r>
                                <w:rPr>
                                  <w:color w:val="auto"/>
                                  <w:sz w:val="12"/>
                                </w:rPr>
                                <w:t>2 tvaika caurules blakus katram deglim</w:t>
                              </w:r>
                            </w:p>
                          </w:txbxContent>
                        </v:textbox>
                      </v:shape>
                      <v:shape id="_x0000_s2164" type="#_x0000_t202" style="position:absolute;left:38417;top:38481;width:711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" stroked="f">
                        <v:textbox inset="0,0,0,0">
                          <w:txbxContent>
                            <w:p w14:paraId="2D987322" w14:textId="77777777" w:rsidR="00BC46A6" w:rsidRPr="00CE490A" w:rsidRDefault="00BC46A6" w:rsidP="00CE490A">
                              <w:pPr>
                                <w:jc w:val="center"/>
                                <w:rPr>
                                  <w:color w:val="auto"/>
                                  <w:sz w:val="7"/>
                                  <w:szCs w:val="7"/>
                                </w:rPr>
                              </w:pPr>
                              <w:r>
                                <w:rPr>
                                  <w:color w:val="auto"/>
                                  <w:sz w:val="7"/>
                                </w:rPr>
                                <w:t>EKSPERIMENTA DABISKĀ KAUDZE</w:t>
                              </w:r>
                            </w:p>
                            <w:p w14:paraId="4C85B405" w14:textId="77777777" w:rsidR="00BC46A6" w:rsidRPr="00CE490A" w:rsidRDefault="00BC46A6" w:rsidP="00CE490A">
                              <w:pPr>
                                <w:jc w:val="center"/>
                                <w:rPr>
                                  <w:color w:val="auto"/>
                                  <w:sz w:val="7"/>
                                  <w:szCs w:val="7"/>
                                </w:rPr>
                              </w:pPr>
                              <w:r>
                                <w:rPr>
                                  <w:color w:val="auto"/>
                                  <w:sz w:val="7"/>
                                </w:rPr>
                                <w:t>VISPĀRĒJAIS PLĀNS</w:t>
                              </w:r>
                            </w:p>
                            <w:p w14:paraId="40580765" w14:textId="77777777" w:rsidR="00BC46A6" w:rsidRPr="00CE490A" w:rsidRDefault="00BC46A6" w:rsidP="00CE490A">
                              <w:pPr>
                                <w:jc w:val="center"/>
                                <w:rPr>
                                  <w:color w:val="auto"/>
                                  <w:sz w:val="7"/>
                                  <w:szCs w:val="7"/>
                                </w:rPr>
                              </w:pPr>
                              <w:r>
                                <w:rPr>
                                  <w:color w:val="auto"/>
                                  <w:sz w:val="7"/>
                                </w:rPr>
                                <w:t>7 DEGĻI</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CE898A2" wp14:editId="42345000">
                  <wp:extent cx="6089650" cy="4276103"/>
                  <wp:effectExtent l="0" t="0" r="6350" b="0"/>
                  <wp:docPr id="168" name="Picutre 168" descr="Изображение выглядит как текст, диаграмма, План, Технический чертеж&#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8" name="Picutre 168" descr="Изображение выглядит как текст, диаграмма, План, Технический чертеж&#10;&#10;Содержимое, созданное искусственным интеллектом, может быть неверным."/>
                          <pic:cNvPicPr/>
                        </pic:nvPicPr>
                        <pic:blipFill>
                          <a:blip r:embed="rId222"/>
                          <a:stretch/>
                        </pic:blipFill>
                        <pic:spPr>
                          <a:xfrm>
                            <a:off x="0" y="0"/>
                            <a:ext cx="6089650" cy="4276103"/>
                          </a:xfrm>
                          <a:prstGeom prst="rect">
                            <a:avLst/>
                          </a:prstGeom>
                        </pic:spPr>
                      </pic:pic>
                    </a:graphicData>
                  </a:graphic>
                </wp:inline>
              </w:drawing>
            </w:r>
          </w:p>
          <w:p w14:paraId="54280B9C"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4. attēls. - Eksperimenta dabiskais izkārtojums</w:t>
            </w:r>
          </w:p>
          <w:p w14:paraId="1F5239BD" w14:textId="77777777" w:rsidR="00CE490A" w:rsidRPr="00920B72" w:rsidRDefault="00CE490A" w:rsidP="00033A57">
            <w:pPr>
              <w:jc w:val="both"/>
              <w:rPr>
                <w:rFonts w:ascii="Times New Roman" w:hAnsi="Times New Roman" w:cs="Times New Roman"/>
                <w:color w:val="auto"/>
                <w:sz w:val="28"/>
                <w:szCs w:val="28"/>
              </w:rPr>
            </w:pPr>
          </w:p>
          <w:tbl>
            <w:tblPr>
              <w:tblOverlap w:val="never"/>
              <w:tblW w:w="5433"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4075"/>
              <w:gridCol w:w="1358"/>
            </w:tblGrid>
            <w:tr w:rsidR="00CE490A" w:rsidRPr="00920B72" w14:paraId="6469A966" w14:textId="77777777" w:rsidTr="00CE490A">
              <w:trPr>
                <w:trHeight w:val="170"/>
                <w:jc w:val="center"/>
              </w:trPr>
              <w:tc>
                <w:tcPr>
                  <w:tcW w:w="5433" w:type="dxa"/>
                  <w:gridSpan w:val="2"/>
                  <w:tcBorders>
                    <w:bottom w:val="single" w:sz="8" w:space="0" w:color="94B3D6"/>
                  </w:tcBorders>
                  <w:shd w:val="clear" w:color="auto" w:fill="4F81BC"/>
                </w:tcPr>
                <w:p w14:paraId="307DC7E0" w14:textId="77777777" w:rsidR="00CE490A" w:rsidRPr="00920B72" w:rsidRDefault="00CE490A" w:rsidP="00CE490A">
                  <w:pPr>
                    <w:jc w:val="center"/>
                    <w:rPr>
                      <w:rFonts w:ascii="Times New Roman" w:hAnsi="Times New Roman" w:cs="Times New Roman"/>
                      <w:b/>
                      <w:bCs/>
                      <w:color w:val="auto"/>
                      <w:sz w:val="22"/>
                      <w:szCs w:val="22"/>
                    </w:rPr>
                  </w:pPr>
                  <w:r w:rsidRPr="00920B72">
                    <w:rPr>
                      <w:rFonts w:ascii="Times New Roman" w:hAnsi="Times New Roman" w:cs="Times New Roman"/>
                      <w:b/>
                      <w:color w:val="FFFFFF" w:themeColor="background1"/>
                      <w:sz w:val="22"/>
                    </w:rPr>
                    <w:t>ESTD uzstādīšana</w:t>
                  </w:r>
                </w:p>
              </w:tc>
            </w:tr>
            <w:tr w:rsidR="00CE490A" w:rsidRPr="00920B72" w14:paraId="71F43000" w14:textId="77777777" w:rsidTr="00CE490A">
              <w:trPr>
                <w:trHeight w:val="170"/>
                <w:jc w:val="center"/>
              </w:trPr>
              <w:tc>
                <w:tcPr>
                  <w:tcW w:w="4075" w:type="dxa"/>
                  <w:tcBorders>
                    <w:top w:val="single" w:sz="8" w:space="0" w:color="94B3D6"/>
                    <w:left w:val="single" w:sz="8" w:space="0" w:color="94B3D6"/>
                    <w:bottom w:val="single" w:sz="8" w:space="0" w:color="94B3D6"/>
                    <w:right w:val="single" w:sz="8" w:space="0" w:color="94B3D6"/>
                  </w:tcBorders>
                  <w:shd w:val="clear" w:color="auto" w:fill="DBE4F0"/>
                </w:tcPr>
                <w:p w14:paraId="4494A3C4"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Sildīšanas cauruļu skaits</w:t>
                  </w:r>
                </w:p>
              </w:tc>
              <w:tc>
                <w:tcPr>
                  <w:tcW w:w="1358" w:type="dxa"/>
                  <w:tcBorders>
                    <w:top w:val="single" w:sz="8" w:space="0" w:color="94B3D6"/>
                    <w:left w:val="single" w:sz="8" w:space="0" w:color="94B3D6"/>
                    <w:bottom w:val="single" w:sz="8" w:space="0" w:color="94B3D6"/>
                    <w:right w:val="single" w:sz="8" w:space="0" w:color="94B3D6"/>
                  </w:tcBorders>
                  <w:shd w:val="clear" w:color="auto" w:fill="DBE4F0"/>
                </w:tcPr>
                <w:p w14:paraId="155B7DC2"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7</w:t>
                  </w:r>
                </w:p>
              </w:tc>
            </w:tr>
            <w:tr w:rsidR="00CE490A" w:rsidRPr="00920B72" w14:paraId="7CDE9710" w14:textId="77777777" w:rsidTr="00CE490A">
              <w:trPr>
                <w:trHeight w:val="170"/>
                <w:jc w:val="center"/>
              </w:trPr>
              <w:tc>
                <w:tcPr>
                  <w:tcW w:w="4075" w:type="dxa"/>
                  <w:tcBorders>
                    <w:top w:val="single" w:sz="8" w:space="0" w:color="94B3D6"/>
                    <w:left w:val="single" w:sz="8" w:space="0" w:color="94B3D6"/>
                    <w:bottom w:val="single" w:sz="8" w:space="0" w:color="94B3D6"/>
                    <w:right w:val="single" w:sz="8" w:space="0" w:color="94B3D6"/>
                  </w:tcBorders>
                </w:tcPr>
                <w:p w14:paraId="3FE25681"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Ekstrakcijas cauruļu skaits (tvaiki)</w:t>
                  </w:r>
                </w:p>
                <w:p w14:paraId="691D58EB" w14:textId="77777777" w:rsidR="00CE490A" w:rsidRPr="00920B72" w:rsidRDefault="00CE490A" w:rsidP="00CE490A">
                  <w:pPr>
                    <w:rPr>
                      <w:rFonts w:ascii="Times New Roman" w:hAnsi="Times New Roman" w:cs="Times New Roman"/>
                      <w:b/>
                      <w:bCs/>
                      <w:color w:val="074F6A" w:themeColor="accent4" w:themeShade="80"/>
                      <w:sz w:val="22"/>
                      <w:szCs w:val="22"/>
                    </w:rPr>
                  </w:pPr>
                </w:p>
              </w:tc>
              <w:tc>
                <w:tcPr>
                  <w:tcW w:w="1358" w:type="dxa"/>
                  <w:tcBorders>
                    <w:top w:val="single" w:sz="8" w:space="0" w:color="94B3D6"/>
                    <w:left w:val="single" w:sz="8" w:space="0" w:color="94B3D6"/>
                    <w:bottom w:val="single" w:sz="8" w:space="0" w:color="94B3D6"/>
                    <w:right w:val="single" w:sz="8" w:space="0" w:color="94B3D6"/>
                  </w:tcBorders>
                </w:tcPr>
                <w:p w14:paraId="25E92935"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21</w:t>
                  </w:r>
                </w:p>
              </w:tc>
            </w:tr>
            <w:tr w:rsidR="00CE490A" w:rsidRPr="00920B72" w14:paraId="3650C859" w14:textId="77777777" w:rsidTr="00CE490A">
              <w:trPr>
                <w:trHeight w:val="170"/>
                <w:jc w:val="center"/>
              </w:trPr>
              <w:tc>
                <w:tcPr>
                  <w:tcW w:w="4075" w:type="dxa"/>
                  <w:tcBorders>
                    <w:top w:val="single" w:sz="8" w:space="0" w:color="94B3D6"/>
                    <w:left w:val="single" w:sz="8" w:space="0" w:color="94B3D6"/>
                    <w:bottom w:val="single" w:sz="8" w:space="0" w:color="94B3D6"/>
                    <w:right w:val="single" w:sz="8" w:space="0" w:color="94B3D6"/>
                  </w:tcBorders>
                  <w:shd w:val="clear" w:color="auto" w:fill="DBE4F0"/>
                </w:tcPr>
                <w:p w14:paraId="02564597"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Izmantotā degviela</w:t>
                  </w:r>
                </w:p>
              </w:tc>
              <w:tc>
                <w:tcPr>
                  <w:tcW w:w="1358" w:type="dxa"/>
                  <w:tcBorders>
                    <w:top w:val="single" w:sz="8" w:space="0" w:color="94B3D6"/>
                    <w:left w:val="single" w:sz="8" w:space="0" w:color="94B3D6"/>
                    <w:bottom w:val="single" w:sz="8" w:space="0" w:color="94B3D6"/>
                    <w:right w:val="single" w:sz="8" w:space="0" w:color="94B3D6"/>
                  </w:tcBorders>
                  <w:shd w:val="clear" w:color="auto" w:fill="DBE4F0"/>
                </w:tcPr>
                <w:p w14:paraId="42B8603C"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Propāns</w:t>
                  </w:r>
                </w:p>
              </w:tc>
            </w:tr>
            <w:tr w:rsidR="00CE490A" w:rsidRPr="00920B72" w14:paraId="127C0370" w14:textId="77777777" w:rsidTr="00CE490A">
              <w:trPr>
                <w:trHeight w:val="170"/>
                <w:jc w:val="center"/>
              </w:trPr>
              <w:tc>
                <w:tcPr>
                  <w:tcW w:w="4075" w:type="dxa"/>
                  <w:tcBorders>
                    <w:top w:val="single" w:sz="8" w:space="0" w:color="94B3D6"/>
                    <w:left w:val="single" w:sz="8" w:space="0" w:color="94B3D6"/>
                    <w:bottom w:val="single" w:sz="8" w:space="0" w:color="94B3D6"/>
                    <w:right w:val="single" w:sz="8" w:space="0" w:color="94B3D6"/>
                  </w:tcBorders>
                </w:tcPr>
                <w:p w14:paraId="5422D40D"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Tvaika attīrīšana</w:t>
                  </w:r>
                </w:p>
              </w:tc>
              <w:tc>
                <w:tcPr>
                  <w:tcW w:w="1358" w:type="dxa"/>
                  <w:tcBorders>
                    <w:top w:val="single" w:sz="8" w:space="0" w:color="94B3D6"/>
                    <w:left w:val="single" w:sz="8" w:space="0" w:color="94B3D6"/>
                    <w:bottom w:val="single" w:sz="8" w:space="0" w:color="94B3D6"/>
                    <w:right w:val="single" w:sz="8" w:space="0" w:color="94B3D6"/>
                  </w:tcBorders>
                </w:tcPr>
                <w:p w14:paraId="572DC8C5"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Atkārtota dedzināšana</w:t>
                  </w:r>
                </w:p>
              </w:tc>
            </w:tr>
          </w:tbl>
          <w:p w14:paraId="3A9C994F" w14:textId="77777777" w:rsidR="00CE490A"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4. tabula. - ESTD iekārtas raksturlielumi.</w:t>
            </w:r>
          </w:p>
        </w:tc>
      </w:tr>
    </w:tbl>
    <w:p w14:paraId="644E05E2"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0449C0D" w14:textId="77777777" w:rsidR="00CE490A" w:rsidRPr="00920B72" w:rsidRDefault="00CE490A" w:rsidP="00033A57">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7DB07936" w14:textId="77777777" w:rsidTr="00CE490A">
        <w:trPr>
          <w:trHeight w:val="170"/>
        </w:trPr>
        <w:tc>
          <w:tcPr>
            <w:tcW w:w="5000" w:type="pct"/>
            <w:tcBorders>
              <w:top w:val="single" w:sz="4" w:space="0" w:color="auto"/>
              <w:left w:val="single" w:sz="4" w:space="0" w:color="auto"/>
              <w:right w:val="single" w:sz="4" w:space="0" w:color="auto"/>
            </w:tcBorders>
          </w:tcPr>
          <w:p w14:paraId="0323564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3.4. Notekūdeņu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722F96" w:rsidRPr="00920B72" w14:paraId="777CD5A1" w14:textId="77777777" w:rsidTr="00CE490A">
        <w:trPr>
          <w:trHeight w:val="170"/>
        </w:trPr>
        <w:tc>
          <w:tcPr>
            <w:tcW w:w="5000" w:type="pct"/>
            <w:tcBorders>
              <w:top w:val="single" w:sz="4" w:space="0" w:color="auto"/>
              <w:left w:val="single" w:sz="4" w:space="0" w:color="auto"/>
              <w:right w:val="single" w:sz="4" w:space="0" w:color="auto"/>
            </w:tcBorders>
          </w:tcPr>
          <w:p w14:paraId="7627140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iesūknētas atpakaļ degļos, kur tiek pakļautas dažādiem noārdīšanās mehānismiem: hidrolīzei, daļējai oksidācijai un pilnīgai oksidācijai.</w:t>
            </w:r>
          </w:p>
          <w:p w14:paraId="5437B08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r w:rsidR="00722F96" w:rsidRPr="00920B72" w14:paraId="1230B8ED" w14:textId="77777777" w:rsidTr="00CE490A">
        <w:trPr>
          <w:trHeight w:val="170"/>
        </w:trPr>
        <w:tc>
          <w:tcPr>
            <w:tcW w:w="5000" w:type="pct"/>
            <w:tcBorders>
              <w:top w:val="single" w:sz="4" w:space="0" w:color="auto"/>
            </w:tcBorders>
          </w:tcPr>
          <w:p w14:paraId="0B1C7B7A" w14:textId="77777777" w:rsidR="009A4E07" w:rsidRPr="00920B72" w:rsidRDefault="009A4E07" w:rsidP="00033A57">
            <w:pPr>
              <w:jc w:val="both"/>
              <w:rPr>
                <w:rFonts w:ascii="Times New Roman" w:hAnsi="Times New Roman" w:cs="Times New Roman"/>
                <w:color w:val="auto"/>
                <w:sz w:val="28"/>
                <w:szCs w:val="28"/>
              </w:rPr>
            </w:pPr>
          </w:p>
          <w:p w14:paraId="5EB99FB5" w14:textId="77777777" w:rsidR="00CE490A" w:rsidRPr="00920B72" w:rsidRDefault="00CE490A" w:rsidP="00033A57">
            <w:pPr>
              <w:jc w:val="both"/>
              <w:rPr>
                <w:rFonts w:ascii="Times New Roman" w:hAnsi="Times New Roman" w:cs="Times New Roman"/>
                <w:color w:val="auto"/>
                <w:sz w:val="28"/>
                <w:szCs w:val="28"/>
              </w:rPr>
            </w:pPr>
          </w:p>
        </w:tc>
      </w:tr>
      <w:tr w:rsidR="00722F96" w:rsidRPr="00920B72" w14:paraId="2B429394" w14:textId="77777777" w:rsidTr="00CE490A">
        <w:trPr>
          <w:trHeight w:val="170"/>
        </w:trPr>
        <w:tc>
          <w:tcPr>
            <w:tcW w:w="5000" w:type="pct"/>
            <w:tcBorders>
              <w:top w:val="single" w:sz="4" w:space="0" w:color="auto"/>
              <w:left w:val="single" w:sz="4" w:space="0" w:color="auto"/>
              <w:right w:val="single" w:sz="4" w:space="0" w:color="auto"/>
            </w:tcBorders>
          </w:tcPr>
          <w:p w14:paraId="72330B3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3.5. Notekūdeņu </w:t>
            </w:r>
            <w:proofErr w:type="spellStart"/>
            <w:r w:rsidRPr="00920B72">
              <w:rPr>
                <w:rFonts w:ascii="Times New Roman" w:hAnsi="Times New Roman" w:cs="Times New Roman"/>
                <w:b/>
                <w:color w:val="auto"/>
                <w:sz w:val="40"/>
              </w:rPr>
              <w:t>pēcattīrīšana</w:t>
            </w:r>
            <w:proofErr w:type="spellEnd"/>
            <w:r w:rsidRPr="00920B72">
              <w:rPr>
                <w:rFonts w:ascii="Times New Roman" w:hAnsi="Times New Roman" w:cs="Times New Roman"/>
                <w:b/>
                <w:color w:val="auto"/>
                <w:sz w:val="40"/>
              </w:rPr>
              <w:t xml:space="preserve"> (izmēģinājuma mērogs)</w:t>
            </w:r>
          </w:p>
        </w:tc>
      </w:tr>
      <w:tr w:rsidR="00722F96" w:rsidRPr="00920B72" w14:paraId="3B280DD1" w14:textId="77777777" w:rsidTr="00CE490A">
        <w:trPr>
          <w:trHeight w:val="170"/>
        </w:trPr>
        <w:tc>
          <w:tcPr>
            <w:tcW w:w="5000" w:type="pct"/>
            <w:tcBorders>
              <w:top w:val="single" w:sz="4" w:space="0" w:color="auto"/>
              <w:left w:val="single" w:sz="4" w:space="0" w:color="auto"/>
              <w:bottom w:val="single" w:sz="4" w:space="0" w:color="auto"/>
              <w:right w:val="single" w:sz="4" w:space="0" w:color="auto"/>
            </w:tcBorders>
          </w:tcPr>
          <w:p w14:paraId="342450A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Kondensāta uztvērējs ir uzstādīts, lai savāktu šķidrumu, kas rodas no piesārņoto tvaiku kondensācijas tvaiku tīklā.</w:t>
            </w:r>
          </w:p>
          <w:p w14:paraId="703635B5" w14:textId="77777777" w:rsidR="00CE490A" w:rsidRPr="00920B72" w:rsidRDefault="00CE490A" w:rsidP="00033A57">
            <w:pPr>
              <w:jc w:val="both"/>
              <w:rPr>
                <w:rFonts w:ascii="Times New Roman" w:hAnsi="Times New Roman" w:cs="Times New Roman"/>
                <w:color w:val="auto"/>
                <w:sz w:val="28"/>
                <w:szCs w:val="28"/>
              </w:rPr>
            </w:pPr>
          </w:p>
          <w:p w14:paraId="6AB75F4E" w14:textId="77777777" w:rsidR="009A4E07" w:rsidRPr="00920B72" w:rsidRDefault="009A4E07"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6BEDDEF9" wp14:editId="1F8FE188">
                  <wp:extent cx="6221095" cy="3940810"/>
                  <wp:effectExtent l="0" t="0" r="0" b="0"/>
                  <wp:docPr id="169" name="Picutre 169" descr="Изображение выглядит как земля, на открытом воздухе, труба, Фундамен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9" name="Picutre 169" descr="Изображение выглядит как земля, на открытом воздухе, труба, Фундамент&#10;&#10;Содержимое, созданное искусственным интеллектом, может быть неверным."/>
                          <pic:cNvPicPr/>
                        </pic:nvPicPr>
                        <pic:blipFill>
                          <a:blip r:embed="rId223"/>
                          <a:stretch/>
                        </pic:blipFill>
                        <pic:spPr>
                          <a:xfrm>
                            <a:off x="0" y="0"/>
                            <a:ext cx="6221095" cy="3940810"/>
                          </a:xfrm>
                          <a:prstGeom prst="rect">
                            <a:avLst/>
                          </a:prstGeom>
                        </pic:spPr>
                      </pic:pic>
                    </a:graphicData>
                  </a:graphic>
                </wp:inline>
              </w:drawing>
            </w:r>
          </w:p>
          <w:p w14:paraId="17D02B99"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5. attēls. - Kondensāta uztvērējs.</w:t>
            </w:r>
          </w:p>
          <w:p w14:paraId="28255484" w14:textId="77777777" w:rsidR="00CE490A" w:rsidRPr="00920B72" w:rsidRDefault="00CE490A" w:rsidP="00033A57">
            <w:pPr>
              <w:jc w:val="both"/>
              <w:rPr>
                <w:rFonts w:ascii="Times New Roman" w:hAnsi="Times New Roman" w:cs="Times New Roman"/>
                <w:color w:val="auto"/>
                <w:sz w:val="28"/>
                <w:szCs w:val="28"/>
                <w:lang w:val="en-GB"/>
              </w:rPr>
            </w:pPr>
          </w:p>
        </w:tc>
      </w:tr>
    </w:tbl>
    <w:p w14:paraId="0AA6D7C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DB1BB40" w14:textId="77777777" w:rsidR="00CE490A" w:rsidRPr="00920B72" w:rsidRDefault="00CE490A" w:rsidP="00033A57">
      <w:pPr>
        <w:jc w:val="both"/>
        <w:rPr>
          <w:rFonts w:ascii="Times New Roman" w:hAnsi="Times New Roman" w:cs="Times New Roman"/>
          <w:color w:val="auto"/>
          <w:sz w:val="28"/>
          <w:szCs w:val="28"/>
          <w:lang w:val="en-GB"/>
        </w:rPr>
      </w:pPr>
    </w:p>
    <w:p w14:paraId="66694FAD" w14:textId="77777777" w:rsidR="00CE490A" w:rsidRPr="00920B72" w:rsidRDefault="00CE490A" w:rsidP="00033A57">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86E63E0" w14:textId="77777777" w:rsidTr="00CE490A">
        <w:trPr>
          <w:trHeight w:val="170"/>
        </w:trPr>
        <w:tc>
          <w:tcPr>
            <w:tcW w:w="5000" w:type="pct"/>
            <w:tcBorders>
              <w:top w:val="single" w:sz="4" w:space="0" w:color="auto"/>
              <w:left w:val="single" w:sz="4" w:space="0" w:color="auto"/>
              <w:right w:val="single" w:sz="4" w:space="0" w:color="auto"/>
            </w:tcBorders>
          </w:tcPr>
          <w:p w14:paraId="7122A05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3.6. Kontroles parametri (eksperimentālais mērogs)</w:t>
            </w:r>
          </w:p>
        </w:tc>
      </w:tr>
      <w:tr w:rsidR="009A4E07" w:rsidRPr="00920B72" w14:paraId="420276CA" w14:textId="77777777" w:rsidTr="00CE490A">
        <w:trPr>
          <w:trHeight w:val="170"/>
        </w:trPr>
        <w:tc>
          <w:tcPr>
            <w:tcW w:w="5000" w:type="pct"/>
            <w:tcBorders>
              <w:top w:val="single" w:sz="4" w:space="0" w:color="auto"/>
              <w:left w:val="single" w:sz="4" w:space="0" w:color="auto"/>
              <w:bottom w:val="single" w:sz="4" w:space="0" w:color="auto"/>
              <w:right w:val="single" w:sz="4" w:space="0" w:color="auto"/>
            </w:tcBorders>
          </w:tcPr>
          <w:p w14:paraId="1DFA77C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lai sekotu līdzi izmēģinājuma attīrīšanai, ir sadalīti 6 daļās:</w:t>
            </w:r>
          </w:p>
          <w:p w14:paraId="2CD28468" w14:textId="77777777" w:rsidR="009A4E07" w:rsidRPr="00920B72" w:rsidRDefault="009A4E07" w:rsidP="00CE490A">
            <w:pPr>
              <w:numPr>
                <w:ilvl w:val="0"/>
                <w:numId w:val="149"/>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 3 dažādos dziļumos 6 dažādās vietās</w:t>
            </w:r>
          </w:p>
          <w:p w14:paraId="232E6592" w14:textId="77777777" w:rsidR="009A4E07" w:rsidRPr="00920B72" w:rsidRDefault="009A4E07" w:rsidP="00CE490A">
            <w:pPr>
              <w:numPr>
                <w:ilvl w:val="0"/>
                <w:numId w:val="149"/>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Spiediena uzraudzība 4 vietās</w:t>
            </w:r>
          </w:p>
          <w:p w14:paraId="45FB5912" w14:textId="77777777" w:rsidR="009A4E07" w:rsidRPr="00920B72" w:rsidRDefault="009A4E07" w:rsidP="00CE490A">
            <w:pPr>
              <w:numPr>
                <w:ilvl w:val="0"/>
                <w:numId w:val="149"/>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Emisiju kontrole pie ventilācijas atveres</w:t>
            </w:r>
          </w:p>
          <w:p w14:paraId="5694E8DF" w14:textId="77777777" w:rsidR="009A4E07" w:rsidRPr="00920B72" w:rsidRDefault="009A4E07" w:rsidP="00CE490A">
            <w:pPr>
              <w:numPr>
                <w:ilvl w:val="0"/>
                <w:numId w:val="149"/>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Degvielas patēriņš</w:t>
            </w:r>
          </w:p>
          <w:p w14:paraId="29B68AFB" w14:textId="77777777" w:rsidR="009A4E07" w:rsidRPr="00920B72" w:rsidRDefault="009A4E07" w:rsidP="00CE490A">
            <w:pPr>
              <w:numPr>
                <w:ilvl w:val="0"/>
                <w:numId w:val="149"/>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Karstā paraugu ņemšana</w:t>
            </w:r>
          </w:p>
          <w:p w14:paraId="5AFE7C1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uzstādītas savienotas uzraudzības kārbas, lai attīrīšanas un dzesēšanas fāzē dažādos kaudzes punktos uzraudzītu augsnes temperatūru. Tas ļāva termiskās attīrīšanas komandai rūpīgi sekot līdzi augsnes karstuma profila attīstībai.</w:t>
            </w:r>
          </w:p>
          <w:p w14:paraId="6FEBBEC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nodrošinātu labu attīrīšanas kvalitāti, katru dienu manuāli tika kontrolētas arī CO2, CO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CxHy</w:t>
            </w:r>
            <w:proofErr w:type="spellEnd"/>
            <w:r w:rsidRPr="00920B72">
              <w:rPr>
                <w:rFonts w:ascii="Times New Roman" w:hAnsi="Times New Roman" w:cs="Times New Roman"/>
                <w:color w:val="auto"/>
                <w:sz w:val="28"/>
              </w:rPr>
              <w:t xml:space="preserve"> emisijas atmosfērā.</w:t>
            </w:r>
          </w:p>
        </w:tc>
      </w:tr>
    </w:tbl>
    <w:p w14:paraId="7393FA86" w14:textId="77777777" w:rsidR="009A4E07" w:rsidRPr="00920B72" w:rsidRDefault="009A4E07" w:rsidP="00033A57">
      <w:pPr>
        <w:jc w:val="both"/>
        <w:rPr>
          <w:rFonts w:ascii="Times New Roman" w:hAnsi="Times New Roman" w:cs="Times New Roman"/>
          <w:color w:val="auto"/>
          <w:sz w:val="28"/>
          <w:szCs w:val="28"/>
        </w:rPr>
      </w:pPr>
    </w:p>
    <w:p w14:paraId="0EFECA0A" w14:textId="77777777" w:rsidR="009A4E07" w:rsidRPr="00920B72" w:rsidRDefault="00CE490A"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5F998FB6" w14:textId="77777777" w:rsidR="00CE490A" w:rsidRPr="00920B72" w:rsidRDefault="00CE490A"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09683BC" w14:textId="77777777" w:rsidTr="006B1348">
        <w:trPr>
          <w:trHeight w:val="170"/>
        </w:trPr>
        <w:tc>
          <w:tcPr>
            <w:tcW w:w="5000" w:type="pct"/>
            <w:tcBorders>
              <w:top w:val="single" w:sz="4" w:space="0" w:color="auto"/>
              <w:left w:val="single" w:sz="4" w:space="0" w:color="auto"/>
              <w:right w:val="single" w:sz="4" w:space="0" w:color="auto"/>
            </w:tcBorders>
          </w:tcPr>
          <w:p w14:paraId="212B2E2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9A4E07" w:rsidRPr="00920B72" w14:paraId="4050BEBD"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7948768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Arī nākamo divu pāļu galvenā attīrīšanas iekārta bija ESTD (</w:t>
            </w:r>
            <w:proofErr w:type="spellStart"/>
            <w:r w:rsidRPr="00920B72">
              <w:rPr>
                <w:rFonts w:ascii="Times New Roman" w:hAnsi="Times New Roman" w:cs="Times New Roman"/>
                <w:color w:val="auto"/>
                <w:sz w:val="28"/>
              </w:rPr>
              <w:t>ex-situ</w:t>
            </w:r>
            <w:proofErr w:type="spellEnd"/>
            <w:r w:rsidRPr="00920B72">
              <w:rPr>
                <w:rFonts w:ascii="Times New Roman" w:hAnsi="Times New Roman" w:cs="Times New Roman"/>
                <w:color w:val="auto"/>
                <w:sz w:val="28"/>
              </w:rPr>
              <w:t xml:space="preserve"> termiskā desorbcija) ar atkārtotas sadedzināšanas režīmu, kā tika paskaidrots eksperimenta gadījumā, bet tā tika nedaudz pārveidota, jo tika pievienota tvaiku attīrīšanas iekārta, lai uztvertu no piesārņoto tvaiku plūsmas atkārtotas sadedzināšanas režīmā plūstošo kondensātu, lai tādējādi nodrošinātu piesārņotāju uztveršanu un pienācīgu izdalīšanos vidē. Pamatdoma VTU ar atkārtotas sadegšanas režīmu ieviešanai bija no augsnes ekstrahētos tvaikus caur kolektoriem novadīt uz kondensācijas tvaiku attīrīšanas iekārtu. Tvaiki izplūdīs cauri vairākiem elementiem, piemēram, siltummainim, un izsitējiem, lai tādējādi veicinātu ūdens kondensāciju, un pēc tam tie tiks nosūtīti atpakaļ uz sildīšanas cauruļu degļu sadegšanas kamerām, kur notiks galīgā piesārņotāju oksidācija. Lai kondensātu galīgi noglabātu vai attīrītu, tas tiks savākts, izmantojot vairākas tvertnes un separatoru. Tādējādi tas ļāva termiskās attīrīšanas komandai labāk kontrolēt termiskās desorbcijas procesā radušos ūdens tvaiku.</w:t>
            </w:r>
          </w:p>
          <w:p w14:paraId="6BF8BBFD" w14:textId="77777777" w:rsidR="00CE490A" w:rsidRPr="00920B72" w:rsidRDefault="00CE490A" w:rsidP="00033A57">
            <w:pPr>
              <w:jc w:val="both"/>
              <w:rPr>
                <w:rFonts w:ascii="Times New Roman" w:hAnsi="Times New Roman" w:cs="Times New Roman"/>
                <w:color w:val="auto"/>
                <w:sz w:val="28"/>
                <w:szCs w:val="28"/>
              </w:rPr>
            </w:pPr>
          </w:p>
        </w:tc>
      </w:tr>
    </w:tbl>
    <w:p w14:paraId="74B22CCD"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2BBE5D01" w14:textId="77777777" w:rsidTr="00CE490A">
        <w:trPr>
          <w:trHeight w:val="170"/>
        </w:trPr>
        <w:tc>
          <w:tcPr>
            <w:tcW w:w="5000" w:type="pct"/>
          </w:tcPr>
          <w:p w14:paraId="726DB3FF" w14:textId="77777777" w:rsidR="009A4E07" w:rsidRPr="00920B72" w:rsidRDefault="00CE490A"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83840" behindDoc="0" locked="0" layoutInCell="1" allowOverlap="1" wp14:anchorId="6DCBE79C" wp14:editId="42813745">
                      <wp:simplePos x="0" y="0"/>
                      <wp:positionH relativeFrom="column">
                        <wp:posOffset>39370</wp:posOffset>
                      </wp:positionH>
                      <wp:positionV relativeFrom="paragraph">
                        <wp:posOffset>16660</wp:posOffset>
                      </wp:positionV>
                      <wp:extent cx="6198074" cy="4126600"/>
                      <wp:effectExtent l="0" t="0" r="0" b="7620"/>
                      <wp:wrapNone/>
                      <wp:docPr id="64308398" name="Группа 923"/>
                      <wp:cNvGraphicFramePr/>
                      <a:graphic xmlns:a="http://schemas.openxmlformats.org/drawingml/2006/main">
                        <a:graphicData uri="http://schemas.microsoft.com/office/word/2010/wordprocessingGroup">
                          <wpg:wgp>
                            <wpg:cNvGrpSpPr/>
                            <wpg:grpSpPr>
                              <a:xfrm>
                                <a:off x="0" y="0"/>
                                <a:ext cx="6198074" cy="4126600"/>
                                <a:chOff x="0" y="0"/>
                                <a:chExt cx="6198074" cy="4126600"/>
                              </a:xfrm>
                            </wpg:grpSpPr>
                            <wps:wsp>
                              <wps:cNvPr id="806670594" name="Надпись 2"/>
                              <wps:cNvSpPr txBox="1">
                                <a:spLocks noChangeArrowheads="1"/>
                              </wps:cNvSpPr>
                              <wps:spPr bwMode="auto">
                                <a:xfrm>
                                  <a:off x="245659" y="20472"/>
                                  <a:ext cx="533400" cy="1190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498391" w14:textId="77777777" w:rsidR="00BC46A6" w:rsidRPr="00CE490A" w:rsidRDefault="00BC46A6" w:rsidP="00CE490A">
                                    <w:pPr>
                                      <w:jc w:val="right"/>
                                      <w:rPr>
                                        <w:color w:val="auto"/>
                                        <w:sz w:val="8"/>
                                        <w:szCs w:val="16"/>
                                      </w:rPr>
                                    </w:pPr>
                                    <w:r>
                                      <w:rPr>
                                        <w:color w:val="auto"/>
                                        <w:sz w:val="8"/>
                                      </w:rPr>
                                      <w:t>SEPARATORS</w:t>
                                    </w:r>
                                  </w:p>
                                </w:txbxContent>
                              </wps:txbx>
                              <wps:bodyPr rot="0" vert="horz" wrap="square" lIns="0" tIns="0" rIns="0" bIns="0" anchor="t" anchorCtr="0">
                                <a:noAutofit/>
                              </wps:bodyPr>
                            </wps:wsp>
                            <wps:wsp>
                              <wps:cNvPr id="716406585" name="Надпись 2"/>
                              <wps:cNvSpPr txBox="1">
                                <a:spLocks noChangeArrowheads="1"/>
                              </wps:cNvSpPr>
                              <wps:spPr bwMode="auto">
                                <a:xfrm>
                                  <a:off x="13647" y="1119117"/>
                                  <a:ext cx="5334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E65AD3" w14:textId="77777777" w:rsidR="00BC46A6" w:rsidRPr="00CE490A" w:rsidRDefault="00BC46A6" w:rsidP="00CE490A">
                                    <w:pPr>
                                      <w:jc w:val="center"/>
                                      <w:rPr>
                                        <w:color w:val="auto"/>
                                        <w:sz w:val="8"/>
                                        <w:szCs w:val="16"/>
                                      </w:rPr>
                                    </w:pPr>
                                    <w:r>
                                      <w:rPr>
                                        <w:color w:val="auto"/>
                                        <w:sz w:val="8"/>
                                      </w:rPr>
                                      <w:t>KONDENSĀTU TVERTNES</w:t>
                                    </w:r>
                                  </w:p>
                                </w:txbxContent>
                              </wps:txbx>
                              <wps:bodyPr rot="0" vert="horz" wrap="square" lIns="0" tIns="0" rIns="0" bIns="0" anchor="t" anchorCtr="0">
                                <a:noAutofit/>
                              </wps:bodyPr>
                            </wps:wsp>
                            <wps:wsp>
                              <wps:cNvPr id="323530185" name="Надпись 2"/>
                              <wps:cNvSpPr txBox="1">
                                <a:spLocks noChangeArrowheads="1"/>
                              </wps:cNvSpPr>
                              <wps:spPr bwMode="auto">
                                <a:xfrm>
                                  <a:off x="0" y="1487606"/>
                                  <a:ext cx="295275" cy="1571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57C19B" w14:textId="77777777" w:rsidR="00BC46A6" w:rsidRPr="00CE490A" w:rsidRDefault="00BC46A6" w:rsidP="00CE490A">
                                    <w:pPr>
                                      <w:jc w:val="right"/>
                                      <w:rPr>
                                        <w:color w:val="auto"/>
                                        <w:sz w:val="8"/>
                                        <w:szCs w:val="16"/>
                                      </w:rPr>
                                    </w:pPr>
                                    <w:r>
                                      <w:rPr>
                                        <w:color w:val="auto"/>
                                        <w:sz w:val="8"/>
                                      </w:rPr>
                                      <w:t>TVERTNE</w:t>
                                    </w:r>
                                  </w:p>
                                </w:txbxContent>
                              </wps:txbx>
                              <wps:bodyPr rot="0" vert="horz" wrap="square" lIns="0" tIns="0" rIns="0" bIns="0" anchor="t" anchorCtr="0">
                                <a:noAutofit/>
                              </wps:bodyPr>
                            </wps:wsp>
                            <wps:wsp>
                              <wps:cNvPr id="424700578" name="Надпись 2"/>
                              <wps:cNvSpPr txBox="1">
                                <a:spLocks noChangeArrowheads="1"/>
                              </wps:cNvSpPr>
                              <wps:spPr bwMode="auto">
                                <a:xfrm>
                                  <a:off x="40943" y="2060812"/>
                                  <a:ext cx="581025" cy="1952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480D01" w14:textId="77777777" w:rsidR="00BC46A6" w:rsidRPr="00CE490A" w:rsidRDefault="00BC46A6" w:rsidP="00CE490A">
                                    <w:pPr>
                                      <w:jc w:val="right"/>
                                      <w:rPr>
                                        <w:color w:val="auto"/>
                                        <w:sz w:val="8"/>
                                        <w:szCs w:val="16"/>
                                      </w:rPr>
                                    </w:pPr>
                                    <w:r>
                                      <w:rPr>
                                        <w:color w:val="auto"/>
                                        <w:sz w:val="8"/>
                                      </w:rPr>
                                      <w:t>IZSITĒJS 2</w:t>
                                    </w:r>
                                  </w:p>
                                </w:txbxContent>
                              </wps:txbx>
                              <wps:bodyPr rot="0" vert="horz" wrap="square" lIns="0" tIns="0" rIns="0" bIns="0" anchor="t" anchorCtr="0">
                                <a:noAutofit/>
                              </wps:bodyPr>
                            </wps:wsp>
                            <wps:wsp>
                              <wps:cNvPr id="1016999226" name="Надпись 2"/>
                              <wps:cNvSpPr txBox="1">
                                <a:spLocks noChangeArrowheads="1"/>
                              </wps:cNvSpPr>
                              <wps:spPr bwMode="auto">
                                <a:xfrm>
                                  <a:off x="846161" y="2340591"/>
                                  <a:ext cx="5334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BA4273" w14:textId="77777777" w:rsidR="00BC46A6" w:rsidRPr="00CE490A" w:rsidRDefault="00BC46A6" w:rsidP="00CE490A">
                                    <w:pPr>
                                      <w:jc w:val="center"/>
                                      <w:rPr>
                                        <w:color w:val="6DAB9E"/>
                                        <w:sz w:val="8"/>
                                        <w:szCs w:val="16"/>
                                      </w:rPr>
                                    </w:pPr>
                                    <w:r>
                                      <w:rPr>
                                        <w:color w:val="6DAB9E"/>
                                        <w:sz w:val="8"/>
                                      </w:rPr>
                                      <w:t>TVAIKI TIEK NOVADĪTI UZ KAUDZI</w:t>
                                    </w:r>
                                  </w:p>
                                </w:txbxContent>
                              </wps:txbx>
                              <wps:bodyPr rot="0" vert="horz" wrap="square" lIns="0" tIns="0" rIns="0" bIns="0" anchor="t" anchorCtr="0">
                                <a:noAutofit/>
                              </wps:bodyPr>
                            </wps:wsp>
                            <wps:wsp>
                              <wps:cNvPr id="1565971641" name="Надпись 2"/>
                              <wps:cNvSpPr txBox="1">
                                <a:spLocks noChangeArrowheads="1"/>
                              </wps:cNvSpPr>
                              <wps:spPr bwMode="auto">
                                <a:xfrm>
                                  <a:off x="40943" y="3411941"/>
                                  <a:ext cx="428625" cy="1949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D20CF9" w14:textId="77777777" w:rsidR="00BC46A6" w:rsidRPr="00CE490A" w:rsidRDefault="00BC46A6" w:rsidP="00CE490A">
                                    <w:pPr>
                                      <w:jc w:val="right"/>
                                      <w:rPr>
                                        <w:color w:val="auto"/>
                                        <w:sz w:val="8"/>
                                        <w:szCs w:val="16"/>
                                      </w:rPr>
                                    </w:pPr>
                                    <w:r>
                                      <w:rPr>
                                        <w:color w:val="auto"/>
                                        <w:sz w:val="8"/>
                                      </w:rPr>
                                      <w:t>SŪKNIS</w:t>
                                    </w:r>
                                  </w:p>
                                </w:txbxContent>
                              </wps:txbx>
                              <wps:bodyPr rot="0" vert="horz" wrap="square" lIns="0" tIns="0" rIns="0" bIns="0" anchor="t" anchorCtr="0">
                                <a:noAutofit/>
                              </wps:bodyPr>
                            </wps:wsp>
                            <wps:wsp>
                              <wps:cNvPr id="1137934706" name="Надпись 2"/>
                              <wps:cNvSpPr txBox="1">
                                <a:spLocks noChangeArrowheads="1"/>
                              </wps:cNvSpPr>
                              <wps:spPr bwMode="auto">
                                <a:xfrm>
                                  <a:off x="1160059" y="3978323"/>
                                  <a:ext cx="461962" cy="9048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7DCF82" w14:textId="77777777" w:rsidR="00BC46A6" w:rsidRPr="00CE490A" w:rsidRDefault="00BC46A6" w:rsidP="00CE490A">
                                    <w:pPr>
                                      <w:rPr>
                                        <w:color w:val="auto"/>
                                        <w:sz w:val="8"/>
                                        <w:szCs w:val="16"/>
                                      </w:rPr>
                                    </w:pPr>
                                    <w:r>
                                      <w:rPr>
                                        <w:color w:val="auto"/>
                                        <w:sz w:val="8"/>
                                      </w:rPr>
                                      <w:t>EZERS</w:t>
                                    </w:r>
                                  </w:p>
                                </w:txbxContent>
                              </wps:txbx>
                              <wps:bodyPr rot="0" vert="horz" wrap="square" lIns="0" tIns="0" rIns="0" bIns="0" anchor="t" anchorCtr="0">
                                <a:noAutofit/>
                              </wps:bodyPr>
                            </wps:wsp>
                            <wps:wsp>
                              <wps:cNvPr id="1126389513" name="Надпись 2"/>
                              <wps:cNvSpPr txBox="1">
                                <a:spLocks noChangeArrowheads="1"/>
                              </wps:cNvSpPr>
                              <wps:spPr bwMode="auto">
                                <a:xfrm>
                                  <a:off x="2456597" y="3493827"/>
                                  <a:ext cx="5334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3415D0" w14:textId="77777777" w:rsidR="00BC46A6" w:rsidRPr="00CE490A" w:rsidRDefault="00BC46A6" w:rsidP="00CE490A">
                                    <w:pPr>
                                      <w:jc w:val="center"/>
                                      <w:rPr>
                                        <w:color w:val="F4060F"/>
                                        <w:sz w:val="8"/>
                                        <w:szCs w:val="16"/>
                                      </w:rPr>
                                    </w:pPr>
                                    <w:r>
                                      <w:rPr>
                                        <w:color w:val="F4060F"/>
                                        <w:sz w:val="8"/>
                                      </w:rPr>
                                      <w:t>TVAIKI NO KAUDZES</w:t>
                                    </w:r>
                                  </w:p>
                                </w:txbxContent>
                              </wps:txbx>
                              <wps:bodyPr rot="0" vert="horz" wrap="square" lIns="0" tIns="0" rIns="0" bIns="0" anchor="t" anchorCtr="0">
                                <a:noAutofit/>
                              </wps:bodyPr>
                            </wps:wsp>
                            <wps:wsp>
                              <wps:cNvPr id="1946748564" name="Надпись 2"/>
                              <wps:cNvSpPr txBox="1">
                                <a:spLocks noChangeArrowheads="1"/>
                              </wps:cNvSpPr>
                              <wps:spPr bwMode="auto">
                                <a:xfrm>
                                  <a:off x="2961564" y="2845558"/>
                                  <a:ext cx="509588"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712CB7" w14:textId="77777777" w:rsidR="00BC46A6" w:rsidRPr="00CE490A" w:rsidRDefault="00BC46A6" w:rsidP="00CE490A">
                                    <w:pPr>
                                      <w:rPr>
                                        <w:color w:val="auto"/>
                                        <w:sz w:val="8"/>
                                        <w:szCs w:val="16"/>
                                      </w:rPr>
                                    </w:pPr>
                                    <w:r>
                                      <w:rPr>
                                        <w:color w:val="auto"/>
                                        <w:sz w:val="8"/>
                                      </w:rPr>
                                      <w:t>MAINĪTĀJS</w:t>
                                    </w:r>
                                  </w:p>
                                </w:txbxContent>
                              </wps:txbx>
                              <wps:bodyPr rot="0" vert="horz" wrap="square" lIns="0" tIns="0" rIns="0" bIns="0" anchor="t" anchorCtr="0">
                                <a:noAutofit/>
                              </wps:bodyPr>
                            </wps:wsp>
                            <wps:wsp>
                              <wps:cNvPr id="1122476050" name="Надпись 2"/>
                              <wps:cNvSpPr txBox="1">
                                <a:spLocks noChangeArrowheads="1"/>
                              </wps:cNvSpPr>
                              <wps:spPr bwMode="auto">
                                <a:xfrm>
                                  <a:off x="2681785" y="1521726"/>
                                  <a:ext cx="333375" cy="1095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19C294" w14:textId="77777777" w:rsidR="00BC46A6" w:rsidRPr="00CE490A" w:rsidRDefault="00BC46A6" w:rsidP="00CE490A">
                                    <w:pPr>
                                      <w:rPr>
                                        <w:color w:val="auto"/>
                                        <w:sz w:val="8"/>
                                        <w:szCs w:val="16"/>
                                      </w:rPr>
                                    </w:pPr>
                                    <w:r>
                                      <w:rPr>
                                        <w:color w:val="auto"/>
                                        <w:sz w:val="8"/>
                                      </w:rPr>
                                      <w:t>PŪTĒJS</w:t>
                                    </w:r>
                                  </w:p>
                                </w:txbxContent>
                              </wps:txbx>
                              <wps:bodyPr rot="0" vert="horz" wrap="square" lIns="0" tIns="0" rIns="0" bIns="0" anchor="t" anchorCtr="0">
                                <a:noAutofit/>
                              </wps:bodyPr>
                            </wps:wsp>
                            <wps:wsp>
                              <wps:cNvPr id="1014096293" name="Надпись 2"/>
                              <wps:cNvSpPr txBox="1">
                                <a:spLocks noChangeArrowheads="1"/>
                              </wps:cNvSpPr>
                              <wps:spPr bwMode="auto">
                                <a:xfrm>
                                  <a:off x="2647665" y="675564"/>
                                  <a:ext cx="719137" cy="15716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1B54CE" w14:textId="77777777" w:rsidR="00BC46A6" w:rsidRPr="00CE490A" w:rsidRDefault="00BC46A6" w:rsidP="00CE490A">
                                    <w:pPr>
                                      <w:jc w:val="center"/>
                                      <w:rPr>
                                        <w:color w:val="auto"/>
                                        <w:sz w:val="8"/>
                                        <w:szCs w:val="16"/>
                                      </w:rPr>
                                    </w:pPr>
                                    <w:r>
                                      <w:rPr>
                                        <w:color w:val="auto"/>
                                        <w:sz w:val="8"/>
                                      </w:rPr>
                                      <w:t>5" LOKANĀS CAURULES AR ATLOKIEM</w:t>
                                    </w:r>
                                  </w:p>
                                </w:txbxContent>
                              </wps:txbx>
                              <wps:bodyPr rot="0" vert="horz" wrap="square" lIns="0" tIns="0" rIns="0" bIns="0" anchor="t" anchorCtr="0">
                                <a:noAutofit/>
                              </wps:bodyPr>
                            </wps:wsp>
                            <wps:wsp>
                              <wps:cNvPr id="1379238314" name="Надпись 2"/>
                              <wps:cNvSpPr txBox="1">
                                <a:spLocks noChangeArrowheads="1"/>
                              </wps:cNvSpPr>
                              <wps:spPr bwMode="auto">
                                <a:xfrm>
                                  <a:off x="2511188" y="423081"/>
                                  <a:ext cx="719137" cy="1047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2A7B01" w14:textId="77777777" w:rsidR="00BC46A6" w:rsidRPr="00CE490A" w:rsidRDefault="00BC46A6" w:rsidP="00CE490A">
                                    <w:pPr>
                                      <w:rPr>
                                        <w:color w:val="auto"/>
                                        <w:sz w:val="8"/>
                                        <w:szCs w:val="16"/>
                                      </w:rPr>
                                    </w:pPr>
                                    <w:r>
                                      <w:rPr>
                                        <w:color w:val="auto"/>
                                        <w:sz w:val="8"/>
                                      </w:rPr>
                                      <w:t>IZSITĒJS 1</w:t>
                                    </w:r>
                                  </w:p>
                                </w:txbxContent>
                              </wps:txbx>
                              <wps:bodyPr rot="0" vert="horz" wrap="square" lIns="0" tIns="0" rIns="0" bIns="0" anchor="t" anchorCtr="0">
                                <a:noAutofit/>
                              </wps:bodyPr>
                            </wps:wsp>
                            <wps:wsp>
                              <wps:cNvPr id="697392130" name="Надпись 2"/>
                              <wps:cNvSpPr txBox="1">
                                <a:spLocks noChangeArrowheads="1"/>
                              </wps:cNvSpPr>
                              <wps:spPr bwMode="auto">
                                <a:xfrm>
                                  <a:off x="2320119" y="211541"/>
                                  <a:ext cx="719137" cy="1047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CCEB0D" w14:textId="77777777" w:rsidR="00BC46A6" w:rsidRPr="00CE490A" w:rsidRDefault="00BC46A6" w:rsidP="00CE490A">
                                    <w:pPr>
                                      <w:rPr>
                                        <w:color w:val="auto"/>
                                        <w:sz w:val="8"/>
                                        <w:szCs w:val="16"/>
                                      </w:rPr>
                                    </w:pPr>
                                    <w:r>
                                      <w:rPr>
                                        <w:color w:val="auto"/>
                                        <w:sz w:val="8"/>
                                      </w:rPr>
                                      <w:t>SŪKNIS</w:t>
                                    </w:r>
                                  </w:p>
                                </w:txbxContent>
                              </wps:txbx>
                              <wps:bodyPr rot="0" vert="horz" wrap="square" lIns="0" tIns="0" rIns="0" bIns="0" anchor="t" anchorCtr="0">
                                <a:noAutofit/>
                              </wps:bodyPr>
                            </wps:wsp>
                            <wps:wsp>
                              <wps:cNvPr id="1686430675" name="Надпись 2"/>
                              <wps:cNvSpPr txBox="1">
                                <a:spLocks noChangeArrowheads="1"/>
                              </wps:cNvSpPr>
                              <wps:spPr bwMode="auto">
                                <a:xfrm>
                                  <a:off x="2013044" y="0"/>
                                  <a:ext cx="719137" cy="1047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F0A2A4" w14:textId="77777777" w:rsidR="00BC46A6" w:rsidRPr="00CE490A" w:rsidRDefault="00BC46A6" w:rsidP="00CE490A">
                                    <w:pPr>
                                      <w:rPr>
                                        <w:color w:val="auto"/>
                                        <w:sz w:val="8"/>
                                        <w:szCs w:val="16"/>
                                      </w:rPr>
                                    </w:pPr>
                                    <w:r>
                                      <w:rPr>
                                        <w:color w:val="auto"/>
                                        <w:sz w:val="8"/>
                                      </w:rPr>
                                      <w:t>SKAITĪTĀJS</w:t>
                                    </w:r>
                                  </w:p>
                                </w:txbxContent>
                              </wps:txbx>
                              <wps:bodyPr rot="0" vert="horz" wrap="square" lIns="0" tIns="0" rIns="0" bIns="0" anchor="t" anchorCtr="0">
                                <a:noAutofit/>
                              </wps:bodyPr>
                            </wps:wsp>
                            <wps:wsp>
                              <wps:cNvPr id="304075934" name="Надпись 2"/>
                              <wps:cNvSpPr txBox="1">
                                <a:spLocks noChangeArrowheads="1"/>
                              </wps:cNvSpPr>
                              <wps:spPr bwMode="auto">
                                <a:xfrm>
                                  <a:off x="5493224" y="3964675"/>
                                  <a:ext cx="704850" cy="1619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BD4D6E" w14:textId="77777777" w:rsidR="00BC46A6" w:rsidRPr="00CE490A" w:rsidRDefault="00BC46A6" w:rsidP="00CE490A">
                                    <w:pPr>
                                      <w:jc w:val="center"/>
                                      <w:rPr>
                                        <w:color w:val="auto"/>
                                        <w:sz w:val="8"/>
                                        <w:szCs w:val="16"/>
                                      </w:rPr>
                                    </w:pPr>
                                    <w:r>
                                      <w:rPr>
                                        <w:color w:val="auto"/>
                                        <w:sz w:val="8"/>
                                      </w:rPr>
                                      <w:t>VTU UZSTĀDĪŠANAS VISPĀRĒJAIS PLĀNS</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DCBE79C" id="Группа 923" o:spid="_x0000_s2165" style="position:absolute;left:0;text-align:left;margin-left:3.1pt;margin-top:1.3pt;width:488.05pt;height:324.95pt;z-index:251683840" coordsize="61980,4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">
                      <v:shape id="_x0000_s2166" type="#_x0000_t202" style="position:absolute;left:2456;top:204;width:5334;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" stroked="f">
                        <v:textbox inset="0,0,0,0">
                          <w:txbxContent>
                            <w:p w14:paraId="59498391" w14:textId="77777777" w:rsidR="00BC46A6" w:rsidRPr="00CE490A" w:rsidRDefault="00BC46A6" w:rsidP="00CE490A">
                              <w:pPr>
                                <w:jc w:val="right"/>
                                <w:rPr>
                                  <w:color w:val="auto"/>
                                  <w:sz w:val="8"/>
                                  <w:szCs w:val="16"/>
                                </w:rPr>
                              </w:pPr>
                              <w:r>
                                <w:rPr>
                                  <w:color w:val="auto"/>
                                  <w:sz w:val="8"/>
                                </w:rPr>
                                <w:t>SEPARATORS</w:t>
                              </w:r>
                            </w:p>
                          </w:txbxContent>
                        </v:textbox>
                      </v:shape>
                      <v:shape id="_x0000_s2167" type="#_x0000_t202" style="position:absolute;left:136;top:11191;width:5334;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" stroked="f">
                        <v:textbox inset="0,0,0,0">
                          <w:txbxContent>
                            <w:p w14:paraId="35E65AD3" w14:textId="77777777" w:rsidR="00BC46A6" w:rsidRPr="00CE490A" w:rsidRDefault="00BC46A6" w:rsidP="00CE490A">
                              <w:pPr>
                                <w:jc w:val="center"/>
                                <w:rPr>
                                  <w:color w:val="auto"/>
                                  <w:sz w:val="8"/>
                                  <w:szCs w:val="16"/>
                                </w:rPr>
                              </w:pPr>
                              <w:r>
                                <w:rPr>
                                  <w:color w:val="auto"/>
                                  <w:sz w:val="8"/>
                                </w:rPr>
                                <w:t>KONDENSĀTU TVERTNES</w:t>
                              </w:r>
                            </w:p>
                          </w:txbxContent>
                        </v:textbox>
                      </v:shape>
                      <v:shape id="_x0000_s2168" type="#_x0000_t202" style="position:absolute;top:14876;width:2952;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" stroked="f">
                        <v:textbox inset="0,0,0,0">
                          <w:txbxContent>
                            <w:p w14:paraId="1B57C19B" w14:textId="77777777" w:rsidR="00BC46A6" w:rsidRPr="00CE490A" w:rsidRDefault="00BC46A6" w:rsidP="00CE490A">
                              <w:pPr>
                                <w:jc w:val="right"/>
                                <w:rPr>
                                  <w:color w:val="auto"/>
                                  <w:sz w:val="8"/>
                                  <w:szCs w:val="16"/>
                                </w:rPr>
                              </w:pPr>
                              <w:r>
                                <w:rPr>
                                  <w:color w:val="auto"/>
                                  <w:sz w:val="8"/>
                                </w:rPr>
                                <w:t>TVERTNE</w:t>
                              </w:r>
                            </w:p>
                          </w:txbxContent>
                        </v:textbox>
                      </v:shape>
                      <v:shape id="_x0000_s2169" type="#_x0000_t202" style="position:absolute;left:409;top:20608;width:5810;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" stroked="f">
                        <v:textbox inset="0,0,0,0">
                          <w:txbxContent>
                            <w:p w14:paraId="0D480D01" w14:textId="77777777" w:rsidR="00BC46A6" w:rsidRPr="00CE490A" w:rsidRDefault="00BC46A6" w:rsidP="00CE490A">
                              <w:pPr>
                                <w:jc w:val="right"/>
                                <w:rPr>
                                  <w:color w:val="auto"/>
                                  <w:sz w:val="8"/>
                                  <w:szCs w:val="16"/>
                                </w:rPr>
                              </w:pPr>
                              <w:r>
                                <w:rPr>
                                  <w:color w:val="auto"/>
                                  <w:sz w:val="8"/>
                                </w:rPr>
                                <w:t>IZSITĒJS 2</w:t>
                              </w:r>
                            </w:p>
                          </w:txbxContent>
                        </v:textbox>
                      </v:shape>
                      <v:shape id="_x0000_s2170" type="#_x0000_t202" style="position:absolute;left:8461;top:23405;width:5334;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" stroked="f">
                        <v:textbox inset="0,0,0,0">
                          <w:txbxContent>
                            <w:p w14:paraId="2ABA4273" w14:textId="77777777" w:rsidR="00BC46A6" w:rsidRPr="00CE490A" w:rsidRDefault="00BC46A6" w:rsidP="00CE490A">
                              <w:pPr>
                                <w:jc w:val="center"/>
                                <w:rPr>
                                  <w:color w:val="6DAB9E"/>
                                  <w:sz w:val="8"/>
                                  <w:szCs w:val="16"/>
                                </w:rPr>
                              </w:pPr>
                              <w:r>
                                <w:rPr>
                                  <w:color w:val="6DAB9E"/>
                                  <w:sz w:val="8"/>
                                </w:rPr>
                                <w:t>TVAIKI TIEK NOVADĪTI UZ KAUDZI</w:t>
                              </w:r>
                            </w:p>
                          </w:txbxContent>
                        </v:textbox>
                      </v:shape>
                      <v:shape id="_x0000_s2171" type="#_x0000_t202" style="position:absolute;left:409;top:34119;width:4286;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" stroked="f">
                        <v:textbox inset="0,0,0,0">
                          <w:txbxContent>
                            <w:p w14:paraId="36D20CF9" w14:textId="77777777" w:rsidR="00BC46A6" w:rsidRPr="00CE490A" w:rsidRDefault="00BC46A6" w:rsidP="00CE490A">
                              <w:pPr>
                                <w:jc w:val="right"/>
                                <w:rPr>
                                  <w:color w:val="auto"/>
                                  <w:sz w:val="8"/>
                                  <w:szCs w:val="16"/>
                                </w:rPr>
                              </w:pPr>
                              <w:r>
                                <w:rPr>
                                  <w:color w:val="auto"/>
                                  <w:sz w:val="8"/>
                                </w:rPr>
                                <w:t>SŪKNIS</w:t>
                              </w:r>
                            </w:p>
                          </w:txbxContent>
                        </v:textbox>
                      </v:shape>
                      <v:shape id="_x0000_s2172" type="#_x0000_t202" style="position:absolute;left:11600;top:39783;width:4620;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" stroked="f">
                        <v:textbox inset="0,0,0,0">
                          <w:txbxContent>
                            <w:p w14:paraId="7C7DCF82" w14:textId="77777777" w:rsidR="00BC46A6" w:rsidRPr="00CE490A" w:rsidRDefault="00BC46A6" w:rsidP="00CE490A">
                              <w:pPr>
                                <w:rPr>
                                  <w:color w:val="auto"/>
                                  <w:sz w:val="8"/>
                                  <w:szCs w:val="16"/>
                                </w:rPr>
                              </w:pPr>
                              <w:r>
                                <w:rPr>
                                  <w:color w:val="auto"/>
                                  <w:sz w:val="8"/>
                                </w:rPr>
                                <w:t>EZERS</w:t>
                              </w:r>
                            </w:p>
                          </w:txbxContent>
                        </v:textbox>
                      </v:shape>
                      <v:shape id="_x0000_s2173" type="#_x0000_t202" style="position:absolute;left:24565;top:34938;width:5334;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" stroked="f">
                        <v:textbox inset="0,0,0,0">
                          <w:txbxContent>
                            <w:p w14:paraId="583415D0" w14:textId="77777777" w:rsidR="00BC46A6" w:rsidRPr="00CE490A" w:rsidRDefault="00BC46A6" w:rsidP="00CE490A">
                              <w:pPr>
                                <w:jc w:val="center"/>
                                <w:rPr>
                                  <w:color w:val="F4060F"/>
                                  <w:sz w:val="8"/>
                                  <w:szCs w:val="16"/>
                                </w:rPr>
                              </w:pPr>
                              <w:r>
                                <w:rPr>
                                  <w:color w:val="F4060F"/>
                                  <w:sz w:val="8"/>
                                </w:rPr>
                                <w:t>TVAIKI NO KAUDZES</w:t>
                              </w:r>
                            </w:p>
                          </w:txbxContent>
                        </v:textbox>
                      </v:shape>
                      <v:shape id="_x0000_s2174" type="#_x0000_t202" style="position:absolute;left:29615;top:28455;width:50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" stroked="f">
                        <v:textbox inset="0,0,0,0">
                          <w:txbxContent>
                            <w:p w14:paraId="63712CB7" w14:textId="77777777" w:rsidR="00BC46A6" w:rsidRPr="00CE490A" w:rsidRDefault="00BC46A6" w:rsidP="00CE490A">
                              <w:pPr>
                                <w:rPr>
                                  <w:color w:val="auto"/>
                                  <w:sz w:val="8"/>
                                  <w:szCs w:val="16"/>
                                </w:rPr>
                              </w:pPr>
                              <w:r>
                                <w:rPr>
                                  <w:color w:val="auto"/>
                                  <w:sz w:val="8"/>
                                </w:rPr>
                                <w:t>MAINĪTĀJS</w:t>
                              </w:r>
                            </w:p>
                          </w:txbxContent>
                        </v:textbox>
                      </v:shape>
                      <v:shape id="_x0000_s2175" type="#_x0000_t202" style="position:absolute;left:26817;top:15217;width:3334;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" stroked="f">
                        <v:textbox inset="0,0,0,0">
                          <w:txbxContent>
                            <w:p w14:paraId="6A19C294" w14:textId="77777777" w:rsidR="00BC46A6" w:rsidRPr="00CE490A" w:rsidRDefault="00BC46A6" w:rsidP="00CE490A">
                              <w:pPr>
                                <w:rPr>
                                  <w:color w:val="auto"/>
                                  <w:sz w:val="8"/>
                                  <w:szCs w:val="16"/>
                                </w:rPr>
                              </w:pPr>
                              <w:r>
                                <w:rPr>
                                  <w:color w:val="auto"/>
                                  <w:sz w:val="8"/>
                                </w:rPr>
                                <w:t>PŪTĒJS</w:t>
                              </w:r>
                            </w:p>
                          </w:txbxContent>
                        </v:textbox>
                      </v:shape>
                      <v:shape id="_x0000_s2176" type="#_x0000_t202" style="position:absolute;left:26476;top:6755;width:7192;height:1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" stroked="f">
                        <v:textbox inset="0,0,0,0">
                          <w:txbxContent>
                            <w:p w14:paraId="3C1B54CE" w14:textId="77777777" w:rsidR="00BC46A6" w:rsidRPr="00CE490A" w:rsidRDefault="00BC46A6" w:rsidP="00CE490A">
                              <w:pPr>
                                <w:jc w:val="center"/>
                                <w:rPr>
                                  <w:color w:val="auto"/>
                                  <w:sz w:val="8"/>
                                  <w:szCs w:val="16"/>
                                </w:rPr>
                              </w:pPr>
                              <w:r>
                                <w:rPr>
                                  <w:color w:val="auto"/>
                                  <w:sz w:val="8"/>
                                </w:rPr>
                                <w:t>5" LOKANĀS CAURULES AR ATLOKIEM</w:t>
                              </w:r>
                            </w:p>
                          </w:txbxContent>
                        </v:textbox>
                      </v:shape>
                      <v:shape id="_x0000_s2177" type="#_x0000_t202" style="position:absolute;left:25111;top:4230;width:7192;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" stroked="f">
                        <v:textbox inset="0,0,0,0">
                          <w:txbxContent>
                            <w:p w14:paraId="032A7B01" w14:textId="77777777" w:rsidR="00BC46A6" w:rsidRPr="00CE490A" w:rsidRDefault="00BC46A6" w:rsidP="00CE490A">
                              <w:pPr>
                                <w:rPr>
                                  <w:color w:val="auto"/>
                                  <w:sz w:val="8"/>
                                  <w:szCs w:val="16"/>
                                </w:rPr>
                              </w:pPr>
                              <w:r>
                                <w:rPr>
                                  <w:color w:val="auto"/>
                                  <w:sz w:val="8"/>
                                </w:rPr>
                                <w:t>IZSITĒJS 1</w:t>
                              </w:r>
                            </w:p>
                          </w:txbxContent>
                        </v:textbox>
                      </v:shape>
                      <v:shape id="_x0000_s2178" type="#_x0000_t202" style="position:absolute;left:23201;top:2115;width:7191;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" stroked="f">
                        <v:textbox inset="0,0,0,0">
                          <w:txbxContent>
                            <w:p w14:paraId="75CCEB0D" w14:textId="77777777" w:rsidR="00BC46A6" w:rsidRPr="00CE490A" w:rsidRDefault="00BC46A6" w:rsidP="00CE490A">
                              <w:pPr>
                                <w:rPr>
                                  <w:color w:val="auto"/>
                                  <w:sz w:val="8"/>
                                  <w:szCs w:val="16"/>
                                </w:rPr>
                              </w:pPr>
                              <w:r>
                                <w:rPr>
                                  <w:color w:val="auto"/>
                                  <w:sz w:val="8"/>
                                </w:rPr>
                                <w:t>SŪKNIS</w:t>
                              </w:r>
                            </w:p>
                          </w:txbxContent>
                        </v:textbox>
                      </v:shape>
                      <v:shape id="_x0000_s2179" type="#_x0000_t202" style="position:absolute;left:20130;width:7191;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" stroked="f">
                        <v:textbox inset="0,0,0,0">
                          <w:txbxContent>
                            <w:p w14:paraId="43F0A2A4" w14:textId="77777777" w:rsidR="00BC46A6" w:rsidRPr="00CE490A" w:rsidRDefault="00BC46A6" w:rsidP="00CE490A">
                              <w:pPr>
                                <w:rPr>
                                  <w:color w:val="auto"/>
                                  <w:sz w:val="8"/>
                                  <w:szCs w:val="16"/>
                                </w:rPr>
                              </w:pPr>
                              <w:r>
                                <w:rPr>
                                  <w:color w:val="auto"/>
                                  <w:sz w:val="8"/>
                                </w:rPr>
                                <w:t>SKAITĪTĀJS</w:t>
                              </w:r>
                            </w:p>
                          </w:txbxContent>
                        </v:textbox>
                      </v:shape>
                      <v:shape id="_x0000_s2180" type="#_x0000_t202" style="position:absolute;left:54932;top:39646;width:704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" stroked="f">
                        <v:textbox inset="0,0,0,0">
                          <w:txbxContent>
                            <w:p w14:paraId="62BD4D6E" w14:textId="77777777" w:rsidR="00BC46A6" w:rsidRPr="00CE490A" w:rsidRDefault="00BC46A6" w:rsidP="00CE490A">
                              <w:pPr>
                                <w:jc w:val="center"/>
                                <w:rPr>
                                  <w:color w:val="auto"/>
                                  <w:sz w:val="8"/>
                                  <w:szCs w:val="16"/>
                                </w:rPr>
                              </w:pPr>
                              <w:r>
                                <w:rPr>
                                  <w:color w:val="auto"/>
                                  <w:sz w:val="8"/>
                                </w:rPr>
                                <w:t>VTU UZSTĀDĪŠANAS VISPĀRĒJAIS PLĀNS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232259C" wp14:editId="08D9BFD2">
                  <wp:extent cx="6247181" cy="4369083"/>
                  <wp:effectExtent l="0" t="0" r="1270" b="0"/>
                  <wp:docPr id="170" name="Picutre 170" descr="Изображение выглядит как зарисовка, диаграмма, рисунок,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0" name="Picutre 170" descr="Изображение выглядит как зарисовка, диаграмма, рисунок, карта&#10;&#10;Содержимое, созданное искусственным интеллектом, может быть неверным."/>
                          <pic:cNvPicPr/>
                        </pic:nvPicPr>
                        <pic:blipFill>
                          <a:blip r:embed="rId224"/>
                          <a:stretch/>
                        </pic:blipFill>
                        <pic:spPr>
                          <a:xfrm>
                            <a:off x="0" y="0"/>
                            <a:ext cx="6247181" cy="4369083"/>
                          </a:xfrm>
                          <a:prstGeom prst="rect">
                            <a:avLst/>
                          </a:prstGeom>
                        </pic:spPr>
                      </pic:pic>
                    </a:graphicData>
                  </a:graphic>
                </wp:inline>
              </w:drawing>
            </w:r>
          </w:p>
          <w:p w14:paraId="759F43D5"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6. attēls. - Tvaiku attīrīšanas iekārta.</w:t>
            </w:r>
          </w:p>
          <w:p w14:paraId="79FA2881" w14:textId="77777777" w:rsidR="00CE490A" w:rsidRPr="00920B72" w:rsidRDefault="00CE490A" w:rsidP="00033A57">
            <w:pPr>
              <w:jc w:val="both"/>
              <w:rPr>
                <w:rFonts w:ascii="Times New Roman" w:hAnsi="Times New Roman" w:cs="Times New Roman"/>
                <w:color w:val="auto"/>
                <w:sz w:val="28"/>
                <w:szCs w:val="28"/>
              </w:rPr>
            </w:pPr>
          </w:p>
          <w:p w14:paraId="0CF0CCE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optimizētu vienā kaudzē attīrāmās augsnes daudzumu, un pamatojoties uz eksperimentālā projekta pieredzi, kaudzes augstums, salīdzinot ar eksperimentālo projektu (2,7 m) ir sasniedzis 3 m. Zemāk redzamajā tabulā ir norādīti 1. kaudzes izmēru parametri.</w:t>
            </w:r>
          </w:p>
          <w:p w14:paraId="0CF0C2DC" w14:textId="77777777" w:rsidR="00CE490A" w:rsidRPr="00920B72" w:rsidRDefault="00CE490A" w:rsidP="00033A57">
            <w:pPr>
              <w:jc w:val="both"/>
              <w:rPr>
                <w:rFonts w:ascii="Times New Roman" w:hAnsi="Times New Roman" w:cs="Times New Roman"/>
                <w:color w:val="auto"/>
                <w:sz w:val="28"/>
                <w:szCs w:val="28"/>
              </w:rPr>
            </w:pPr>
          </w:p>
          <w:tbl>
            <w:tblPr>
              <w:tblOverlap w:val="never"/>
              <w:tblW w:w="5000" w:type="pct"/>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559"/>
              <w:gridCol w:w="2262"/>
              <w:gridCol w:w="1484"/>
              <w:gridCol w:w="1200"/>
              <w:gridCol w:w="1862"/>
              <w:gridCol w:w="1582"/>
            </w:tblGrid>
            <w:tr w:rsidR="00CE490A" w:rsidRPr="00920B72" w14:paraId="72A2ECC8" w14:textId="77777777" w:rsidTr="00CE490A">
              <w:trPr>
                <w:trHeight w:val="170"/>
              </w:trPr>
              <w:tc>
                <w:tcPr>
                  <w:tcW w:w="783" w:type="pct"/>
                  <w:tcBorders>
                    <w:bottom w:val="single" w:sz="8" w:space="0" w:color="94B3D6"/>
                  </w:tcBorders>
                  <w:shd w:val="clear" w:color="auto" w:fill="4F81BC"/>
                </w:tcPr>
                <w:p w14:paraId="0B7033B6"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Garums (m)</w:t>
                  </w:r>
                </w:p>
              </w:tc>
              <w:tc>
                <w:tcPr>
                  <w:tcW w:w="1137" w:type="pct"/>
                  <w:tcBorders>
                    <w:bottom w:val="single" w:sz="8" w:space="0" w:color="94B3D6"/>
                  </w:tcBorders>
                  <w:shd w:val="clear" w:color="auto" w:fill="4F81BC"/>
                </w:tcPr>
                <w:p w14:paraId="6A7C9306"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Attālums starp apkures caurulēm (m)</w:t>
                  </w:r>
                </w:p>
              </w:tc>
              <w:tc>
                <w:tcPr>
                  <w:tcW w:w="746" w:type="pct"/>
                  <w:tcBorders>
                    <w:bottom w:val="single" w:sz="8" w:space="0" w:color="94B3D6"/>
                  </w:tcBorders>
                  <w:shd w:val="clear" w:color="auto" w:fill="4F81BC"/>
                </w:tcPr>
                <w:p w14:paraId="48213914"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Platums (m)</w:t>
                  </w:r>
                </w:p>
              </w:tc>
              <w:tc>
                <w:tcPr>
                  <w:tcW w:w="603" w:type="pct"/>
                  <w:tcBorders>
                    <w:bottom w:val="single" w:sz="8" w:space="0" w:color="94B3D6"/>
                  </w:tcBorders>
                  <w:shd w:val="clear" w:color="auto" w:fill="4F81BC"/>
                </w:tcPr>
                <w:p w14:paraId="3D977D52"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Augstums (m)</w:t>
                  </w:r>
                </w:p>
              </w:tc>
              <w:tc>
                <w:tcPr>
                  <w:tcW w:w="936" w:type="pct"/>
                  <w:tcBorders>
                    <w:bottom w:val="single" w:sz="8" w:space="0" w:color="94B3D6"/>
                  </w:tcBorders>
                  <w:shd w:val="clear" w:color="auto" w:fill="4F81BC"/>
                </w:tcPr>
                <w:p w14:paraId="77AF9072"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Tilpums (m</w:t>
                  </w:r>
                  <w:r w:rsidRPr="00920B72">
                    <w:rPr>
                      <w:rFonts w:ascii="Times New Roman" w:hAnsi="Times New Roman" w:cs="Times New Roman"/>
                      <w:b/>
                      <w:color w:val="FFFFFF" w:themeColor="background1"/>
                      <w:sz w:val="22"/>
                      <w:vertAlign w:val="superscript"/>
                    </w:rPr>
                    <w:t>3</w:t>
                  </w:r>
                  <w:r w:rsidRPr="00920B72">
                    <w:rPr>
                      <w:rFonts w:ascii="Times New Roman" w:hAnsi="Times New Roman" w:cs="Times New Roman"/>
                      <w:b/>
                      <w:color w:val="FFFFFF" w:themeColor="background1"/>
                      <w:sz w:val="22"/>
                    </w:rPr>
                    <w:t>)</w:t>
                  </w:r>
                </w:p>
              </w:tc>
              <w:tc>
                <w:tcPr>
                  <w:tcW w:w="795" w:type="pct"/>
                  <w:tcBorders>
                    <w:bottom w:val="single" w:sz="8" w:space="0" w:color="94B3D6"/>
                  </w:tcBorders>
                  <w:shd w:val="clear" w:color="auto" w:fill="4F81BC"/>
                </w:tcPr>
                <w:p w14:paraId="25456791" w14:textId="77777777" w:rsidR="00CE490A" w:rsidRPr="00920B72" w:rsidRDefault="00CE490A" w:rsidP="00CE490A">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Kravnesība (tonnas)</w:t>
                  </w:r>
                </w:p>
              </w:tc>
            </w:tr>
            <w:tr w:rsidR="00CE490A" w:rsidRPr="00920B72" w14:paraId="0A07AB9D" w14:textId="77777777" w:rsidTr="00CE490A">
              <w:trPr>
                <w:trHeight w:val="170"/>
              </w:trPr>
              <w:tc>
                <w:tcPr>
                  <w:tcW w:w="783" w:type="pct"/>
                  <w:tcBorders>
                    <w:top w:val="single" w:sz="8" w:space="0" w:color="94B3D6"/>
                    <w:left w:val="single" w:sz="8" w:space="0" w:color="94B3D6"/>
                    <w:bottom w:val="single" w:sz="8" w:space="0" w:color="94B3D6"/>
                    <w:right w:val="nil"/>
                  </w:tcBorders>
                  <w:shd w:val="clear" w:color="auto" w:fill="DBE4F0"/>
                </w:tcPr>
                <w:p w14:paraId="6F629CF4"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14,3</w:t>
                  </w:r>
                </w:p>
              </w:tc>
              <w:tc>
                <w:tcPr>
                  <w:tcW w:w="1137" w:type="pct"/>
                  <w:tcBorders>
                    <w:top w:val="single" w:sz="8" w:space="0" w:color="94B3D6"/>
                    <w:left w:val="nil"/>
                    <w:bottom w:val="single" w:sz="8" w:space="0" w:color="94B3D6"/>
                    <w:right w:val="nil"/>
                  </w:tcBorders>
                  <w:shd w:val="clear" w:color="auto" w:fill="DBE4F0"/>
                </w:tcPr>
                <w:p w14:paraId="352C36DA"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746" w:type="pct"/>
                  <w:tcBorders>
                    <w:top w:val="single" w:sz="8" w:space="0" w:color="94B3D6"/>
                    <w:left w:val="nil"/>
                    <w:bottom w:val="single" w:sz="8" w:space="0" w:color="94B3D6"/>
                    <w:right w:val="nil"/>
                  </w:tcBorders>
                  <w:shd w:val="clear" w:color="auto" w:fill="DBE4F0"/>
                </w:tcPr>
                <w:p w14:paraId="7C41068F"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35</w:t>
                  </w:r>
                </w:p>
              </w:tc>
              <w:tc>
                <w:tcPr>
                  <w:tcW w:w="603" w:type="pct"/>
                  <w:tcBorders>
                    <w:top w:val="single" w:sz="8" w:space="0" w:color="94B3D6"/>
                    <w:left w:val="nil"/>
                    <w:bottom w:val="single" w:sz="8" w:space="0" w:color="94B3D6"/>
                    <w:right w:val="nil"/>
                  </w:tcBorders>
                  <w:shd w:val="clear" w:color="auto" w:fill="DBE4F0"/>
                </w:tcPr>
                <w:p w14:paraId="65A59315"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w:t>
                  </w:r>
                </w:p>
              </w:tc>
              <w:tc>
                <w:tcPr>
                  <w:tcW w:w="936" w:type="pct"/>
                  <w:tcBorders>
                    <w:top w:val="single" w:sz="8" w:space="0" w:color="94B3D6"/>
                    <w:left w:val="nil"/>
                    <w:bottom w:val="single" w:sz="8" w:space="0" w:color="94B3D6"/>
                    <w:right w:val="nil"/>
                  </w:tcBorders>
                  <w:shd w:val="clear" w:color="auto" w:fill="DBE4F0"/>
                </w:tcPr>
                <w:p w14:paraId="1C0885A4"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1051,62</w:t>
                  </w:r>
                </w:p>
              </w:tc>
              <w:tc>
                <w:tcPr>
                  <w:tcW w:w="795" w:type="pct"/>
                  <w:tcBorders>
                    <w:top w:val="single" w:sz="8" w:space="0" w:color="94B3D6"/>
                    <w:left w:val="nil"/>
                    <w:bottom w:val="single" w:sz="8" w:space="0" w:color="94B3D6"/>
                    <w:right w:val="single" w:sz="8" w:space="0" w:color="94B3D6"/>
                  </w:tcBorders>
                  <w:shd w:val="clear" w:color="auto" w:fill="DBE4F0"/>
                </w:tcPr>
                <w:p w14:paraId="0DFBA578" w14:textId="77777777" w:rsidR="00CE490A" w:rsidRPr="00920B72" w:rsidRDefault="00CE490A" w:rsidP="00CE490A">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1472,3</w:t>
                  </w:r>
                </w:p>
              </w:tc>
            </w:tr>
          </w:tbl>
          <w:p w14:paraId="634F504B"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5. tabula - 1. kaudzes izmēra raksturojums.</w:t>
            </w:r>
          </w:p>
          <w:p w14:paraId="74C8382A" w14:textId="77777777" w:rsidR="00CE490A" w:rsidRPr="00920B72" w:rsidRDefault="00CE490A" w:rsidP="00033A57">
            <w:pPr>
              <w:jc w:val="both"/>
              <w:rPr>
                <w:rFonts w:ascii="Times New Roman" w:hAnsi="Times New Roman" w:cs="Times New Roman"/>
                <w:color w:val="auto"/>
                <w:sz w:val="28"/>
                <w:szCs w:val="28"/>
              </w:rPr>
            </w:pPr>
          </w:p>
          <w:p w14:paraId="401FAB2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7. attēlā ir parādīts 1. kaudzes dabiskais izkārtojums, un zemāk redzamajā tabulā ir apkopoti 1. kaudzes galīgās uzstādīšanas raksturlielumi.</w:t>
            </w:r>
          </w:p>
          <w:p w14:paraId="19F6CA5F" w14:textId="77777777" w:rsidR="00CE490A" w:rsidRPr="00920B72" w:rsidRDefault="00CE490A" w:rsidP="00033A57">
            <w:pPr>
              <w:jc w:val="both"/>
              <w:rPr>
                <w:rFonts w:ascii="Times New Roman" w:hAnsi="Times New Roman" w:cs="Times New Roman"/>
                <w:color w:val="auto"/>
                <w:sz w:val="28"/>
                <w:szCs w:val="28"/>
              </w:rPr>
            </w:pPr>
          </w:p>
        </w:tc>
      </w:tr>
    </w:tbl>
    <w:p w14:paraId="4102B592"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2507B89" w14:textId="77777777" w:rsidTr="006B1348">
        <w:trPr>
          <w:trHeight w:val="170"/>
        </w:trPr>
        <w:tc>
          <w:tcPr>
            <w:tcW w:w="5000" w:type="pct"/>
          </w:tcPr>
          <w:p w14:paraId="1FFC8373" w14:textId="77777777" w:rsidR="009A4E07" w:rsidRPr="00920B72" w:rsidRDefault="00097837" w:rsidP="00CE490A">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684864" behindDoc="0" locked="0" layoutInCell="1" allowOverlap="1" wp14:anchorId="24A08F5E" wp14:editId="3EA8C5D7">
                      <wp:simplePos x="0" y="0"/>
                      <wp:positionH relativeFrom="column">
                        <wp:posOffset>3413185</wp:posOffset>
                      </wp:positionH>
                      <wp:positionV relativeFrom="paragraph">
                        <wp:posOffset>-2169</wp:posOffset>
                      </wp:positionV>
                      <wp:extent cx="2807764" cy="3482557"/>
                      <wp:effectExtent l="0" t="0" r="0" b="3810"/>
                      <wp:wrapNone/>
                      <wp:docPr id="1832537777" name="Группа 924"/>
                      <wp:cNvGraphicFramePr/>
                      <a:graphic xmlns:a="http://schemas.openxmlformats.org/drawingml/2006/main">
                        <a:graphicData uri="http://schemas.microsoft.com/office/word/2010/wordprocessingGroup">
                          <wpg:wgp>
                            <wpg:cNvGrpSpPr/>
                            <wpg:grpSpPr>
                              <a:xfrm>
                                <a:off x="0" y="0"/>
                                <a:ext cx="2807764" cy="3482557"/>
                                <a:chOff x="0" y="0"/>
                                <a:chExt cx="2807764" cy="3482557"/>
                              </a:xfrm>
                            </wpg:grpSpPr>
                            <wps:wsp>
                              <wps:cNvPr id="1123126676" name="Надпись 2"/>
                              <wps:cNvSpPr txBox="1">
                                <a:spLocks noChangeArrowheads="1"/>
                              </wps:cNvSpPr>
                              <wps:spPr bwMode="auto">
                                <a:xfrm>
                                  <a:off x="504968" y="0"/>
                                  <a:ext cx="959913" cy="10757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0827CA" w14:textId="77777777" w:rsidR="00BC46A6" w:rsidRPr="00097837" w:rsidRDefault="00BC46A6" w:rsidP="00CC30DD">
                                    <w:pPr>
                                      <w:rPr>
                                        <w:color w:val="auto"/>
                                        <w:sz w:val="10"/>
                                        <w:szCs w:val="18"/>
                                      </w:rPr>
                                    </w:pPr>
                                    <w:r>
                                      <w:rPr>
                                        <w:color w:val="auto"/>
                                        <w:sz w:val="10"/>
                                      </w:rPr>
                                      <w:t>14 tvaika caurules augšpusē</w:t>
                                    </w:r>
                                  </w:p>
                                </w:txbxContent>
                              </wps:txbx>
                              <wps:bodyPr rot="0" vert="horz" wrap="square" lIns="0" tIns="0" rIns="0" bIns="0" anchor="t" anchorCtr="0">
                                <a:noAutofit/>
                              </wps:bodyPr>
                            </wps:wsp>
                            <wps:wsp>
                              <wps:cNvPr id="1135531475" name="Надпись 2"/>
                              <wps:cNvSpPr txBox="1">
                                <a:spLocks noChangeArrowheads="1"/>
                              </wps:cNvSpPr>
                              <wps:spPr bwMode="auto">
                                <a:xfrm>
                                  <a:off x="1719618" y="6824"/>
                                  <a:ext cx="959485" cy="1489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EDFF0A" w14:textId="77777777" w:rsidR="00BC46A6" w:rsidRPr="00097837" w:rsidRDefault="00BC46A6" w:rsidP="00CC30DD">
                                    <w:pPr>
                                      <w:rPr>
                                        <w:color w:val="auto"/>
                                        <w:sz w:val="10"/>
                                        <w:szCs w:val="18"/>
                                      </w:rPr>
                                    </w:pPr>
                                    <w:r>
                                      <w:rPr>
                                        <w:color w:val="auto"/>
                                        <w:sz w:val="10"/>
                                      </w:rPr>
                                      <w:t>1051,62 m</w:t>
                                    </w:r>
                                    <w:r>
                                      <w:rPr>
                                        <w:color w:val="auto"/>
                                        <w:sz w:val="10"/>
                                        <w:vertAlign w:val="superscript"/>
                                      </w:rPr>
                                      <w:t>3</w:t>
                                    </w:r>
                                    <w:r>
                                      <w:rPr>
                                        <w:color w:val="auto"/>
                                        <w:sz w:val="10"/>
                                      </w:rPr>
                                      <w:t xml:space="preserve"> piesārņotas augsnes</w:t>
                                    </w:r>
                                  </w:p>
                                </w:txbxContent>
                              </wps:txbx>
                              <wps:bodyPr rot="0" vert="horz" wrap="square" lIns="0" tIns="0" rIns="0" bIns="0" anchor="t" anchorCtr="0">
                                <a:noAutofit/>
                              </wps:bodyPr>
                            </wps:wsp>
                            <wps:wsp>
                              <wps:cNvPr id="1957436936" name="Надпись 2"/>
                              <wps:cNvSpPr txBox="1">
                                <a:spLocks noChangeArrowheads="1"/>
                              </wps:cNvSpPr>
                              <wps:spPr bwMode="auto">
                                <a:xfrm>
                                  <a:off x="0" y="1262418"/>
                                  <a:ext cx="2217731" cy="1861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B09168" w14:textId="77777777" w:rsidR="00BC46A6" w:rsidRPr="00097837" w:rsidRDefault="00BC46A6" w:rsidP="00CC30DD">
                                    <w:pPr>
                                      <w:rPr>
                                        <w:color w:val="auto"/>
                                        <w:sz w:val="8"/>
                                        <w:szCs w:val="16"/>
                                      </w:rPr>
                                    </w:pPr>
                                    <w:r>
                                      <w:rPr>
                                        <w:color w:val="auto"/>
                                        <w:sz w:val="8"/>
                                      </w:rPr>
                                      <w:t>Uzmanīgi: Visi izmēri attiecas uz piesārņoto kaudzi bez izolācijas un betona</w:t>
                                    </w:r>
                                  </w:p>
                                </w:txbxContent>
                              </wps:txbx>
                              <wps:bodyPr rot="0" vert="horz" wrap="square" lIns="0" tIns="0" rIns="0" bIns="0" anchor="t" anchorCtr="0">
                                <a:noAutofit/>
                              </wps:bodyPr>
                            </wps:wsp>
                            <wps:wsp>
                              <wps:cNvPr id="1305119064" name="Надпись 2"/>
                              <wps:cNvSpPr txBox="1">
                                <a:spLocks noChangeArrowheads="1"/>
                              </wps:cNvSpPr>
                              <wps:spPr bwMode="auto">
                                <a:xfrm>
                                  <a:off x="2245057" y="1678675"/>
                                  <a:ext cx="562707" cy="2275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FB4472" w14:textId="77777777" w:rsidR="00BC46A6" w:rsidRPr="00097837" w:rsidRDefault="00BC46A6" w:rsidP="00097837">
                                    <w:pPr>
                                      <w:jc w:val="center"/>
                                      <w:rPr>
                                        <w:color w:val="auto"/>
                                        <w:sz w:val="8"/>
                                        <w:szCs w:val="16"/>
                                      </w:rPr>
                                    </w:pPr>
                                    <w:r>
                                      <w:rPr>
                                        <w:color w:val="auto"/>
                                        <w:sz w:val="8"/>
                                      </w:rPr>
                                      <w:t>Attālumi starp spiediena caurulēm</w:t>
                                    </w:r>
                                  </w:p>
                                </w:txbxContent>
                              </wps:txbx>
                              <wps:bodyPr rot="0" vert="horz" wrap="square" lIns="0" tIns="0" rIns="0" bIns="0" anchor="t" anchorCtr="0">
                                <a:noAutofit/>
                              </wps:bodyPr>
                            </wps:wsp>
                            <wps:wsp>
                              <wps:cNvPr id="2073975889" name="Надпись 2"/>
                              <wps:cNvSpPr txBox="1">
                                <a:spLocks noChangeArrowheads="1"/>
                              </wps:cNvSpPr>
                              <wps:spPr bwMode="auto">
                                <a:xfrm>
                                  <a:off x="2245057" y="3254991"/>
                                  <a:ext cx="562707" cy="2275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A7F4E6" w14:textId="77777777" w:rsidR="00BC46A6" w:rsidRPr="00097837" w:rsidRDefault="00BC46A6" w:rsidP="00097837">
                                    <w:pPr>
                                      <w:jc w:val="center"/>
                                      <w:rPr>
                                        <w:color w:val="auto"/>
                                        <w:sz w:val="8"/>
                                        <w:szCs w:val="16"/>
                                      </w:rPr>
                                    </w:pPr>
                                    <w:r>
                                      <w:rPr>
                                        <w:color w:val="auto"/>
                                        <w:sz w:val="8"/>
                                      </w:rPr>
                                      <w:t>Attālumi starp karsto paraugu ņemšanas vietām</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4A08F5E" id="Группа 924" o:spid="_x0000_s2181" style="position:absolute;left:0;text-align:left;margin-left:268.75pt;margin-top:-.15pt;width:221.1pt;height:274.2pt;z-index:251684864" coordsize="28077,3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">
                      <v:shape id="_x0000_s2182" type="#_x0000_t202" style="position:absolute;left:5049;width:9599;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" stroked="f">
                        <v:textbox inset="0,0,0,0">
                          <w:txbxContent>
                            <w:p w14:paraId="0E0827CA" w14:textId="77777777" w:rsidR="00BC46A6" w:rsidRPr="00097837" w:rsidRDefault="00BC46A6" w:rsidP="00CC30DD">
                              <w:pPr>
                                <w:rPr>
                                  <w:color w:val="auto"/>
                                  <w:sz w:val="10"/>
                                  <w:szCs w:val="18"/>
                                </w:rPr>
                              </w:pPr>
                              <w:r>
                                <w:rPr>
                                  <w:color w:val="auto"/>
                                  <w:sz w:val="10"/>
                                </w:rPr>
                                <w:t>14 tvaika caurules augšpusē</w:t>
                              </w:r>
                            </w:p>
                          </w:txbxContent>
                        </v:textbox>
                      </v:shape>
                      <v:shape id="_x0000_s2183" type="#_x0000_t202" style="position:absolute;left:17196;top:68;width:9595;height:1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" stroked="f">
                        <v:textbox inset="0,0,0,0">
                          <w:txbxContent>
                            <w:p w14:paraId="7CEDFF0A" w14:textId="77777777" w:rsidR="00BC46A6" w:rsidRPr="00097837" w:rsidRDefault="00BC46A6" w:rsidP="00CC30DD">
                              <w:pPr>
                                <w:rPr>
                                  <w:color w:val="auto"/>
                                  <w:sz w:val="10"/>
                                  <w:szCs w:val="18"/>
                                </w:rPr>
                              </w:pPr>
                              <w:r>
                                <w:rPr>
                                  <w:color w:val="auto"/>
                                  <w:sz w:val="10"/>
                                </w:rPr>
                                <w:t>1051,62 m</w:t>
                              </w:r>
                              <w:r>
                                <w:rPr>
                                  <w:color w:val="auto"/>
                                  <w:sz w:val="10"/>
                                  <w:vertAlign w:val="superscript"/>
                                </w:rPr>
                                <w:t>3</w:t>
                              </w:r>
                              <w:r>
                                <w:rPr>
                                  <w:color w:val="auto"/>
                                  <w:sz w:val="10"/>
                                </w:rPr>
                                <w:t xml:space="preserve"> piesārņotas augsnes</w:t>
                              </w:r>
                            </w:p>
                          </w:txbxContent>
                        </v:textbox>
                      </v:shape>
                      <v:shape id="_x0000_s2184" type="#_x0000_t202" style="position:absolute;top:12624;width:22177;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" stroked="f">
                        <v:textbox inset="0,0,0,0">
                          <w:txbxContent>
                            <w:p w14:paraId="21B09168" w14:textId="77777777" w:rsidR="00BC46A6" w:rsidRPr="00097837" w:rsidRDefault="00BC46A6" w:rsidP="00CC30DD">
                              <w:pPr>
                                <w:rPr>
                                  <w:color w:val="auto"/>
                                  <w:sz w:val="8"/>
                                  <w:szCs w:val="16"/>
                                </w:rPr>
                              </w:pPr>
                              <w:r>
                                <w:rPr>
                                  <w:color w:val="auto"/>
                                  <w:sz w:val="8"/>
                                </w:rPr>
                                <w:t>Uzmanīgi: Visi izmēri attiecas uz piesārņoto kaudzi bez izolācijas un betona</w:t>
                              </w:r>
                            </w:p>
                          </w:txbxContent>
                        </v:textbox>
                      </v:shape>
                      <v:shape id="_x0000_s2185" type="#_x0000_t202" style="position:absolute;left:22450;top:16786;width:5627;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" stroked="f">
                        <v:textbox inset="0,0,0,0">
                          <w:txbxContent>
                            <w:p w14:paraId="28FB4472" w14:textId="77777777" w:rsidR="00BC46A6" w:rsidRPr="00097837" w:rsidRDefault="00BC46A6" w:rsidP="00097837">
                              <w:pPr>
                                <w:jc w:val="center"/>
                                <w:rPr>
                                  <w:color w:val="auto"/>
                                  <w:sz w:val="8"/>
                                  <w:szCs w:val="16"/>
                                </w:rPr>
                              </w:pPr>
                              <w:r>
                                <w:rPr>
                                  <w:color w:val="auto"/>
                                  <w:sz w:val="8"/>
                                </w:rPr>
                                <w:t>Attālumi starp spiediena caurulēm</w:t>
                              </w:r>
                            </w:p>
                          </w:txbxContent>
                        </v:textbox>
                      </v:shape>
                      <v:shape id="_x0000_s2186" type="#_x0000_t202" style="position:absolute;left:22450;top:32549;width:5627;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" stroked="f">
                        <v:textbox inset="0,0,0,0">
                          <w:txbxContent>
                            <w:p w14:paraId="4FA7F4E6" w14:textId="77777777" w:rsidR="00BC46A6" w:rsidRPr="00097837" w:rsidRDefault="00BC46A6" w:rsidP="00097837">
                              <w:pPr>
                                <w:jc w:val="center"/>
                                <w:rPr>
                                  <w:color w:val="auto"/>
                                  <w:sz w:val="8"/>
                                  <w:szCs w:val="16"/>
                                </w:rPr>
                              </w:pPr>
                              <w:r>
                                <w:rPr>
                                  <w:color w:val="auto"/>
                                  <w:sz w:val="8"/>
                                </w:rPr>
                                <w:t>Attālumi starp karsto paraugu ņemšanas vietām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BBAA7E3" wp14:editId="72C7A70C">
                  <wp:extent cx="6140345" cy="3649648"/>
                  <wp:effectExtent l="0" t="0" r="0" b="8255"/>
                  <wp:docPr id="171" name="Picutre 171" descr="Изображение выглядит как диаграмма, линия, План,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1" name="Picutre 171" descr="Изображение выглядит как диаграмма, линия, План, текст&#10;&#10;Содержимое, созданное искусственным интеллектом, может быть неверным."/>
                          <pic:cNvPicPr/>
                        </pic:nvPicPr>
                        <pic:blipFill>
                          <a:blip r:embed="rId225"/>
                          <a:stretch/>
                        </pic:blipFill>
                        <pic:spPr>
                          <a:xfrm>
                            <a:off x="0" y="0"/>
                            <a:ext cx="6140345" cy="3649648"/>
                          </a:xfrm>
                          <a:prstGeom prst="rect">
                            <a:avLst/>
                          </a:prstGeom>
                        </pic:spPr>
                      </pic:pic>
                    </a:graphicData>
                  </a:graphic>
                </wp:inline>
              </w:drawing>
            </w:r>
          </w:p>
          <w:p w14:paraId="354B8B59"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7. attēls. - 1. kaudzes dabiskais izkārtojums.</w:t>
            </w:r>
          </w:p>
          <w:p w14:paraId="2E2DB47E" w14:textId="77777777" w:rsidR="00CE490A" w:rsidRPr="00920B72" w:rsidRDefault="00CE490A" w:rsidP="00033A57">
            <w:pPr>
              <w:jc w:val="both"/>
              <w:rPr>
                <w:rFonts w:ascii="Times New Roman" w:hAnsi="Times New Roman" w:cs="Times New Roman"/>
                <w:color w:val="auto"/>
                <w:sz w:val="28"/>
                <w:szCs w:val="28"/>
                <w:lang w:val="en-GB"/>
              </w:rPr>
            </w:pPr>
          </w:p>
          <w:tbl>
            <w:tblPr>
              <w:tblOverlap w:val="never"/>
              <w:tblW w:w="7052" w:type="dxa"/>
              <w:jc w:val="center"/>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CellMar>
                <w:top w:w="28" w:type="dxa"/>
                <w:left w:w="85" w:type="dxa"/>
                <w:right w:w="85" w:type="dxa"/>
              </w:tblCellMar>
              <w:tblLook w:val="04A0" w:firstRow="1" w:lastRow="0" w:firstColumn="1" w:lastColumn="0" w:noHBand="0" w:noVBand="1"/>
            </w:tblPr>
            <w:tblGrid>
              <w:gridCol w:w="3754"/>
              <w:gridCol w:w="3298"/>
            </w:tblGrid>
            <w:tr w:rsidR="00CE490A" w:rsidRPr="00920B72" w14:paraId="7561F0A8" w14:textId="77777777" w:rsidTr="00CE490A">
              <w:trPr>
                <w:trHeight w:val="170"/>
                <w:jc w:val="center"/>
              </w:trPr>
              <w:tc>
                <w:tcPr>
                  <w:tcW w:w="7052" w:type="dxa"/>
                  <w:gridSpan w:val="2"/>
                  <w:tcBorders>
                    <w:top w:val="single" w:sz="8" w:space="0" w:color="4F81BC"/>
                    <w:left w:val="single" w:sz="8" w:space="0" w:color="4F81BC"/>
                    <w:bottom w:val="single" w:sz="8" w:space="0" w:color="4F81BC"/>
                    <w:right w:val="single" w:sz="8" w:space="0" w:color="4F81BC"/>
                  </w:tcBorders>
                  <w:shd w:val="clear" w:color="auto" w:fill="4F81BC"/>
                </w:tcPr>
                <w:p w14:paraId="2A72137A" w14:textId="77777777" w:rsidR="00CE490A" w:rsidRPr="00920B72" w:rsidRDefault="00CE490A" w:rsidP="00CE490A">
                  <w:pPr>
                    <w:jc w:val="center"/>
                    <w:rPr>
                      <w:rFonts w:ascii="Times New Roman" w:hAnsi="Times New Roman" w:cs="Times New Roman"/>
                      <w:b/>
                      <w:bCs/>
                      <w:color w:val="auto"/>
                      <w:sz w:val="22"/>
                      <w:szCs w:val="22"/>
                    </w:rPr>
                  </w:pPr>
                  <w:r w:rsidRPr="00920B72">
                    <w:rPr>
                      <w:rFonts w:ascii="Times New Roman" w:hAnsi="Times New Roman" w:cs="Times New Roman"/>
                      <w:b/>
                      <w:color w:val="FFFFFF" w:themeColor="background1"/>
                      <w:sz w:val="22"/>
                    </w:rPr>
                    <w:t>ESTD uzstādīšana 1. kaudzē</w:t>
                  </w:r>
                </w:p>
              </w:tc>
            </w:tr>
            <w:tr w:rsidR="00CE490A" w:rsidRPr="00920B72" w14:paraId="7A92DEF7" w14:textId="77777777" w:rsidTr="00CE490A">
              <w:trPr>
                <w:trHeight w:val="170"/>
                <w:jc w:val="center"/>
              </w:trPr>
              <w:tc>
                <w:tcPr>
                  <w:tcW w:w="3754" w:type="dxa"/>
                  <w:tcBorders>
                    <w:top w:val="single" w:sz="8" w:space="0" w:color="4F81BC"/>
                  </w:tcBorders>
                  <w:shd w:val="clear" w:color="auto" w:fill="DBE4F0"/>
                </w:tcPr>
                <w:p w14:paraId="495A45DB"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Degļu skaits</w:t>
                  </w:r>
                </w:p>
              </w:tc>
              <w:tc>
                <w:tcPr>
                  <w:tcW w:w="3298" w:type="dxa"/>
                  <w:tcBorders>
                    <w:top w:val="single" w:sz="8" w:space="0" w:color="4F81BC"/>
                  </w:tcBorders>
                  <w:shd w:val="clear" w:color="auto" w:fill="DBE4F0"/>
                </w:tcPr>
                <w:p w14:paraId="2736C0E5"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43</w:t>
                  </w:r>
                </w:p>
              </w:tc>
            </w:tr>
            <w:tr w:rsidR="00CE490A" w:rsidRPr="00920B72" w14:paraId="0746820F" w14:textId="77777777" w:rsidTr="00CE490A">
              <w:trPr>
                <w:trHeight w:val="170"/>
                <w:jc w:val="center"/>
              </w:trPr>
              <w:tc>
                <w:tcPr>
                  <w:tcW w:w="3754" w:type="dxa"/>
                </w:tcPr>
                <w:p w14:paraId="6F809866"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Sildīšanas cauruļu skaits</w:t>
                  </w:r>
                </w:p>
              </w:tc>
              <w:tc>
                <w:tcPr>
                  <w:tcW w:w="3298" w:type="dxa"/>
                </w:tcPr>
                <w:p w14:paraId="336365D6"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43</w:t>
                  </w:r>
                </w:p>
              </w:tc>
            </w:tr>
            <w:tr w:rsidR="00CE490A" w:rsidRPr="00920B72" w14:paraId="202ACABC" w14:textId="77777777" w:rsidTr="00CE490A">
              <w:trPr>
                <w:trHeight w:val="170"/>
                <w:jc w:val="center"/>
              </w:trPr>
              <w:tc>
                <w:tcPr>
                  <w:tcW w:w="3754" w:type="dxa"/>
                  <w:shd w:val="clear" w:color="auto" w:fill="DBE4F0"/>
                </w:tcPr>
                <w:p w14:paraId="36F83F95"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Ekstrakcijas cauruļu skaits (tvaiki)</w:t>
                  </w:r>
                </w:p>
              </w:tc>
              <w:tc>
                <w:tcPr>
                  <w:tcW w:w="3298" w:type="dxa"/>
                  <w:shd w:val="clear" w:color="auto" w:fill="DBE4F0"/>
                </w:tcPr>
                <w:p w14:paraId="6CAC1191"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119</w:t>
                  </w:r>
                </w:p>
              </w:tc>
            </w:tr>
            <w:tr w:rsidR="00CE490A" w:rsidRPr="00920B72" w14:paraId="00357FE7" w14:textId="77777777" w:rsidTr="00CE490A">
              <w:trPr>
                <w:trHeight w:val="170"/>
                <w:jc w:val="center"/>
              </w:trPr>
              <w:tc>
                <w:tcPr>
                  <w:tcW w:w="3754" w:type="dxa"/>
                </w:tcPr>
                <w:p w14:paraId="24B046DF"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Degviela</w:t>
                  </w:r>
                </w:p>
              </w:tc>
              <w:tc>
                <w:tcPr>
                  <w:tcW w:w="3298" w:type="dxa"/>
                </w:tcPr>
                <w:p w14:paraId="199B91CF"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Propāns</w:t>
                  </w:r>
                </w:p>
              </w:tc>
            </w:tr>
            <w:tr w:rsidR="00CE490A" w:rsidRPr="00920B72" w14:paraId="7A941555" w14:textId="77777777" w:rsidTr="00CE490A">
              <w:trPr>
                <w:trHeight w:val="170"/>
                <w:jc w:val="center"/>
              </w:trPr>
              <w:tc>
                <w:tcPr>
                  <w:tcW w:w="3754" w:type="dxa"/>
                  <w:shd w:val="clear" w:color="auto" w:fill="DBE4F0"/>
                </w:tcPr>
                <w:p w14:paraId="1F788242"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Tvaika attīrīšana</w:t>
                  </w:r>
                </w:p>
              </w:tc>
              <w:tc>
                <w:tcPr>
                  <w:tcW w:w="3298" w:type="dxa"/>
                  <w:shd w:val="clear" w:color="auto" w:fill="DBE4F0"/>
                </w:tcPr>
                <w:p w14:paraId="6D29E070"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Hibrīds: VTU un atkārtota sadedzināšana.</w:t>
                  </w:r>
                </w:p>
              </w:tc>
            </w:tr>
          </w:tbl>
          <w:p w14:paraId="1E034668"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6. tabula. - 1. kaudzes galīgās uzstādīšanas raksturlielumi.</w:t>
            </w:r>
          </w:p>
          <w:p w14:paraId="7EB0C63D" w14:textId="77777777" w:rsidR="00CE490A" w:rsidRPr="00920B72" w:rsidRDefault="00CE490A" w:rsidP="00033A57">
            <w:pPr>
              <w:jc w:val="both"/>
              <w:rPr>
                <w:rFonts w:ascii="Times New Roman" w:hAnsi="Times New Roman" w:cs="Times New Roman"/>
                <w:color w:val="auto"/>
                <w:sz w:val="28"/>
                <w:szCs w:val="28"/>
              </w:rPr>
            </w:pPr>
          </w:p>
          <w:p w14:paraId="5EB216C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palielinātu kaudzes stabilitāti un visā attīrīšanas laikā nodrošinātu kaudzei labu integritāti, 2. kaudzei tika veiktas dažas izmaiņas attiecībā uz betonu, bet tā saglabāja tādu pašu profilu kā 1. kaudze.</w:t>
            </w:r>
          </w:p>
          <w:p w14:paraId="7120E3F9" w14:textId="77777777" w:rsidR="00CE490A" w:rsidRPr="00920B72" w:rsidRDefault="00CE490A" w:rsidP="00033A57">
            <w:pPr>
              <w:jc w:val="both"/>
              <w:rPr>
                <w:rFonts w:ascii="Times New Roman" w:hAnsi="Times New Roman" w:cs="Times New Roman"/>
                <w:color w:val="auto"/>
                <w:sz w:val="28"/>
                <w:szCs w:val="28"/>
              </w:rPr>
            </w:pPr>
          </w:p>
          <w:tbl>
            <w:tblPr>
              <w:tblOverlap w:val="never"/>
              <w:tblW w:w="7109" w:type="dxa"/>
              <w:jc w:val="center"/>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CellMar>
                <w:top w:w="28" w:type="dxa"/>
                <w:left w:w="85" w:type="dxa"/>
                <w:right w:w="85" w:type="dxa"/>
              </w:tblCellMar>
              <w:tblLook w:val="04A0" w:firstRow="1" w:lastRow="0" w:firstColumn="1" w:lastColumn="0" w:noHBand="0" w:noVBand="1"/>
            </w:tblPr>
            <w:tblGrid>
              <w:gridCol w:w="3696"/>
              <w:gridCol w:w="3413"/>
            </w:tblGrid>
            <w:tr w:rsidR="00CE490A" w:rsidRPr="00920B72" w14:paraId="6BCA8F4F" w14:textId="77777777" w:rsidTr="00CE490A">
              <w:trPr>
                <w:trHeight w:val="170"/>
                <w:jc w:val="center"/>
              </w:trPr>
              <w:tc>
                <w:tcPr>
                  <w:tcW w:w="7109" w:type="dxa"/>
                  <w:gridSpan w:val="2"/>
                  <w:tcBorders>
                    <w:top w:val="single" w:sz="8" w:space="0" w:color="4F81BC"/>
                    <w:left w:val="single" w:sz="8" w:space="0" w:color="4F81BC"/>
                    <w:bottom w:val="single" w:sz="8" w:space="0" w:color="4F81BC"/>
                    <w:right w:val="single" w:sz="8" w:space="0" w:color="4F81BC"/>
                  </w:tcBorders>
                  <w:shd w:val="clear" w:color="auto" w:fill="4F81BC"/>
                </w:tcPr>
                <w:p w14:paraId="15D6C830" w14:textId="77777777" w:rsidR="00CE490A" w:rsidRPr="00920B72" w:rsidRDefault="00CE490A" w:rsidP="00CE490A">
                  <w:pPr>
                    <w:jc w:val="center"/>
                    <w:rPr>
                      <w:rFonts w:ascii="Times New Roman" w:hAnsi="Times New Roman" w:cs="Times New Roman"/>
                      <w:b/>
                      <w:bCs/>
                      <w:color w:val="auto"/>
                      <w:sz w:val="22"/>
                      <w:szCs w:val="22"/>
                    </w:rPr>
                  </w:pPr>
                  <w:r w:rsidRPr="00920B72">
                    <w:rPr>
                      <w:rFonts w:ascii="Times New Roman" w:hAnsi="Times New Roman" w:cs="Times New Roman"/>
                      <w:b/>
                      <w:color w:val="FFFFFF" w:themeColor="background1"/>
                      <w:sz w:val="22"/>
                    </w:rPr>
                    <w:t>ESTD uzstādīšana 2. kaudzē</w:t>
                  </w:r>
                </w:p>
              </w:tc>
            </w:tr>
            <w:tr w:rsidR="00CE490A" w:rsidRPr="00920B72" w14:paraId="35A69267" w14:textId="77777777" w:rsidTr="00CE490A">
              <w:trPr>
                <w:trHeight w:val="170"/>
                <w:jc w:val="center"/>
              </w:trPr>
              <w:tc>
                <w:tcPr>
                  <w:tcW w:w="3696" w:type="dxa"/>
                  <w:tcBorders>
                    <w:top w:val="single" w:sz="8" w:space="0" w:color="4F81BC"/>
                  </w:tcBorders>
                  <w:shd w:val="clear" w:color="auto" w:fill="DBE4F0"/>
                </w:tcPr>
                <w:p w14:paraId="54E8BA8A"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Degļu skaits</w:t>
                  </w:r>
                </w:p>
              </w:tc>
              <w:tc>
                <w:tcPr>
                  <w:tcW w:w="3413" w:type="dxa"/>
                  <w:tcBorders>
                    <w:top w:val="single" w:sz="8" w:space="0" w:color="4F81BC"/>
                  </w:tcBorders>
                  <w:shd w:val="clear" w:color="auto" w:fill="DBE4F0"/>
                </w:tcPr>
                <w:p w14:paraId="7F492F3F"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56</w:t>
                  </w:r>
                </w:p>
              </w:tc>
            </w:tr>
            <w:tr w:rsidR="00CE490A" w:rsidRPr="00920B72" w14:paraId="3F11728F" w14:textId="77777777" w:rsidTr="00CE490A">
              <w:trPr>
                <w:trHeight w:val="170"/>
                <w:jc w:val="center"/>
              </w:trPr>
              <w:tc>
                <w:tcPr>
                  <w:tcW w:w="3696" w:type="dxa"/>
                </w:tcPr>
                <w:p w14:paraId="524B3F7A"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Sildīšanas cauruļu skaits</w:t>
                  </w:r>
                </w:p>
              </w:tc>
              <w:tc>
                <w:tcPr>
                  <w:tcW w:w="3413" w:type="dxa"/>
                </w:tcPr>
                <w:p w14:paraId="2BCEFECB"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56</w:t>
                  </w:r>
                </w:p>
              </w:tc>
            </w:tr>
            <w:tr w:rsidR="00CE490A" w:rsidRPr="00920B72" w14:paraId="0DA381CF" w14:textId="77777777" w:rsidTr="00CE490A">
              <w:trPr>
                <w:trHeight w:val="170"/>
                <w:jc w:val="center"/>
              </w:trPr>
              <w:tc>
                <w:tcPr>
                  <w:tcW w:w="3696" w:type="dxa"/>
                  <w:shd w:val="clear" w:color="auto" w:fill="DBE4F0"/>
                </w:tcPr>
                <w:p w14:paraId="1B64B65D"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Degviela</w:t>
                  </w:r>
                </w:p>
              </w:tc>
              <w:tc>
                <w:tcPr>
                  <w:tcW w:w="3413" w:type="dxa"/>
                  <w:shd w:val="clear" w:color="auto" w:fill="DBE4F0"/>
                </w:tcPr>
                <w:p w14:paraId="01B4BC2B"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Propāns</w:t>
                  </w:r>
                </w:p>
              </w:tc>
            </w:tr>
            <w:tr w:rsidR="00CE490A" w:rsidRPr="00920B72" w14:paraId="11414E9B" w14:textId="77777777" w:rsidTr="00CE490A">
              <w:trPr>
                <w:trHeight w:val="170"/>
                <w:jc w:val="center"/>
              </w:trPr>
              <w:tc>
                <w:tcPr>
                  <w:tcW w:w="3696" w:type="dxa"/>
                </w:tcPr>
                <w:p w14:paraId="54B7A0EA" w14:textId="77777777" w:rsidR="00CE490A" w:rsidRPr="00920B72" w:rsidRDefault="00CE490A" w:rsidP="00CE490A">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Tvaika attīrīšana</w:t>
                  </w:r>
                </w:p>
              </w:tc>
              <w:tc>
                <w:tcPr>
                  <w:tcW w:w="3413" w:type="dxa"/>
                </w:tcPr>
                <w:p w14:paraId="23A52320" w14:textId="77777777" w:rsidR="00CE490A" w:rsidRPr="00920B72" w:rsidRDefault="00CE490A" w:rsidP="00CE490A">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Hibrīds: VTU un atkārtota sadedzināšana.</w:t>
                  </w:r>
                </w:p>
              </w:tc>
            </w:tr>
          </w:tbl>
          <w:p w14:paraId="11714AD5" w14:textId="77777777" w:rsidR="009A4E07" w:rsidRPr="00920B72" w:rsidRDefault="009A4E07" w:rsidP="00CE490A">
            <w:pPr>
              <w:jc w:val="center"/>
              <w:rPr>
                <w:rFonts w:ascii="Times New Roman" w:hAnsi="Times New Roman" w:cs="Times New Roman"/>
                <w:color w:val="auto"/>
              </w:rPr>
            </w:pPr>
            <w:r w:rsidRPr="00920B72">
              <w:rPr>
                <w:rFonts w:ascii="Times New Roman" w:hAnsi="Times New Roman" w:cs="Times New Roman"/>
                <w:color w:val="auto"/>
              </w:rPr>
              <w:t>7. tabula. - 2. kaudzes galīgās uzstādīšanas raksturlielumi.</w:t>
            </w:r>
          </w:p>
        </w:tc>
      </w:tr>
    </w:tbl>
    <w:p w14:paraId="24A00C6A"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B090996" w14:textId="77777777" w:rsidR="00097837" w:rsidRPr="00920B72" w:rsidRDefault="00097837" w:rsidP="00033A57">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229E34A" w14:textId="77777777" w:rsidTr="00097837">
        <w:trPr>
          <w:trHeight w:val="170"/>
        </w:trPr>
        <w:tc>
          <w:tcPr>
            <w:tcW w:w="5000" w:type="pct"/>
            <w:tcBorders>
              <w:bottom w:val="single" w:sz="4" w:space="0" w:color="auto"/>
            </w:tcBorders>
          </w:tcPr>
          <w:p w14:paraId="14C1997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51755EFB" w14:textId="77777777" w:rsidTr="00097837">
        <w:trPr>
          <w:trHeight w:val="170"/>
        </w:trPr>
        <w:tc>
          <w:tcPr>
            <w:tcW w:w="5000" w:type="pct"/>
            <w:tcBorders>
              <w:bottom w:val="single" w:sz="4" w:space="0" w:color="auto"/>
            </w:tcBorders>
          </w:tcPr>
          <w:p w14:paraId="7C01856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iesūknētas atpakaļ degļos, kur tiek pakļautas dažādiem noārdīšanās mehānismiem: hidrolīzei, daļējai oksidācijai un pilnīgai oksidācijai.</w:t>
            </w:r>
          </w:p>
          <w:p w14:paraId="616742A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r w:rsidR="00722F96" w:rsidRPr="00920B72" w14:paraId="305AF6A2" w14:textId="77777777" w:rsidTr="00097837">
        <w:trPr>
          <w:trHeight w:val="170"/>
        </w:trPr>
        <w:tc>
          <w:tcPr>
            <w:tcW w:w="5000" w:type="pct"/>
            <w:tcBorders>
              <w:top w:val="single" w:sz="4" w:space="0" w:color="auto"/>
              <w:left w:val="nil"/>
              <w:bottom w:val="single" w:sz="4" w:space="0" w:color="auto"/>
              <w:right w:val="nil"/>
            </w:tcBorders>
          </w:tcPr>
          <w:p w14:paraId="1EC99A41" w14:textId="77777777" w:rsidR="009A4E07" w:rsidRPr="00920B72" w:rsidRDefault="009A4E07" w:rsidP="00033A57">
            <w:pPr>
              <w:jc w:val="both"/>
              <w:rPr>
                <w:rFonts w:ascii="Times New Roman" w:hAnsi="Times New Roman" w:cs="Times New Roman"/>
                <w:color w:val="auto"/>
                <w:sz w:val="28"/>
                <w:szCs w:val="28"/>
              </w:rPr>
            </w:pPr>
          </w:p>
          <w:p w14:paraId="372F65A3" w14:textId="77777777" w:rsidR="00097837" w:rsidRPr="00920B72" w:rsidRDefault="00097837" w:rsidP="00033A57">
            <w:pPr>
              <w:jc w:val="both"/>
              <w:rPr>
                <w:rFonts w:ascii="Times New Roman" w:hAnsi="Times New Roman" w:cs="Times New Roman"/>
                <w:color w:val="auto"/>
                <w:sz w:val="28"/>
                <w:szCs w:val="28"/>
              </w:rPr>
            </w:pPr>
          </w:p>
        </w:tc>
      </w:tr>
      <w:tr w:rsidR="00722F96" w:rsidRPr="00920B72" w14:paraId="1F9BC9F2" w14:textId="77777777" w:rsidTr="00097837">
        <w:trPr>
          <w:trHeight w:val="170"/>
        </w:trPr>
        <w:tc>
          <w:tcPr>
            <w:tcW w:w="5000" w:type="pct"/>
            <w:tcBorders>
              <w:top w:val="single" w:sz="4" w:space="0" w:color="auto"/>
              <w:bottom w:val="single" w:sz="4" w:space="0" w:color="auto"/>
            </w:tcBorders>
          </w:tcPr>
          <w:p w14:paraId="2CB46537"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0F36781F" w14:textId="77777777" w:rsidTr="00097837">
        <w:trPr>
          <w:trHeight w:val="170"/>
        </w:trPr>
        <w:tc>
          <w:tcPr>
            <w:tcW w:w="5000" w:type="pct"/>
            <w:tcBorders>
              <w:bottom w:val="single" w:sz="4" w:space="0" w:color="auto"/>
            </w:tcBorders>
          </w:tcPr>
          <w:p w14:paraId="369F100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Kad tvaiku tīkls un tvaiku attīrīšanas iekārta bija savākusi kondensātus, tie tika novadīti uz nostādināšanas tvertnēm, lai atdalītu ūdeni no piesārņotājiem. Pēc tam piesārņoto virspusē esošo elementu savāca un novadīja uz attiecīgo atkritumu apsaimniekošanas vietu.</w:t>
            </w:r>
          </w:p>
        </w:tc>
      </w:tr>
      <w:tr w:rsidR="00722F96" w:rsidRPr="00920B72" w14:paraId="16C90305" w14:textId="77777777" w:rsidTr="00097837">
        <w:trPr>
          <w:trHeight w:val="170"/>
        </w:trPr>
        <w:tc>
          <w:tcPr>
            <w:tcW w:w="5000" w:type="pct"/>
            <w:tcBorders>
              <w:top w:val="single" w:sz="4" w:space="0" w:color="auto"/>
              <w:left w:val="nil"/>
              <w:bottom w:val="single" w:sz="4" w:space="0" w:color="auto"/>
              <w:right w:val="nil"/>
            </w:tcBorders>
          </w:tcPr>
          <w:p w14:paraId="37AAEABE" w14:textId="77777777" w:rsidR="009A4E07" w:rsidRPr="00920B72" w:rsidRDefault="009A4E07" w:rsidP="00033A57">
            <w:pPr>
              <w:jc w:val="both"/>
              <w:rPr>
                <w:rFonts w:ascii="Times New Roman" w:hAnsi="Times New Roman" w:cs="Times New Roman"/>
                <w:color w:val="auto"/>
                <w:sz w:val="28"/>
                <w:szCs w:val="28"/>
              </w:rPr>
            </w:pPr>
          </w:p>
          <w:p w14:paraId="32FC5EAE" w14:textId="77777777" w:rsidR="00097837" w:rsidRPr="00920B72" w:rsidRDefault="00097837" w:rsidP="00033A57">
            <w:pPr>
              <w:jc w:val="both"/>
              <w:rPr>
                <w:rFonts w:ascii="Times New Roman" w:hAnsi="Times New Roman" w:cs="Times New Roman"/>
                <w:color w:val="auto"/>
                <w:sz w:val="28"/>
                <w:szCs w:val="28"/>
              </w:rPr>
            </w:pPr>
          </w:p>
        </w:tc>
      </w:tr>
      <w:tr w:rsidR="00722F96" w:rsidRPr="00920B72" w14:paraId="759B967A" w14:textId="77777777" w:rsidTr="00097837">
        <w:trPr>
          <w:trHeight w:val="170"/>
        </w:trPr>
        <w:tc>
          <w:tcPr>
            <w:tcW w:w="5000" w:type="pct"/>
            <w:tcBorders>
              <w:top w:val="single" w:sz="4" w:space="0" w:color="auto"/>
            </w:tcBorders>
          </w:tcPr>
          <w:p w14:paraId="3885871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0616AB8B" w14:textId="77777777" w:rsidTr="00097837">
        <w:trPr>
          <w:trHeight w:val="170"/>
        </w:trPr>
        <w:tc>
          <w:tcPr>
            <w:tcW w:w="5000" w:type="pct"/>
          </w:tcPr>
          <w:p w14:paraId="6CE8B77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lai sekotu līdzi attīrīšanai, ir sadalīti 6 daļās:</w:t>
            </w:r>
          </w:p>
          <w:p w14:paraId="36D30E7F" w14:textId="77777777" w:rsidR="009A4E07" w:rsidRPr="00920B72" w:rsidRDefault="009A4E07" w:rsidP="00097837">
            <w:pPr>
              <w:numPr>
                <w:ilvl w:val="0"/>
                <w:numId w:val="15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 3 dažādos dziļumos 11 dažādās vietās</w:t>
            </w:r>
          </w:p>
          <w:p w14:paraId="59DFF5E0" w14:textId="77777777" w:rsidR="009A4E07" w:rsidRPr="00920B72" w:rsidRDefault="009A4E07" w:rsidP="00097837">
            <w:pPr>
              <w:numPr>
                <w:ilvl w:val="0"/>
                <w:numId w:val="15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Spiediena uzraudzība 8 vietās</w:t>
            </w:r>
          </w:p>
          <w:p w14:paraId="7FE8871C" w14:textId="77777777" w:rsidR="009A4E07" w:rsidRPr="00920B72" w:rsidRDefault="009A4E07" w:rsidP="00097837">
            <w:pPr>
              <w:numPr>
                <w:ilvl w:val="0"/>
                <w:numId w:val="15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Emisiju kontrole pie ventilācijas atveres</w:t>
            </w:r>
          </w:p>
          <w:p w14:paraId="16943D3A" w14:textId="77777777" w:rsidR="009A4E07" w:rsidRPr="00920B72" w:rsidRDefault="009A4E07" w:rsidP="00097837">
            <w:pPr>
              <w:numPr>
                <w:ilvl w:val="0"/>
                <w:numId w:val="15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Degvielas patēriņš</w:t>
            </w:r>
          </w:p>
          <w:p w14:paraId="4FFD9DE1" w14:textId="77777777" w:rsidR="009A4E07" w:rsidRPr="00920B72" w:rsidRDefault="009A4E07" w:rsidP="00097837">
            <w:pPr>
              <w:numPr>
                <w:ilvl w:val="0"/>
                <w:numId w:val="15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Karstā paraugu ņemšana</w:t>
            </w:r>
          </w:p>
          <w:p w14:paraId="4F9EA95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uzstādītas savienotas uzraudzības kārbas, lai attīrīšanas un dzesēšanas fāzē dažādos kaudzes punktos uzraudzītu augsnes temperatūru. Tas ļāva termiskās attīrīšanas komandai rūpīgi sekot līdzi augsnes karstuma profila attīstībai.</w:t>
            </w:r>
          </w:p>
          <w:p w14:paraId="14D337F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nodrošinātu labu attīrīšanas kvalitāti, katru dienu manuāli tika kontrolētas arī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emisijas atmosfērā.</w:t>
            </w:r>
          </w:p>
        </w:tc>
      </w:tr>
    </w:tbl>
    <w:p w14:paraId="2EBF9870"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747C939" w14:textId="77777777" w:rsidR="009A4E07" w:rsidRPr="00920B72" w:rsidRDefault="0009783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67FF3C96" w14:textId="77777777" w:rsidR="00097837" w:rsidRPr="00920B72" w:rsidRDefault="00097837"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4B69967" w14:textId="77777777" w:rsidTr="00097837">
        <w:trPr>
          <w:trHeight w:val="170"/>
        </w:trPr>
        <w:tc>
          <w:tcPr>
            <w:tcW w:w="5000" w:type="pct"/>
          </w:tcPr>
          <w:p w14:paraId="45C43F2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7B4C28CB" w14:textId="77777777" w:rsidTr="00097837">
        <w:trPr>
          <w:trHeight w:val="170"/>
        </w:trPr>
        <w:tc>
          <w:tcPr>
            <w:tcW w:w="5000" w:type="pct"/>
          </w:tcPr>
          <w:p w14:paraId="3C27B1A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Oficiālā karsto paraugu ņemšana tika veikta pēc 101 dienas pēc 1. kaudzes attīrīšanas. Oficiālajā paraugā identificētās un analizētās COC ir uzskaitītas iepriekšējās iedaļās. Šī tabula liecina, ka 1. kaudzes mērķa vērtības sasniedza visi paraugi. Visi ar ogļūdeņražiem saistītie piesārņotāji tika efektīvi sanēti</w:t>
            </w:r>
          </w:p>
          <w:p w14:paraId="59D80899" w14:textId="77777777" w:rsidR="00097837" w:rsidRPr="00920B72" w:rsidRDefault="00097837" w:rsidP="00033A57">
            <w:pPr>
              <w:jc w:val="both"/>
              <w:rPr>
                <w:rFonts w:ascii="Times New Roman" w:hAnsi="Times New Roman" w:cs="Times New Roman"/>
                <w:color w:val="auto"/>
                <w:sz w:val="28"/>
                <w:szCs w:val="28"/>
              </w:rPr>
            </w:pPr>
          </w:p>
          <w:tbl>
            <w:tblPr>
              <w:tblOverlap w:val="never"/>
              <w:tblW w:w="0" w:type="auto"/>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3101"/>
              <w:gridCol w:w="1133"/>
              <w:gridCol w:w="1013"/>
              <w:gridCol w:w="1282"/>
              <w:gridCol w:w="1138"/>
              <w:gridCol w:w="1421"/>
            </w:tblGrid>
            <w:tr w:rsidR="00097837" w:rsidRPr="00920B72" w14:paraId="77F38C43" w14:textId="77777777" w:rsidTr="00097837">
              <w:trPr>
                <w:trHeight w:val="170"/>
                <w:jc w:val="center"/>
              </w:trPr>
              <w:tc>
                <w:tcPr>
                  <w:tcW w:w="3101" w:type="dxa"/>
                  <w:tcBorders>
                    <w:bottom w:val="single" w:sz="8" w:space="0" w:color="94B3D6"/>
                  </w:tcBorders>
                  <w:shd w:val="clear" w:color="auto" w:fill="4F81BC"/>
                </w:tcPr>
                <w:p w14:paraId="4FCEABC0" w14:textId="77777777" w:rsidR="00097837" w:rsidRPr="00920B72" w:rsidRDefault="00097837" w:rsidP="00097837">
                  <w:pP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Piesārņotāja tips</w:t>
                  </w:r>
                </w:p>
              </w:tc>
              <w:tc>
                <w:tcPr>
                  <w:tcW w:w="1133" w:type="dxa"/>
                  <w:tcBorders>
                    <w:bottom w:val="single" w:sz="8" w:space="0" w:color="94B3D6"/>
                  </w:tcBorders>
                  <w:shd w:val="clear" w:color="auto" w:fill="4F81BC"/>
                </w:tcPr>
                <w:p w14:paraId="469FBA3E" w14:textId="77777777" w:rsidR="00097837" w:rsidRPr="00920B72" w:rsidRDefault="00097837" w:rsidP="00097837">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S2</w:t>
                  </w:r>
                </w:p>
              </w:tc>
              <w:tc>
                <w:tcPr>
                  <w:tcW w:w="1013" w:type="dxa"/>
                  <w:tcBorders>
                    <w:bottom w:val="single" w:sz="8" w:space="0" w:color="94B3D6"/>
                  </w:tcBorders>
                  <w:shd w:val="clear" w:color="auto" w:fill="4F81BC"/>
                </w:tcPr>
                <w:p w14:paraId="78B8C006" w14:textId="77777777" w:rsidR="00097837" w:rsidRPr="00920B72" w:rsidRDefault="00097837" w:rsidP="00097837">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S3</w:t>
                  </w:r>
                </w:p>
              </w:tc>
              <w:tc>
                <w:tcPr>
                  <w:tcW w:w="1282" w:type="dxa"/>
                  <w:tcBorders>
                    <w:bottom w:val="single" w:sz="8" w:space="0" w:color="94B3D6"/>
                  </w:tcBorders>
                  <w:shd w:val="clear" w:color="auto" w:fill="4F81BC"/>
                </w:tcPr>
                <w:p w14:paraId="62ABAEC6" w14:textId="77777777" w:rsidR="00097837" w:rsidRPr="00920B72" w:rsidRDefault="00097837" w:rsidP="00097837">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S7</w:t>
                  </w:r>
                </w:p>
              </w:tc>
              <w:tc>
                <w:tcPr>
                  <w:tcW w:w="1138" w:type="dxa"/>
                  <w:tcBorders>
                    <w:bottom w:val="single" w:sz="8" w:space="0" w:color="94B3D6"/>
                  </w:tcBorders>
                  <w:shd w:val="clear" w:color="auto" w:fill="4F81BC"/>
                </w:tcPr>
                <w:p w14:paraId="6F5CC0DC" w14:textId="77777777" w:rsidR="00097837" w:rsidRPr="00920B72" w:rsidRDefault="00097837" w:rsidP="00097837">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S8</w:t>
                  </w:r>
                </w:p>
              </w:tc>
              <w:tc>
                <w:tcPr>
                  <w:tcW w:w="1421" w:type="dxa"/>
                  <w:tcBorders>
                    <w:bottom w:val="single" w:sz="8" w:space="0" w:color="94B3D6"/>
                  </w:tcBorders>
                  <w:shd w:val="clear" w:color="auto" w:fill="4F81BC"/>
                </w:tcPr>
                <w:p w14:paraId="545FBD71" w14:textId="77777777" w:rsidR="00097837" w:rsidRPr="00920B72" w:rsidRDefault="00097837" w:rsidP="00097837">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Mērķi</w:t>
                  </w:r>
                </w:p>
              </w:tc>
            </w:tr>
            <w:tr w:rsidR="00097837" w:rsidRPr="00920B72" w14:paraId="73B38E29" w14:textId="77777777" w:rsidTr="00097837">
              <w:trPr>
                <w:trHeight w:val="170"/>
                <w:jc w:val="center"/>
              </w:trPr>
              <w:tc>
                <w:tcPr>
                  <w:tcW w:w="3101" w:type="dxa"/>
                  <w:tcBorders>
                    <w:top w:val="single" w:sz="8" w:space="0" w:color="94B3D6"/>
                    <w:left w:val="single" w:sz="8" w:space="0" w:color="94B3D6"/>
                    <w:bottom w:val="single" w:sz="8" w:space="0" w:color="94B3D6"/>
                    <w:right w:val="single" w:sz="8" w:space="0" w:color="94B3D6"/>
                  </w:tcBorders>
                  <w:shd w:val="clear" w:color="auto" w:fill="DBE4F0"/>
                </w:tcPr>
                <w:p w14:paraId="5558DBFA" w14:textId="77777777" w:rsidR="00097837" w:rsidRPr="00920B72" w:rsidRDefault="00097837" w:rsidP="00097837">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Fenols (mg/kg)</w:t>
                  </w:r>
                </w:p>
                <w:p w14:paraId="4CFBE68D" w14:textId="77777777" w:rsidR="00097837" w:rsidRPr="00920B72" w:rsidRDefault="00097837" w:rsidP="00097837">
                  <w:pPr>
                    <w:rPr>
                      <w:rFonts w:ascii="Times New Roman" w:hAnsi="Times New Roman" w:cs="Times New Roman"/>
                      <w:b/>
                      <w:bCs/>
                      <w:color w:val="074F6A" w:themeColor="accent4" w:themeShade="80"/>
                      <w:sz w:val="22"/>
                      <w:szCs w:val="22"/>
                    </w:rPr>
                  </w:pPr>
                </w:p>
              </w:tc>
              <w:tc>
                <w:tcPr>
                  <w:tcW w:w="1133" w:type="dxa"/>
                  <w:tcBorders>
                    <w:top w:val="single" w:sz="8" w:space="0" w:color="94B3D6"/>
                    <w:left w:val="single" w:sz="8" w:space="0" w:color="94B3D6"/>
                    <w:bottom w:val="single" w:sz="8" w:space="0" w:color="94B3D6"/>
                    <w:right w:val="single" w:sz="8" w:space="0" w:color="94B3D6"/>
                  </w:tcBorders>
                  <w:shd w:val="clear" w:color="auto" w:fill="DBE4F0"/>
                </w:tcPr>
                <w:p w14:paraId="76C89C2A"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&lt;0,2</w:t>
                  </w:r>
                </w:p>
              </w:tc>
              <w:tc>
                <w:tcPr>
                  <w:tcW w:w="1013" w:type="dxa"/>
                  <w:tcBorders>
                    <w:top w:val="single" w:sz="8" w:space="0" w:color="94B3D6"/>
                    <w:left w:val="single" w:sz="8" w:space="0" w:color="94B3D6"/>
                    <w:bottom w:val="single" w:sz="8" w:space="0" w:color="94B3D6"/>
                    <w:right w:val="single" w:sz="8" w:space="0" w:color="94B3D6"/>
                  </w:tcBorders>
                  <w:shd w:val="clear" w:color="auto" w:fill="DBE4F0"/>
                </w:tcPr>
                <w:p w14:paraId="091BFB83"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&lt;0,2</w:t>
                  </w:r>
                </w:p>
              </w:tc>
              <w:tc>
                <w:tcPr>
                  <w:tcW w:w="1282" w:type="dxa"/>
                  <w:tcBorders>
                    <w:top w:val="single" w:sz="8" w:space="0" w:color="94B3D6"/>
                    <w:left w:val="single" w:sz="8" w:space="0" w:color="94B3D6"/>
                    <w:bottom w:val="single" w:sz="8" w:space="0" w:color="94B3D6"/>
                    <w:right w:val="single" w:sz="8" w:space="0" w:color="94B3D6"/>
                  </w:tcBorders>
                  <w:shd w:val="clear" w:color="auto" w:fill="DBE4F0"/>
                </w:tcPr>
                <w:p w14:paraId="118C74A2"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&lt;0,2</w:t>
                  </w:r>
                </w:p>
              </w:tc>
              <w:tc>
                <w:tcPr>
                  <w:tcW w:w="1138" w:type="dxa"/>
                  <w:tcBorders>
                    <w:top w:val="single" w:sz="8" w:space="0" w:color="94B3D6"/>
                    <w:left w:val="single" w:sz="8" w:space="0" w:color="94B3D6"/>
                    <w:bottom w:val="single" w:sz="8" w:space="0" w:color="94B3D6"/>
                    <w:right w:val="single" w:sz="8" w:space="0" w:color="94B3D6"/>
                  </w:tcBorders>
                  <w:shd w:val="clear" w:color="auto" w:fill="DBE4F0"/>
                </w:tcPr>
                <w:p w14:paraId="54632C7D"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&lt;0,2</w:t>
                  </w:r>
                </w:p>
              </w:tc>
              <w:tc>
                <w:tcPr>
                  <w:tcW w:w="1421" w:type="dxa"/>
                  <w:tcBorders>
                    <w:top w:val="single" w:sz="8" w:space="0" w:color="94B3D6"/>
                    <w:left w:val="single" w:sz="8" w:space="0" w:color="94B3D6"/>
                    <w:bottom w:val="single" w:sz="8" w:space="0" w:color="94B3D6"/>
                    <w:right w:val="single" w:sz="8" w:space="0" w:color="94B3D6"/>
                  </w:tcBorders>
                  <w:shd w:val="clear" w:color="auto" w:fill="DBE4F0"/>
                </w:tcPr>
                <w:p w14:paraId="7BAE95BE"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w:t>
                  </w:r>
                </w:p>
              </w:tc>
            </w:tr>
            <w:tr w:rsidR="00097837" w:rsidRPr="00920B72" w14:paraId="34F7BCD6" w14:textId="77777777" w:rsidTr="00097837">
              <w:trPr>
                <w:trHeight w:val="170"/>
                <w:jc w:val="center"/>
              </w:trPr>
              <w:tc>
                <w:tcPr>
                  <w:tcW w:w="3101" w:type="dxa"/>
                  <w:tcBorders>
                    <w:top w:val="single" w:sz="8" w:space="0" w:color="94B3D6"/>
                    <w:left w:val="single" w:sz="8" w:space="0" w:color="94B3D6"/>
                    <w:bottom w:val="single" w:sz="8" w:space="0" w:color="94B3D6"/>
                    <w:right w:val="single" w:sz="8" w:space="0" w:color="94B3D6"/>
                  </w:tcBorders>
                </w:tcPr>
                <w:p w14:paraId="4A61A9B7" w14:textId="77777777" w:rsidR="00097837" w:rsidRPr="00920B72" w:rsidRDefault="00097837" w:rsidP="00097837">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BTEX (mg/kg)</w:t>
                  </w:r>
                </w:p>
              </w:tc>
              <w:tc>
                <w:tcPr>
                  <w:tcW w:w="1133" w:type="dxa"/>
                  <w:tcBorders>
                    <w:top w:val="single" w:sz="8" w:space="0" w:color="94B3D6"/>
                    <w:left w:val="single" w:sz="8" w:space="0" w:color="94B3D6"/>
                    <w:bottom w:val="single" w:sz="8" w:space="0" w:color="94B3D6"/>
                    <w:right w:val="single" w:sz="8" w:space="0" w:color="94B3D6"/>
                  </w:tcBorders>
                </w:tcPr>
                <w:p w14:paraId="1FB89DD6"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6,0</w:t>
                  </w:r>
                </w:p>
              </w:tc>
              <w:tc>
                <w:tcPr>
                  <w:tcW w:w="1013" w:type="dxa"/>
                  <w:tcBorders>
                    <w:top w:val="single" w:sz="8" w:space="0" w:color="94B3D6"/>
                    <w:left w:val="single" w:sz="8" w:space="0" w:color="94B3D6"/>
                    <w:bottom w:val="single" w:sz="8" w:space="0" w:color="94B3D6"/>
                    <w:right w:val="single" w:sz="8" w:space="0" w:color="94B3D6"/>
                  </w:tcBorders>
                </w:tcPr>
                <w:p w14:paraId="088BD1BE"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6,0</w:t>
                  </w:r>
                </w:p>
              </w:tc>
              <w:tc>
                <w:tcPr>
                  <w:tcW w:w="1282" w:type="dxa"/>
                  <w:tcBorders>
                    <w:top w:val="single" w:sz="8" w:space="0" w:color="94B3D6"/>
                    <w:left w:val="single" w:sz="8" w:space="0" w:color="94B3D6"/>
                    <w:bottom w:val="single" w:sz="8" w:space="0" w:color="94B3D6"/>
                    <w:right w:val="single" w:sz="8" w:space="0" w:color="94B3D6"/>
                  </w:tcBorders>
                </w:tcPr>
                <w:p w14:paraId="76FA25EF"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6,0</w:t>
                  </w:r>
                </w:p>
              </w:tc>
              <w:tc>
                <w:tcPr>
                  <w:tcW w:w="1138" w:type="dxa"/>
                  <w:tcBorders>
                    <w:top w:val="single" w:sz="8" w:space="0" w:color="94B3D6"/>
                    <w:left w:val="single" w:sz="8" w:space="0" w:color="94B3D6"/>
                    <w:bottom w:val="single" w:sz="8" w:space="0" w:color="94B3D6"/>
                    <w:right w:val="single" w:sz="8" w:space="0" w:color="94B3D6"/>
                  </w:tcBorders>
                </w:tcPr>
                <w:p w14:paraId="758E3FB3"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6,0</w:t>
                  </w:r>
                </w:p>
              </w:tc>
              <w:tc>
                <w:tcPr>
                  <w:tcW w:w="1421" w:type="dxa"/>
                  <w:tcBorders>
                    <w:top w:val="single" w:sz="8" w:space="0" w:color="94B3D6"/>
                    <w:left w:val="single" w:sz="8" w:space="0" w:color="94B3D6"/>
                    <w:bottom w:val="single" w:sz="8" w:space="0" w:color="94B3D6"/>
                    <w:right w:val="single" w:sz="8" w:space="0" w:color="94B3D6"/>
                  </w:tcBorders>
                </w:tcPr>
                <w:p w14:paraId="6D2EBC39"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w:t>
                  </w:r>
                </w:p>
              </w:tc>
            </w:tr>
            <w:tr w:rsidR="00097837" w:rsidRPr="00920B72" w14:paraId="64DC646F" w14:textId="77777777" w:rsidTr="00097837">
              <w:trPr>
                <w:trHeight w:val="170"/>
                <w:jc w:val="center"/>
              </w:trPr>
              <w:tc>
                <w:tcPr>
                  <w:tcW w:w="3101" w:type="dxa"/>
                  <w:tcBorders>
                    <w:top w:val="single" w:sz="8" w:space="0" w:color="94B3D6"/>
                    <w:left w:val="single" w:sz="8" w:space="0" w:color="94B3D6"/>
                    <w:bottom w:val="single" w:sz="8" w:space="0" w:color="94B3D6"/>
                    <w:right w:val="single" w:sz="8" w:space="0" w:color="94B3D6"/>
                  </w:tcBorders>
                  <w:shd w:val="clear" w:color="auto" w:fill="DBE4F0"/>
                </w:tcPr>
                <w:p w14:paraId="1F142766" w14:textId="77777777" w:rsidR="00097837" w:rsidRPr="00920B72" w:rsidRDefault="00097837" w:rsidP="00097837">
                  <w:pP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PAO (mg/kg)</w:t>
                  </w:r>
                </w:p>
              </w:tc>
              <w:tc>
                <w:tcPr>
                  <w:tcW w:w="1133" w:type="dxa"/>
                  <w:tcBorders>
                    <w:top w:val="single" w:sz="8" w:space="0" w:color="94B3D6"/>
                    <w:left w:val="single" w:sz="8" w:space="0" w:color="94B3D6"/>
                    <w:bottom w:val="single" w:sz="8" w:space="0" w:color="94B3D6"/>
                    <w:right w:val="single" w:sz="8" w:space="0" w:color="94B3D6"/>
                  </w:tcBorders>
                  <w:shd w:val="clear" w:color="auto" w:fill="DBE4F0"/>
                </w:tcPr>
                <w:p w14:paraId="63383CBC"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0,80</w:t>
                  </w:r>
                </w:p>
              </w:tc>
              <w:tc>
                <w:tcPr>
                  <w:tcW w:w="1013" w:type="dxa"/>
                  <w:tcBorders>
                    <w:top w:val="single" w:sz="8" w:space="0" w:color="94B3D6"/>
                    <w:left w:val="single" w:sz="8" w:space="0" w:color="94B3D6"/>
                    <w:bottom w:val="single" w:sz="8" w:space="0" w:color="94B3D6"/>
                    <w:right w:val="single" w:sz="8" w:space="0" w:color="94B3D6"/>
                  </w:tcBorders>
                  <w:shd w:val="clear" w:color="auto" w:fill="DBE4F0"/>
                </w:tcPr>
                <w:p w14:paraId="7F7ED97A"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&lt;0,8</w:t>
                  </w:r>
                </w:p>
              </w:tc>
              <w:tc>
                <w:tcPr>
                  <w:tcW w:w="1282" w:type="dxa"/>
                  <w:tcBorders>
                    <w:top w:val="single" w:sz="8" w:space="0" w:color="94B3D6"/>
                    <w:left w:val="single" w:sz="8" w:space="0" w:color="94B3D6"/>
                    <w:bottom w:val="single" w:sz="8" w:space="0" w:color="94B3D6"/>
                    <w:right w:val="single" w:sz="8" w:space="0" w:color="94B3D6"/>
                  </w:tcBorders>
                  <w:shd w:val="clear" w:color="auto" w:fill="DBE4F0"/>
                </w:tcPr>
                <w:p w14:paraId="406A0DB7"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1,01</w:t>
                  </w:r>
                </w:p>
              </w:tc>
              <w:tc>
                <w:tcPr>
                  <w:tcW w:w="1138" w:type="dxa"/>
                  <w:tcBorders>
                    <w:top w:val="single" w:sz="8" w:space="0" w:color="94B3D6"/>
                    <w:left w:val="single" w:sz="8" w:space="0" w:color="94B3D6"/>
                    <w:bottom w:val="single" w:sz="8" w:space="0" w:color="94B3D6"/>
                    <w:right w:val="single" w:sz="8" w:space="0" w:color="94B3D6"/>
                  </w:tcBorders>
                  <w:shd w:val="clear" w:color="auto" w:fill="DBE4F0"/>
                </w:tcPr>
                <w:p w14:paraId="3F9CEAA4"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2,83</w:t>
                  </w:r>
                </w:p>
              </w:tc>
              <w:tc>
                <w:tcPr>
                  <w:tcW w:w="1421" w:type="dxa"/>
                  <w:tcBorders>
                    <w:top w:val="single" w:sz="8" w:space="0" w:color="94B3D6"/>
                    <w:left w:val="single" w:sz="8" w:space="0" w:color="94B3D6"/>
                    <w:bottom w:val="single" w:sz="8" w:space="0" w:color="94B3D6"/>
                    <w:right w:val="single" w:sz="8" w:space="0" w:color="94B3D6"/>
                  </w:tcBorders>
                  <w:shd w:val="clear" w:color="auto" w:fill="DBE4F0"/>
                </w:tcPr>
                <w:p w14:paraId="01E26229" w14:textId="77777777" w:rsidR="00097837" w:rsidRPr="00920B72" w:rsidRDefault="00097837" w:rsidP="00097837">
                  <w:pP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w:t>
                  </w:r>
                </w:p>
              </w:tc>
            </w:tr>
          </w:tbl>
          <w:p w14:paraId="7605D03D"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8. tabula. - 1. kaudzes apstiprinājuma paraugi.</w:t>
            </w:r>
          </w:p>
          <w:p w14:paraId="5812A3CD" w14:textId="77777777" w:rsidR="00097837" w:rsidRPr="00920B72" w:rsidRDefault="00097837" w:rsidP="00033A57">
            <w:pPr>
              <w:jc w:val="both"/>
              <w:rPr>
                <w:rFonts w:ascii="Times New Roman" w:hAnsi="Times New Roman" w:cs="Times New Roman"/>
                <w:color w:val="auto"/>
                <w:sz w:val="28"/>
                <w:szCs w:val="28"/>
              </w:rPr>
            </w:pPr>
          </w:p>
          <w:p w14:paraId="5E22E23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Piesārņojošo vielu masas samazinājums abos pāļos bija līdz 99,86%.</w:t>
            </w:r>
          </w:p>
        </w:tc>
      </w:tr>
    </w:tbl>
    <w:p w14:paraId="33C60063" w14:textId="77777777" w:rsidR="00A43692" w:rsidRPr="00920B72" w:rsidRDefault="00A43692" w:rsidP="00033A57">
      <w:pPr>
        <w:jc w:val="both"/>
        <w:rPr>
          <w:rFonts w:ascii="Times New Roman" w:hAnsi="Times New Roman" w:cs="Times New Roman"/>
          <w:color w:val="auto"/>
          <w:sz w:val="28"/>
          <w:szCs w:val="28"/>
        </w:rPr>
      </w:pPr>
    </w:p>
    <w:p w14:paraId="4E09AD8E"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64540763" w14:textId="77777777" w:rsidR="00097837" w:rsidRPr="00920B72" w:rsidRDefault="00097837"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98F348B" w14:textId="77777777" w:rsidTr="00097837">
        <w:trPr>
          <w:trHeight w:val="170"/>
        </w:trPr>
        <w:tc>
          <w:tcPr>
            <w:tcW w:w="5000" w:type="pct"/>
          </w:tcPr>
          <w:p w14:paraId="06AC42E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6433370B" w14:textId="77777777" w:rsidTr="00097837">
        <w:trPr>
          <w:trHeight w:val="170"/>
        </w:trPr>
        <w:tc>
          <w:tcPr>
            <w:tcW w:w="5000" w:type="pct"/>
          </w:tcPr>
          <w:p w14:paraId="25DF7AC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Šajā sadaļā sniegtie rezultāti attiecas tikai uz 1. kaudzi.</w:t>
            </w:r>
          </w:p>
          <w:p w14:paraId="09772787"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 pēc augstuma</w:t>
            </w:r>
          </w:p>
          <w:p w14:paraId="3B340EB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 dotajos grafikos parādīta temperatūras mērījumu attīstība kaudzes apakšā, vidū un augšpusē visas attīrīšanas laikā. Temperatūru izmaiņas ir atbilstošas teorētiskajām temperatūras maiņām, un tās var iedalīt tajās pašās trīs fāzēs. Pirmā mēneša laikā temperatūra lineāri pieauga līdz aptuveni 100°C, kad tā sasniedza plato. Aptuveni 45 dienas 1. kaudzes temperatūra ir bijusi nemainīga, 100°C. Tomēr šķiet, ka apakšējās daļas temperatūrai plato pārsniegšanai ir nepieciešams aptuveni 2 nedēļas ilgāks laiks nekā pārējai kaudzes daļai. Līdzīga situācija tika novērota eksperimenta laikā, kas apstiprina hipotēzi par lielāku ūdens daudzumu kaudzes apakšā. Kad viss ūdens bija iztvaicēts un ekstrahēts, temperatūra atkal paaugstinājās.</w:t>
            </w:r>
          </w:p>
          <w:p w14:paraId="5725E79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trešā fāze ir noritējusi ļoti ātri. Lielākajā kaudzes daļā ir novērota automātiskā sadegšana. Šai parādībai ir liels potenciāls termiskās desorbcijas jomā, un tā ļauj optimizēt enerģijas patēriņu. Tomēr, salīdzinot ar 1. kaudzi, eksperimenta laikā aktivizēt šo parādību bija vieglāk.</w:t>
            </w:r>
          </w:p>
        </w:tc>
      </w:tr>
    </w:tbl>
    <w:p w14:paraId="1BD3860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DC4D651" w14:textId="77777777" w:rsidTr="00097837">
        <w:trPr>
          <w:trHeight w:val="170"/>
        </w:trPr>
        <w:tc>
          <w:tcPr>
            <w:tcW w:w="5000" w:type="pct"/>
          </w:tcPr>
          <w:p w14:paraId="1CC88226" w14:textId="77777777" w:rsidR="00097837" w:rsidRPr="00920B72" w:rsidRDefault="00097837" w:rsidP="00097837">
            <w:pPr>
              <w:rPr>
                <w:rFonts w:ascii="Times New Roman" w:hAnsi="Times New Roman" w:cs="Times New Roman"/>
                <w:b/>
                <w:bCs/>
                <w:color w:val="auto"/>
                <w:sz w:val="16"/>
                <w:szCs w:val="16"/>
              </w:rPr>
            </w:pPr>
          </w:p>
          <w:p w14:paraId="53359E9B" w14:textId="77777777" w:rsidR="009A4E07" w:rsidRPr="00920B72" w:rsidRDefault="009A4E07" w:rsidP="00097837">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Apakšējie termoelementi</w:t>
            </w:r>
          </w:p>
          <w:p w14:paraId="4B127FFE" w14:textId="77777777" w:rsidR="009A4E07" w:rsidRPr="00920B72" w:rsidRDefault="00097837"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85888" behindDoc="0" locked="0" layoutInCell="1" allowOverlap="1" wp14:anchorId="706073AA" wp14:editId="3F4227C9">
                      <wp:simplePos x="0" y="0"/>
                      <wp:positionH relativeFrom="column">
                        <wp:posOffset>162093</wp:posOffset>
                      </wp:positionH>
                      <wp:positionV relativeFrom="paragraph">
                        <wp:posOffset>474345</wp:posOffset>
                      </wp:positionV>
                      <wp:extent cx="150126" cy="1555845"/>
                      <wp:effectExtent l="0" t="0" r="2540" b="6350"/>
                      <wp:wrapNone/>
                      <wp:docPr id="13512960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26" cy="1555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0FCCF6" w14:textId="77777777" w:rsidR="00BC46A6" w:rsidRPr="00097837" w:rsidRDefault="00BC46A6" w:rsidP="00097837">
                                  <w:pPr>
                                    <w:jc w:val="center"/>
                                    <w:rPr>
                                      <w:b/>
                                      <w:bCs/>
                                      <w:sz w:val="14"/>
                                      <w:szCs w:val="22"/>
                                    </w:rPr>
                                  </w:pPr>
                                  <w:r>
                                    <w:rPr>
                                      <w:b/>
                                      <w:sz w:val="14"/>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06073AA" id="_x0000_s2187" type="#_x0000_t202" style="position:absolute;left:0;text-align:left;margin-left:12.75pt;margin-top:37.35pt;width:11.8pt;height:1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" stroked="f">
                      <v:textbox style="layout-flow:vertical;mso-layout-flow-alt:bottom-to-top" inset="0,0,0,0">
                        <w:txbxContent>
                          <w:p w14:paraId="180FCCF6" w14:textId="77777777" w:rsidR="00BC46A6" w:rsidRPr="00097837" w:rsidRDefault="00BC46A6" w:rsidP="00097837">
                            <w:pPr>
                              <w:jc w:val="center"/>
                              <w:rPr>
                                <w:b/>
                                <w:bCs/>
                                <w:sz w:val="14"/>
                                <w:szCs w:val="22"/>
                              </w:rPr>
                            </w:pPr>
                            <w:r>
                              <w:rPr>
                                <w:b/>
                                <w:sz w:val="14"/>
                              </w:rPr>
                              <w:t>Temperatūra (°C)</w:t>
                            </w:r>
                          </w:p>
                        </w:txbxContent>
                      </v:textbox>
                    </v:shape>
                  </w:pict>
                </mc:Fallback>
              </mc:AlternateContent>
            </w:r>
            <w:r w:rsidRPr="00920B72">
              <w:rPr>
                <w:rFonts w:ascii="Times New Roman" w:hAnsi="Times New Roman" w:cs="Times New Roman"/>
                <w:noProof/>
                <w:color w:val="auto"/>
                <w:sz w:val="28"/>
              </w:rPr>
              <w:drawing>
                <wp:inline distT="0" distB="0" distL="0" distR="0" wp14:anchorId="67FD1A91" wp14:editId="73F110A1">
                  <wp:extent cx="6107373" cy="3050639"/>
                  <wp:effectExtent l="0" t="0" r="8255" b="0"/>
                  <wp:docPr id="172" name="Picutre 172" descr="Изображение выглядит как текст, линия,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2" name="Picutre 172" descr="Изображение выглядит как текст, линия, диаграмма, График&#10;&#10;Содержимое, созданное искусственным интеллектом, может быть неверным."/>
                          <pic:cNvPicPr/>
                        </pic:nvPicPr>
                        <pic:blipFill>
                          <a:blip r:embed="rId226"/>
                          <a:stretch/>
                        </pic:blipFill>
                        <pic:spPr>
                          <a:xfrm>
                            <a:off x="0" y="0"/>
                            <a:ext cx="6107755" cy="3050830"/>
                          </a:xfrm>
                          <a:prstGeom prst="rect">
                            <a:avLst/>
                          </a:prstGeom>
                        </pic:spPr>
                      </pic:pic>
                    </a:graphicData>
                  </a:graphic>
                </wp:inline>
              </w:drawing>
            </w:r>
          </w:p>
          <w:p w14:paraId="1FC50B64"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8. attēls. - Apakšējās daļas temperatūra attīrīšanas laikā.</w:t>
            </w:r>
          </w:p>
          <w:p w14:paraId="6552C62E" w14:textId="77777777" w:rsidR="00097837" w:rsidRPr="00920B72" w:rsidRDefault="00097837" w:rsidP="00033A57">
            <w:pPr>
              <w:jc w:val="both"/>
              <w:rPr>
                <w:rFonts w:ascii="Times New Roman" w:hAnsi="Times New Roman" w:cs="Times New Roman"/>
                <w:color w:val="auto"/>
                <w:sz w:val="28"/>
                <w:szCs w:val="28"/>
              </w:rPr>
            </w:pPr>
          </w:p>
          <w:p w14:paraId="3389BE29" w14:textId="77777777" w:rsidR="009A4E07" w:rsidRPr="00920B72" w:rsidRDefault="009A4E07" w:rsidP="00097837">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Augšējie termoelementi</w:t>
            </w:r>
          </w:p>
          <w:p w14:paraId="4650F081" w14:textId="77777777" w:rsidR="009A4E07" w:rsidRPr="00920B72" w:rsidRDefault="00097837"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86912" behindDoc="0" locked="0" layoutInCell="1" allowOverlap="1" wp14:anchorId="0217D62C" wp14:editId="677FF5D4">
                      <wp:simplePos x="0" y="0"/>
                      <wp:positionH relativeFrom="column">
                        <wp:posOffset>147416</wp:posOffset>
                      </wp:positionH>
                      <wp:positionV relativeFrom="paragraph">
                        <wp:posOffset>554355</wp:posOffset>
                      </wp:positionV>
                      <wp:extent cx="149860" cy="1555750"/>
                      <wp:effectExtent l="0" t="0" r="2540" b="6350"/>
                      <wp:wrapNone/>
                      <wp:docPr id="20405762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55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9D2BA0" w14:textId="77777777" w:rsidR="00BC46A6" w:rsidRPr="00097837" w:rsidRDefault="00BC46A6" w:rsidP="00097837">
                                  <w:pPr>
                                    <w:jc w:val="center"/>
                                    <w:rPr>
                                      <w:b/>
                                      <w:bCs/>
                                      <w:sz w:val="14"/>
                                      <w:szCs w:val="22"/>
                                    </w:rPr>
                                  </w:pPr>
                                  <w:r>
                                    <w:rPr>
                                      <w:b/>
                                      <w:sz w:val="14"/>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217D62C" id="_x0000_s2188" type="#_x0000_t202" style="position:absolute;left:0;text-align:left;margin-left:11.6pt;margin-top:43.65pt;width:11.8pt;height:1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" stroked="f">
                      <v:textbox style="layout-flow:vertical;mso-layout-flow-alt:bottom-to-top" inset="0,0,0,0">
                        <w:txbxContent>
                          <w:p w14:paraId="199D2BA0" w14:textId="77777777" w:rsidR="00BC46A6" w:rsidRPr="00097837" w:rsidRDefault="00BC46A6" w:rsidP="00097837">
                            <w:pPr>
                              <w:jc w:val="center"/>
                              <w:rPr>
                                <w:b/>
                                <w:bCs/>
                                <w:sz w:val="14"/>
                                <w:szCs w:val="22"/>
                              </w:rPr>
                            </w:pPr>
                            <w:r>
                              <w:rPr>
                                <w:b/>
                                <w:sz w:val="14"/>
                              </w:rPr>
                              <w:t>Temperatūra (°C)</w:t>
                            </w:r>
                          </w:p>
                        </w:txbxContent>
                      </v:textbox>
                    </v:shape>
                  </w:pict>
                </mc:Fallback>
              </mc:AlternateContent>
            </w:r>
            <w:r w:rsidRPr="00920B72">
              <w:rPr>
                <w:rFonts w:ascii="Times New Roman" w:hAnsi="Times New Roman" w:cs="Times New Roman"/>
                <w:noProof/>
                <w:color w:val="auto"/>
                <w:sz w:val="28"/>
              </w:rPr>
              <w:drawing>
                <wp:inline distT="0" distB="0" distL="0" distR="0" wp14:anchorId="3306A76D" wp14:editId="2151D02C">
                  <wp:extent cx="6141493" cy="3035649"/>
                  <wp:effectExtent l="0" t="0" r="0" b="0"/>
                  <wp:docPr id="173" name="Picutre 173" descr="Изображение выглядит как текст, диаграмм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3" name="Picutre 173" descr="Изображение выглядит как текст, диаграмма, График, линия&#10;&#10;Содержимое, созданное искусственным интеллектом, может быть неверным."/>
                          <pic:cNvPicPr/>
                        </pic:nvPicPr>
                        <pic:blipFill>
                          <a:blip r:embed="rId227"/>
                          <a:stretch/>
                        </pic:blipFill>
                        <pic:spPr>
                          <a:xfrm>
                            <a:off x="0" y="0"/>
                            <a:ext cx="6141493" cy="3035649"/>
                          </a:xfrm>
                          <a:prstGeom prst="rect">
                            <a:avLst/>
                          </a:prstGeom>
                        </pic:spPr>
                      </pic:pic>
                    </a:graphicData>
                  </a:graphic>
                </wp:inline>
              </w:drawing>
            </w:r>
          </w:p>
          <w:p w14:paraId="2A2754E3"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9. attēls. - Augstākās temperatūras attīrīšanas laikā.</w:t>
            </w:r>
          </w:p>
          <w:p w14:paraId="41F06201" w14:textId="77777777" w:rsidR="00097837" w:rsidRPr="00920B72" w:rsidRDefault="00097837" w:rsidP="00033A57">
            <w:pPr>
              <w:jc w:val="both"/>
              <w:rPr>
                <w:rFonts w:ascii="Times New Roman" w:hAnsi="Times New Roman" w:cs="Times New Roman"/>
                <w:color w:val="auto"/>
                <w:sz w:val="28"/>
                <w:szCs w:val="28"/>
              </w:rPr>
            </w:pPr>
          </w:p>
          <w:p w14:paraId="3DEC9C87"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2) Augsnes temperatūra pēc dziļuma:</w:t>
            </w:r>
          </w:p>
          <w:p w14:paraId="393DAA8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 dotajos grafikos parādīta temperatūras mērījumu attīstība kaudzes priekšpusē, centrā un aizmugurē visā attīrīšanas procesa laikā.</w:t>
            </w:r>
          </w:p>
        </w:tc>
      </w:tr>
    </w:tbl>
    <w:p w14:paraId="535E94E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9C96498" w14:textId="77777777" w:rsidTr="006B1348">
        <w:trPr>
          <w:trHeight w:val="170"/>
        </w:trPr>
        <w:tc>
          <w:tcPr>
            <w:tcW w:w="5000" w:type="pct"/>
          </w:tcPr>
          <w:p w14:paraId="6E833396" w14:textId="77777777" w:rsidR="00097837" w:rsidRPr="00920B72" w:rsidRDefault="0009783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Temperatūru izmaiņas ir atbilstošas teorētiskajām temperatūras maiņām, un tās var iedalīt tajās pašās trīs fāzēs.</w:t>
            </w:r>
          </w:p>
          <w:p w14:paraId="3A5F013F" w14:textId="77777777" w:rsidR="00097837" w:rsidRPr="00920B72" w:rsidRDefault="00097837" w:rsidP="00033A57">
            <w:pPr>
              <w:jc w:val="both"/>
              <w:rPr>
                <w:rFonts w:ascii="Times New Roman" w:hAnsi="Times New Roman" w:cs="Times New Roman"/>
                <w:color w:val="auto"/>
                <w:sz w:val="28"/>
                <w:szCs w:val="28"/>
              </w:rPr>
            </w:pPr>
          </w:p>
          <w:p w14:paraId="69BF9C2F" w14:textId="77777777" w:rsidR="009A4E07" w:rsidRPr="00920B72" w:rsidRDefault="009A4E07" w:rsidP="00097837">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Priekšējie termoelementi</w:t>
            </w:r>
          </w:p>
          <w:p w14:paraId="76D7B028" w14:textId="77777777" w:rsidR="009A4E07" w:rsidRPr="00920B72" w:rsidRDefault="00097837"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87936" behindDoc="0" locked="0" layoutInCell="1" allowOverlap="1" wp14:anchorId="5AABFE13" wp14:editId="133F13CB">
                      <wp:simplePos x="0" y="0"/>
                      <wp:positionH relativeFrom="column">
                        <wp:posOffset>167640</wp:posOffset>
                      </wp:positionH>
                      <wp:positionV relativeFrom="paragraph">
                        <wp:posOffset>541020</wp:posOffset>
                      </wp:positionV>
                      <wp:extent cx="149860" cy="1555750"/>
                      <wp:effectExtent l="0" t="0" r="2540" b="6350"/>
                      <wp:wrapNone/>
                      <wp:docPr id="7402807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55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809CA2" w14:textId="77777777" w:rsidR="00BC46A6" w:rsidRPr="00097837" w:rsidRDefault="00BC46A6" w:rsidP="00097837">
                                  <w:pPr>
                                    <w:jc w:val="center"/>
                                    <w:rPr>
                                      <w:b/>
                                      <w:bCs/>
                                      <w:sz w:val="14"/>
                                      <w:szCs w:val="22"/>
                                    </w:rPr>
                                  </w:pPr>
                                  <w:r>
                                    <w:rPr>
                                      <w:b/>
                                      <w:sz w:val="14"/>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AABFE13" id="_x0000_s2189" type="#_x0000_t202" style="position:absolute;left:0;text-align:left;margin-left:13.2pt;margin-top:42.6pt;width:11.8pt;height:1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" stroked="f">
                      <v:textbox style="layout-flow:vertical;mso-layout-flow-alt:bottom-to-top" inset="0,0,0,0">
                        <w:txbxContent>
                          <w:p w14:paraId="26809CA2" w14:textId="77777777" w:rsidR="00BC46A6" w:rsidRPr="00097837" w:rsidRDefault="00BC46A6" w:rsidP="00097837">
                            <w:pPr>
                              <w:jc w:val="center"/>
                              <w:rPr>
                                <w:b/>
                                <w:bCs/>
                                <w:sz w:val="14"/>
                                <w:szCs w:val="22"/>
                              </w:rPr>
                            </w:pPr>
                            <w:r>
                              <w:rPr>
                                <w:b/>
                                <w:sz w:val="14"/>
                              </w:rPr>
                              <w:t>Temperatūra (°C)</w:t>
                            </w:r>
                          </w:p>
                        </w:txbxContent>
                      </v:textbox>
                    </v:shape>
                  </w:pict>
                </mc:Fallback>
              </mc:AlternateContent>
            </w:r>
            <w:r w:rsidRPr="00920B72">
              <w:rPr>
                <w:rFonts w:ascii="Times New Roman" w:hAnsi="Times New Roman" w:cs="Times New Roman"/>
                <w:noProof/>
                <w:color w:val="auto"/>
                <w:sz w:val="28"/>
              </w:rPr>
              <w:drawing>
                <wp:inline distT="0" distB="0" distL="0" distR="0" wp14:anchorId="75E71401" wp14:editId="3CF77295">
                  <wp:extent cx="6121021" cy="2974950"/>
                  <wp:effectExtent l="0" t="0" r="0" b="0"/>
                  <wp:docPr id="174" name="Picutre 174" descr="Изображение выглядит как текст, диаграмм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4" name="Picutre 174" descr="Изображение выглядит как текст, диаграмма, График, линия&#10;&#10;Содержимое, созданное искусственным интеллектом, может быть неверным."/>
                          <pic:cNvPicPr/>
                        </pic:nvPicPr>
                        <pic:blipFill>
                          <a:blip r:embed="rId228"/>
                          <a:stretch/>
                        </pic:blipFill>
                        <pic:spPr>
                          <a:xfrm>
                            <a:off x="0" y="0"/>
                            <a:ext cx="6121986" cy="2975419"/>
                          </a:xfrm>
                          <a:prstGeom prst="rect">
                            <a:avLst/>
                          </a:prstGeom>
                        </pic:spPr>
                      </pic:pic>
                    </a:graphicData>
                  </a:graphic>
                </wp:inline>
              </w:drawing>
            </w:r>
          </w:p>
          <w:p w14:paraId="4B8DDCC0"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10. attēls. - Priekšējās temperatūras attīrīšanas laikā.</w:t>
            </w:r>
          </w:p>
          <w:p w14:paraId="1C5A9316" w14:textId="77777777" w:rsidR="00097837" w:rsidRPr="00920B72" w:rsidRDefault="00097837" w:rsidP="00033A57">
            <w:pPr>
              <w:jc w:val="both"/>
              <w:rPr>
                <w:rFonts w:ascii="Times New Roman" w:hAnsi="Times New Roman" w:cs="Times New Roman"/>
                <w:color w:val="auto"/>
                <w:sz w:val="28"/>
                <w:szCs w:val="28"/>
              </w:rPr>
            </w:pPr>
          </w:p>
        </w:tc>
      </w:tr>
      <w:tr w:rsidR="00722F96" w:rsidRPr="00920B72" w14:paraId="6FA3696F" w14:textId="77777777" w:rsidTr="006B1348">
        <w:trPr>
          <w:trHeight w:val="170"/>
        </w:trPr>
        <w:tc>
          <w:tcPr>
            <w:tcW w:w="5000" w:type="pct"/>
          </w:tcPr>
          <w:p w14:paraId="1E24FE80" w14:textId="77777777" w:rsidR="009A4E07" w:rsidRPr="00920B72" w:rsidRDefault="001802D1"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88960" behindDoc="0" locked="0" layoutInCell="1" allowOverlap="1" wp14:anchorId="7BF3A0A8" wp14:editId="4C6747C3">
                      <wp:simplePos x="0" y="0"/>
                      <wp:positionH relativeFrom="column">
                        <wp:posOffset>152400</wp:posOffset>
                      </wp:positionH>
                      <wp:positionV relativeFrom="paragraph">
                        <wp:posOffset>776605</wp:posOffset>
                      </wp:positionV>
                      <wp:extent cx="149860" cy="1555750"/>
                      <wp:effectExtent l="0" t="0" r="2540" b="6350"/>
                      <wp:wrapNone/>
                      <wp:docPr id="20613273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55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51A49A" w14:textId="77777777" w:rsidR="00BC46A6" w:rsidRPr="00097837" w:rsidRDefault="00BC46A6" w:rsidP="00097837">
                                  <w:pPr>
                                    <w:jc w:val="center"/>
                                    <w:rPr>
                                      <w:b/>
                                      <w:bCs/>
                                      <w:sz w:val="14"/>
                                      <w:szCs w:val="22"/>
                                    </w:rPr>
                                  </w:pPr>
                                  <w:r>
                                    <w:rPr>
                                      <w:b/>
                                      <w:sz w:val="14"/>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BF3A0A8" id="_x0000_s2190" type="#_x0000_t202" style="position:absolute;left:0;text-align:left;margin-left:12pt;margin-top:61.15pt;width:11.8pt;height:1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" stroked="f">
                      <v:textbox style="layout-flow:vertical;mso-layout-flow-alt:bottom-to-top" inset="0,0,0,0">
                        <w:txbxContent>
                          <w:p w14:paraId="0851A49A" w14:textId="77777777" w:rsidR="00BC46A6" w:rsidRPr="00097837" w:rsidRDefault="00BC46A6" w:rsidP="00097837">
                            <w:pPr>
                              <w:jc w:val="center"/>
                              <w:rPr>
                                <w:b/>
                                <w:bCs/>
                                <w:sz w:val="14"/>
                                <w:szCs w:val="22"/>
                              </w:rPr>
                            </w:pPr>
                            <w:r>
                              <w:rPr>
                                <w:b/>
                                <w:sz w:val="14"/>
                              </w:rPr>
                              <w:t>Temperatūra (°C)</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89984" behindDoc="0" locked="0" layoutInCell="1" allowOverlap="1" wp14:anchorId="3138F210" wp14:editId="70AB0AB4">
                      <wp:simplePos x="0" y="0"/>
                      <wp:positionH relativeFrom="column">
                        <wp:posOffset>2375374</wp:posOffset>
                      </wp:positionH>
                      <wp:positionV relativeFrom="paragraph">
                        <wp:posOffset>60325</wp:posOffset>
                      </wp:positionV>
                      <wp:extent cx="1692275" cy="224790"/>
                      <wp:effectExtent l="0" t="0" r="3175" b="3810"/>
                      <wp:wrapNone/>
                      <wp:docPr id="21330117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2247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01B6D0" w14:textId="77777777" w:rsidR="00BC46A6" w:rsidRPr="00097837" w:rsidRDefault="00BC46A6" w:rsidP="00097837">
                                  <w:pPr>
                                    <w:jc w:val="center"/>
                                    <w:rPr>
                                      <w:b/>
                                      <w:bCs/>
                                      <w:sz w:val="16"/>
                                    </w:rPr>
                                  </w:pPr>
                                  <w:r>
                                    <w:rPr>
                                      <w:b/>
                                      <w:sz w:val="16"/>
                                    </w:rPr>
                                    <w:t>Vidus termoelementi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138F210" id="_x0000_s2191" type="#_x0000_t202" style="position:absolute;left:0;text-align:left;margin-left:187.05pt;margin-top:4.75pt;width:133.25pt;height:17.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" stroked="f">
                      <v:textbox inset="0,0,0,0">
                        <w:txbxContent>
                          <w:p w14:paraId="7301B6D0" w14:textId="77777777" w:rsidR="00BC46A6" w:rsidRPr="00097837" w:rsidRDefault="00BC46A6" w:rsidP="00097837">
                            <w:pPr>
                              <w:jc w:val="center"/>
                              <w:rPr>
                                <w:b/>
                                <w:bCs/>
                                <w:sz w:val="16"/>
                              </w:rPr>
                            </w:pPr>
                            <w:r>
                              <w:rPr>
                                <w:b/>
                                <w:sz w:val="16"/>
                              </w:rPr>
                              <w:t>Vidus termoelementi</w:t>
                            </w:r>
                          </w:p>
                        </w:txbxContent>
                      </v:textbox>
                    </v:shape>
                  </w:pict>
                </mc:Fallback>
              </mc:AlternateContent>
            </w:r>
            <w:r w:rsidRPr="00920B72">
              <w:rPr>
                <w:rFonts w:ascii="Times New Roman" w:hAnsi="Times New Roman" w:cs="Times New Roman"/>
                <w:noProof/>
                <w:color w:val="auto"/>
                <w:sz w:val="28"/>
              </w:rPr>
              <w:drawing>
                <wp:inline distT="0" distB="0" distL="0" distR="0" wp14:anchorId="6CC692C0" wp14:editId="18F8B73B">
                  <wp:extent cx="6127845" cy="3232904"/>
                  <wp:effectExtent l="0" t="0" r="6350" b="5715"/>
                  <wp:docPr id="175" name="Picutre 175" descr="Изображение выглядит как текст, линия,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5" name="Picutre 175" descr="Изображение выглядит как текст, линия, диаграмма, График&#10;&#10;Содержимое, созданное искусственным интеллектом, может быть неверным."/>
                          <pic:cNvPicPr/>
                        </pic:nvPicPr>
                        <pic:blipFill>
                          <a:blip r:embed="rId229"/>
                          <a:stretch/>
                        </pic:blipFill>
                        <pic:spPr>
                          <a:xfrm>
                            <a:off x="0" y="0"/>
                            <a:ext cx="6127845" cy="3232904"/>
                          </a:xfrm>
                          <a:prstGeom prst="rect">
                            <a:avLst/>
                          </a:prstGeom>
                        </pic:spPr>
                      </pic:pic>
                    </a:graphicData>
                  </a:graphic>
                </wp:inline>
              </w:drawing>
            </w:r>
          </w:p>
          <w:p w14:paraId="0C4441D4"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11. attēls. - Centra temperatūra attīrīšanas laikā.</w:t>
            </w:r>
          </w:p>
          <w:p w14:paraId="319E26E0" w14:textId="77777777" w:rsidR="00097837" w:rsidRPr="00920B72" w:rsidRDefault="00097837" w:rsidP="00033A57">
            <w:pPr>
              <w:jc w:val="both"/>
              <w:rPr>
                <w:rFonts w:ascii="Times New Roman" w:hAnsi="Times New Roman" w:cs="Times New Roman"/>
                <w:color w:val="auto"/>
                <w:sz w:val="28"/>
                <w:szCs w:val="28"/>
                <w:lang w:val="it-IT"/>
              </w:rPr>
            </w:pPr>
          </w:p>
          <w:p w14:paraId="1B46367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Temperatūra kaudzes priekšpusē paaugstinās ātrāk nekā kaudzes vidū un aizmugurē. To nosaka fakts, ka tvaiku ekstrakcija notiek kaudzes priekšpusē.</w:t>
            </w:r>
          </w:p>
        </w:tc>
      </w:tr>
    </w:tbl>
    <w:p w14:paraId="6B10C61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71A1910" w14:textId="77777777" w:rsidTr="006B1348">
        <w:trPr>
          <w:trHeight w:val="170"/>
        </w:trPr>
        <w:tc>
          <w:tcPr>
            <w:tcW w:w="5000" w:type="pct"/>
          </w:tcPr>
          <w:p w14:paraId="7D8CBA2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Ņemot vērā, ka šķidrā ūdens klātbūtnē temperatūra nevar pārsniegt 100°C, temperatūra vispirms paaugstinās kaudzes zonā, kurā ir labāka tvaiku ekstrakcija.</w:t>
            </w:r>
          </w:p>
          <w:p w14:paraId="1ACF0506" w14:textId="77777777" w:rsidR="009A4E07" w:rsidRPr="00920B72" w:rsidRDefault="009A4E07" w:rsidP="00097837">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Aizmugures termoelementi</w:t>
            </w:r>
          </w:p>
          <w:p w14:paraId="13008555" w14:textId="77777777" w:rsidR="009A4E07" w:rsidRPr="00920B72" w:rsidRDefault="00097837"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1008" behindDoc="0" locked="0" layoutInCell="1" allowOverlap="1" wp14:anchorId="189A0011" wp14:editId="67015767">
                      <wp:simplePos x="0" y="0"/>
                      <wp:positionH relativeFrom="margin">
                        <wp:posOffset>158846</wp:posOffset>
                      </wp:positionH>
                      <wp:positionV relativeFrom="paragraph">
                        <wp:posOffset>563245</wp:posOffset>
                      </wp:positionV>
                      <wp:extent cx="149860" cy="1555750"/>
                      <wp:effectExtent l="0" t="0" r="2540" b="6350"/>
                      <wp:wrapNone/>
                      <wp:docPr id="8257295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55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282C1F" w14:textId="77777777" w:rsidR="00BC46A6" w:rsidRPr="00097837" w:rsidRDefault="00BC46A6" w:rsidP="00097837">
                                  <w:pPr>
                                    <w:jc w:val="center"/>
                                    <w:rPr>
                                      <w:b/>
                                      <w:bCs/>
                                      <w:sz w:val="14"/>
                                      <w:szCs w:val="22"/>
                                    </w:rPr>
                                  </w:pPr>
                                  <w:r>
                                    <w:rPr>
                                      <w:b/>
                                      <w:sz w:val="14"/>
                                    </w:rPr>
                                    <w:t>Temperatūra (°C)</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89A0011" id="_x0000_s2192" type="#_x0000_t202" style="position:absolute;left:0;text-align:left;margin-left:12.5pt;margin-top:44.35pt;width:11.8pt;height:12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" stroked="f">
                      <v:textbox style="layout-flow:vertical;mso-layout-flow-alt:bottom-to-top" inset="0,0,0,0">
                        <w:txbxContent>
                          <w:p w14:paraId="63282C1F" w14:textId="77777777" w:rsidR="00BC46A6" w:rsidRPr="00097837" w:rsidRDefault="00BC46A6" w:rsidP="00097837">
                            <w:pPr>
                              <w:jc w:val="center"/>
                              <w:rPr>
                                <w:b/>
                                <w:bCs/>
                                <w:sz w:val="14"/>
                                <w:szCs w:val="22"/>
                              </w:rPr>
                            </w:pPr>
                            <w:r>
                              <w:rPr>
                                <w:b/>
                                <w:sz w:val="14"/>
                              </w:rPr>
                              <w:t>Temperatūra (°C)</w:t>
                            </w:r>
                          </w:p>
                        </w:txbxContent>
                      </v:textbox>
                      <w10:wrap anchorx="margin"/>
                    </v:shape>
                  </w:pict>
                </mc:Fallback>
              </mc:AlternateContent>
            </w:r>
            <w:r w:rsidRPr="00920B72">
              <w:rPr>
                <w:rFonts w:ascii="Times New Roman" w:hAnsi="Times New Roman" w:cs="Times New Roman"/>
                <w:noProof/>
                <w:color w:val="auto"/>
                <w:sz w:val="28"/>
              </w:rPr>
              <w:drawing>
                <wp:inline distT="0" distB="0" distL="0" distR="0" wp14:anchorId="3982F258" wp14:editId="6F97F155">
                  <wp:extent cx="6121021" cy="3009863"/>
                  <wp:effectExtent l="0" t="0" r="0" b="635"/>
                  <wp:docPr id="176" name="Picutre 176"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6" name="Picutre 176"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30"/>
                          <a:stretch/>
                        </pic:blipFill>
                        <pic:spPr>
                          <a:xfrm>
                            <a:off x="0" y="0"/>
                            <a:ext cx="6121642" cy="3010169"/>
                          </a:xfrm>
                          <a:prstGeom prst="rect">
                            <a:avLst/>
                          </a:prstGeom>
                        </pic:spPr>
                      </pic:pic>
                    </a:graphicData>
                  </a:graphic>
                </wp:inline>
              </w:drawing>
            </w:r>
          </w:p>
          <w:p w14:paraId="1607D2AA"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12. attēls. - Aizmugures daļas temperatūra attīrīšanas laikā.</w:t>
            </w:r>
          </w:p>
          <w:p w14:paraId="452993DB" w14:textId="77777777" w:rsidR="00097837" w:rsidRPr="00920B72" w:rsidRDefault="00097837" w:rsidP="00033A57">
            <w:pPr>
              <w:jc w:val="both"/>
              <w:rPr>
                <w:rFonts w:ascii="Times New Roman" w:hAnsi="Times New Roman" w:cs="Times New Roman"/>
                <w:color w:val="auto"/>
                <w:sz w:val="28"/>
                <w:szCs w:val="28"/>
                <w:lang w:val="en-GB"/>
              </w:rPr>
            </w:pPr>
          </w:p>
        </w:tc>
      </w:tr>
      <w:tr w:rsidR="00722F96" w:rsidRPr="00920B72" w14:paraId="141F225D" w14:textId="77777777" w:rsidTr="006B1348">
        <w:trPr>
          <w:trHeight w:val="170"/>
        </w:trPr>
        <w:tc>
          <w:tcPr>
            <w:tcW w:w="5000" w:type="pct"/>
          </w:tcPr>
          <w:p w14:paraId="6F407937"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 xml:space="preserve">3) </w:t>
            </w:r>
            <w:proofErr w:type="spellStart"/>
            <w:r w:rsidRPr="00920B72">
              <w:rPr>
                <w:rFonts w:ascii="Times New Roman" w:hAnsi="Times New Roman" w:cs="Times New Roman"/>
                <w:b/>
                <w:color w:val="auto"/>
                <w:sz w:val="28"/>
              </w:rPr>
              <w:t>Termogrāfijas</w:t>
            </w:r>
            <w:proofErr w:type="spellEnd"/>
            <w:r w:rsidRPr="00920B72">
              <w:rPr>
                <w:rFonts w:ascii="Times New Roman" w:hAnsi="Times New Roman" w:cs="Times New Roman"/>
                <w:b/>
                <w:color w:val="auto"/>
                <w:sz w:val="28"/>
              </w:rPr>
              <w:t>:</w:t>
            </w:r>
          </w:p>
          <w:p w14:paraId="17771D3B"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Termogrāfija</w:t>
            </w:r>
            <w:proofErr w:type="spellEnd"/>
            <w:r w:rsidRPr="00920B72">
              <w:rPr>
                <w:rFonts w:ascii="Times New Roman" w:hAnsi="Times New Roman" w:cs="Times New Roman"/>
                <w:color w:val="auto"/>
                <w:sz w:val="28"/>
              </w:rPr>
              <w:t xml:space="preserve"> ir veikta attīrīšanas beigās, lai vizualizētu attīrāmās augsnes daudzumu. Ņemiet vērā, ka visas iepriekšminētās temperatūras virs mērķa rādītāja ir atzīmētas vienādā krāsā, jo modeļa mērķis ir neatstāt neapstrādātas daļas.</w:t>
            </w:r>
          </w:p>
          <w:p w14:paraId="4FA929CA" w14:textId="77777777" w:rsidR="00097837" w:rsidRPr="00920B72" w:rsidRDefault="00097837" w:rsidP="00033A57">
            <w:pPr>
              <w:jc w:val="both"/>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2032" behindDoc="0" locked="0" layoutInCell="1" allowOverlap="1" wp14:anchorId="33124224" wp14:editId="5E802715">
                      <wp:simplePos x="0" y="0"/>
                      <wp:positionH relativeFrom="column">
                        <wp:posOffset>633151</wp:posOffset>
                      </wp:positionH>
                      <wp:positionV relativeFrom="paragraph">
                        <wp:posOffset>56515</wp:posOffset>
                      </wp:positionV>
                      <wp:extent cx="4783455" cy="246380"/>
                      <wp:effectExtent l="0" t="0" r="0" b="1270"/>
                      <wp:wrapNone/>
                      <wp:docPr id="10078099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45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5505BA"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priekša - 2022-05-05</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3124224" id="_x0000_s2193" type="#_x0000_t202" style="position:absolute;left:0;text-align:left;margin-left:49.85pt;margin-top:4.45pt;width:376.65pt;height:19.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" stroked="f">
                      <v:textbox inset="0,0,0,0">
                        <w:txbxContent>
                          <w:p w14:paraId="605505BA"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priekša - 2022-05-05</w:t>
                            </w:r>
                          </w:p>
                        </w:txbxContent>
                      </v:textbox>
                    </v:shape>
                  </w:pict>
                </mc:Fallback>
              </mc:AlternateContent>
            </w:r>
          </w:p>
          <w:p w14:paraId="27B4FD8E" w14:textId="77777777" w:rsidR="009A4E07" w:rsidRPr="00920B72" w:rsidRDefault="00097837" w:rsidP="00097837">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4080" behindDoc="0" locked="0" layoutInCell="1" allowOverlap="1" wp14:anchorId="75683FD2" wp14:editId="3B654A69">
                      <wp:simplePos x="0" y="0"/>
                      <wp:positionH relativeFrom="column">
                        <wp:posOffset>595051</wp:posOffset>
                      </wp:positionH>
                      <wp:positionV relativeFrom="paragraph">
                        <wp:posOffset>1761490</wp:posOffset>
                      </wp:positionV>
                      <wp:extent cx="4783455" cy="129540"/>
                      <wp:effectExtent l="0" t="0" r="0" b="3810"/>
                      <wp:wrapNone/>
                      <wp:docPr id="11220915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455" cy="129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A3E3B8"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aizmugure - 2022-05-05</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5683FD2" id="_x0000_s2194" type="#_x0000_t202" style="position:absolute;left:0;text-align:left;margin-left:46.85pt;margin-top:138.7pt;width:376.65pt;height:1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" stroked="f">
                      <v:textbox inset="0,0,0,0">
                        <w:txbxContent>
                          <w:p w14:paraId="2AA3E3B8"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aizmugure - 2022-05-05</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3056" behindDoc="0" locked="0" layoutInCell="1" allowOverlap="1" wp14:anchorId="37E46002" wp14:editId="4F43F99A">
                      <wp:simplePos x="0" y="0"/>
                      <wp:positionH relativeFrom="column">
                        <wp:posOffset>615315</wp:posOffset>
                      </wp:positionH>
                      <wp:positionV relativeFrom="paragraph">
                        <wp:posOffset>855345</wp:posOffset>
                      </wp:positionV>
                      <wp:extent cx="4783455" cy="129540"/>
                      <wp:effectExtent l="0" t="0" r="0" b="3810"/>
                      <wp:wrapNone/>
                      <wp:docPr id="9969327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455" cy="129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70CCCB"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vidus - 2022-05-05</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7E46002" id="_x0000_s2195" type="#_x0000_t202" style="position:absolute;left:0;text-align:left;margin-left:48.45pt;margin-top:67.35pt;width:376.65pt;height:10.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" stroked="f">
                      <v:textbox inset="0,0,0,0">
                        <w:txbxContent>
                          <w:p w14:paraId="4B70CCCB" w14:textId="77777777" w:rsidR="00BC46A6" w:rsidRPr="00097837" w:rsidRDefault="00BC46A6" w:rsidP="00097837">
                            <w:pPr>
                              <w:jc w:val="center"/>
                              <w:rPr>
                                <w:color w:val="auto"/>
                                <w:sz w:val="12"/>
                                <w:szCs w:val="20"/>
                              </w:rPr>
                            </w:pPr>
                            <w:proofErr w:type="spellStart"/>
                            <w:r>
                              <w:rPr>
                                <w:color w:val="auto"/>
                                <w:sz w:val="12"/>
                              </w:rPr>
                              <w:t>Termogrāfijas</w:t>
                            </w:r>
                            <w:proofErr w:type="spellEnd"/>
                            <w:r>
                              <w:rPr>
                                <w:color w:val="auto"/>
                                <w:sz w:val="12"/>
                              </w:rPr>
                              <w:t xml:space="preserve"> PKAL 1. partija - kaudzes vidus - 2022-05-05</w:t>
                            </w:r>
                          </w:p>
                        </w:txbxContent>
                      </v:textbox>
                    </v:shape>
                  </w:pict>
                </mc:Fallback>
              </mc:AlternateContent>
            </w:r>
            <w:r w:rsidRPr="00920B72">
              <w:rPr>
                <w:rFonts w:ascii="Times New Roman" w:hAnsi="Times New Roman" w:cs="Times New Roman"/>
                <w:noProof/>
                <w:color w:val="auto"/>
                <w:sz w:val="28"/>
              </w:rPr>
              <w:drawing>
                <wp:inline distT="0" distB="0" distL="0" distR="0" wp14:anchorId="7DCB70B8" wp14:editId="00B032A4">
                  <wp:extent cx="6209731" cy="2646252"/>
                  <wp:effectExtent l="0" t="0" r="635" b="1905"/>
                  <wp:docPr id="177" name="Picutre 177" descr="Изображение выглядит как текст, снимок экрана, Красочность,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7" name="Picutre 177" descr="Изображение выглядит как текст, снимок экрана, Красочность, линия&#10;&#10;Содержимое, созданное искусственным интеллектом, может быть неверным."/>
                          <pic:cNvPicPr/>
                        </pic:nvPicPr>
                        <pic:blipFill>
                          <a:blip r:embed="rId231"/>
                          <a:stretch/>
                        </pic:blipFill>
                        <pic:spPr>
                          <a:xfrm>
                            <a:off x="0" y="0"/>
                            <a:ext cx="6209731" cy="2646252"/>
                          </a:xfrm>
                          <a:prstGeom prst="rect">
                            <a:avLst/>
                          </a:prstGeom>
                        </pic:spPr>
                      </pic:pic>
                    </a:graphicData>
                  </a:graphic>
                </wp:inline>
              </w:drawing>
            </w:r>
          </w:p>
          <w:p w14:paraId="656FFBE3" w14:textId="77777777" w:rsidR="009A4E07" w:rsidRPr="00920B72" w:rsidRDefault="009A4E07" w:rsidP="00097837">
            <w:pPr>
              <w:jc w:val="center"/>
              <w:rPr>
                <w:rFonts w:ascii="Times New Roman" w:hAnsi="Times New Roman" w:cs="Times New Roman"/>
                <w:color w:val="auto"/>
              </w:rPr>
            </w:pPr>
            <w:r w:rsidRPr="00920B72">
              <w:rPr>
                <w:rFonts w:ascii="Times New Roman" w:hAnsi="Times New Roman" w:cs="Times New Roman"/>
                <w:color w:val="auto"/>
              </w:rPr>
              <w:t xml:space="preserve">13. attēls. - Kaudzes </w:t>
            </w:r>
            <w:proofErr w:type="spellStart"/>
            <w:r w:rsidRPr="00920B72">
              <w:rPr>
                <w:rFonts w:ascii="Times New Roman" w:hAnsi="Times New Roman" w:cs="Times New Roman"/>
                <w:color w:val="auto"/>
              </w:rPr>
              <w:t>termogrāfija</w:t>
            </w:r>
            <w:proofErr w:type="spellEnd"/>
            <w:r w:rsidRPr="00920B72">
              <w:rPr>
                <w:rFonts w:ascii="Times New Roman" w:hAnsi="Times New Roman" w:cs="Times New Roman"/>
                <w:color w:val="auto"/>
              </w:rPr>
              <w:t xml:space="preserve"> attīrīšanas beigās.</w:t>
            </w:r>
          </w:p>
        </w:tc>
      </w:tr>
    </w:tbl>
    <w:p w14:paraId="0975F6A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6E743C9" w14:textId="77777777" w:rsidTr="006B1348">
        <w:trPr>
          <w:trHeight w:val="170"/>
        </w:trPr>
        <w:tc>
          <w:tcPr>
            <w:tcW w:w="5000" w:type="pct"/>
          </w:tcPr>
          <w:p w14:paraId="0D84D065"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Termogrāfija</w:t>
            </w:r>
            <w:proofErr w:type="spellEnd"/>
            <w:r w:rsidRPr="00920B72">
              <w:rPr>
                <w:rFonts w:ascii="Times New Roman" w:hAnsi="Times New Roman" w:cs="Times New Roman"/>
                <w:color w:val="auto"/>
                <w:sz w:val="28"/>
              </w:rPr>
              <w:t xml:space="preserve"> parāda kaudzes zonas, kurās ir sasniegta mērķa temperatūra. Šķiet, ka kaudzes kreisā puse ir uzkarsēta labāk nekā labā puse. Tāpat </w:t>
            </w:r>
            <w:proofErr w:type="spellStart"/>
            <w:r w:rsidRPr="00920B72">
              <w:rPr>
                <w:rFonts w:ascii="Times New Roman" w:hAnsi="Times New Roman" w:cs="Times New Roman"/>
                <w:color w:val="auto"/>
                <w:sz w:val="28"/>
              </w:rPr>
              <w:t>termogrāfija</w:t>
            </w:r>
            <w:proofErr w:type="spellEnd"/>
            <w:r w:rsidRPr="00920B72">
              <w:rPr>
                <w:rFonts w:ascii="Times New Roman" w:hAnsi="Times New Roman" w:cs="Times New Roman"/>
                <w:color w:val="auto"/>
                <w:sz w:val="28"/>
              </w:rPr>
              <w:t xml:space="preserve"> papildus vedina domāt, ka attīrīšana nav bijusi pilnīgi viendabīga. Galvenā hipotēze ir tāda, ka kreisā daļa, kas tika uzbūvēta un aizsargāta no lietus ūdens agrākā projekta stadijā, bija sausāka salīdzinājumā ar labo daļu, kas tika uzbūvēta ziemas laikā, kad ūdens, iespējams, bija sasalis, aizkavējot ūdens novadīšanu pirms attīrīšanas</w:t>
            </w:r>
          </w:p>
          <w:p w14:paraId="3B3B771A" w14:textId="77777777" w:rsidR="009A4E07" w:rsidRPr="00920B72" w:rsidRDefault="00F85384" w:rsidP="00F85384">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 Spiediena uzraudzība:</w:t>
            </w:r>
          </w:p>
          <w:p w14:paraId="7354F41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negatīvu relatīvo spiedienu augsnē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lai tādējādi attīrīšanas laikā novērstu piesārņojošās emisijas. Augsnē radītais pastāvīgais vakuums arī uzlabo apstrādi.</w:t>
            </w:r>
          </w:p>
          <w:p w14:paraId="1D23FEE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Spiediens kaudzes iekšpusē visas attīrīšanas laikā kopumā saglabājās negatīvs. Liela atšķirība starp vakuumu ir vērojama attīrīšanas pirmajā posmā, pirms kaudzes temperatūra sasniedz 100°C, un pārējā attīrīšanas posmā, kad vakuums ir zemāks, jo rodas liels daudzums tvaiku.</w:t>
            </w:r>
          </w:p>
          <w:p w14:paraId="08F7A058" w14:textId="77777777" w:rsidR="00F85384" w:rsidRPr="00920B72" w:rsidRDefault="00F85384" w:rsidP="00033A57">
            <w:pPr>
              <w:jc w:val="both"/>
              <w:rPr>
                <w:rFonts w:ascii="Times New Roman" w:hAnsi="Times New Roman" w:cs="Times New Roman"/>
                <w:color w:val="auto"/>
                <w:sz w:val="28"/>
                <w:szCs w:val="28"/>
              </w:rPr>
            </w:pPr>
          </w:p>
          <w:p w14:paraId="1ECF0612" w14:textId="77777777" w:rsidR="009A4E07" w:rsidRPr="00920B72" w:rsidRDefault="009A4E07" w:rsidP="00F85384">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Spiediens</w:t>
            </w:r>
          </w:p>
          <w:p w14:paraId="07289990" w14:textId="77777777" w:rsidR="009A4E07" w:rsidRPr="00920B72" w:rsidRDefault="008C2583" w:rsidP="00F85384">
            <w:pPr>
              <w:jc w:val="center"/>
              <w:rPr>
                <w:rFonts w:ascii="Times New Roman" w:hAnsi="Times New Roman" w:cs="Times New Roman"/>
                <w:color w:val="auto"/>
                <w:sz w:val="28"/>
                <w:szCs w:val="28"/>
              </w:rPr>
            </w:pPr>
            <w:r w:rsidRPr="00920B72">
              <w:rPr>
                <w:rFonts w:ascii="Times New Roman" w:hAnsi="Times New Roman" w:cs="Times New Roman"/>
                <w:noProof/>
              </w:rPr>
              <mc:AlternateContent>
                <mc:Choice Requires="wpg">
                  <w:drawing>
                    <wp:anchor distT="0" distB="0" distL="114300" distR="114300" simplePos="0" relativeHeight="251799552" behindDoc="0" locked="0" layoutInCell="1" allowOverlap="1" wp14:anchorId="0293715C" wp14:editId="6D70773D">
                      <wp:simplePos x="0" y="0"/>
                      <wp:positionH relativeFrom="column">
                        <wp:posOffset>385780</wp:posOffset>
                      </wp:positionH>
                      <wp:positionV relativeFrom="paragraph">
                        <wp:posOffset>2969092</wp:posOffset>
                      </wp:positionV>
                      <wp:extent cx="3046060" cy="103517"/>
                      <wp:effectExtent l="0" t="0" r="2540" b="0"/>
                      <wp:wrapNone/>
                      <wp:docPr id="309" name="Группа 309"/>
                      <wp:cNvGraphicFramePr/>
                      <a:graphic xmlns:a="http://schemas.openxmlformats.org/drawingml/2006/main">
                        <a:graphicData uri="http://schemas.microsoft.com/office/word/2010/wordprocessingGroup">
                          <wpg:wgp>
                            <wpg:cNvGrpSpPr/>
                            <wpg:grpSpPr>
                              <a:xfrm>
                                <a:off x="0" y="0"/>
                                <a:ext cx="3046060" cy="103517"/>
                                <a:chOff x="0" y="0"/>
                                <a:chExt cx="3046060" cy="103517"/>
                              </a:xfrm>
                            </wpg:grpSpPr>
                            <wps:wsp>
                              <wps:cNvPr id="299" name="Надпись 2"/>
                              <wps:cNvSpPr txBox="1">
                                <a:spLocks noChangeArrowheads="1"/>
                              </wps:cNvSpPr>
                              <wps:spPr bwMode="auto">
                                <a:xfrm>
                                  <a:off x="0" y="0"/>
                                  <a:ext cx="104775" cy="96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2E332E" w14:textId="77777777" w:rsidR="00BC46A6" w:rsidRPr="008C2583" w:rsidRDefault="00BC46A6" w:rsidP="008C2583">
                                    <w:pPr>
                                      <w:jc w:val="center"/>
                                      <w:rPr>
                                        <w:color w:val="auto"/>
                                        <w:sz w:val="12"/>
                                        <w:szCs w:val="12"/>
                                      </w:rPr>
                                    </w:pPr>
                                    <w:r>
                                      <w:rPr>
                                        <w:color w:val="auto"/>
                                        <w:sz w:val="12"/>
                                      </w:rPr>
                                      <w:t>P1</w:t>
                                    </w:r>
                                  </w:p>
                                </w:txbxContent>
                              </wps:txbx>
                              <wps:bodyPr rot="0" vert="horz" wrap="square" lIns="0" tIns="0" rIns="0" bIns="0" anchor="t" anchorCtr="0">
                                <a:noAutofit/>
                              </wps:bodyPr>
                            </wps:wsp>
                            <wps:wsp>
                              <wps:cNvPr id="300" name="Надпись 2"/>
                              <wps:cNvSpPr txBox="1">
                                <a:spLocks noChangeArrowheads="1"/>
                              </wps:cNvSpPr>
                              <wps:spPr bwMode="auto">
                                <a:xfrm>
                                  <a:off x="327804" y="0"/>
                                  <a:ext cx="104775" cy="96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DC9600" w14:textId="77777777" w:rsidR="00BC46A6" w:rsidRPr="008C2583" w:rsidRDefault="00BC46A6" w:rsidP="008C2583">
                                    <w:pPr>
                                      <w:jc w:val="center"/>
                                      <w:rPr>
                                        <w:color w:val="auto"/>
                                        <w:sz w:val="12"/>
                                        <w:szCs w:val="12"/>
                                      </w:rPr>
                                    </w:pPr>
                                    <w:r>
                                      <w:rPr>
                                        <w:color w:val="auto"/>
                                        <w:sz w:val="12"/>
                                      </w:rPr>
                                      <w:t>P2</w:t>
                                    </w:r>
                                  </w:p>
                                </w:txbxContent>
                              </wps:txbx>
                              <wps:bodyPr rot="0" vert="horz" wrap="square" lIns="0" tIns="0" rIns="0" bIns="0" anchor="t" anchorCtr="0">
                                <a:noAutofit/>
                              </wps:bodyPr>
                            </wps:wsp>
                            <wps:wsp>
                              <wps:cNvPr id="301" name="Надпись 2"/>
                              <wps:cNvSpPr txBox="1">
                                <a:spLocks noChangeArrowheads="1"/>
                              </wps:cNvSpPr>
                              <wps:spPr bwMode="auto">
                                <a:xfrm>
                                  <a:off x="595223" y="0"/>
                                  <a:ext cx="173355" cy="1035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2BA2B5" w14:textId="77777777" w:rsidR="00BC46A6" w:rsidRPr="008C2583" w:rsidRDefault="00BC46A6" w:rsidP="008C2583">
                                    <w:pPr>
                                      <w:jc w:val="center"/>
                                      <w:rPr>
                                        <w:color w:val="auto"/>
                                        <w:sz w:val="12"/>
                                        <w:szCs w:val="12"/>
                                      </w:rPr>
                                    </w:pPr>
                                    <w:r>
                                      <w:rPr>
                                        <w:color w:val="auto"/>
                                        <w:sz w:val="12"/>
                                      </w:rPr>
                                      <w:t>P3</w:t>
                                    </w:r>
                                  </w:p>
                                </w:txbxContent>
                              </wps:txbx>
                              <wps:bodyPr rot="0" vert="horz" wrap="square" lIns="0" tIns="0" rIns="0" bIns="0" anchor="t" anchorCtr="0">
                                <a:noAutofit/>
                              </wps:bodyPr>
                            </wps:wsp>
                            <wps:wsp>
                              <wps:cNvPr id="302" name="Надпись 2"/>
                              <wps:cNvSpPr txBox="1">
                                <a:spLocks noChangeArrowheads="1"/>
                              </wps:cNvSpPr>
                              <wps:spPr bwMode="auto">
                                <a:xfrm>
                                  <a:off x="931653" y="8627"/>
                                  <a:ext cx="156534" cy="94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07F982" w14:textId="77777777" w:rsidR="00BC46A6" w:rsidRPr="008C2583" w:rsidRDefault="00BC46A6" w:rsidP="008C2583">
                                    <w:pPr>
                                      <w:jc w:val="center"/>
                                      <w:rPr>
                                        <w:color w:val="auto"/>
                                        <w:sz w:val="12"/>
                                        <w:szCs w:val="12"/>
                                      </w:rPr>
                                    </w:pPr>
                                    <w:r>
                                      <w:rPr>
                                        <w:color w:val="auto"/>
                                        <w:sz w:val="12"/>
                                      </w:rPr>
                                      <w:t>P4</w:t>
                                    </w:r>
                                  </w:p>
                                </w:txbxContent>
                              </wps:txbx>
                              <wps:bodyPr rot="0" vert="horz" wrap="square" lIns="0" tIns="0" rIns="0" bIns="0" anchor="t" anchorCtr="0">
                                <a:noAutofit/>
                              </wps:bodyPr>
                            </wps:wsp>
                            <wps:wsp>
                              <wps:cNvPr id="303" name="Надпись 2"/>
                              <wps:cNvSpPr txBox="1">
                                <a:spLocks noChangeArrowheads="1"/>
                              </wps:cNvSpPr>
                              <wps:spPr bwMode="auto">
                                <a:xfrm>
                                  <a:off x="1242204"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41A2D3" w14:textId="77777777" w:rsidR="00BC46A6" w:rsidRPr="008C2583" w:rsidRDefault="00BC46A6" w:rsidP="008C2583">
                                    <w:pPr>
                                      <w:jc w:val="center"/>
                                      <w:rPr>
                                        <w:color w:val="auto"/>
                                        <w:sz w:val="12"/>
                                        <w:szCs w:val="12"/>
                                      </w:rPr>
                                    </w:pPr>
                                    <w:r>
                                      <w:rPr>
                                        <w:color w:val="auto"/>
                                        <w:sz w:val="12"/>
                                      </w:rPr>
                                      <w:t>P5</w:t>
                                    </w:r>
                                  </w:p>
                                </w:txbxContent>
                              </wps:txbx>
                              <wps:bodyPr rot="0" vert="horz" wrap="square" lIns="0" tIns="0" rIns="0" bIns="0" anchor="t" anchorCtr="0">
                                <a:noAutofit/>
                              </wps:bodyPr>
                            </wps:wsp>
                            <wps:wsp>
                              <wps:cNvPr id="304" name="Надпись 2"/>
                              <wps:cNvSpPr txBox="1">
                                <a:spLocks noChangeArrowheads="1"/>
                              </wps:cNvSpPr>
                              <wps:spPr bwMode="auto">
                                <a:xfrm>
                                  <a:off x="1587261"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1D4146" w14:textId="77777777" w:rsidR="00BC46A6" w:rsidRPr="008C2583" w:rsidRDefault="00BC46A6" w:rsidP="008C2583">
                                    <w:pPr>
                                      <w:jc w:val="center"/>
                                      <w:rPr>
                                        <w:color w:val="auto"/>
                                        <w:sz w:val="12"/>
                                        <w:szCs w:val="12"/>
                                      </w:rPr>
                                    </w:pPr>
                                    <w:r>
                                      <w:rPr>
                                        <w:color w:val="auto"/>
                                        <w:sz w:val="12"/>
                                      </w:rPr>
                                      <w:t>P6</w:t>
                                    </w:r>
                                  </w:p>
                                </w:txbxContent>
                              </wps:txbx>
                              <wps:bodyPr rot="0" vert="horz" wrap="square" lIns="0" tIns="0" rIns="0" bIns="0" anchor="t" anchorCtr="0">
                                <a:noAutofit/>
                              </wps:bodyPr>
                            </wps:wsp>
                            <wps:wsp>
                              <wps:cNvPr id="305" name="Надпись 2"/>
                              <wps:cNvSpPr txBox="1">
                                <a:spLocks noChangeArrowheads="1"/>
                              </wps:cNvSpPr>
                              <wps:spPr bwMode="auto">
                                <a:xfrm>
                                  <a:off x="1906438"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387FE5" w14:textId="77777777" w:rsidR="00BC46A6" w:rsidRPr="008C2583" w:rsidRDefault="00BC46A6" w:rsidP="008C2583">
                                    <w:pPr>
                                      <w:jc w:val="center"/>
                                      <w:rPr>
                                        <w:color w:val="auto"/>
                                        <w:sz w:val="12"/>
                                        <w:szCs w:val="12"/>
                                      </w:rPr>
                                    </w:pPr>
                                    <w:r>
                                      <w:rPr>
                                        <w:color w:val="auto"/>
                                        <w:sz w:val="12"/>
                                      </w:rPr>
                                      <w:t>P7</w:t>
                                    </w:r>
                                  </w:p>
                                </w:txbxContent>
                              </wps:txbx>
                              <wps:bodyPr rot="0" vert="horz" wrap="square" lIns="0" tIns="0" rIns="0" bIns="0" anchor="t" anchorCtr="0">
                                <a:noAutofit/>
                              </wps:bodyPr>
                            </wps:wsp>
                            <wps:wsp>
                              <wps:cNvPr id="306" name="Надпись 2"/>
                              <wps:cNvSpPr txBox="1">
                                <a:spLocks noChangeArrowheads="1"/>
                              </wps:cNvSpPr>
                              <wps:spPr bwMode="auto">
                                <a:xfrm>
                                  <a:off x="2234242"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0A7692" w14:textId="77777777" w:rsidR="00BC46A6" w:rsidRPr="008C2583" w:rsidRDefault="00BC46A6" w:rsidP="008C2583">
                                    <w:pPr>
                                      <w:jc w:val="center"/>
                                      <w:rPr>
                                        <w:color w:val="auto"/>
                                        <w:sz w:val="12"/>
                                        <w:szCs w:val="12"/>
                                      </w:rPr>
                                    </w:pPr>
                                    <w:r>
                                      <w:rPr>
                                        <w:color w:val="auto"/>
                                        <w:sz w:val="12"/>
                                      </w:rPr>
                                      <w:t>P8</w:t>
                                    </w:r>
                                  </w:p>
                                </w:txbxContent>
                              </wps:txbx>
                              <wps:bodyPr rot="0" vert="horz" wrap="square" lIns="0" tIns="0" rIns="0" bIns="0" anchor="t" anchorCtr="0">
                                <a:noAutofit/>
                              </wps:bodyPr>
                            </wps:wsp>
                            <wps:wsp>
                              <wps:cNvPr id="307" name="Надпись 2"/>
                              <wps:cNvSpPr txBox="1">
                                <a:spLocks noChangeArrowheads="1"/>
                              </wps:cNvSpPr>
                              <wps:spPr bwMode="auto">
                                <a:xfrm>
                                  <a:off x="2536167"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C5B80A" w14:textId="77777777" w:rsidR="00BC46A6" w:rsidRPr="008C2583" w:rsidRDefault="00BC46A6" w:rsidP="008C2583">
                                    <w:pPr>
                                      <w:jc w:val="center"/>
                                      <w:rPr>
                                        <w:color w:val="auto"/>
                                        <w:sz w:val="12"/>
                                        <w:szCs w:val="12"/>
                                      </w:rPr>
                                    </w:pPr>
                                    <w:r>
                                      <w:rPr>
                                        <w:color w:val="auto"/>
                                        <w:sz w:val="12"/>
                                      </w:rPr>
                                      <w:t>P9</w:t>
                                    </w:r>
                                  </w:p>
                                </w:txbxContent>
                              </wps:txbx>
                              <wps:bodyPr rot="0" vert="horz" wrap="square" lIns="0" tIns="0" rIns="0" bIns="0" anchor="t" anchorCtr="0">
                                <a:noAutofit/>
                              </wps:bodyPr>
                            </wps:wsp>
                            <wps:wsp>
                              <wps:cNvPr id="308" name="Надпись 2"/>
                              <wps:cNvSpPr txBox="1">
                                <a:spLocks noChangeArrowheads="1"/>
                              </wps:cNvSpPr>
                              <wps:spPr bwMode="auto">
                                <a:xfrm>
                                  <a:off x="2889850" y="0"/>
                                  <a:ext cx="156210" cy="946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2A0C62" w14:textId="77777777" w:rsidR="00BC46A6" w:rsidRPr="008C2583" w:rsidRDefault="00BC46A6" w:rsidP="008C2583">
                                    <w:pPr>
                                      <w:jc w:val="center"/>
                                      <w:rPr>
                                        <w:color w:val="auto"/>
                                        <w:sz w:val="12"/>
                                        <w:szCs w:val="12"/>
                                      </w:rPr>
                                    </w:pPr>
                                    <w:r>
                                      <w:rPr>
                                        <w:color w:val="auto"/>
                                        <w:sz w:val="12"/>
                                      </w:rPr>
                                      <w:t>P10</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293715C" id="Группа 309" o:spid="_x0000_s2196" style="position:absolute;left:0;text-align:left;margin-left:30.4pt;margin-top:233.8pt;width:239.85pt;height:8.15pt;z-index:251799552" coordsize="30460,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">
                      <v:shape id="_x0000_s2197" type="#_x0000_t202" style="position:absolute;width:1047;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" stroked="f">
                        <v:textbox inset="0,0,0,0">
                          <w:txbxContent>
                            <w:p w14:paraId="1E2E332E" w14:textId="77777777" w:rsidR="00BC46A6" w:rsidRPr="008C2583" w:rsidRDefault="00BC46A6" w:rsidP="008C2583">
                              <w:pPr>
                                <w:jc w:val="center"/>
                                <w:rPr>
                                  <w:color w:val="auto"/>
                                  <w:sz w:val="12"/>
                                  <w:szCs w:val="12"/>
                                </w:rPr>
                              </w:pPr>
                              <w:r>
                                <w:rPr>
                                  <w:color w:val="auto"/>
                                  <w:sz w:val="12"/>
                                </w:rPr>
                                <w:t>P1</w:t>
                              </w:r>
                            </w:p>
                          </w:txbxContent>
                        </v:textbox>
                      </v:shape>
                      <v:shape id="_x0000_s2198" type="#_x0000_t202" style="position:absolute;left:3278;width:1047;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" stroked="f">
                        <v:textbox inset="0,0,0,0">
                          <w:txbxContent>
                            <w:p w14:paraId="38DC9600" w14:textId="77777777" w:rsidR="00BC46A6" w:rsidRPr="008C2583" w:rsidRDefault="00BC46A6" w:rsidP="008C2583">
                              <w:pPr>
                                <w:jc w:val="center"/>
                                <w:rPr>
                                  <w:color w:val="auto"/>
                                  <w:sz w:val="12"/>
                                  <w:szCs w:val="12"/>
                                </w:rPr>
                              </w:pPr>
                              <w:r>
                                <w:rPr>
                                  <w:color w:val="auto"/>
                                  <w:sz w:val="12"/>
                                </w:rPr>
                                <w:t>P2</w:t>
                              </w:r>
                            </w:p>
                          </w:txbxContent>
                        </v:textbox>
                      </v:shape>
                      <v:shape id="_x0000_s2199" type="#_x0000_t202" style="position:absolute;left:5952;width:1733;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" stroked="f">
                        <v:textbox inset="0,0,0,0">
                          <w:txbxContent>
                            <w:p w14:paraId="412BA2B5" w14:textId="77777777" w:rsidR="00BC46A6" w:rsidRPr="008C2583" w:rsidRDefault="00BC46A6" w:rsidP="008C2583">
                              <w:pPr>
                                <w:jc w:val="center"/>
                                <w:rPr>
                                  <w:color w:val="auto"/>
                                  <w:sz w:val="12"/>
                                  <w:szCs w:val="12"/>
                                </w:rPr>
                              </w:pPr>
                              <w:r>
                                <w:rPr>
                                  <w:color w:val="auto"/>
                                  <w:sz w:val="12"/>
                                </w:rPr>
                                <w:t>P3</w:t>
                              </w:r>
                            </w:p>
                          </w:txbxContent>
                        </v:textbox>
                      </v:shape>
                      <v:shape id="_x0000_s2200" type="#_x0000_t202" style="position:absolute;left:9316;top:86;width:1565;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" stroked="f">
                        <v:textbox inset="0,0,0,0">
                          <w:txbxContent>
                            <w:p w14:paraId="2907F982" w14:textId="77777777" w:rsidR="00BC46A6" w:rsidRPr="008C2583" w:rsidRDefault="00BC46A6" w:rsidP="008C2583">
                              <w:pPr>
                                <w:jc w:val="center"/>
                                <w:rPr>
                                  <w:color w:val="auto"/>
                                  <w:sz w:val="12"/>
                                  <w:szCs w:val="12"/>
                                </w:rPr>
                              </w:pPr>
                              <w:r>
                                <w:rPr>
                                  <w:color w:val="auto"/>
                                  <w:sz w:val="12"/>
                                </w:rPr>
                                <w:t>P4</w:t>
                              </w:r>
                            </w:p>
                          </w:txbxContent>
                        </v:textbox>
                      </v:shape>
                      <v:shape id="_x0000_s2201" type="#_x0000_t202" style="position:absolute;left:12422;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" stroked="f">
                        <v:textbox inset="0,0,0,0">
                          <w:txbxContent>
                            <w:p w14:paraId="2341A2D3" w14:textId="77777777" w:rsidR="00BC46A6" w:rsidRPr="008C2583" w:rsidRDefault="00BC46A6" w:rsidP="008C2583">
                              <w:pPr>
                                <w:jc w:val="center"/>
                                <w:rPr>
                                  <w:color w:val="auto"/>
                                  <w:sz w:val="12"/>
                                  <w:szCs w:val="12"/>
                                </w:rPr>
                              </w:pPr>
                              <w:r>
                                <w:rPr>
                                  <w:color w:val="auto"/>
                                  <w:sz w:val="12"/>
                                </w:rPr>
                                <w:t>P5</w:t>
                              </w:r>
                            </w:p>
                          </w:txbxContent>
                        </v:textbox>
                      </v:shape>
                      <v:shape id="_x0000_s2202" type="#_x0000_t202" style="position:absolute;left:15872;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N7pxgAAANwAAAAPAAAAZHJzL2Rvd25yZXYueG1sRI9Pa8JA&#10;FMTvBb/D8oReim6aF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o5je6cYAAADcAAAA&#10;DwAAAAAAAAAAAAAAAAAHAgAAZHJzL2Rvd25yZXYueG1sUEsFBgAAAAADAAMAtwAAAPoCAAAAAA==&#10;" stroked="f">
                        <v:textbox inset="0,0,0,0">
                          <w:txbxContent>
                            <w:p w14:paraId="121D4146" w14:textId="77777777" w:rsidR="00BC46A6" w:rsidRPr="008C2583" w:rsidRDefault="00BC46A6" w:rsidP="008C2583">
                              <w:pPr>
                                <w:jc w:val="center"/>
                                <w:rPr>
                                  <w:color w:val="auto"/>
                                  <w:sz w:val="12"/>
                                  <w:szCs w:val="12"/>
                                </w:rPr>
                              </w:pPr>
                              <w:r>
                                <w:rPr>
                                  <w:color w:val="auto"/>
                                  <w:sz w:val="12"/>
                                </w:rPr>
                                <w:t>P6</w:t>
                              </w:r>
                            </w:p>
                          </w:txbxContent>
                        </v:textbox>
                      </v:shape>
                      <v:shape id="_x0000_s2203" type="#_x0000_t202" style="position:absolute;left:19064;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HtyxgAAANwAAAAPAAAAZHJzL2Rvd25yZXYueG1sRI9Pa8JA&#10;FMTvBb/D8oReim6aU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zNR7csYAAADcAAAA&#10;DwAAAAAAAAAAAAAAAAAHAgAAZHJzL2Rvd25yZXYueG1sUEsFBgAAAAADAAMAtwAAAPoCAAAAAA==&#10;" stroked="f">
                        <v:textbox inset="0,0,0,0">
                          <w:txbxContent>
                            <w:p w14:paraId="33387FE5" w14:textId="77777777" w:rsidR="00BC46A6" w:rsidRPr="008C2583" w:rsidRDefault="00BC46A6" w:rsidP="008C2583">
                              <w:pPr>
                                <w:jc w:val="center"/>
                                <w:rPr>
                                  <w:color w:val="auto"/>
                                  <w:sz w:val="12"/>
                                  <w:szCs w:val="12"/>
                                </w:rPr>
                              </w:pPr>
                              <w:r>
                                <w:rPr>
                                  <w:color w:val="auto"/>
                                  <w:sz w:val="12"/>
                                </w:rPr>
                                <w:t>P7</w:t>
                              </w:r>
                            </w:p>
                          </w:txbxContent>
                        </v:textbox>
                      </v:shape>
                      <v:shape id="_x0000_s2204" type="#_x0000_t202" style="position:absolute;left:22342;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" stroked="f">
                        <v:textbox inset="0,0,0,0">
                          <w:txbxContent>
                            <w:p w14:paraId="2A0A7692" w14:textId="77777777" w:rsidR="00BC46A6" w:rsidRPr="008C2583" w:rsidRDefault="00BC46A6" w:rsidP="008C2583">
                              <w:pPr>
                                <w:jc w:val="center"/>
                                <w:rPr>
                                  <w:color w:val="auto"/>
                                  <w:sz w:val="12"/>
                                  <w:szCs w:val="12"/>
                                </w:rPr>
                              </w:pPr>
                              <w:r>
                                <w:rPr>
                                  <w:color w:val="auto"/>
                                  <w:sz w:val="12"/>
                                </w:rPr>
                                <w:t>P8</w:t>
                              </w:r>
                            </w:p>
                          </w:txbxContent>
                        </v:textbox>
                      </v:shape>
                      <v:shape id="_x0000_s2205" type="#_x0000_t202" style="position:absolute;left:25361;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" stroked="f">
                        <v:textbox inset="0,0,0,0">
                          <w:txbxContent>
                            <w:p w14:paraId="61C5B80A" w14:textId="77777777" w:rsidR="00BC46A6" w:rsidRPr="008C2583" w:rsidRDefault="00BC46A6" w:rsidP="008C2583">
                              <w:pPr>
                                <w:jc w:val="center"/>
                                <w:rPr>
                                  <w:color w:val="auto"/>
                                  <w:sz w:val="12"/>
                                  <w:szCs w:val="12"/>
                                </w:rPr>
                              </w:pPr>
                              <w:r>
                                <w:rPr>
                                  <w:color w:val="auto"/>
                                  <w:sz w:val="12"/>
                                </w:rPr>
                                <w:t>P9</w:t>
                              </w:r>
                            </w:p>
                          </w:txbxContent>
                        </v:textbox>
                      </v:shape>
                      <v:shape id="_x0000_s2206" type="#_x0000_t202" style="position:absolute;left:28898;width:1562;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" stroked="f">
                        <v:textbox inset="0,0,0,0">
                          <w:txbxContent>
                            <w:p w14:paraId="1A2A0C62" w14:textId="77777777" w:rsidR="00BC46A6" w:rsidRPr="008C2583" w:rsidRDefault="00BC46A6" w:rsidP="008C2583">
                              <w:pPr>
                                <w:jc w:val="center"/>
                                <w:rPr>
                                  <w:color w:val="auto"/>
                                  <w:sz w:val="12"/>
                                  <w:szCs w:val="12"/>
                                </w:rPr>
                              </w:pPr>
                              <w:r>
                                <w:rPr>
                                  <w:color w:val="auto"/>
                                  <w:sz w:val="12"/>
                                </w:rPr>
                                <w:t>P10</w:t>
                              </w:r>
                            </w:p>
                          </w:txbxContent>
                        </v:textbox>
                      </v:shape>
                    </v:group>
                  </w:pict>
                </mc:Fallback>
              </mc:AlternateContent>
            </w:r>
            <w:r w:rsidRPr="00920B72">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0E9B59EE" wp14:editId="78D5C6DD">
                      <wp:simplePos x="0" y="0"/>
                      <wp:positionH relativeFrom="column">
                        <wp:posOffset>120770</wp:posOffset>
                      </wp:positionH>
                      <wp:positionV relativeFrom="paragraph">
                        <wp:posOffset>80166</wp:posOffset>
                      </wp:positionV>
                      <wp:extent cx="547483" cy="2776858"/>
                      <wp:effectExtent l="0" t="0" r="5080" b="4445"/>
                      <wp:wrapNone/>
                      <wp:docPr id="8246629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83" cy="27768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FE0CA0" w14:textId="77777777" w:rsidR="00BC46A6" w:rsidRPr="00CC30DD" w:rsidRDefault="00BC46A6" w:rsidP="00F85384">
                                  <w:pPr>
                                    <w:jc w:val="right"/>
                                    <w:rPr>
                                      <w:color w:val="auto"/>
                                      <w:sz w:val="12"/>
                                      <w:szCs w:val="20"/>
                                    </w:rPr>
                                  </w:pPr>
                                  <w:r>
                                    <w:rPr>
                                      <w:color w:val="auto"/>
                                      <w:sz w:val="12"/>
                                    </w:rPr>
                                    <w:t xml:space="preserve">0,250 </w:t>
                                  </w:r>
                                  <w:proofErr w:type="spellStart"/>
                                  <w:r>
                                    <w:rPr>
                                      <w:color w:val="auto"/>
                                      <w:sz w:val="12"/>
                                    </w:rPr>
                                    <w:t>mbar</w:t>
                                  </w:r>
                                  <w:proofErr w:type="spellEnd"/>
                                </w:p>
                                <w:p w14:paraId="5A371656" w14:textId="77777777" w:rsidR="00BC46A6" w:rsidRPr="00CC30DD" w:rsidRDefault="00BC46A6" w:rsidP="00F85384">
                                  <w:pPr>
                                    <w:jc w:val="right"/>
                                    <w:rPr>
                                      <w:color w:val="auto"/>
                                      <w:sz w:val="12"/>
                                      <w:szCs w:val="20"/>
                                      <w:lang w:val="sv-SE"/>
                                    </w:rPr>
                                  </w:pPr>
                                </w:p>
                                <w:p w14:paraId="0E60D4A3" w14:textId="77777777" w:rsidR="00BC46A6" w:rsidRPr="00CC30DD" w:rsidRDefault="00BC46A6" w:rsidP="00F85384">
                                  <w:pPr>
                                    <w:jc w:val="right"/>
                                    <w:rPr>
                                      <w:color w:val="auto"/>
                                      <w:sz w:val="12"/>
                                      <w:szCs w:val="20"/>
                                      <w:lang w:val="sv-SE"/>
                                    </w:rPr>
                                  </w:pPr>
                                </w:p>
                                <w:p w14:paraId="33CA1A34" w14:textId="77777777" w:rsidR="00BC46A6" w:rsidRPr="00CC30DD" w:rsidRDefault="00BC46A6" w:rsidP="00F85384">
                                  <w:pPr>
                                    <w:jc w:val="right"/>
                                    <w:rPr>
                                      <w:color w:val="auto"/>
                                      <w:sz w:val="12"/>
                                      <w:szCs w:val="20"/>
                                      <w:lang w:val="sv-SE"/>
                                    </w:rPr>
                                  </w:pPr>
                                </w:p>
                                <w:p w14:paraId="6B5BFE13" w14:textId="77777777" w:rsidR="00BC46A6" w:rsidRPr="00CC30DD" w:rsidRDefault="00BC46A6" w:rsidP="00F85384">
                                  <w:pPr>
                                    <w:jc w:val="right"/>
                                    <w:rPr>
                                      <w:color w:val="auto"/>
                                      <w:sz w:val="12"/>
                                      <w:szCs w:val="20"/>
                                    </w:rPr>
                                  </w:pPr>
                                  <w:r>
                                    <w:rPr>
                                      <w:color w:val="auto"/>
                                      <w:sz w:val="12"/>
                                    </w:rPr>
                                    <w:t xml:space="preserve">0 </w:t>
                                  </w:r>
                                  <w:proofErr w:type="spellStart"/>
                                  <w:r>
                                    <w:rPr>
                                      <w:color w:val="auto"/>
                                      <w:sz w:val="12"/>
                                    </w:rPr>
                                    <w:t>mbar</w:t>
                                  </w:r>
                                  <w:proofErr w:type="spellEnd"/>
                                </w:p>
                                <w:p w14:paraId="432F2027" w14:textId="77777777" w:rsidR="00BC46A6" w:rsidRPr="00CC30DD" w:rsidRDefault="00BC46A6" w:rsidP="00F85384">
                                  <w:pPr>
                                    <w:jc w:val="right"/>
                                    <w:rPr>
                                      <w:color w:val="auto"/>
                                      <w:sz w:val="12"/>
                                      <w:szCs w:val="20"/>
                                      <w:lang w:val="sv-SE"/>
                                    </w:rPr>
                                  </w:pPr>
                                </w:p>
                                <w:p w14:paraId="01F15EC0" w14:textId="77777777" w:rsidR="00BC46A6" w:rsidRPr="00CC30DD" w:rsidRDefault="00BC46A6" w:rsidP="00F85384">
                                  <w:pPr>
                                    <w:jc w:val="right"/>
                                    <w:rPr>
                                      <w:color w:val="auto"/>
                                      <w:sz w:val="14"/>
                                      <w:szCs w:val="22"/>
                                      <w:lang w:val="sv-SE"/>
                                    </w:rPr>
                                  </w:pPr>
                                </w:p>
                                <w:p w14:paraId="23CC926A" w14:textId="77777777" w:rsidR="00BC46A6" w:rsidRPr="00CC30DD" w:rsidRDefault="00BC46A6" w:rsidP="00F85384">
                                  <w:pPr>
                                    <w:jc w:val="right"/>
                                    <w:rPr>
                                      <w:color w:val="auto"/>
                                      <w:sz w:val="12"/>
                                      <w:szCs w:val="20"/>
                                      <w:lang w:val="sv-SE"/>
                                    </w:rPr>
                                  </w:pPr>
                                </w:p>
                                <w:p w14:paraId="7A19BBDB" w14:textId="77777777" w:rsidR="00BC46A6" w:rsidRPr="00CC30DD" w:rsidRDefault="00BC46A6" w:rsidP="00F85384">
                                  <w:pPr>
                                    <w:jc w:val="right"/>
                                    <w:rPr>
                                      <w:color w:val="auto"/>
                                      <w:sz w:val="6"/>
                                      <w:szCs w:val="14"/>
                                      <w:lang w:val="sv-SE"/>
                                    </w:rPr>
                                  </w:pPr>
                                </w:p>
                                <w:p w14:paraId="4848BF1D" w14:textId="77777777" w:rsidR="00BC46A6" w:rsidRPr="00CC30DD" w:rsidRDefault="00BC46A6" w:rsidP="00F85384">
                                  <w:pPr>
                                    <w:jc w:val="right"/>
                                    <w:rPr>
                                      <w:color w:val="auto"/>
                                      <w:sz w:val="12"/>
                                      <w:szCs w:val="20"/>
                                    </w:rPr>
                                  </w:pPr>
                                  <w:r>
                                    <w:rPr>
                                      <w:color w:val="auto"/>
                                      <w:sz w:val="12"/>
                                    </w:rPr>
                                    <w:t xml:space="preserve">-0,25 </w:t>
                                  </w:r>
                                  <w:proofErr w:type="spellStart"/>
                                  <w:r>
                                    <w:rPr>
                                      <w:color w:val="auto"/>
                                      <w:sz w:val="12"/>
                                    </w:rPr>
                                    <w:t>mbar</w:t>
                                  </w:r>
                                  <w:proofErr w:type="spellEnd"/>
                                </w:p>
                                <w:p w14:paraId="29D88D6F" w14:textId="77777777" w:rsidR="00BC46A6" w:rsidRPr="00CC30DD" w:rsidRDefault="00BC46A6" w:rsidP="00F85384">
                                  <w:pPr>
                                    <w:jc w:val="right"/>
                                    <w:rPr>
                                      <w:color w:val="auto"/>
                                      <w:sz w:val="12"/>
                                      <w:szCs w:val="20"/>
                                      <w:lang w:val="sv-SE"/>
                                    </w:rPr>
                                  </w:pPr>
                                </w:p>
                                <w:p w14:paraId="73B6A341" w14:textId="77777777" w:rsidR="00BC46A6" w:rsidRPr="00CC30DD" w:rsidRDefault="00BC46A6" w:rsidP="00F85384">
                                  <w:pPr>
                                    <w:jc w:val="right"/>
                                    <w:rPr>
                                      <w:color w:val="auto"/>
                                      <w:sz w:val="12"/>
                                      <w:szCs w:val="20"/>
                                      <w:lang w:val="sv-SE"/>
                                    </w:rPr>
                                  </w:pPr>
                                </w:p>
                                <w:p w14:paraId="40A1DCD7" w14:textId="77777777" w:rsidR="00BC46A6" w:rsidRPr="00CC30DD" w:rsidRDefault="00BC46A6" w:rsidP="00F85384">
                                  <w:pPr>
                                    <w:jc w:val="right"/>
                                    <w:rPr>
                                      <w:color w:val="auto"/>
                                      <w:sz w:val="4"/>
                                      <w:szCs w:val="12"/>
                                      <w:lang w:val="sv-SE"/>
                                    </w:rPr>
                                  </w:pPr>
                                </w:p>
                                <w:p w14:paraId="1CA1F10F" w14:textId="77777777" w:rsidR="00BC46A6" w:rsidRPr="00CC30DD" w:rsidRDefault="00BC46A6" w:rsidP="00F85384">
                                  <w:pPr>
                                    <w:jc w:val="right"/>
                                    <w:rPr>
                                      <w:color w:val="auto"/>
                                      <w:sz w:val="12"/>
                                      <w:szCs w:val="20"/>
                                      <w:lang w:val="sv-SE"/>
                                    </w:rPr>
                                  </w:pPr>
                                </w:p>
                                <w:p w14:paraId="0BA994D5" w14:textId="77777777" w:rsidR="00BC46A6" w:rsidRPr="00CC30DD" w:rsidRDefault="00BC46A6" w:rsidP="00F85384">
                                  <w:pPr>
                                    <w:jc w:val="right"/>
                                    <w:rPr>
                                      <w:color w:val="auto"/>
                                      <w:sz w:val="12"/>
                                      <w:szCs w:val="20"/>
                                    </w:rPr>
                                  </w:pPr>
                                  <w:r>
                                    <w:rPr>
                                      <w:color w:val="auto"/>
                                      <w:sz w:val="12"/>
                                    </w:rPr>
                                    <w:t xml:space="preserve">-0,50 </w:t>
                                  </w:r>
                                  <w:proofErr w:type="spellStart"/>
                                  <w:r>
                                    <w:rPr>
                                      <w:color w:val="auto"/>
                                      <w:sz w:val="12"/>
                                    </w:rPr>
                                    <w:t>mbar</w:t>
                                  </w:r>
                                  <w:proofErr w:type="spellEnd"/>
                                </w:p>
                                <w:p w14:paraId="03BF74B1" w14:textId="77777777" w:rsidR="00BC46A6" w:rsidRPr="00CC30DD" w:rsidRDefault="00BC46A6" w:rsidP="00F85384">
                                  <w:pPr>
                                    <w:jc w:val="right"/>
                                    <w:rPr>
                                      <w:color w:val="auto"/>
                                      <w:sz w:val="12"/>
                                      <w:szCs w:val="20"/>
                                      <w:lang w:val="sv-SE"/>
                                    </w:rPr>
                                  </w:pPr>
                                </w:p>
                                <w:p w14:paraId="62EC5E73" w14:textId="77777777" w:rsidR="00BC46A6" w:rsidRPr="00CC30DD" w:rsidRDefault="00BC46A6" w:rsidP="00F85384">
                                  <w:pPr>
                                    <w:jc w:val="right"/>
                                    <w:rPr>
                                      <w:color w:val="auto"/>
                                      <w:sz w:val="12"/>
                                      <w:szCs w:val="20"/>
                                      <w:lang w:val="sv-SE"/>
                                    </w:rPr>
                                  </w:pPr>
                                </w:p>
                                <w:p w14:paraId="20F04BCE" w14:textId="77777777" w:rsidR="00BC46A6" w:rsidRPr="00CC30DD" w:rsidRDefault="00BC46A6" w:rsidP="00F85384">
                                  <w:pPr>
                                    <w:jc w:val="right"/>
                                    <w:rPr>
                                      <w:color w:val="auto"/>
                                      <w:sz w:val="10"/>
                                      <w:szCs w:val="18"/>
                                      <w:lang w:val="sv-SE"/>
                                    </w:rPr>
                                  </w:pPr>
                                </w:p>
                                <w:p w14:paraId="3D98D223" w14:textId="77777777" w:rsidR="00BC46A6" w:rsidRPr="00CC30DD" w:rsidRDefault="00BC46A6" w:rsidP="00F85384">
                                  <w:pPr>
                                    <w:jc w:val="right"/>
                                    <w:rPr>
                                      <w:color w:val="auto"/>
                                      <w:sz w:val="6"/>
                                      <w:szCs w:val="14"/>
                                      <w:lang w:val="sv-SE"/>
                                    </w:rPr>
                                  </w:pPr>
                                </w:p>
                                <w:p w14:paraId="2AC25A50" w14:textId="77777777" w:rsidR="00BC46A6" w:rsidRPr="00CC30DD" w:rsidRDefault="00BC46A6" w:rsidP="00F85384">
                                  <w:pPr>
                                    <w:jc w:val="right"/>
                                    <w:rPr>
                                      <w:color w:val="auto"/>
                                      <w:sz w:val="12"/>
                                      <w:szCs w:val="20"/>
                                    </w:rPr>
                                  </w:pPr>
                                  <w:r>
                                    <w:rPr>
                                      <w:color w:val="auto"/>
                                      <w:sz w:val="12"/>
                                    </w:rPr>
                                    <w:t xml:space="preserve">-0,75 </w:t>
                                  </w:r>
                                  <w:proofErr w:type="spellStart"/>
                                  <w:r>
                                    <w:rPr>
                                      <w:color w:val="auto"/>
                                      <w:sz w:val="12"/>
                                    </w:rPr>
                                    <w:t>mbar</w:t>
                                  </w:r>
                                  <w:proofErr w:type="spellEnd"/>
                                </w:p>
                                <w:p w14:paraId="7D0F817B" w14:textId="77777777" w:rsidR="00BC46A6" w:rsidRPr="00CC30DD" w:rsidRDefault="00BC46A6" w:rsidP="00F85384">
                                  <w:pPr>
                                    <w:jc w:val="right"/>
                                    <w:rPr>
                                      <w:color w:val="auto"/>
                                      <w:sz w:val="12"/>
                                      <w:szCs w:val="20"/>
                                      <w:lang w:val="sv-SE"/>
                                    </w:rPr>
                                  </w:pPr>
                                </w:p>
                                <w:p w14:paraId="56E74464" w14:textId="77777777" w:rsidR="00BC46A6" w:rsidRPr="00CC30DD" w:rsidRDefault="00BC46A6" w:rsidP="00F85384">
                                  <w:pPr>
                                    <w:jc w:val="right"/>
                                    <w:rPr>
                                      <w:color w:val="auto"/>
                                      <w:sz w:val="10"/>
                                      <w:szCs w:val="18"/>
                                      <w:lang w:val="sv-SE"/>
                                    </w:rPr>
                                  </w:pPr>
                                </w:p>
                                <w:p w14:paraId="0137A226" w14:textId="77777777" w:rsidR="00BC46A6" w:rsidRPr="00CC30DD" w:rsidRDefault="00BC46A6" w:rsidP="00F85384">
                                  <w:pPr>
                                    <w:jc w:val="right"/>
                                    <w:rPr>
                                      <w:color w:val="auto"/>
                                      <w:sz w:val="6"/>
                                      <w:szCs w:val="14"/>
                                      <w:lang w:val="sv-SE"/>
                                    </w:rPr>
                                  </w:pPr>
                                </w:p>
                                <w:p w14:paraId="4E543BE8" w14:textId="77777777" w:rsidR="00BC46A6" w:rsidRPr="00CC30DD" w:rsidRDefault="00BC46A6" w:rsidP="00F85384">
                                  <w:pPr>
                                    <w:jc w:val="right"/>
                                    <w:rPr>
                                      <w:color w:val="auto"/>
                                      <w:sz w:val="12"/>
                                      <w:szCs w:val="20"/>
                                      <w:lang w:val="sv-SE"/>
                                    </w:rPr>
                                  </w:pPr>
                                </w:p>
                                <w:p w14:paraId="108B24A7" w14:textId="77777777" w:rsidR="00BC46A6" w:rsidRPr="00CC30DD" w:rsidRDefault="00BC46A6" w:rsidP="00F85384">
                                  <w:pPr>
                                    <w:jc w:val="right"/>
                                    <w:rPr>
                                      <w:color w:val="auto"/>
                                      <w:sz w:val="12"/>
                                      <w:szCs w:val="20"/>
                                    </w:rPr>
                                  </w:pPr>
                                  <w:r>
                                    <w:rPr>
                                      <w:color w:val="auto"/>
                                      <w:sz w:val="12"/>
                                    </w:rPr>
                                    <w:t xml:space="preserve">-1 </w:t>
                                  </w:r>
                                  <w:proofErr w:type="spellStart"/>
                                  <w:r>
                                    <w:rPr>
                                      <w:color w:val="auto"/>
                                      <w:sz w:val="12"/>
                                    </w:rPr>
                                    <w:t>mbar</w:t>
                                  </w:r>
                                  <w:proofErr w:type="spellEnd"/>
                                </w:p>
                                <w:p w14:paraId="4509D2CA" w14:textId="77777777" w:rsidR="00BC46A6" w:rsidRPr="00CC30DD" w:rsidRDefault="00BC46A6" w:rsidP="00F85384">
                                  <w:pPr>
                                    <w:jc w:val="right"/>
                                    <w:rPr>
                                      <w:color w:val="auto"/>
                                      <w:sz w:val="12"/>
                                      <w:szCs w:val="20"/>
                                      <w:lang w:val="sv-SE"/>
                                    </w:rPr>
                                  </w:pPr>
                                </w:p>
                                <w:p w14:paraId="24E86B19" w14:textId="77777777" w:rsidR="00BC46A6" w:rsidRPr="00CC30DD" w:rsidRDefault="00BC46A6" w:rsidP="00F85384">
                                  <w:pPr>
                                    <w:jc w:val="right"/>
                                    <w:rPr>
                                      <w:color w:val="auto"/>
                                      <w:sz w:val="12"/>
                                      <w:szCs w:val="20"/>
                                      <w:lang w:val="sv-SE"/>
                                    </w:rPr>
                                  </w:pPr>
                                </w:p>
                                <w:p w14:paraId="03615E26" w14:textId="77777777" w:rsidR="00BC46A6" w:rsidRPr="00CC30DD" w:rsidRDefault="00BC46A6" w:rsidP="00F85384">
                                  <w:pPr>
                                    <w:jc w:val="right"/>
                                    <w:rPr>
                                      <w:color w:val="auto"/>
                                      <w:sz w:val="2"/>
                                      <w:szCs w:val="10"/>
                                      <w:lang w:val="sv-SE"/>
                                    </w:rPr>
                                  </w:pPr>
                                </w:p>
                                <w:p w14:paraId="496596E5" w14:textId="77777777" w:rsidR="00BC46A6" w:rsidRPr="00CC30DD" w:rsidRDefault="00BC46A6" w:rsidP="00F85384">
                                  <w:pPr>
                                    <w:jc w:val="right"/>
                                    <w:rPr>
                                      <w:color w:val="auto"/>
                                      <w:sz w:val="12"/>
                                      <w:szCs w:val="20"/>
                                      <w:lang w:val="sv-SE"/>
                                    </w:rPr>
                                  </w:pPr>
                                </w:p>
                                <w:p w14:paraId="595AA6C8" w14:textId="77777777" w:rsidR="00BC46A6" w:rsidRPr="00F85384" w:rsidRDefault="00BC46A6" w:rsidP="00F85384">
                                  <w:pPr>
                                    <w:jc w:val="right"/>
                                    <w:rPr>
                                      <w:color w:val="auto"/>
                                      <w:sz w:val="12"/>
                                      <w:szCs w:val="20"/>
                                    </w:rPr>
                                  </w:pPr>
                                  <w:r>
                                    <w:rPr>
                                      <w:color w:val="auto"/>
                                      <w:sz w:val="12"/>
                                    </w:rPr>
                                    <w:t xml:space="preserve">-1,2 </w:t>
                                  </w:r>
                                  <w:proofErr w:type="spellStart"/>
                                  <w:r>
                                    <w:rPr>
                                      <w:color w:val="auto"/>
                                      <w:sz w:val="12"/>
                                    </w:rPr>
                                    <w:t>mbar</w:t>
                                  </w:r>
                                  <w:proofErr w:type="spellEnd"/>
                                </w:p>
                                <w:p w14:paraId="05BD2D76" w14:textId="77777777" w:rsidR="00BC46A6" w:rsidRPr="00F85384" w:rsidRDefault="00BC46A6" w:rsidP="00F85384">
                                  <w:pPr>
                                    <w:jc w:val="right"/>
                                    <w:rPr>
                                      <w:color w:val="auto"/>
                                      <w:sz w:val="12"/>
                                      <w:szCs w:val="20"/>
                                    </w:rPr>
                                  </w:pPr>
                                </w:p>
                                <w:p w14:paraId="4585C36F" w14:textId="77777777" w:rsidR="00BC46A6" w:rsidRPr="00F85384" w:rsidRDefault="00BC46A6" w:rsidP="00F85384">
                                  <w:pPr>
                                    <w:jc w:val="right"/>
                                    <w:rPr>
                                      <w:color w:val="auto"/>
                                      <w:sz w:val="6"/>
                                      <w:szCs w:val="14"/>
                                    </w:rPr>
                                  </w:pPr>
                                </w:p>
                                <w:p w14:paraId="37A762AD" w14:textId="77777777" w:rsidR="00BC46A6" w:rsidRPr="00F85384" w:rsidRDefault="00BC46A6" w:rsidP="00F85384">
                                  <w:pPr>
                                    <w:jc w:val="right"/>
                                    <w:rPr>
                                      <w:color w:val="auto"/>
                                      <w:sz w:val="6"/>
                                      <w:szCs w:val="14"/>
                                    </w:rPr>
                                  </w:pPr>
                                </w:p>
                                <w:p w14:paraId="2B814929" w14:textId="77777777" w:rsidR="00BC46A6" w:rsidRPr="00F85384" w:rsidRDefault="00BC46A6" w:rsidP="00F85384">
                                  <w:pPr>
                                    <w:jc w:val="right"/>
                                    <w:rPr>
                                      <w:color w:val="auto"/>
                                      <w:sz w:val="12"/>
                                      <w:szCs w:val="20"/>
                                    </w:rPr>
                                  </w:pPr>
                                </w:p>
                                <w:p w14:paraId="19E07A38" w14:textId="77777777" w:rsidR="00BC46A6" w:rsidRPr="00F85384" w:rsidRDefault="00BC46A6" w:rsidP="00F85384">
                                  <w:pPr>
                                    <w:jc w:val="right"/>
                                    <w:rPr>
                                      <w:color w:val="auto"/>
                                      <w:sz w:val="12"/>
                                      <w:szCs w:val="20"/>
                                    </w:rPr>
                                  </w:pPr>
                                  <w:r>
                                    <w:rPr>
                                      <w:color w:val="auto"/>
                                      <w:sz w:val="12"/>
                                    </w:rPr>
                                    <w:t xml:space="preserve">-1,5 </w:t>
                                  </w:r>
                                  <w:proofErr w:type="spellStart"/>
                                  <w:r>
                                    <w:rPr>
                                      <w:color w:val="auto"/>
                                      <w:sz w:val="12"/>
                                    </w:rPr>
                                    <w:t>mbar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E9B59EE" id="_x0000_s2207" type="#_x0000_t202" style="position:absolute;left:0;text-align:left;margin-left:9.5pt;margin-top:6.3pt;width:43.1pt;height:218.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" stroked="f">
                      <v:textbox inset="0,0,0,0">
                        <w:txbxContent>
                          <w:p w14:paraId="11FE0CA0" w14:textId="77777777" w:rsidR="00BC46A6" w:rsidRPr="00CC30DD" w:rsidRDefault="00BC46A6" w:rsidP="00F85384">
                            <w:pPr>
                              <w:jc w:val="right"/>
                              <w:rPr>
                                <w:color w:val="auto"/>
                                <w:sz w:val="12"/>
                                <w:szCs w:val="20"/>
                              </w:rPr>
                            </w:pPr>
                            <w:r>
                              <w:rPr>
                                <w:color w:val="auto"/>
                                <w:sz w:val="12"/>
                              </w:rPr>
                              <w:t xml:space="preserve">0,250 </w:t>
                            </w:r>
                            <w:proofErr w:type="spellStart"/>
                            <w:r>
                              <w:rPr>
                                <w:color w:val="auto"/>
                                <w:sz w:val="12"/>
                              </w:rPr>
                              <w:t>mbar</w:t>
                            </w:r>
                            <w:proofErr w:type="spellEnd"/>
                          </w:p>
                          <w:p w14:paraId="5A371656" w14:textId="77777777" w:rsidR="00BC46A6" w:rsidRPr="00CC30DD" w:rsidRDefault="00BC46A6" w:rsidP="00F85384">
                            <w:pPr>
                              <w:jc w:val="right"/>
                              <w:rPr>
                                <w:color w:val="auto"/>
                                <w:sz w:val="12"/>
                                <w:szCs w:val="20"/>
                                <w:lang w:val="sv-SE"/>
                              </w:rPr>
                            </w:pPr>
                          </w:p>
                          <w:p w14:paraId="0E60D4A3" w14:textId="77777777" w:rsidR="00BC46A6" w:rsidRPr="00CC30DD" w:rsidRDefault="00BC46A6" w:rsidP="00F85384">
                            <w:pPr>
                              <w:jc w:val="right"/>
                              <w:rPr>
                                <w:color w:val="auto"/>
                                <w:sz w:val="12"/>
                                <w:szCs w:val="20"/>
                                <w:lang w:val="sv-SE"/>
                              </w:rPr>
                            </w:pPr>
                          </w:p>
                          <w:p w14:paraId="33CA1A34" w14:textId="77777777" w:rsidR="00BC46A6" w:rsidRPr="00CC30DD" w:rsidRDefault="00BC46A6" w:rsidP="00F85384">
                            <w:pPr>
                              <w:jc w:val="right"/>
                              <w:rPr>
                                <w:color w:val="auto"/>
                                <w:sz w:val="12"/>
                                <w:szCs w:val="20"/>
                                <w:lang w:val="sv-SE"/>
                              </w:rPr>
                            </w:pPr>
                          </w:p>
                          <w:p w14:paraId="6B5BFE13" w14:textId="77777777" w:rsidR="00BC46A6" w:rsidRPr="00CC30DD" w:rsidRDefault="00BC46A6" w:rsidP="00F85384">
                            <w:pPr>
                              <w:jc w:val="right"/>
                              <w:rPr>
                                <w:color w:val="auto"/>
                                <w:sz w:val="12"/>
                                <w:szCs w:val="20"/>
                              </w:rPr>
                            </w:pPr>
                            <w:r>
                              <w:rPr>
                                <w:color w:val="auto"/>
                                <w:sz w:val="12"/>
                              </w:rPr>
                              <w:t xml:space="preserve">0 </w:t>
                            </w:r>
                            <w:proofErr w:type="spellStart"/>
                            <w:r>
                              <w:rPr>
                                <w:color w:val="auto"/>
                                <w:sz w:val="12"/>
                              </w:rPr>
                              <w:t>mbar</w:t>
                            </w:r>
                            <w:proofErr w:type="spellEnd"/>
                          </w:p>
                          <w:p w14:paraId="432F2027" w14:textId="77777777" w:rsidR="00BC46A6" w:rsidRPr="00CC30DD" w:rsidRDefault="00BC46A6" w:rsidP="00F85384">
                            <w:pPr>
                              <w:jc w:val="right"/>
                              <w:rPr>
                                <w:color w:val="auto"/>
                                <w:sz w:val="12"/>
                                <w:szCs w:val="20"/>
                                <w:lang w:val="sv-SE"/>
                              </w:rPr>
                            </w:pPr>
                          </w:p>
                          <w:p w14:paraId="01F15EC0" w14:textId="77777777" w:rsidR="00BC46A6" w:rsidRPr="00CC30DD" w:rsidRDefault="00BC46A6" w:rsidP="00F85384">
                            <w:pPr>
                              <w:jc w:val="right"/>
                              <w:rPr>
                                <w:color w:val="auto"/>
                                <w:sz w:val="14"/>
                                <w:szCs w:val="22"/>
                                <w:lang w:val="sv-SE"/>
                              </w:rPr>
                            </w:pPr>
                          </w:p>
                          <w:p w14:paraId="23CC926A" w14:textId="77777777" w:rsidR="00BC46A6" w:rsidRPr="00CC30DD" w:rsidRDefault="00BC46A6" w:rsidP="00F85384">
                            <w:pPr>
                              <w:jc w:val="right"/>
                              <w:rPr>
                                <w:color w:val="auto"/>
                                <w:sz w:val="12"/>
                                <w:szCs w:val="20"/>
                                <w:lang w:val="sv-SE"/>
                              </w:rPr>
                            </w:pPr>
                          </w:p>
                          <w:p w14:paraId="7A19BBDB" w14:textId="77777777" w:rsidR="00BC46A6" w:rsidRPr="00CC30DD" w:rsidRDefault="00BC46A6" w:rsidP="00F85384">
                            <w:pPr>
                              <w:jc w:val="right"/>
                              <w:rPr>
                                <w:color w:val="auto"/>
                                <w:sz w:val="6"/>
                                <w:szCs w:val="14"/>
                                <w:lang w:val="sv-SE"/>
                              </w:rPr>
                            </w:pPr>
                          </w:p>
                          <w:p w14:paraId="4848BF1D" w14:textId="77777777" w:rsidR="00BC46A6" w:rsidRPr="00CC30DD" w:rsidRDefault="00BC46A6" w:rsidP="00F85384">
                            <w:pPr>
                              <w:jc w:val="right"/>
                              <w:rPr>
                                <w:color w:val="auto"/>
                                <w:sz w:val="12"/>
                                <w:szCs w:val="20"/>
                              </w:rPr>
                            </w:pPr>
                            <w:r>
                              <w:rPr>
                                <w:color w:val="auto"/>
                                <w:sz w:val="12"/>
                              </w:rPr>
                              <w:t xml:space="preserve">-0,25 </w:t>
                            </w:r>
                            <w:proofErr w:type="spellStart"/>
                            <w:r>
                              <w:rPr>
                                <w:color w:val="auto"/>
                                <w:sz w:val="12"/>
                              </w:rPr>
                              <w:t>mbar</w:t>
                            </w:r>
                            <w:proofErr w:type="spellEnd"/>
                          </w:p>
                          <w:p w14:paraId="29D88D6F" w14:textId="77777777" w:rsidR="00BC46A6" w:rsidRPr="00CC30DD" w:rsidRDefault="00BC46A6" w:rsidP="00F85384">
                            <w:pPr>
                              <w:jc w:val="right"/>
                              <w:rPr>
                                <w:color w:val="auto"/>
                                <w:sz w:val="12"/>
                                <w:szCs w:val="20"/>
                                <w:lang w:val="sv-SE"/>
                              </w:rPr>
                            </w:pPr>
                          </w:p>
                          <w:p w14:paraId="73B6A341" w14:textId="77777777" w:rsidR="00BC46A6" w:rsidRPr="00CC30DD" w:rsidRDefault="00BC46A6" w:rsidP="00F85384">
                            <w:pPr>
                              <w:jc w:val="right"/>
                              <w:rPr>
                                <w:color w:val="auto"/>
                                <w:sz w:val="12"/>
                                <w:szCs w:val="20"/>
                                <w:lang w:val="sv-SE"/>
                              </w:rPr>
                            </w:pPr>
                          </w:p>
                          <w:p w14:paraId="40A1DCD7" w14:textId="77777777" w:rsidR="00BC46A6" w:rsidRPr="00CC30DD" w:rsidRDefault="00BC46A6" w:rsidP="00F85384">
                            <w:pPr>
                              <w:jc w:val="right"/>
                              <w:rPr>
                                <w:color w:val="auto"/>
                                <w:sz w:val="4"/>
                                <w:szCs w:val="12"/>
                                <w:lang w:val="sv-SE"/>
                              </w:rPr>
                            </w:pPr>
                          </w:p>
                          <w:p w14:paraId="1CA1F10F" w14:textId="77777777" w:rsidR="00BC46A6" w:rsidRPr="00CC30DD" w:rsidRDefault="00BC46A6" w:rsidP="00F85384">
                            <w:pPr>
                              <w:jc w:val="right"/>
                              <w:rPr>
                                <w:color w:val="auto"/>
                                <w:sz w:val="12"/>
                                <w:szCs w:val="20"/>
                                <w:lang w:val="sv-SE"/>
                              </w:rPr>
                            </w:pPr>
                          </w:p>
                          <w:p w14:paraId="0BA994D5" w14:textId="77777777" w:rsidR="00BC46A6" w:rsidRPr="00CC30DD" w:rsidRDefault="00BC46A6" w:rsidP="00F85384">
                            <w:pPr>
                              <w:jc w:val="right"/>
                              <w:rPr>
                                <w:color w:val="auto"/>
                                <w:sz w:val="12"/>
                                <w:szCs w:val="20"/>
                              </w:rPr>
                            </w:pPr>
                            <w:r>
                              <w:rPr>
                                <w:color w:val="auto"/>
                                <w:sz w:val="12"/>
                              </w:rPr>
                              <w:t xml:space="preserve">-0,50 </w:t>
                            </w:r>
                            <w:proofErr w:type="spellStart"/>
                            <w:r>
                              <w:rPr>
                                <w:color w:val="auto"/>
                                <w:sz w:val="12"/>
                              </w:rPr>
                              <w:t>mbar</w:t>
                            </w:r>
                            <w:proofErr w:type="spellEnd"/>
                          </w:p>
                          <w:p w14:paraId="03BF74B1" w14:textId="77777777" w:rsidR="00BC46A6" w:rsidRPr="00CC30DD" w:rsidRDefault="00BC46A6" w:rsidP="00F85384">
                            <w:pPr>
                              <w:jc w:val="right"/>
                              <w:rPr>
                                <w:color w:val="auto"/>
                                <w:sz w:val="12"/>
                                <w:szCs w:val="20"/>
                                <w:lang w:val="sv-SE"/>
                              </w:rPr>
                            </w:pPr>
                          </w:p>
                          <w:p w14:paraId="62EC5E73" w14:textId="77777777" w:rsidR="00BC46A6" w:rsidRPr="00CC30DD" w:rsidRDefault="00BC46A6" w:rsidP="00F85384">
                            <w:pPr>
                              <w:jc w:val="right"/>
                              <w:rPr>
                                <w:color w:val="auto"/>
                                <w:sz w:val="12"/>
                                <w:szCs w:val="20"/>
                                <w:lang w:val="sv-SE"/>
                              </w:rPr>
                            </w:pPr>
                          </w:p>
                          <w:p w14:paraId="20F04BCE" w14:textId="77777777" w:rsidR="00BC46A6" w:rsidRPr="00CC30DD" w:rsidRDefault="00BC46A6" w:rsidP="00F85384">
                            <w:pPr>
                              <w:jc w:val="right"/>
                              <w:rPr>
                                <w:color w:val="auto"/>
                                <w:sz w:val="10"/>
                                <w:szCs w:val="18"/>
                                <w:lang w:val="sv-SE"/>
                              </w:rPr>
                            </w:pPr>
                          </w:p>
                          <w:p w14:paraId="3D98D223" w14:textId="77777777" w:rsidR="00BC46A6" w:rsidRPr="00CC30DD" w:rsidRDefault="00BC46A6" w:rsidP="00F85384">
                            <w:pPr>
                              <w:jc w:val="right"/>
                              <w:rPr>
                                <w:color w:val="auto"/>
                                <w:sz w:val="6"/>
                                <w:szCs w:val="14"/>
                                <w:lang w:val="sv-SE"/>
                              </w:rPr>
                            </w:pPr>
                          </w:p>
                          <w:p w14:paraId="2AC25A50" w14:textId="77777777" w:rsidR="00BC46A6" w:rsidRPr="00CC30DD" w:rsidRDefault="00BC46A6" w:rsidP="00F85384">
                            <w:pPr>
                              <w:jc w:val="right"/>
                              <w:rPr>
                                <w:color w:val="auto"/>
                                <w:sz w:val="12"/>
                                <w:szCs w:val="20"/>
                              </w:rPr>
                            </w:pPr>
                            <w:r>
                              <w:rPr>
                                <w:color w:val="auto"/>
                                <w:sz w:val="12"/>
                              </w:rPr>
                              <w:t xml:space="preserve">-0,75 </w:t>
                            </w:r>
                            <w:proofErr w:type="spellStart"/>
                            <w:r>
                              <w:rPr>
                                <w:color w:val="auto"/>
                                <w:sz w:val="12"/>
                              </w:rPr>
                              <w:t>mbar</w:t>
                            </w:r>
                            <w:proofErr w:type="spellEnd"/>
                          </w:p>
                          <w:p w14:paraId="7D0F817B" w14:textId="77777777" w:rsidR="00BC46A6" w:rsidRPr="00CC30DD" w:rsidRDefault="00BC46A6" w:rsidP="00F85384">
                            <w:pPr>
                              <w:jc w:val="right"/>
                              <w:rPr>
                                <w:color w:val="auto"/>
                                <w:sz w:val="12"/>
                                <w:szCs w:val="20"/>
                                <w:lang w:val="sv-SE"/>
                              </w:rPr>
                            </w:pPr>
                          </w:p>
                          <w:p w14:paraId="56E74464" w14:textId="77777777" w:rsidR="00BC46A6" w:rsidRPr="00CC30DD" w:rsidRDefault="00BC46A6" w:rsidP="00F85384">
                            <w:pPr>
                              <w:jc w:val="right"/>
                              <w:rPr>
                                <w:color w:val="auto"/>
                                <w:sz w:val="10"/>
                                <w:szCs w:val="18"/>
                                <w:lang w:val="sv-SE"/>
                              </w:rPr>
                            </w:pPr>
                          </w:p>
                          <w:p w14:paraId="0137A226" w14:textId="77777777" w:rsidR="00BC46A6" w:rsidRPr="00CC30DD" w:rsidRDefault="00BC46A6" w:rsidP="00F85384">
                            <w:pPr>
                              <w:jc w:val="right"/>
                              <w:rPr>
                                <w:color w:val="auto"/>
                                <w:sz w:val="6"/>
                                <w:szCs w:val="14"/>
                                <w:lang w:val="sv-SE"/>
                              </w:rPr>
                            </w:pPr>
                          </w:p>
                          <w:p w14:paraId="4E543BE8" w14:textId="77777777" w:rsidR="00BC46A6" w:rsidRPr="00CC30DD" w:rsidRDefault="00BC46A6" w:rsidP="00F85384">
                            <w:pPr>
                              <w:jc w:val="right"/>
                              <w:rPr>
                                <w:color w:val="auto"/>
                                <w:sz w:val="12"/>
                                <w:szCs w:val="20"/>
                                <w:lang w:val="sv-SE"/>
                              </w:rPr>
                            </w:pPr>
                          </w:p>
                          <w:p w14:paraId="108B24A7" w14:textId="77777777" w:rsidR="00BC46A6" w:rsidRPr="00CC30DD" w:rsidRDefault="00BC46A6" w:rsidP="00F85384">
                            <w:pPr>
                              <w:jc w:val="right"/>
                              <w:rPr>
                                <w:color w:val="auto"/>
                                <w:sz w:val="12"/>
                                <w:szCs w:val="20"/>
                              </w:rPr>
                            </w:pPr>
                            <w:r>
                              <w:rPr>
                                <w:color w:val="auto"/>
                                <w:sz w:val="12"/>
                              </w:rPr>
                              <w:t xml:space="preserve">-1 </w:t>
                            </w:r>
                            <w:proofErr w:type="spellStart"/>
                            <w:r>
                              <w:rPr>
                                <w:color w:val="auto"/>
                                <w:sz w:val="12"/>
                              </w:rPr>
                              <w:t>mbar</w:t>
                            </w:r>
                            <w:proofErr w:type="spellEnd"/>
                          </w:p>
                          <w:p w14:paraId="4509D2CA" w14:textId="77777777" w:rsidR="00BC46A6" w:rsidRPr="00CC30DD" w:rsidRDefault="00BC46A6" w:rsidP="00F85384">
                            <w:pPr>
                              <w:jc w:val="right"/>
                              <w:rPr>
                                <w:color w:val="auto"/>
                                <w:sz w:val="12"/>
                                <w:szCs w:val="20"/>
                                <w:lang w:val="sv-SE"/>
                              </w:rPr>
                            </w:pPr>
                          </w:p>
                          <w:p w14:paraId="24E86B19" w14:textId="77777777" w:rsidR="00BC46A6" w:rsidRPr="00CC30DD" w:rsidRDefault="00BC46A6" w:rsidP="00F85384">
                            <w:pPr>
                              <w:jc w:val="right"/>
                              <w:rPr>
                                <w:color w:val="auto"/>
                                <w:sz w:val="12"/>
                                <w:szCs w:val="20"/>
                                <w:lang w:val="sv-SE"/>
                              </w:rPr>
                            </w:pPr>
                          </w:p>
                          <w:p w14:paraId="03615E26" w14:textId="77777777" w:rsidR="00BC46A6" w:rsidRPr="00CC30DD" w:rsidRDefault="00BC46A6" w:rsidP="00F85384">
                            <w:pPr>
                              <w:jc w:val="right"/>
                              <w:rPr>
                                <w:color w:val="auto"/>
                                <w:sz w:val="2"/>
                                <w:szCs w:val="10"/>
                                <w:lang w:val="sv-SE"/>
                              </w:rPr>
                            </w:pPr>
                          </w:p>
                          <w:p w14:paraId="496596E5" w14:textId="77777777" w:rsidR="00BC46A6" w:rsidRPr="00CC30DD" w:rsidRDefault="00BC46A6" w:rsidP="00F85384">
                            <w:pPr>
                              <w:jc w:val="right"/>
                              <w:rPr>
                                <w:color w:val="auto"/>
                                <w:sz w:val="12"/>
                                <w:szCs w:val="20"/>
                                <w:lang w:val="sv-SE"/>
                              </w:rPr>
                            </w:pPr>
                          </w:p>
                          <w:p w14:paraId="595AA6C8" w14:textId="77777777" w:rsidR="00BC46A6" w:rsidRPr="00F85384" w:rsidRDefault="00BC46A6" w:rsidP="00F85384">
                            <w:pPr>
                              <w:jc w:val="right"/>
                              <w:rPr>
                                <w:color w:val="auto"/>
                                <w:sz w:val="12"/>
                                <w:szCs w:val="20"/>
                              </w:rPr>
                            </w:pPr>
                            <w:r>
                              <w:rPr>
                                <w:color w:val="auto"/>
                                <w:sz w:val="12"/>
                              </w:rPr>
                              <w:t xml:space="preserve">-1,2 </w:t>
                            </w:r>
                            <w:proofErr w:type="spellStart"/>
                            <w:r>
                              <w:rPr>
                                <w:color w:val="auto"/>
                                <w:sz w:val="12"/>
                              </w:rPr>
                              <w:t>mbar</w:t>
                            </w:r>
                            <w:proofErr w:type="spellEnd"/>
                          </w:p>
                          <w:p w14:paraId="05BD2D76" w14:textId="77777777" w:rsidR="00BC46A6" w:rsidRPr="00F85384" w:rsidRDefault="00BC46A6" w:rsidP="00F85384">
                            <w:pPr>
                              <w:jc w:val="right"/>
                              <w:rPr>
                                <w:color w:val="auto"/>
                                <w:sz w:val="12"/>
                                <w:szCs w:val="20"/>
                              </w:rPr>
                            </w:pPr>
                          </w:p>
                          <w:p w14:paraId="4585C36F" w14:textId="77777777" w:rsidR="00BC46A6" w:rsidRPr="00F85384" w:rsidRDefault="00BC46A6" w:rsidP="00F85384">
                            <w:pPr>
                              <w:jc w:val="right"/>
                              <w:rPr>
                                <w:color w:val="auto"/>
                                <w:sz w:val="6"/>
                                <w:szCs w:val="14"/>
                              </w:rPr>
                            </w:pPr>
                          </w:p>
                          <w:p w14:paraId="37A762AD" w14:textId="77777777" w:rsidR="00BC46A6" w:rsidRPr="00F85384" w:rsidRDefault="00BC46A6" w:rsidP="00F85384">
                            <w:pPr>
                              <w:jc w:val="right"/>
                              <w:rPr>
                                <w:color w:val="auto"/>
                                <w:sz w:val="6"/>
                                <w:szCs w:val="14"/>
                              </w:rPr>
                            </w:pPr>
                          </w:p>
                          <w:p w14:paraId="2B814929" w14:textId="77777777" w:rsidR="00BC46A6" w:rsidRPr="00F85384" w:rsidRDefault="00BC46A6" w:rsidP="00F85384">
                            <w:pPr>
                              <w:jc w:val="right"/>
                              <w:rPr>
                                <w:color w:val="auto"/>
                                <w:sz w:val="12"/>
                                <w:szCs w:val="20"/>
                              </w:rPr>
                            </w:pPr>
                          </w:p>
                          <w:p w14:paraId="19E07A38" w14:textId="77777777" w:rsidR="00BC46A6" w:rsidRPr="00F85384" w:rsidRDefault="00BC46A6" w:rsidP="00F85384">
                            <w:pPr>
                              <w:jc w:val="right"/>
                              <w:rPr>
                                <w:color w:val="auto"/>
                                <w:sz w:val="12"/>
                                <w:szCs w:val="20"/>
                              </w:rPr>
                            </w:pPr>
                            <w:r>
                              <w:rPr>
                                <w:color w:val="auto"/>
                                <w:sz w:val="12"/>
                              </w:rPr>
                              <w:t xml:space="preserve">-1,5 </w:t>
                            </w:r>
                            <w:proofErr w:type="spellStart"/>
                            <w:r>
                              <w:rPr>
                                <w:color w:val="auto"/>
                                <w:sz w:val="12"/>
                              </w:rPr>
                              <w:t>mbar</w:t>
                            </w:r>
                            <w:proofErr w:type="spellEnd"/>
                          </w:p>
                        </w:txbxContent>
                      </v:textbox>
                    </v:shape>
                  </w:pict>
                </mc:Fallback>
              </mc:AlternateContent>
            </w:r>
            <w:r w:rsidRPr="00920B72">
              <w:rPr>
                <w:rFonts w:ascii="Times New Roman" w:hAnsi="Times New Roman" w:cs="Times New Roman"/>
                <w:noProof/>
                <w:color w:val="auto"/>
                <w:sz w:val="28"/>
              </w:rPr>
              <w:drawing>
                <wp:inline distT="0" distB="0" distL="0" distR="0" wp14:anchorId="3C3B1076" wp14:editId="40F3423A">
                  <wp:extent cx="6202018" cy="3071446"/>
                  <wp:effectExtent l="0" t="0" r="8890" b="0"/>
                  <wp:docPr id="178" name="Picutre 178"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8" name="Picutre 178"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32"/>
                          <a:stretch/>
                        </pic:blipFill>
                        <pic:spPr>
                          <a:xfrm>
                            <a:off x="0" y="0"/>
                            <a:ext cx="6202018" cy="3071446"/>
                          </a:xfrm>
                          <a:prstGeom prst="rect">
                            <a:avLst/>
                          </a:prstGeom>
                        </pic:spPr>
                      </pic:pic>
                    </a:graphicData>
                  </a:graphic>
                </wp:inline>
              </w:drawing>
            </w:r>
          </w:p>
          <w:p w14:paraId="3B97E58E"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14. attēls. - Spiediena uzraudzība attīrīšanas laikā.</w:t>
            </w:r>
          </w:p>
          <w:p w14:paraId="4D4E53EC" w14:textId="77777777" w:rsidR="00F85384" w:rsidRPr="00920B72" w:rsidRDefault="00F85384" w:rsidP="00033A57">
            <w:pPr>
              <w:jc w:val="both"/>
              <w:rPr>
                <w:rFonts w:ascii="Times New Roman" w:hAnsi="Times New Roman" w:cs="Times New Roman"/>
                <w:color w:val="auto"/>
                <w:sz w:val="28"/>
                <w:szCs w:val="28"/>
              </w:rPr>
            </w:pPr>
          </w:p>
          <w:p w14:paraId="50F66EAF" w14:textId="77777777" w:rsidR="009A4E07" w:rsidRPr="00920B72" w:rsidRDefault="009A4E07" w:rsidP="00033A57">
            <w:pPr>
              <w:numPr>
                <w:ilvl w:val="0"/>
                <w:numId w:val="151"/>
              </w:num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Emisiju kontrole:</w:t>
            </w:r>
          </w:p>
          <w:p w14:paraId="1901034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Dažādus parametrus (CO,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NO, </w:t>
            </w:r>
            <w:proofErr w:type="spellStart"/>
            <w:r w:rsidRPr="00920B72">
              <w:rPr>
                <w:rFonts w:ascii="Times New Roman" w:hAnsi="Times New Roman" w:cs="Times New Roman"/>
                <w:color w:val="auto"/>
                <w:sz w:val="28"/>
              </w:rPr>
              <w:t>NO</w:t>
            </w:r>
            <w:r w:rsidRPr="00920B72">
              <w:rPr>
                <w:rFonts w:ascii="Times New Roman" w:hAnsi="Times New Roman" w:cs="Times New Roman"/>
                <w:color w:val="auto"/>
                <w:sz w:val="28"/>
                <w:vertAlign w:val="subscript"/>
              </w:rPr>
              <w:t>x</w:t>
            </w:r>
            <w:proofErr w:type="spellEnd"/>
            <w:r w:rsidRPr="00920B72">
              <w:rPr>
                <w:rFonts w:ascii="Times New Roman" w:hAnsi="Times New Roman" w:cs="Times New Roman"/>
                <w:color w:val="auto"/>
                <w:sz w:val="28"/>
              </w:rPr>
              <w:t xml:space="preserve"> SO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kontrolēja manuāli ar gāzes analizatoru (MRU Optima7 &amp; MRU </w:t>
            </w:r>
            <w:proofErr w:type="spellStart"/>
            <w:r w:rsidRPr="00920B72">
              <w:rPr>
                <w:rFonts w:ascii="Times New Roman" w:hAnsi="Times New Roman" w:cs="Times New Roman"/>
                <w:color w:val="auto"/>
                <w:sz w:val="28"/>
              </w:rPr>
              <w:t>Vario</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Luxx</w:t>
            </w:r>
            <w:proofErr w:type="spellEnd"/>
            <w:r w:rsidRPr="00920B72">
              <w:rPr>
                <w:rFonts w:ascii="Times New Roman" w:hAnsi="Times New Roman" w:cs="Times New Roman"/>
                <w:color w:val="auto"/>
                <w:sz w:val="28"/>
              </w:rPr>
              <w:t>) pie ventilācijas atveres izplūdes atveres, lai kontrolētu emisijas apkārtējā gaisā, nodrošinot, ka šīs emisijas atbilst vietējām normām.</w:t>
            </w:r>
          </w:p>
        </w:tc>
      </w:tr>
    </w:tbl>
    <w:p w14:paraId="0120481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4FD8EAE" w14:textId="77777777" w:rsidTr="006B1348">
        <w:trPr>
          <w:trHeight w:val="170"/>
        </w:trPr>
        <w:tc>
          <w:tcPr>
            <w:tcW w:w="5000" w:type="pct"/>
          </w:tcPr>
          <w:p w14:paraId="4E798A0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15. un 16. attēlā ir parādīta novēroto parametru attīstība attīrīšanas laikā.</w:t>
            </w:r>
          </w:p>
          <w:p w14:paraId="27B1A7FB" w14:textId="77777777" w:rsidR="009A4E07" w:rsidRPr="00920B72" w:rsidRDefault="008C2583" w:rsidP="00F85384">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8176" behindDoc="0" locked="0" layoutInCell="1" allowOverlap="1" wp14:anchorId="4F409039" wp14:editId="7AE9BCC9">
                      <wp:simplePos x="0" y="0"/>
                      <wp:positionH relativeFrom="column">
                        <wp:posOffset>211455</wp:posOffset>
                      </wp:positionH>
                      <wp:positionV relativeFrom="paragraph">
                        <wp:posOffset>942340</wp:posOffset>
                      </wp:positionV>
                      <wp:extent cx="165100" cy="1521460"/>
                      <wp:effectExtent l="0" t="0" r="6350" b="2540"/>
                      <wp:wrapNone/>
                      <wp:docPr id="13319432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521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B33F5F" w14:textId="77777777" w:rsidR="00BC46A6" w:rsidRPr="00F85384" w:rsidRDefault="00BC46A6" w:rsidP="00F85384">
                                  <w:pPr>
                                    <w:jc w:val="center"/>
                                    <w:rPr>
                                      <w:b/>
                                      <w:bCs/>
                                      <w:color w:val="auto"/>
                                      <w:sz w:val="12"/>
                                      <w:szCs w:val="20"/>
                                    </w:rPr>
                                  </w:pPr>
                                  <w:r>
                                    <w:rPr>
                                      <w:b/>
                                      <w:color w:val="auto"/>
                                      <w:sz w:val="12"/>
                                    </w:rPr>
                                    <w:t xml:space="preserve">NO, </w:t>
                                  </w:r>
                                  <w:proofErr w:type="spellStart"/>
                                  <w:r>
                                    <w:rPr>
                                      <w:b/>
                                      <w:color w:val="auto"/>
                                      <w:sz w:val="12"/>
                                    </w:rPr>
                                    <w:t>NOx</w:t>
                                  </w:r>
                                  <w:proofErr w:type="spellEnd"/>
                                  <w:r>
                                    <w:rPr>
                                      <w:b/>
                                      <w:color w:val="auto"/>
                                      <w:sz w:val="12"/>
                                    </w:rPr>
                                    <w:t>, SO2 [</w:t>
                                  </w:r>
                                  <w:proofErr w:type="spellStart"/>
                                  <w:r>
                                    <w:rPr>
                                      <w:b/>
                                      <w:color w:val="auto"/>
                                      <w:sz w:val="12"/>
                                    </w:rPr>
                                    <w:t>ppm</w:t>
                                  </w:r>
                                  <w:proofErr w:type="spellEnd"/>
                                  <w:r>
                                    <w:rPr>
                                      <w:b/>
                                      <w:color w:val="auto"/>
                                      <w:sz w:val="12"/>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F409039" id="_x0000_s2208" type="#_x0000_t202" style="position:absolute;left:0;text-align:left;margin-left:16.65pt;margin-top:74.2pt;width:13pt;height:119.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" stroked="f">
                      <v:textbox style="layout-flow:vertical;mso-layout-flow-alt:bottom-to-top" inset="0,0,0,0">
                        <w:txbxContent>
                          <w:p w14:paraId="28B33F5F" w14:textId="77777777" w:rsidR="00BC46A6" w:rsidRPr="00F85384" w:rsidRDefault="00BC46A6" w:rsidP="00F85384">
                            <w:pPr>
                              <w:jc w:val="center"/>
                              <w:rPr>
                                <w:b/>
                                <w:bCs/>
                                <w:color w:val="auto"/>
                                <w:sz w:val="12"/>
                                <w:szCs w:val="20"/>
                              </w:rPr>
                            </w:pPr>
                            <w:r>
                              <w:rPr>
                                <w:b/>
                                <w:color w:val="auto"/>
                                <w:sz w:val="12"/>
                              </w:rPr>
                              <w:t xml:space="preserve">NO, </w:t>
                            </w:r>
                            <w:proofErr w:type="spellStart"/>
                            <w:r>
                              <w:rPr>
                                <w:b/>
                                <w:color w:val="auto"/>
                                <w:sz w:val="12"/>
                              </w:rPr>
                              <w:t>NOx</w:t>
                            </w:r>
                            <w:proofErr w:type="spellEnd"/>
                            <w:r>
                              <w:rPr>
                                <w:b/>
                                <w:color w:val="auto"/>
                                <w:sz w:val="12"/>
                              </w:rPr>
                              <w:t>, SO2 [</w:t>
                            </w:r>
                            <w:proofErr w:type="spellStart"/>
                            <w:r>
                              <w:rPr>
                                <w:b/>
                                <w:color w:val="auto"/>
                                <w:sz w:val="12"/>
                              </w:rPr>
                              <w:t>ppm</w:t>
                            </w:r>
                            <w:proofErr w:type="spellEnd"/>
                            <w:r>
                              <w:rPr>
                                <w:b/>
                                <w:color w:val="auto"/>
                                <w:sz w:val="12"/>
                              </w:rPr>
                              <w:t>]</w:t>
                            </w:r>
                          </w:p>
                        </w:txbxContent>
                      </v:textbox>
                    </v:shape>
                  </w:pict>
                </mc:Fallback>
              </mc:AlternateContent>
            </w:r>
            <w:r w:rsidRPr="00920B72">
              <w:rPr>
                <w:rFonts w:ascii="Times New Roman" w:hAnsi="Times New Roman" w:cs="Times New Roman"/>
                <w:noProof/>
              </w:rPr>
              <mc:AlternateContent>
                <mc:Choice Requires="wps">
                  <w:drawing>
                    <wp:anchor distT="0" distB="0" distL="114300" distR="114300" simplePos="0" relativeHeight="251781120" behindDoc="0" locked="0" layoutInCell="1" allowOverlap="1" wp14:anchorId="73FC624D" wp14:editId="34542AC5">
                      <wp:simplePos x="0" y="0"/>
                      <wp:positionH relativeFrom="column">
                        <wp:posOffset>467995</wp:posOffset>
                      </wp:positionH>
                      <wp:positionV relativeFrom="paragraph">
                        <wp:posOffset>3170555</wp:posOffset>
                      </wp:positionV>
                      <wp:extent cx="185420" cy="105410"/>
                      <wp:effectExtent l="0" t="0" r="5080" b="8890"/>
                      <wp:wrapNone/>
                      <wp:docPr id="11236110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55A752" w14:textId="77777777" w:rsidR="00BC46A6" w:rsidRPr="00150194" w:rsidRDefault="00BC46A6" w:rsidP="00150194">
                                  <w:pPr>
                                    <w:jc w:val="center"/>
                                    <w:rPr>
                                      <w:b/>
                                      <w:bCs/>
                                      <w:color w:val="auto"/>
                                      <w:sz w:val="10"/>
                                      <w:szCs w:val="18"/>
                                    </w:rPr>
                                  </w:pPr>
                                  <w:r>
                                    <w:rPr>
                                      <w:b/>
                                      <w:color w:val="auto"/>
                                      <w:sz w:val="10"/>
                                    </w:rPr>
                                    <w:t>SO2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3FC624D" id="_x0000_s2209" type="#_x0000_t202" style="position:absolute;left:0;text-align:left;margin-left:36.85pt;margin-top:249.65pt;width:14.6pt;height:8.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" stroked="f">
                      <v:textbox inset="0,0,0,0">
                        <w:txbxContent>
                          <w:p w14:paraId="4155A752" w14:textId="77777777" w:rsidR="00BC46A6" w:rsidRPr="00150194" w:rsidRDefault="00BC46A6" w:rsidP="00150194">
                            <w:pPr>
                              <w:jc w:val="center"/>
                              <w:rPr>
                                <w:b/>
                                <w:bCs/>
                                <w:color w:val="auto"/>
                                <w:sz w:val="10"/>
                                <w:szCs w:val="18"/>
                              </w:rPr>
                            </w:pPr>
                            <w:r>
                              <w:rPr>
                                <w:b/>
                                <w:color w:val="auto"/>
                                <w:sz w:val="10"/>
                              </w:rPr>
                              <w:t>SO2</w:t>
                            </w:r>
                          </w:p>
                        </w:txbxContent>
                      </v:textbox>
                    </v:shape>
                  </w:pict>
                </mc:Fallback>
              </mc:AlternateContent>
            </w:r>
            <w:r w:rsidRPr="00920B72">
              <w:rPr>
                <w:rFonts w:ascii="Times New Roman" w:hAnsi="Times New Roman" w:cs="Times New Roman"/>
                <w:noProof/>
              </w:rPr>
              <mc:AlternateContent>
                <mc:Choice Requires="wps">
                  <w:drawing>
                    <wp:anchor distT="0" distB="0" distL="114300" distR="114300" simplePos="0" relativeHeight="251780096" behindDoc="0" locked="0" layoutInCell="1" allowOverlap="1" wp14:anchorId="1BF998B7" wp14:editId="51647374">
                      <wp:simplePos x="0" y="0"/>
                      <wp:positionH relativeFrom="column">
                        <wp:posOffset>1191895</wp:posOffset>
                      </wp:positionH>
                      <wp:positionV relativeFrom="paragraph">
                        <wp:posOffset>3170555</wp:posOffset>
                      </wp:positionV>
                      <wp:extent cx="185420" cy="105410"/>
                      <wp:effectExtent l="0" t="0" r="5080" b="8890"/>
                      <wp:wrapNone/>
                      <wp:docPr id="11236110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2951FD" w14:textId="77777777" w:rsidR="00BC46A6" w:rsidRPr="00150194" w:rsidRDefault="00BC46A6" w:rsidP="00150194">
                                  <w:pPr>
                                    <w:jc w:val="center"/>
                                    <w:rPr>
                                      <w:b/>
                                      <w:bCs/>
                                      <w:color w:val="auto"/>
                                      <w:sz w:val="10"/>
                                      <w:szCs w:val="18"/>
                                    </w:rPr>
                                  </w:pPr>
                                  <w:proofErr w:type="spellStart"/>
                                  <w:r>
                                    <w:rPr>
                                      <w:b/>
                                      <w:color w:val="auto"/>
                                      <w:sz w:val="10"/>
                                    </w:rPr>
                                    <w:t>NOx</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BF998B7" id="_x0000_s2210" type="#_x0000_t202" style="position:absolute;left:0;text-align:left;margin-left:93.85pt;margin-top:249.65pt;width:14.6pt;height:8.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" stroked="f">
                      <v:textbox inset="0,0,0,0">
                        <w:txbxContent>
                          <w:p w14:paraId="4F2951FD" w14:textId="77777777" w:rsidR="00BC46A6" w:rsidRPr="00150194" w:rsidRDefault="00BC46A6" w:rsidP="00150194">
                            <w:pPr>
                              <w:jc w:val="center"/>
                              <w:rPr>
                                <w:b/>
                                <w:bCs/>
                                <w:color w:val="auto"/>
                                <w:sz w:val="10"/>
                                <w:szCs w:val="18"/>
                              </w:rPr>
                            </w:pPr>
                            <w:proofErr w:type="spellStart"/>
                            <w:r>
                              <w:rPr>
                                <w:b/>
                                <w:color w:val="auto"/>
                                <w:sz w:val="10"/>
                              </w:rPr>
                              <w:t>NOx</w:t>
                            </w:r>
                            <w:proofErr w:type="spellEnd"/>
                          </w:p>
                        </w:txbxContent>
                      </v:textbox>
                    </v:shape>
                  </w:pict>
                </mc:Fallback>
              </mc:AlternateContent>
            </w:r>
            <w:r w:rsidRPr="00920B72">
              <w:rPr>
                <w:rFonts w:ascii="Times New Roman" w:hAnsi="Times New Roman" w:cs="Times New Roman"/>
                <w:noProof/>
              </w:rPr>
              <mc:AlternateContent>
                <mc:Choice Requires="wps">
                  <w:drawing>
                    <wp:anchor distT="0" distB="0" distL="114300" distR="114300" simplePos="0" relativeHeight="251779072" behindDoc="0" locked="0" layoutInCell="1" allowOverlap="1" wp14:anchorId="15AE1437" wp14:editId="524A4B1C">
                      <wp:simplePos x="0" y="0"/>
                      <wp:positionH relativeFrom="column">
                        <wp:posOffset>853440</wp:posOffset>
                      </wp:positionH>
                      <wp:positionV relativeFrom="paragraph">
                        <wp:posOffset>3172460</wp:posOffset>
                      </wp:positionV>
                      <wp:extent cx="122555" cy="105410"/>
                      <wp:effectExtent l="0" t="0" r="0" b="8890"/>
                      <wp:wrapNone/>
                      <wp:docPr id="11236110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AA3D56" w14:textId="77777777" w:rsidR="00BC46A6" w:rsidRPr="00150194" w:rsidRDefault="00BC46A6" w:rsidP="00150194">
                                  <w:pPr>
                                    <w:jc w:val="center"/>
                                    <w:rPr>
                                      <w:b/>
                                      <w:bCs/>
                                      <w:color w:val="auto"/>
                                      <w:sz w:val="10"/>
                                      <w:szCs w:val="18"/>
                                    </w:rPr>
                                  </w:pPr>
                                  <w:r>
                                    <w:rPr>
                                      <w:b/>
                                      <w:color w:val="auto"/>
                                      <w:sz w:val="10"/>
                                    </w:rPr>
                                    <w:t>NO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5AE1437" id="_x0000_s2211" type="#_x0000_t202" style="position:absolute;left:0;text-align:left;margin-left:67.2pt;margin-top:249.8pt;width:9.65pt;height:8.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" stroked="f">
                      <v:textbox inset="0,0,0,0">
                        <w:txbxContent>
                          <w:p w14:paraId="1DAA3D56" w14:textId="77777777" w:rsidR="00BC46A6" w:rsidRPr="00150194" w:rsidRDefault="00BC46A6" w:rsidP="00150194">
                            <w:pPr>
                              <w:jc w:val="center"/>
                              <w:rPr>
                                <w:b/>
                                <w:bCs/>
                                <w:color w:val="auto"/>
                                <w:sz w:val="10"/>
                                <w:szCs w:val="18"/>
                              </w:rPr>
                            </w:pPr>
                            <w:r>
                              <w:rPr>
                                <w:b/>
                                <w:color w:val="auto"/>
                                <w:sz w:val="10"/>
                              </w:rPr>
                              <w:t>NO</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6128" behindDoc="0" locked="0" layoutInCell="1" allowOverlap="1" wp14:anchorId="073055CE" wp14:editId="64587123">
                      <wp:simplePos x="0" y="0"/>
                      <wp:positionH relativeFrom="column">
                        <wp:posOffset>2562555</wp:posOffset>
                      </wp:positionH>
                      <wp:positionV relativeFrom="paragraph">
                        <wp:posOffset>68580</wp:posOffset>
                      </wp:positionV>
                      <wp:extent cx="1331367" cy="175565"/>
                      <wp:effectExtent l="0" t="0" r="2540" b="0"/>
                      <wp:wrapNone/>
                      <wp:docPr id="9913542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1367" cy="1755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EB9F2B" w14:textId="77777777" w:rsidR="00BC46A6" w:rsidRPr="00F85384" w:rsidRDefault="00BC46A6" w:rsidP="00F85384">
                                  <w:pPr>
                                    <w:jc w:val="center"/>
                                    <w:rPr>
                                      <w:b/>
                                      <w:bCs/>
                                      <w:color w:val="auto"/>
                                      <w:sz w:val="14"/>
                                      <w:szCs w:val="22"/>
                                    </w:rPr>
                                  </w:pPr>
                                  <w:r>
                                    <w:rPr>
                                      <w:b/>
                                      <w:color w:val="auto"/>
                                      <w:sz w:val="14"/>
                                    </w:rPr>
                                    <w:t>1. ventilators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73055CE" id="_x0000_s2212" type="#_x0000_t202" style="position:absolute;left:0;text-align:left;margin-left:201.8pt;margin-top:5.4pt;width:104.85pt;height:13.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" stroked="f">
                      <v:textbox inset="0,0,0,0">
                        <w:txbxContent>
                          <w:p w14:paraId="3FEB9F2B" w14:textId="77777777" w:rsidR="00BC46A6" w:rsidRPr="00F85384" w:rsidRDefault="00BC46A6" w:rsidP="00F85384">
                            <w:pPr>
                              <w:jc w:val="center"/>
                              <w:rPr>
                                <w:b/>
                                <w:bCs/>
                                <w:color w:val="auto"/>
                                <w:sz w:val="14"/>
                                <w:szCs w:val="22"/>
                              </w:rPr>
                            </w:pPr>
                            <w:r>
                              <w:rPr>
                                <w:b/>
                                <w:color w:val="auto"/>
                                <w:sz w:val="14"/>
                              </w:rPr>
                              <w:t>1. ventilators</w:t>
                            </w:r>
                          </w:p>
                        </w:txbxContent>
                      </v:textbox>
                    </v:shape>
                  </w:pict>
                </mc:Fallback>
              </mc:AlternateContent>
            </w:r>
            <w:r w:rsidRPr="00920B72">
              <w:rPr>
                <w:rFonts w:ascii="Times New Roman" w:hAnsi="Times New Roman" w:cs="Times New Roman"/>
                <w:noProof/>
                <w:color w:val="auto"/>
                <w:sz w:val="28"/>
              </w:rPr>
              <w:drawing>
                <wp:inline distT="0" distB="0" distL="0" distR="0" wp14:anchorId="2FF9397C" wp14:editId="071F27DC">
                  <wp:extent cx="6152083" cy="3321287"/>
                  <wp:effectExtent l="0" t="0" r="1270" b="0"/>
                  <wp:docPr id="179" name="Picutre 179" descr="Изображение выглядит как диаграмма, линия, График,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9" name="Picutre 179" descr="Изображение выглядит как диаграмма, линия, График, текст&#10;&#10;Содержимое, созданное искусственным интеллектом, может быть неверным."/>
                          <pic:cNvPicPr/>
                        </pic:nvPicPr>
                        <pic:blipFill>
                          <a:blip r:embed="rId233"/>
                          <a:stretch/>
                        </pic:blipFill>
                        <pic:spPr>
                          <a:xfrm>
                            <a:off x="0" y="0"/>
                            <a:ext cx="6152083" cy="3321287"/>
                          </a:xfrm>
                          <a:prstGeom prst="rect">
                            <a:avLst/>
                          </a:prstGeom>
                        </pic:spPr>
                      </pic:pic>
                    </a:graphicData>
                  </a:graphic>
                </wp:inline>
              </w:drawing>
            </w:r>
          </w:p>
          <w:p w14:paraId="65862145"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15. attēls. - Emisiju attīstība pie ventilatora skursteņa.</w:t>
            </w:r>
          </w:p>
          <w:p w14:paraId="65B75325" w14:textId="77777777" w:rsidR="00F85384" w:rsidRPr="00920B72" w:rsidRDefault="00F85384" w:rsidP="00033A57">
            <w:pPr>
              <w:jc w:val="both"/>
              <w:rPr>
                <w:rFonts w:ascii="Times New Roman" w:hAnsi="Times New Roman" w:cs="Times New Roman"/>
                <w:color w:val="auto"/>
                <w:sz w:val="28"/>
                <w:szCs w:val="28"/>
                <w:lang w:val="it-IT"/>
              </w:rPr>
            </w:pPr>
          </w:p>
        </w:tc>
      </w:tr>
      <w:tr w:rsidR="00722F96" w:rsidRPr="00920B72" w14:paraId="1CD410AB" w14:textId="77777777" w:rsidTr="006B1348">
        <w:trPr>
          <w:trHeight w:val="170"/>
        </w:trPr>
        <w:tc>
          <w:tcPr>
            <w:tcW w:w="5000" w:type="pct"/>
          </w:tcPr>
          <w:p w14:paraId="4E5773B0" w14:textId="77777777" w:rsidR="009A4E07" w:rsidRPr="00920B72" w:rsidRDefault="00150194" w:rsidP="00F85384">
            <w:pPr>
              <w:jc w:val="center"/>
              <w:rPr>
                <w:rFonts w:ascii="Times New Roman" w:hAnsi="Times New Roman" w:cs="Times New Roman"/>
                <w:color w:val="auto"/>
                <w:sz w:val="28"/>
                <w:szCs w:val="28"/>
              </w:rPr>
            </w:pPr>
            <w:r w:rsidRPr="00920B72">
              <w:rPr>
                <w:rFonts w:ascii="Times New Roman" w:hAnsi="Times New Roman" w:cs="Times New Roman"/>
                <w:noProof/>
              </w:rPr>
              <mc:AlternateContent>
                <mc:Choice Requires="wps">
                  <w:drawing>
                    <wp:anchor distT="0" distB="0" distL="114300" distR="114300" simplePos="0" relativeHeight="251778048" behindDoc="0" locked="0" layoutInCell="1" allowOverlap="1" wp14:anchorId="5148E648" wp14:editId="74B73D4E">
                      <wp:simplePos x="0" y="0"/>
                      <wp:positionH relativeFrom="column">
                        <wp:posOffset>796925</wp:posOffset>
                      </wp:positionH>
                      <wp:positionV relativeFrom="paragraph">
                        <wp:posOffset>3120390</wp:posOffset>
                      </wp:positionV>
                      <wp:extent cx="228600" cy="105410"/>
                      <wp:effectExtent l="0" t="0" r="0" b="8890"/>
                      <wp:wrapNone/>
                      <wp:docPr id="11236110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9D7976" w14:textId="77777777" w:rsidR="00BC46A6" w:rsidRPr="00150194" w:rsidRDefault="00BC46A6" w:rsidP="00150194">
                                  <w:pPr>
                                    <w:jc w:val="center"/>
                                    <w:rPr>
                                      <w:b/>
                                      <w:bCs/>
                                      <w:color w:val="auto"/>
                                      <w:sz w:val="10"/>
                                      <w:szCs w:val="18"/>
                                    </w:rPr>
                                  </w:pPr>
                                  <w:proofErr w:type="spellStart"/>
                                  <w:r>
                                    <w:rPr>
                                      <w:b/>
                                      <w:color w:val="auto"/>
                                      <w:sz w:val="10"/>
                                    </w:rPr>
                                    <w:t>CxHy</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148E648" id="_x0000_s2213" type="#_x0000_t202" style="position:absolute;left:0;text-align:left;margin-left:62.75pt;margin-top:245.7pt;width:18pt;height:8.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" stroked="f">
                      <v:textbox inset="0,0,0,0">
                        <w:txbxContent>
                          <w:p w14:paraId="109D7976" w14:textId="77777777" w:rsidR="00BC46A6" w:rsidRPr="00150194" w:rsidRDefault="00BC46A6" w:rsidP="00150194">
                            <w:pPr>
                              <w:jc w:val="center"/>
                              <w:rPr>
                                <w:b/>
                                <w:bCs/>
                                <w:color w:val="auto"/>
                                <w:sz w:val="10"/>
                                <w:szCs w:val="18"/>
                              </w:rPr>
                            </w:pPr>
                            <w:proofErr w:type="spellStart"/>
                            <w:r>
                              <w:rPr>
                                <w:b/>
                                <w:color w:val="auto"/>
                                <w:sz w:val="10"/>
                              </w:rPr>
                              <w:t>CxHy</w:t>
                            </w:r>
                            <w:proofErr w:type="spellEnd"/>
                          </w:p>
                        </w:txbxContent>
                      </v:textbox>
                    </v:shape>
                  </w:pict>
                </mc:Fallback>
              </mc:AlternateContent>
            </w:r>
            <w:r w:rsidRPr="00920B72">
              <w:rPr>
                <w:rFonts w:ascii="Times New Roman" w:hAnsi="Times New Roman" w:cs="Times New Roman"/>
                <w:noProof/>
              </w:rPr>
              <mc:AlternateContent>
                <mc:Choice Requires="wps">
                  <w:drawing>
                    <wp:anchor distT="0" distB="0" distL="114300" distR="114300" simplePos="0" relativeHeight="251777024" behindDoc="0" locked="0" layoutInCell="1" allowOverlap="1" wp14:anchorId="34B7E1C8" wp14:editId="0D5D86A8">
                      <wp:simplePos x="0" y="0"/>
                      <wp:positionH relativeFrom="column">
                        <wp:posOffset>467995</wp:posOffset>
                      </wp:positionH>
                      <wp:positionV relativeFrom="paragraph">
                        <wp:posOffset>3118485</wp:posOffset>
                      </wp:positionV>
                      <wp:extent cx="122555" cy="105410"/>
                      <wp:effectExtent l="0" t="0" r="0" b="8890"/>
                      <wp:wrapNone/>
                      <wp:docPr id="11236110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 cy="1054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9D1D29" w14:textId="77777777" w:rsidR="00BC46A6" w:rsidRPr="00150194" w:rsidRDefault="00BC46A6" w:rsidP="00150194">
                                  <w:pPr>
                                    <w:jc w:val="center"/>
                                    <w:rPr>
                                      <w:b/>
                                      <w:bCs/>
                                      <w:color w:val="auto"/>
                                      <w:sz w:val="10"/>
                                      <w:szCs w:val="18"/>
                                    </w:rPr>
                                  </w:pPr>
                                  <w:r>
                                    <w:rPr>
                                      <w:b/>
                                      <w:color w:val="auto"/>
                                      <w:sz w:val="10"/>
                                    </w:rPr>
                                    <w:t>CO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4B7E1C8" id="_x0000_s2214" type="#_x0000_t202" style="position:absolute;left:0;text-align:left;margin-left:36.85pt;margin-top:245.55pt;width:9.65pt;height:8.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" stroked="f">
                      <v:textbox inset="0,0,0,0">
                        <w:txbxContent>
                          <w:p w14:paraId="0C9D1D29" w14:textId="77777777" w:rsidR="00BC46A6" w:rsidRPr="00150194" w:rsidRDefault="00BC46A6" w:rsidP="00150194">
                            <w:pPr>
                              <w:jc w:val="center"/>
                              <w:rPr>
                                <w:b/>
                                <w:bCs/>
                                <w:color w:val="auto"/>
                                <w:sz w:val="10"/>
                                <w:szCs w:val="18"/>
                              </w:rPr>
                            </w:pPr>
                            <w:r>
                              <w:rPr>
                                <w:b/>
                                <w:color w:val="auto"/>
                                <w:sz w:val="10"/>
                              </w:rPr>
                              <w:t>CO</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9200" behindDoc="0" locked="0" layoutInCell="1" allowOverlap="1" wp14:anchorId="58039C11" wp14:editId="1D872B7E">
                      <wp:simplePos x="0" y="0"/>
                      <wp:positionH relativeFrom="column">
                        <wp:posOffset>233998</wp:posOffset>
                      </wp:positionH>
                      <wp:positionV relativeFrom="paragraph">
                        <wp:posOffset>930275</wp:posOffset>
                      </wp:positionV>
                      <wp:extent cx="146050" cy="1521460"/>
                      <wp:effectExtent l="0" t="0" r="6350" b="2540"/>
                      <wp:wrapNone/>
                      <wp:docPr id="907248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521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2F6F82" w14:textId="77777777" w:rsidR="00BC46A6" w:rsidRPr="00F85384" w:rsidRDefault="00BC46A6" w:rsidP="00F85384">
                                  <w:pPr>
                                    <w:jc w:val="center"/>
                                    <w:rPr>
                                      <w:b/>
                                      <w:bCs/>
                                      <w:color w:val="auto"/>
                                      <w:sz w:val="12"/>
                                      <w:szCs w:val="20"/>
                                    </w:rPr>
                                  </w:pPr>
                                  <w:r>
                                    <w:rPr>
                                      <w:b/>
                                      <w:color w:val="auto"/>
                                      <w:sz w:val="12"/>
                                    </w:rPr>
                                    <w:t xml:space="preserve">CO, </w:t>
                                  </w:r>
                                  <w:proofErr w:type="spellStart"/>
                                  <w:r>
                                    <w:rPr>
                                      <w:b/>
                                      <w:color w:val="auto"/>
                                      <w:sz w:val="12"/>
                                    </w:rPr>
                                    <w:t>CxHy</w:t>
                                  </w:r>
                                  <w:proofErr w:type="spellEnd"/>
                                  <w:r>
                                    <w:rPr>
                                      <w:b/>
                                      <w:color w:val="auto"/>
                                      <w:sz w:val="12"/>
                                    </w:rPr>
                                    <w:t xml:space="preserve"> [</w:t>
                                  </w:r>
                                  <w:proofErr w:type="spellStart"/>
                                  <w:r>
                                    <w:rPr>
                                      <w:b/>
                                      <w:color w:val="auto"/>
                                      <w:sz w:val="12"/>
                                    </w:rPr>
                                    <w:t>ppm</w:t>
                                  </w:r>
                                  <w:proofErr w:type="spellEnd"/>
                                  <w:r>
                                    <w:rPr>
                                      <w:b/>
                                      <w:color w:val="auto"/>
                                      <w:sz w:val="12"/>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8039C11" id="_x0000_s2215" type="#_x0000_t202" style="position:absolute;left:0;text-align:left;margin-left:18.45pt;margin-top:73.25pt;width:11.5pt;height:119.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" stroked="f">
                      <v:textbox style="layout-flow:vertical;mso-layout-flow-alt:bottom-to-top" inset="0,0,0,0">
                        <w:txbxContent>
                          <w:p w14:paraId="482F6F82" w14:textId="77777777" w:rsidR="00BC46A6" w:rsidRPr="00F85384" w:rsidRDefault="00BC46A6" w:rsidP="00F85384">
                            <w:pPr>
                              <w:jc w:val="center"/>
                              <w:rPr>
                                <w:b/>
                                <w:bCs/>
                                <w:color w:val="auto"/>
                                <w:sz w:val="12"/>
                                <w:szCs w:val="20"/>
                              </w:rPr>
                            </w:pPr>
                            <w:r>
                              <w:rPr>
                                <w:b/>
                                <w:color w:val="auto"/>
                                <w:sz w:val="12"/>
                              </w:rPr>
                              <w:t xml:space="preserve">CO, </w:t>
                            </w:r>
                            <w:proofErr w:type="spellStart"/>
                            <w:r>
                              <w:rPr>
                                <w:b/>
                                <w:color w:val="auto"/>
                                <w:sz w:val="12"/>
                              </w:rPr>
                              <w:t>CxHy</w:t>
                            </w:r>
                            <w:proofErr w:type="spellEnd"/>
                            <w:r>
                              <w:rPr>
                                <w:b/>
                                <w:color w:val="auto"/>
                                <w:sz w:val="12"/>
                              </w:rPr>
                              <w:t xml:space="preserve"> [</w:t>
                            </w:r>
                            <w:proofErr w:type="spellStart"/>
                            <w:r>
                              <w:rPr>
                                <w:b/>
                                <w:color w:val="auto"/>
                                <w:sz w:val="12"/>
                              </w:rPr>
                              <w:t>ppm</w:t>
                            </w:r>
                            <w:proofErr w:type="spellEnd"/>
                            <w:r>
                              <w:rPr>
                                <w:b/>
                                <w:color w:val="auto"/>
                                <w:sz w:val="12"/>
                              </w:rPr>
                              <w:t>]</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697152" behindDoc="0" locked="0" layoutInCell="1" allowOverlap="1" wp14:anchorId="659C4927" wp14:editId="37AF48D7">
                      <wp:simplePos x="0" y="0"/>
                      <wp:positionH relativeFrom="column">
                        <wp:posOffset>2516810</wp:posOffset>
                      </wp:positionH>
                      <wp:positionV relativeFrom="paragraph">
                        <wp:posOffset>69215</wp:posOffset>
                      </wp:positionV>
                      <wp:extent cx="1330960" cy="175260"/>
                      <wp:effectExtent l="0" t="0" r="2540" b="0"/>
                      <wp:wrapNone/>
                      <wp:docPr id="15684323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960" cy="1752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9D7CDA" w14:textId="77777777" w:rsidR="00BC46A6" w:rsidRPr="00F85384" w:rsidRDefault="00BC46A6" w:rsidP="00F85384">
                                  <w:pPr>
                                    <w:jc w:val="center"/>
                                    <w:rPr>
                                      <w:b/>
                                      <w:bCs/>
                                      <w:color w:val="auto"/>
                                      <w:sz w:val="14"/>
                                      <w:szCs w:val="22"/>
                                    </w:rPr>
                                  </w:pPr>
                                  <w:r>
                                    <w:rPr>
                                      <w:b/>
                                      <w:color w:val="auto"/>
                                      <w:sz w:val="14"/>
                                    </w:rPr>
                                    <w:t>1. ventilators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59C4927" id="_x0000_s2216" type="#_x0000_t202" style="position:absolute;left:0;text-align:left;margin-left:198.15pt;margin-top:5.45pt;width:104.8pt;height:13.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" stroked="f">
                      <v:textbox inset="0,0,0,0">
                        <w:txbxContent>
                          <w:p w14:paraId="459D7CDA" w14:textId="77777777" w:rsidR="00BC46A6" w:rsidRPr="00F85384" w:rsidRDefault="00BC46A6" w:rsidP="00F85384">
                            <w:pPr>
                              <w:jc w:val="center"/>
                              <w:rPr>
                                <w:b/>
                                <w:bCs/>
                                <w:color w:val="auto"/>
                                <w:sz w:val="14"/>
                                <w:szCs w:val="22"/>
                              </w:rPr>
                            </w:pPr>
                            <w:r>
                              <w:rPr>
                                <w:b/>
                                <w:color w:val="auto"/>
                                <w:sz w:val="14"/>
                              </w:rPr>
                              <w:t>1. ventilators</w:t>
                            </w:r>
                          </w:p>
                        </w:txbxContent>
                      </v:textbox>
                    </v:shape>
                  </w:pict>
                </mc:Fallback>
              </mc:AlternateContent>
            </w:r>
            <w:r w:rsidRPr="00920B72">
              <w:rPr>
                <w:rFonts w:ascii="Times New Roman" w:hAnsi="Times New Roman" w:cs="Times New Roman"/>
                <w:noProof/>
                <w:color w:val="auto"/>
                <w:sz w:val="28"/>
              </w:rPr>
              <w:drawing>
                <wp:inline distT="0" distB="0" distL="0" distR="0" wp14:anchorId="5A8A3A9E" wp14:editId="03F7A96D">
                  <wp:extent cx="6108192" cy="3234144"/>
                  <wp:effectExtent l="0" t="0" r="6985" b="4445"/>
                  <wp:docPr id="180" name="Picutre 180"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0" name="Picutre 180"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234"/>
                          <a:stretch/>
                        </pic:blipFill>
                        <pic:spPr>
                          <a:xfrm>
                            <a:off x="0" y="0"/>
                            <a:ext cx="6108768" cy="3234449"/>
                          </a:xfrm>
                          <a:prstGeom prst="rect">
                            <a:avLst/>
                          </a:prstGeom>
                        </pic:spPr>
                      </pic:pic>
                    </a:graphicData>
                  </a:graphic>
                </wp:inline>
              </w:drawing>
            </w:r>
          </w:p>
          <w:p w14:paraId="0BFE15E9"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 xml:space="preserve">16. attēls. - CO un </w:t>
            </w:r>
            <w:proofErr w:type="spellStart"/>
            <w:r w:rsidRPr="00920B72">
              <w:rPr>
                <w:rFonts w:ascii="Times New Roman" w:hAnsi="Times New Roman" w:cs="Times New Roman"/>
                <w:color w:val="auto"/>
              </w:rPr>
              <w:t>CxHy</w:t>
            </w:r>
            <w:proofErr w:type="spellEnd"/>
            <w:r w:rsidRPr="00920B72">
              <w:rPr>
                <w:rFonts w:ascii="Times New Roman" w:hAnsi="Times New Roman" w:cs="Times New Roman"/>
                <w:color w:val="auto"/>
              </w:rPr>
              <w:t xml:space="preserve"> emisiju attīstība 1. ventilatora skurstenī.</w:t>
            </w:r>
          </w:p>
          <w:p w14:paraId="2D9B3F7F" w14:textId="77777777" w:rsidR="00F85384" w:rsidRPr="00920B72" w:rsidRDefault="00F85384" w:rsidP="00033A57">
            <w:pPr>
              <w:jc w:val="both"/>
              <w:rPr>
                <w:rFonts w:ascii="Times New Roman" w:hAnsi="Times New Roman" w:cs="Times New Roman"/>
                <w:color w:val="auto"/>
                <w:sz w:val="28"/>
                <w:szCs w:val="28"/>
                <w:lang w:val="it-IT"/>
              </w:rPr>
            </w:pPr>
          </w:p>
          <w:p w14:paraId="37DFB94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Šie pasākumi katram ventilatoram ir veikti katru dienu, bet šeit kā piemērs ir sniegtas tikai 1. ventilatora emisijas.</w:t>
            </w:r>
          </w:p>
        </w:tc>
      </w:tr>
    </w:tbl>
    <w:p w14:paraId="0E90403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5A35895" w14:textId="77777777" w:rsidTr="00F85384">
        <w:trPr>
          <w:trHeight w:val="170"/>
        </w:trPr>
        <w:tc>
          <w:tcPr>
            <w:tcW w:w="5000" w:type="pct"/>
            <w:tcBorders>
              <w:bottom w:val="single" w:sz="4" w:space="0" w:color="auto"/>
            </w:tcBorders>
          </w:tcPr>
          <w:p w14:paraId="4EFC84DA"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6) Kondensāts:</w:t>
            </w:r>
          </w:p>
          <w:p w14:paraId="4881773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uzraudzīta arī piesārņotā kondensāta savākšana, jo tā sniedz priekšstatu par attīrīšanas gaitu. Kopumā ir savākti vairāk nekā 250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koncensāta</w:t>
            </w:r>
            <w:proofErr w:type="spellEnd"/>
            <w:r w:rsidRPr="00920B72">
              <w:rPr>
                <w:rFonts w:ascii="Times New Roman" w:hAnsi="Times New Roman" w:cs="Times New Roman"/>
                <w:color w:val="auto"/>
                <w:sz w:val="28"/>
              </w:rPr>
              <w:t>, vidēji 6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dienā.</w:t>
            </w:r>
          </w:p>
          <w:p w14:paraId="29C8230C" w14:textId="77777777" w:rsidR="00F85384" w:rsidRPr="00920B72" w:rsidRDefault="00F85384" w:rsidP="00033A57">
            <w:pPr>
              <w:jc w:val="both"/>
              <w:rPr>
                <w:rFonts w:ascii="Times New Roman" w:hAnsi="Times New Roman" w:cs="Times New Roman"/>
                <w:color w:val="auto"/>
                <w:sz w:val="28"/>
                <w:szCs w:val="28"/>
              </w:rPr>
            </w:pPr>
          </w:p>
          <w:p w14:paraId="7DF54C90" w14:textId="77777777" w:rsidR="009A4E07" w:rsidRPr="00920B72" w:rsidRDefault="00F85384" w:rsidP="00F8538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00224" behindDoc="0" locked="0" layoutInCell="1" allowOverlap="1" wp14:anchorId="4F2B6EE6" wp14:editId="504A3F27">
                      <wp:simplePos x="0" y="0"/>
                      <wp:positionH relativeFrom="column">
                        <wp:posOffset>205740</wp:posOffset>
                      </wp:positionH>
                      <wp:positionV relativeFrom="paragraph">
                        <wp:posOffset>57150</wp:posOffset>
                      </wp:positionV>
                      <wp:extent cx="6217920" cy="2904134"/>
                      <wp:effectExtent l="0" t="0" r="0" b="0"/>
                      <wp:wrapNone/>
                      <wp:docPr id="1831541205" name="Группа 925"/>
                      <wp:cNvGraphicFramePr/>
                      <a:graphic xmlns:a="http://schemas.openxmlformats.org/drawingml/2006/main">
                        <a:graphicData uri="http://schemas.microsoft.com/office/word/2010/wordprocessingGroup">
                          <wpg:wgp>
                            <wpg:cNvGrpSpPr/>
                            <wpg:grpSpPr>
                              <a:xfrm>
                                <a:off x="0" y="0"/>
                                <a:ext cx="6217920" cy="2904134"/>
                                <a:chOff x="0" y="0"/>
                                <a:chExt cx="6217920" cy="2904134"/>
                              </a:xfrm>
                            </wpg:grpSpPr>
                            <wps:wsp>
                              <wps:cNvPr id="1748478634" name="Надпись 2"/>
                              <wps:cNvSpPr txBox="1">
                                <a:spLocks noChangeArrowheads="1"/>
                              </wps:cNvSpPr>
                              <wps:spPr bwMode="auto">
                                <a:xfrm>
                                  <a:off x="1916582" y="0"/>
                                  <a:ext cx="2209190" cy="1755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1AC85E" w14:textId="77777777" w:rsidR="00BC46A6" w:rsidRPr="00F85384" w:rsidRDefault="00BC46A6" w:rsidP="00F85384">
                                    <w:pPr>
                                      <w:jc w:val="center"/>
                                      <w:rPr>
                                        <w:b/>
                                        <w:bCs/>
                                        <w:color w:val="auto"/>
                                        <w:sz w:val="14"/>
                                        <w:szCs w:val="22"/>
                                      </w:rPr>
                                    </w:pPr>
                                    <w:r>
                                      <w:rPr>
                                        <w:b/>
                                        <w:color w:val="auto"/>
                                        <w:sz w:val="14"/>
                                      </w:rPr>
                                      <w:t>Reģenerētie kondensāti</w:t>
                                    </w:r>
                                  </w:p>
                                </w:txbxContent>
                              </wps:txbx>
                              <wps:bodyPr rot="0" vert="horz" wrap="square" lIns="0" tIns="0" rIns="0" bIns="0" anchor="t" anchorCtr="0">
                                <a:noAutofit/>
                              </wps:bodyPr>
                            </wps:wsp>
                            <wps:wsp>
                              <wps:cNvPr id="1622129457" name="Надпись 2"/>
                              <wps:cNvSpPr txBox="1">
                                <a:spLocks noChangeArrowheads="1"/>
                              </wps:cNvSpPr>
                              <wps:spPr bwMode="auto">
                                <a:xfrm>
                                  <a:off x="0" y="702259"/>
                                  <a:ext cx="146304" cy="14703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054F07" w14:textId="77777777" w:rsidR="00BC46A6" w:rsidRPr="00F85384" w:rsidRDefault="00BC46A6" w:rsidP="00F85384">
                                    <w:pPr>
                                      <w:jc w:val="center"/>
                                      <w:rPr>
                                        <w:b/>
                                        <w:bCs/>
                                        <w:color w:val="auto"/>
                                        <w:sz w:val="12"/>
                                        <w:szCs w:val="20"/>
                                      </w:rPr>
                                    </w:pPr>
                                    <w:r>
                                      <w:rPr>
                                        <w:b/>
                                        <w:color w:val="auto"/>
                                        <w:sz w:val="12"/>
                                      </w:rPr>
                                      <w:t>Kumulatīvā reģenerācija</w:t>
                                    </w:r>
                                  </w:p>
                                </w:txbxContent>
                              </wps:txbx>
                              <wps:bodyPr rot="0" vert="vert270" wrap="square" lIns="0" tIns="0" rIns="0" bIns="0" anchor="t" anchorCtr="0">
                                <a:noAutofit/>
                              </wps:bodyPr>
                            </wps:wsp>
                            <wps:wsp>
                              <wps:cNvPr id="941584013" name="Надпись 2"/>
                              <wps:cNvSpPr txBox="1">
                                <a:spLocks noChangeArrowheads="1"/>
                              </wps:cNvSpPr>
                              <wps:spPr bwMode="auto">
                                <a:xfrm>
                                  <a:off x="5925312" y="665683"/>
                                  <a:ext cx="146304" cy="14703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B6A537" w14:textId="77777777" w:rsidR="00BC46A6" w:rsidRPr="00F85384" w:rsidRDefault="00BC46A6" w:rsidP="00F85384">
                                    <w:pPr>
                                      <w:jc w:val="center"/>
                                      <w:rPr>
                                        <w:b/>
                                        <w:bCs/>
                                        <w:color w:val="auto"/>
                                        <w:sz w:val="12"/>
                                        <w:szCs w:val="20"/>
                                      </w:rPr>
                                    </w:pPr>
                                    <w:r>
                                      <w:rPr>
                                        <w:b/>
                                        <w:color w:val="auto"/>
                                        <w:sz w:val="12"/>
                                      </w:rPr>
                                      <w:t>Ikdienas reģenerācija</w:t>
                                    </w:r>
                                  </w:p>
                                </w:txbxContent>
                              </wps:txbx>
                              <wps:bodyPr rot="0" vert="vert" wrap="square" lIns="0" tIns="0" rIns="0" bIns="0" anchor="t" anchorCtr="0">
                                <a:noAutofit/>
                              </wps:bodyPr>
                            </wps:wsp>
                            <wps:wsp>
                              <wps:cNvPr id="1026486764" name="Надпись 2"/>
                              <wps:cNvSpPr txBox="1">
                                <a:spLocks noChangeArrowheads="1"/>
                              </wps:cNvSpPr>
                              <wps:spPr bwMode="auto">
                                <a:xfrm>
                                  <a:off x="241402" y="2757830"/>
                                  <a:ext cx="1543050" cy="1316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1E1110" w14:textId="77777777" w:rsidR="00BC46A6" w:rsidRPr="00F85384" w:rsidRDefault="00BC46A6" w:rsidP="00F85384">
                                    <w:pPr>
                                      <w:rPr>
                                        <w:color w:val="auto"/>
                                        <w:sz w:val="12"/>
                                        <w:szCs w:val="20"/>
                                      </w:rPr>
                                    </w:pPr>
                                    <w:r>
                                      <w:rPr>
                                        <w:color w:val="auto"/>
                                        <w:sz w:val="12"/>
                                      </w:rPr>
                                      <w:t>Reģenerētie kondensāti</w:t>
                                    </w:r>
                                  </w:p>
                                </w:txbxContent>
                              </wps:txbx>
                              <wps:bodyPr rot="0" vert="horz" wrap="square" lIns="0" tIns="0" rIns="0" bIns="0" anchor="t" anchorCtr="0">
                                <a:noAutofit/>
                              </wps:bodyPr>
                            </wps:wsp>
                            <wps:wsp>
                              <wps:cNvPr id="1998855256" name="Надпись 2"/>
                              <wps:cNvSpPr txBox="1">
                                <a:spLocks noChangeArrowheads="1"/>
                              </wps:cNvSpPr>
                              <wps:spPr bwMode="auto">
                                <a:xfrm>
                                  <a:off x="4945075" y="2757830"/>
                                  <a:ext cx="1272845" cy="1463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46E17A" w14:textId="77777777" w:rsidR="00BC46A6" w:rsidRPr="00F85384" w:rsidRDefault="00BC46A6" w:rsidP="00F85384">
                                    <w:pPr>
                                      <w:rPr>
                                        <w:color w:val="auto"/>
                                        <w:sz w:val="12"/>
                                        <w:szCs w:val="20"/>
                                      </w:rPr>
                                    </w:pPr>
                                    <w:r>
                                      <w:rPr>
                                        <w:color w:val="auto"/>
                                        <w:sz w:val="12"/>
                                      </w:rPr>
                                      <w:t>Ikdienā reģenerētie kondensāti</w:t>
                                    </w:r>
                                  </w:p>
                                </w:txbxContent>
                              </wps:txbx>
                              <wps:bodyPr rot="0" vert="horz" wrap="square" lIns="0" tIns="0" rIns="0" bIns="0" anchor="t" anchorCtr="0">
                                <a:noAutofit/>
                              </wps:bodyPr>
                            </wps:wsp>
                            <wps:wsp>
                              <wps:cNvPr id="410407635" name="Надпись 2"/>
                              <wps:cNvSpPr txBox="1">
                                <a:spLocks noChangeArrowheads="1"/>
                              </wps:cNvSpPr>
                              <wps:spPr bwMode="auto">
                                <a:xfrm>
                                  <a:off x="131674" y="234086"/>
                                  <a:ext cx="299403" cy="2419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329319" w14:textId="77777777" w:rsidR="00BC46A6" w:rsidRDefault="00BC46A6" w:rsidP="00F85384">
                                    <w:pPr>
                                      <w:jc w:val="right"/>
                                      <w:rPr>
                                        <w:color w:val="auto"/>
                                        <w:sz w:val="12"/>
                                        <w:szCs w:val="20"/>
                                      </w:rPr>
                                    </w:pPr>
                                    <w:r>
                                      <w:rPr>
                                        <w:color w:val="auto"/>
                                        <w:sz w:val="12"/>
                                      </w:rPr>
                                      <w:t>300 m</w:t>
                                    </w:r>
                                    <w:r>
                                      <w:rPr>
                                        <w:color w:val="auto"/>
                                        <w:sz w:val="12"/>
                                        <w:vertAlign w:val="superscript"/>
                                      </w:rPr>
                                      <w:t>3</w:t>
                                    </w:r>
                                  </w:p>
                                  <w:p w14:paraId="4942108E" w14:textId="77777777" w:rsidR="00BC46A6" w:rsidRDefault="00BC46A6" w:rsidP="00F85384">
                                    <w:pPr>
                                      <w:jc w:val="right"/>
                                      <w:rPr>
                                        <w:color w:val="auto"/>
                                        <w:sz w:val="12"/>
                                        <w:szCs w:val="20"/>
                                      </w:rPr>
                                    </w:pPr>
                                  </w:p>
                                  <w:p w14:paraId="0681F5B3" w14:textId="77777777" w:rsidR="00BC46A6" w:rsidRDefault="00BC46A6" w:rsidP="00F85384">
                                    <w:pPr>
                                      <w:jc w:val="right"/>
                                      <w:rPr>
                                        <w:color w:val="auto"/>
                                        <w:sz w:val="12"/>
                                        <w:szCs w:val="20"/>
                                      </w:rPr>
                                    </w:pPr>
                                  </w:p>
                                  <w:p w14:paraId="42BB8CE6" w14:textId="77777777" w:rsidR="00BC46A6" w:rsidRPr="00F85384" w:rsidRDefault="00BC46A6" w:rsidP="00F85384">
                                    <w:pPr>
                                      <w:jc w:val="right"/>
                                      <w:rPr>
                                        <w:color w:val="auto"/>
                                        <w:sz w:val="16"/>
                                      </w:rPr>
                                    </w:pPr>
                                  </w:p>
                                  <w:p w14:paraId="3019283A" w14:textId="77777777" w:rsidR="00BC46A6" w:rsidRDefault="00BC46A6" w:rsidP="00F85384">
                                    <w:pPr>
                                      <w:jc w:val="right"/>
                                      <w:rPr>
                                        <w:color w:val="auto"/>
                                        <w:sz w:val="12"/>
                                        <w:szCs w:val="20"/>
                                      </w:rPr>
                                    </w:pPr>
                                    <w:r>
                                      <w:rPr>
                                        <w:color w:val="auto"/>
                                        <w:sz w:val="12"/>
                                      </w:rPr>
                                      <w:t>250 m</w:t>
                                    </w:r>
                                    <w:r>
                                      <w:rPr>
                                        <w:color w:val="auto"/>
                                        <w:sz w:val="12"/>
                                        <w:vertAlign w:val="superscript"/>
                                      </w:rPr>
                                      <w:t>3</w:t>
                                    </w:r>
                                  </w:p>
                                  <w:p w14:paraId="5028F649" w14:textId="77777777" w:rsidR="00BC46A6" w:rsidRDefault="00BC46A6" w:rsidP="00F85384">
                                    <w:pPr>
                                      <w:jc w:val="right"/>
                                      <w:rPr>
                                        <w:color w:val="auto"/>
                                        <w:sz w:val="12"/>
                                        <w:szCs w:val="20"/>
                                      </w:rPr>
                                    </w:pPr>
                                  </w:p>
                                  <w:p w14:paraId="4E7D37B8" w14:textId="77777777" w:rsidR="00BC46A6" w:rsidRDefault="00BC46A6" w:rsidP="00F85384">
                                    <w:pPr>
                                      <w:jc w:val="right"/>
                                      <w:rPr>
                                        <w:color w:val="auto"/>
                                        <w:sz w:val="12"/>
                                        <w:szCs w:val="20"/>
                                      </w:rPr>
                                    </w:pPr>
                                  </w:p>
                                  <w:p w14:paraId="34CF6895" w14:textId="77777777" w:rsidR="00BC46A6" w:rsidRPr="00F85384" w:rsidRDefault="00BC46A6" w:rsidP="00F85384">
                                    <w:pPr>
                                      <w:jc w:val="right"/>
                                      <w:rPr>
                                        <w:color w:val="auto"/>
                                        <w:sz w:val="16"/>
                                      </w:rPr>
                                    </w:pPr>
                                  </w:p>
                                  <w:p w14:paraId="13EBF4B2" w14:textId="77777777" w:rsidR="00BC46A6" w:rsidRDefault="00BC46A6" w:rsidP="00F85384">
                                    <w:pPr>
                                      <w:jc w:val="right"/>
                                      <w:rPr>
                                        <w:color w:val="auto"/>
                                        <w:sz w:val="12"/>
                                        <w:szCs w:val="20"/>
                                      </w:rPr>
                                    </w:pPr>
                                    <w:r>
                                      <w:rPr>
                                        <w:color w:val="auto"/>
                                        <w:sz w:val="12"/>
                                      </w:rPr>
                                      <w:t>200 m</w:t>
                                    </w:r>
                                    <w:r>
                                      <w:rPr>
                                        <w:color w:val="auto"/>
                                        <w:sz w:val="12"/>
                                        <w:vertAlign w:val="superscript"/>
                                      </w:rPr>
                                      <w:t>3</w:t>
                                    </w:r>
                                  </w:p>
                                  <w:p w14:paraId="5E171EF6" w14:textId="77777777" w:rsidR="00BC46A6" w:rsidRDefault="00BC46A6" w:rsidP="00F85384">
                                    <w:pPr>
                                      <w:jc w:val="right"/>
                                      <w:rPr>
                                        <w:color w:val="auto"/>
                                        <w:sz w:val="12"/>
                                        <w:szCs w:val="20"/>
                                      </w:rPr>
                                    </w:pPr>
                                  </w:p>
                                  <w:p w14:paraId="380BBC74" w14:textId="77777777" w:rsidR="00BC46A6" w:rsidRDefault="00BC46A6" w:rsidP="00F85384">
                                    <w:pPr>
                                      <w:jc w:val="right"/>
                                      <w:rPr>
                                        <w:color w:val="auto"/>
                                        <w:sz w:val="12"/>
                                        <w:szCs w:val="20"/>
                                      </w:rPr>
                                    </w:pPr>
                                  </w:p>
                                  <w:p w14:paraId="354975FF" w14:textId="77777777" w:rsidR="00BC46A6" w:rsidRPr="00F85384" w:rsidRDefault="00BC46A6" w:rsidP="00F85384">
                                    <w:pPr>
                                      <w:jc w:val="right"/>
                                      <w:rPr>
                                        <w:color w:val="auto"/>
                                        <w:sz w:val="16"/>
                                      </w:rPr>
                                    </w:pPr>
                                  </w:p>
                                  <w:p w14:paraId="5E4098E4" w14:textId="77777777" w:rsidR="00BC46A6" w:rsidRDefault="00BC46A6" w:rsidP="00F85384">
                                    <w:pPr>
                                      <w:jc w:val="right"/>
                                      <w:rPr>
                                        <w:color w:val="auto"/>
                                        <w:sz w:val="12"/>
                                        <w:szCs w:val="20"/>
                                      </w:rPr>
                                    </w:pPr>
                                    <w:r>
                                      <w:rPr>
                                        <w:color w:val="auto"/>
                                        <w:sz w:val="12"/>
                                      </w:rPr>
                                      <w:t>150 m</w:t>
                                    </w:r>
                                    <w:r>
                                      <w:rPr>
                                        <w:color w:val="auto"/>
                                        <w:sz w:val="12"/>
                                        <w:vertAlign w:val="superscript"/>
                                      </w:rPr>
                                      <w:t>3</w:t>
                                    </w:r>
                                  </w:p>
                                  <w:p w14:paraId="6F365A30" w14:textId="77777777" w:rsidR="00BC46A6" w:rsidRDefault="00BC46A6" w:rsidP="00F85384">
                                    <w:pPr>
                                      <w:jc w:val="right"/>
                                      <w:rPr>
                                        <w:color w:val="auto"/>
                                        <w:sz w:val="12"/>
                                        <w:szCs w:val="20"/>
                                      </w:rPr>
                                    </w:pPr>
                                  </w:p>
                                  <w:p w14:paraId="132ECAD7" w14:textId="77777777" w:rsidR="00BC46A6" w:rsidRDefault="00BC46A6" w:rsidP="00F85384">
                                    <w:pPr>
                                      <w:jc w:val="right"/>
                                      <w:rPr>
                                        <w:color w:val="auto"/>
                                        <w:sz w:val="12"/>
                                        <w:szCs w:val="20"/>
                                      </w:rPr>
                                    </w:pPr>
                                  </w:p>
                                  <w:p w14:paraId="05286710" w14:textId="77777777" w:rsidR="00BC46A6" w:rsidRPr="00F85384" w:rsidRDefault="00BC46A6" w:rsidP="00F85384">
                                    <w:pPr>
                                      <w:jc w:val="right"/>
                                      <w:rPr>
                                        <w:color w:val="auto"/>
                                        <w:sz w:val="14"/>
                                        <w:szCs w:val="22"/>
                                      </w:rPr>
                                    </w:pPr>
                                  </w:p>
                                  <w:p w14:paraId="7A0672D4" w14:textId="77777777" w:rsidR="00BC46A6" w:rsidRDefault="00BC46A6" w:rsidP="00F85384">
                                    <w:pPr>
                                      <w:jc w:val="right"/>
                                      <w:rPr>
                                        <w:color w:val="auto"/>
                                        <w:sz w:val="12"/>
                                        <w:szCs w:val="20"/>
                                      </w:rPr>
                                    </w:pPr>
                                    <w:r>
                                      <w:rPr>
                                        <w:color w:val="auto"/>
                                        <w:sz w:val="12"/>
                                      </w:rPr>
                                      <w:t>100 m</w:t>
                                    </w:r>
                                    <w:r>
                                      <w:rPr>
                                        <w:color w:val="auto"/>
                                        <w:sz w:val="12"/>
                                        <w:vertAlign w:val="superscript"/>
                                      </w:rPr>
                                      <w:t>3</w:t>
                                    </w:r>
                                  </w:p>
                                  <w:p w14:paraId="64701AB0" w14:textId="77777777" w:rsidR="00BC46A6" w:rsidRDefault="00BC46A6" w:rsidP="00F85384">
                                    <w:pPr>
                                      <w:jc w:val="right"/>
                                      <w:rPr>
                                        <w:color w:val="auto"/>
                                        <w:sz w:val="12"/>
                                        <w:szCs w:val="20"/>
                                      </w:rPr>
                                    </w:pPr>
                                  </w:p>
                                  <w:p w14:paraId="3BBCAC87" w14:textId="77777777" w:rsidR="00BC46A6" w:rsidRDefault="00BC46A6" w:rsidP="00F85384">
                                    <w:pPr>
                                      <w:jc w:val="right"/>
                                      <w:rPr>
                                        <w:color w:val="auto"/>
                                        <w:sz w:val="12"/>
                                        <w:szCs w:val="20"/>
                                      </w:rPr>
                                    </w:pPr>
                                  </w:p>
                                  <w:p w14:paraId="503381AC" w14:textId="77777777" w:rsidR="00BC46A6" w:rsidRPr="00F85384" w:rsidRDefault="00BC46A6" w:rsidP="00F85384">
                                    <w:pPr>
                                      <w:jc w:val="right"/>
                                      <w:rPr>
                                        <w:color w:val="auto"/>
                                        <w:sz w:val="16"/>
                                      </w:rPr>
                                    </w:pPr>
                                  </w:p>
                                  <w:p w14:paraId="63027A06" w14:textId="77777777" w:rsidR="00BC46A6" w:rsidRDefault="00BC46A6" w:rsidP="00F85384">
                                    <w:pPr>
                                      <w:jc w:val="right"/>
                                      <w:rPr>
                                        <w:color w:val="auto"/>
                                        <w:sz w:val="12"/>
                                        <w:szCs w:val="20"/>
                                      </w:rPr>
                                    </w:pPr>
                                    <w:r>
                                      <w:rPr>
                                        <w:color w:val="auto"/>
                                        <w:sz w:val="12"/>
                                      </w:rPr>
                                      <w:t>50 m</w:t>
                                    </w:r>
                                    <w:r>
                                      <w:rPr>
                                        <w:color w:val="auto"/>
                                        <w:sz w:val="12"/>
                                        <w:vertAlign w:val="superscript"/>
                                      </w:rPr>
                                      <w:t>3</w:t>
                                    </w:r>
                                  </w:p>
                                  <w:p w14:paraId="71103083" w14:textId="77777777" w:rsidR="00BC46A6" w:rsidRDefault="00BC46A6" w:rsidP="00F85384">
                                    <w:pPr>
                                      <w:jc w:val="right"/>
                                      <w:rPr>
                                        <w:color w:val="auto"/>
                                        <w:sz w:val="12"/>
                                        <w:szCs w:val="20"/>
                                      </w:rPr>
                                    </w:pPr>
                                  </w:p>
                                  <w:p w14:paraId="152206DB" w14:textId="77777777" w:rsidR="00BC46A6" w:rsidRDefault="00BC46A6" w:rsidP="00F85384">
                                    <w:pPr>
                                      <w:jc w:val="right"/>
                                      <w:rPr>
                                        <w:color w:val="auto"/>
                                        <w:sz w:val="12"/>
                                        <w:szCs w:val="20"/>
                                      </w:rPr>
                                    </w:pPr>
                                  </w:p>
                                  <w:p w14:paraId="556DBD60" w14:textId="77777777" w:rsidR="00BC46A6" w:rsidRPr="00F85384" w:rsidRDefault="00BC46A6" w:rsidP="00F85384">
                                    <w:pPr>
                                      <w:jc w:val="right"/>
                                      <w:rPr>
                                        <w:color w:val="auto"/>
                                        <w:sz w:val="16"/>
                                      </w:rPr>
                                    </w:pPr>
                                  </w:p>
                                  <w:p w14:paraId="6E06E018" w14:textId="77777777" w:rsidR="00BC46A6" w:rsidRPr="00F85384" w:rsidRDefault="00BC46A6" w:rsidP="00F85384">
                                    <w:pPr>
                                      <w:jc w:val="right"/>
                                      <w:rPr>
                                        <w:color w:val="auto"/>
                                        <w:sz w:val="12"/>
                                        <w:szCs w:val="20"/>
                                      </w:rPr>
                                    </w:pPr>
                                    <w:r>
                                      <w:rPr>
                                        <w:color w:val="auto"/>
                                        <w:sz w:val="12"/>
                                      </w:rPr>
                                      <w:t>0 m</w:t>
                                    </w:r>
                                    <w:r>
                                      <w:rPr>
                                        <w:color w:val="auto"/>
                                        <w:sz w:val="12"/>
                                        <w:vertAlign w:val="superscript"/>
                                      </w:rPr>
                                      <w:t>3</w:t>
                                    </w:r>
                                  </w:p>
                                </w:txbxContent>
                              </wps:txbx>
                              <wps:bodyPr rot="0" vert="horz" wrap="square" lIns="0" tIns="0" rIns="0" bIns="0" anchor="t" anchorCtr="0">
                                <a:noAutofit/>
                              </wps:bodyPr>
                            </wps:wsp>
                            <wps:wsp>
                              <wps:cNvPr id="1552170365" name="Надпись 2"/>
                              <wps:cNvSpPr txBox="1">
                                <a:spLocks noChangeArrowheads="1"/>
                              </wps:cNvSpPr>
                              <wps:spPr bwMode="auto">
                                <a:xfrm>
                                  <a:off x="5647334" y="234086"/>
                                  <a:ext cx="299403" cy="24193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BEFED4" w14:textId="77777777" w:rsidR="00BC46A6" w:rsidRDefault="00BC46A6" w:rsidP="00F85384">
                                    <w:pPr>
                                      <w:rPr>
                                        <w:color w:val="auto"/>
                                        <w:sz w:val="12"/>
                                        <w:szCs w:val="20"/>
                                      </w:rPr>
                                    </w:pPr>
                                    <w:r>
                                      <w:rPr>
                                        <w:color w:val="auto"/>
                                        <w:sz w:val="12"/>
                                      </w:rPr>
                                      <w:t>12 m</w:t>
                                    </w:r>
                                    <w:r>
                                      <w:rPr>
                                        <w:color w:val="auto"/>
                                        <w:sz w:val="12"/>
                                        <w:vertAlign w:val="superscript"/>
                                      </w:rPr>
                                      <w:t>3</w:t>
                                    </w:r>
                                  </w:p>
                                  <w:p w14:paraId="524310D6" w14:textId="77777777" w:rsidR="00BC46A6" w:rsidRDefault="00BC46A6" w:rsidP="00F85384">
                                    <w:pPr>
                                      <w:rPr>
                                        <w:color w:val="auto"/>
                                        <w:sz w:val="12"/>
                                        <w:szCs w:val="20"/>
                                      </w:rPr>
                                    </w:pPr>
                                  </w:p>
                                  <w:p w14:paraId="71E9CB77" w14:textId="77777777" w:rsidR="00BC46A6" w:rsidRDefault="00BC46A6" w:rsidP="00F85384">
                                    <w:pPr>
                                      <w:rPr>
                                        <w:color w:val="auto"/>
                                        <w:sz w:val="12"/>
                                        <w:szCs w:val="20"/>
                                      </w:rPr>
                                    </w:pPr>
                                  </w:p>
                                  <w:p w14:paraId="312F7963" w14:textId="77777777" w:rsidR="00BC46A6" w:rsidRPr="00F85384" w:rsidRDefault="00BC46A6" w:rsidP="00F85384">
                                    <w:pPr>
                                      <w:rPr>
                                        <w:color w:val="auto"/>
                                        <w:sz w:val="16"/>
                                      </w:rPr>
                                    </w:pPr>
                                  </w:p>
                                  <w:p w14:paraId="055086D6" w14:textId="77777777" w:rsidR="00BC46A6" w:rsidRDefault="00BC46A6" w:rsidP="00F85384">
                                    <w:pPr>
                                      <w:rPr>
                                        <w:color w:val="auto"/>
                                        <w:sz w:val="12"/>
                                        <w:szCs w:val="20"/>
                                      </w:rPr>
                                    </w:pPr>
                                    <w:r>
                                      <w:rPr>
                                        <w:color w:val="auto"/>
                                        <w:sz w:val="12"/>
                                      </w:rPr>
                                      <w:t>10 m</w:t>
                                    </w:r>
                                    <w:r>
                                      <w:rPr>
                                        <w:color w:val="auto"/>
                                        <w:sz w:val="12"/>
                                        <w:vertAlign w:val="superscript"/>
                                      </w:rPr>
                                      <w:t>3</w:t>
                                    </w:r>
                                  </w:p>
                                  <w:p w14:paraId="7D51783C" w14:textId="77777777" w:rsidR="00BC46A6" w:rsidRDefault="00BC46A6" w:rsidP="00F85384">
                                    <w:pPr>
                                      <w:rPr>
                                        <w:color w:val="auto"/>
                                        <w:sz w:val="12"/>
                                        <w:szCs w:val="20"/>
                                      </w:rPr>
                                    </w:pPr>
                                  </w:p>
                                  <w:p w14:paraId="397E945A" w14:textId="77777777" w:rsidR="00BC46A6" w:rsidRDefault="00BC46A6" w:rsidP="00F85384">
                                    <w:pPr>
                                      <w:rPr>
                                        <w:color w:val="auto"/>
                                        <w:sz w:val="12"/>
                                        <w:szCs w:val="20"/>
                                      </w:rPr>
                                    </w:pPr>
                                  </w:p>
                                  <w:p w14:paraId="480E1297" w14:textId="77777777" w:rsidR="00BC46A6" w:rsidRPr="00F85384" w:rsidRDefault="00BC46A6" w:rsidP="00F85384">
                                    <w:pPr>
                                      <w:rPr>
                                        <w:color w:val="auto"/>
                                        <w:sz w:val="16"/>
                                      </w:rPr>
                                    </w:pPr>
                                  </w:p>
                                  <w:p w14:paraId="5EEC1926" w14:textId="77777777" w:rsidR="00BC46A6" w:rsidRDefault="00BC46A6" w:rsidP="00F85384">
                                    <w:pPr>
                                      <w:rPr>
                                        <w:color w:val="auto"/>
                                        <w:sz w:val="12"/>
                                        <w:szCs w:val="20"/>
                                      </w:rPr>
                                    </w:pPr>
                                    <w:r>
                                      <w:rPr>
                                        <w:color w:val="auto"/>
                                        <w:sz w:val="12"/>
                                      </w:rPr>
                                      <w:t>8 m</w:t>
                                    </w:r>
                                    <w:r>
                                      <w:rPr>
                                        <w:color w:val="auto"/>
                                        <w:sz w:val="12"/>
                                        <w:vertAlign w:val="superscript"/>
                                      </w:rPr>
                                      <w:t>3</w:t>
                                    </w:r>
                                  </w:p>
                                  <w:p w14:paraId="228DAF08" w14:textId="77777777" w:rsidR="00BC46A6" w:rsidRDefault="00BC46A6" w:rsidP="00F85384">
                                    <w:pPr>
                                      <w:rPr>
                                        <w:color w:val="auto"/>
                                        <w:sz w:val="12"/>
                                        <w:szCs w:val="20"/>
                                      </w:rPr>
                                    </w:pPr>
                                  </w:p>
                                  <w:p w14:paraId="308092C9" w14:textId="77777777" w:rsidR="00BC46A6" w:rsidRDefault="00BC46A6" w:rsidP="00F85384">
                                    <w:pPr>
                                      <w:rPr>
                                        <w:color w:val="auto"/>
                                        <w:sz w:val="12"/>
                                        <w:szCs w:val="20"/>
                                      </w:rPr>
                                    </w:pPr>
                                  </w:p>
                                  <w:p w14:paraId="4F8BEA6E" w14:textId="77777777" w:rsidR="00BC46A6" w:rsidRPr="00F85384" w:rsidRDefault="00BC46A6" w:rsidP="00F85384">
                                    <w:pPr>
                                      <w:rPr>
                                        <w:color w:val="auto"/>
                                        <w:sz w:val="16"/>
                                      </w:rPr>
                                    </w:pPr>
                                  </w:p>
                                  <w:p w14:paraId="45AD6DC1" w14:textId="77777777" w:rsidR="00BC46A6" w:rsidRDefault="00BC46A6" w:rsidP="00F85384">
                                    <w:pPr>
                                      <w:rPr>
                                        <w:color w:val="auto"/>
                                        <w:sz w:val="12"/>
                                        <w:szCs w:val="20"/>
                                      </w:rPr>
                                    </w:pPr>
                                    <w:r>
                                      <w:rPr>
                                        <w:color w:val="auto"/>
                                        <w:sz w:val="12"/>
                                      </w:rPr>
                                      <w:t>6 m</w:t>
                                    </w:r>
                                    <w:r>
                                      <w:rPr>
                                        <w:color w:val="auto"/>
                                        <w:sz w:val="12"/>
                                        <w:vertAlign w:val="superscript"/>
                                      </w:rPr>
                                      <w:t>3</w:t>
                                    </w:r>
                                  </w:p>
                                  <w:p w14:paraId="29585F41" w14:textId="77777777" w:rsidR="00BC46A6" w:rsidRDefault="00BC46A6" w:rsidP="00F85384">
                                    <w:pPr>
                                      <w:rPr>
                                        <w:color w:val="auto"/>
                                        <w:sz w:val="12"/>
                                        <w:szCs w:val="20"/>
                                      </w:rPr>
                                    </w:pPr>
                                  </w:p>
                                  <w:p w14:paraId="3E4B07CC" w14:textId="77777777" w:rsidR="00BC46A6" w:rsidRDefault="00BC46A6" w:rsidP="00F85384">
                                    <w:pPr>
                                      <w:rPr>
                                        <w:color w:val="auto"/>
                                        <w:sz w:val="12"/>
                                        <w:szCs w:val="20"/>
                                      </w:rPr>
                                    </w:pPr>
                                  </w:p>
                                  <w:p w14:paraId="5F76E603" w14:textId="77777777" w:rsidR="00BC46A6" w:rsidRPr="00F85384" w:rsidRDefault="00BC46A6" w:rsidP="00F85384">
                                    <w:pPr>
                                      <w:rPr>
                                        <w:color w:val="auto"/>
                                        <w:sz w:val="14"/>
                                        <w:szCs w:val="22"/>
                                      </w:rPr>
                                    </w:pPr>
                                  </w:p>
                                  <w:p w14:paraId="6F62F72D" w14:textId="77777777" w:rsidR="00BC46A6" w:rsidRDefault="00BC46A6" w:rsidP="00F85384">
                                    <w:pPr>
                                      <w:rPr>
                                        <w:color w:val="auto"/>
                                        <w:sz w:val="12"/>
                                        <w:szCs w:val="20"/>
                                      </w:rPr>
                                    </w:pPr>
                                    <w:r>
                                      <w:rPr>
                                        <w:color w:val="auto"/>
                                        <w:sz w:val="12"/>
                                      </w:rPr>
                                      <w:t>4 m</w:t>
                                    </w:r>
                                    <w:r>
                                      <w:rPr>
                                        <w:color w:val="auto"/>
                                        <w:sz w:val="12"/>
                                        <w:vertAlign w:val="superscript"/>
                                      </w:rPr>
                                      <w:t>3</w:t>
                                    </w:r>
                                  </w:p>
                                  <w:p w14:paraId="42B15D61" w14:textId="77777777" w:rsidR="00BC46A6" w:rsidRDefault="00BC46A6" w:rsidP="00F85384">
                                    <w:pPr>
                                      <w:rPr>
                                        <w:color w:val="auto"/>
                                        <w:sz w:val="12"/>
                                        <w:szCs w:val="20"/>
                                      </w:rPr>
                                    </w:pPr>
                                  </w:p>
                                  <w:p w14:paraId="29581899" w14:textId="77777777" w:rsidR="00BC46A6" w:rsidRDefault="00BC46A6" w:rsidP="00F85384">
                                    <w:pPr>
                                      <w:rPr>
                                        <w:color w:val="auto"/>
                                        <w:sz w:val="12"/>
                                        <w:szCs w:val="20"/>
                                      </w:rPr>
                                    </w:pPr>
                                  </w:p>
                                  <w:p w14:paraId="33B46E90" w14:textId="77777777" w:rsidR="00BC46A6" w:rsidRPr="00F85384" w:rsidRDefault="00BC46A6" w:rsidP="00F85384">
                                    <w:pPr>
                                      <w:rPr>
                                        <w:color w:val="auto"/>
                                        <w:sz w:val="16"/>
                                      </w:rPr>
                                    </w:pPr>
                                  </w:p>
                                  <w:p w14:paraId="2C026102" w14:textId="77777777" w:rsidR="00BC46A6" w:rsidRDefault="00BC46A6" w:rsidP="00F85384">
                                    <w:pPr>
                                      <w:rPr>
                                        <w:color w:val="auto"/>
                                        <w:sz w:val="12"/>
                                        <w:szCs w:val="20"/>
                                      </w:rPr>
                                    </w:pPr>
                                    <w:r>
                                      <w:rPr>
                                        <w:color w:val="auto"/>
                                        <w:sz w:val="12"/>
                                      </w:rPr>
                                      <w:t>2 m</w:t>
                                    </w:r>
                                    <w:r>
                                      <w:rPr>
                                        <w:color w:val="auto"/>
                                        <w:sz w:val="12"/>
                                        <w:vertAlign w:val="superscript"/>
                                      </w:rPr>
                                      <w:t>3</w:t>
                                    </w:r>
                                  </w:p>
                                  <w:p w14:paraId="72504345" w14:textId="77777777" w:rsidR="00BC46A6" w:rsidRDefault="00BC46A6" w:rsidP="00F85384">
                                    <w:pPr>
                                      <w:rPr>
                                        <w:color w:val="auto"/>
                                        <w:sz w:val="12"/>
                                        <w:szCs w:val="20"/>
                                      </w:rPr>
                                    </w:pPr>
                                  </w:p>
                                  <w:p w14:paraId="0C319B17" w14:textId="77777777" w:rsidR="00BC46A6" w:rsidRDefault="00BC46A6" w:rsidP="00F85384">
                                    <w:pPr>
                                      <w:rPr>
                                        <w:color w:val="auto"/>
                                        <w:sz w:val="12"/>
                                        <w:szCs w:val="20"/>
                                      </w:rPr>
                                    </w:pPr>
                                  </w:p>
                                  <w:p w14:paraId="66177FEB" w14:textId="77777777" w:rsidR="00BC46A6" w:rsidRPr="00F85384" w:rsidRDefault="00BC46A6" w:rsidP="00F85384">
                                    <w:pPr>
                                      <w:rPr>
                                        <w:color w:val="auto"/>
                                        <w:sz w:val="16"/>
                                      </w:rPr>
                                    </w:pPr>
                                  </w:p>
                                  <w:p w14:paraId="2E934DE9" w14:textId="77777777" w:rsidR="00BC46A6" w:rsidRPr="00F85384" w:rsidRDefault="00BC46A6" w:rsidP="00F85384">
                                    <w:pPr>
                                      <w:rPr>
                                        <w:color w:val="auto"/>
                                        <w:sz w:val="12"/>
                                        <w:szCs w:val="20"/>
                                      </w:rPr>
                                    </w:pPr>
                                    <w:r>
                                      <w:rPr>
                                        <w:color w:val="auto"/>
                                        <w:sz w:val="12"/>
                                      </w:rPr>
                                      <w:t>0 m</w:t>
                                    </w:r>
                                    <w:r>
                                      <w:rPr>
                                        <w:color w:val="auto"/>
                                        <w:sz w:val="12"/>
                                        <w:vertAlign w:val="superscript"/>
                                      </w:rPr>
                                      <w:t>3</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F2B6EE6" id="Группа 925" o:spid="_x0000_s2217" style="position:absolute;left:0;text-align:left;margin-left:16.2pt;margin-top:4.5pt;width:489.6pt;height:228.65pt;z-index:251700224" coordsize="62179,29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">
                      <v:shape id="_x0000_s2218" type="#_x0000_t202" style="position:absolute;left:19165;width:22092;height:1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" stroked="f">
                        <v:textbox inset="0,0,0,0">
                          <w:txbxContent>
                            <w:p w14:paraId="2C1AC85E" w14:textId="77777777" w:rsidR="00BC46A6" w:rsidRPr="00F85384" w:rsidRDefault="00BC46A6" w:rsidP="00F85384">
                              <w:pPr>
                                <w:jc w:val="center"/>
                                <w:rPr>
                                  <w:b/>
                                  <w:bCs/>
                                  <w:color w:val="auto"/>
                                  <w:sz w:val="14"/>
                                  <w:szCs w:val="22"/>
                                </w:rPr>
                              </w:pPr>
                              <w:r>
                                <w:rPr>
                                  <w:b/>
                                  <w:color w:val="auto"/>
                                  <w:sz w:val="14"/>
                                </w:rPr>
                                <w:t>Reģenerētie kondensāti</w:t>
                              </w:r>
                            </w:p>
                          </w:txbxContent>
                        </v:textbox>
                      </v:shape>
                      <v:shape id="_x0000_s2219" type="#_x0000_t202" style="position:absolute;top:7022;width:1463;height:14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" stroked="f">
                        <v:textbox style="layout-flow:vertical;mso-layout-flow-alt:bottom-to-top" inset="0,0,0,0">
                          <w:txbxContent>
                            <w:p w14:paraId="10054F07" w14:textId="77777777" w:rsidR="00BC46A6" w:rsidRPr="00F85384" w:rsidRDefault="00BC46A6" w:rsidP="00F85384">
                              <w:pPr>
                                <w:jc w:val="center"/>
                                <w:rPr>
                                  <w:b/>
                                  <w:bCs/>
                                  <w:color w:val="auto"/>
                                  <w:sz w:val="12"/>
                                  <w:szCs w:val="20"/>
                                </w:rPr>
                              </w:pPr>
                              <w:r>
                                <w:rPr>
                                  <w:b/>
                                  <w:color w:val="auto"/>
                                  <w:sz w:val="12"/>
                                </w:rPr>
                                <w:t>Kumulatīvā reģenerācija</w:t>
                              </w:r>
                            </w:p>
                          </w:txbxContent>
                        </v:textbox>
                      </v:shape>
                      <v:shape id="_x0000_s2220" type="#_x0000_t202" style="position:absolute;left:59253;top:6656;width:1463;height:14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" stroked="f">
                        <v:textbox style="layout-flow:vertical" inset="0,0,0,0">
                          <w:txbxContent>
                            <w:p w14:paraId="6BB6A537" w14:textId="77777777" w:rsidR="00BC46A6" w:rsidRPr="00F85384" w:rsidRDefault="00BC46A6" w:rsidP="00F85384">
                              <w:pPr>
                                <w:jc w:val="center"/>
                                <w:rPr>
                                  <w:b/>
                                  <w:bCs/>
                                  <w:color w:val="auto"/>
                                  <w:sz w:val="12"/>
                                  <w:szCs w:val="20"/>
                                </w:rPr>
                              </w:pPr>
                              <w:r>
                                <w:rPr>
                                  <w:b/>
                                  <w:color w:val="auto"/>
                                  <w:sz w:val="12"/>
                                </w:rPr>
                                <w:t>Ikdienas reģenerācija</w:t>
                              </w:r>
                            </w:p>
                          </w:txbxContent>
                        </v:textbox>
                      </v:shape>
                      <v:shape id="_x0000_s2221" type="#_x0000_t202" style="position:absolute;left:2414;top:27578;width:15430;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" stroked="f">
                        <v:textbox inset="0,0,0,0">
                          <w:txbxContent>
                            <w:p w14:paraId="1E1E1110" w14:textId="77777777" w:rsidR="00BC46A6" w:rsidRPr="00F85384" w:rsidRDefault="00BC46A6" w:rsidP="00F85384">
                              <w:pPr>
                                <w:rPr>
                                  <w:color w:val="auto"/>
                                  <w:sz w:val="12"/>
                                  <w:szCs w:val="20"/>
                                </w:rPr>
                              </w:pPr>
                              <w:r>
                                <w:rPr>
                                  <w:color w:val="auto"/>
                                  <w:sz w:val="12"/>
                                </w:rPr>
                                <w:t>Reģenerētie kondensāti</w:t>
                              </w:r>
                            </w:p>
                          </w:txbxContent>
                        </v:textbox>
                      </v:shape>
                      <v:shape id="_x0000_s2222" type="#_x0000_t202" style="position:absolute;left:49450;top:27578;width:12729;height:1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" stroked="f">
                        <v:textbox inset="0,0,0,0">
                          <w:txbxContent>
                            <w:p w14:paraId="3646E17A" w14:textId="77777777" w:rsidR="00BC46A6" w:rsidRPr="00F85384" w:rsidRDefault="00BC46A6" w:rsidP="00F85384">
                              <w:pPr>
                                <w:rPr>
                                  <w:color w:val="auto"/>
                                  <w:sz w:val="12"/>
                                  <w:szCs w:val="20"/>
                                </w:rPr>
                              </w:pPr>
                              <w:r>
                                <w:rPr>
                                  <w:color w:val="auto"/>
                                  <w:sz w:val="12"/>
                                </w:rPr>
                                <w:t>Ikdienā reģenerētie kondensāti</w:t>
                              </w:r>
                            </w:p>
                          </w:txbxContent>
                        </v:textbox>
                      </v:shape>
                      <v:shape id="_x0000_s2223" type="#_x0000_t202" style="position:absolute;left:1316;top:2340;width:2994;height:2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" stroked="f">
                        <v:textbox inset="0,0,0,0">
                          <w:txbxContent>
                            <w:p w14:paraId="62329319" w14:textId="77777777" w:rsidR="00BC46A6" w:rsidRDefault="00BC46A6" w:rsidP="00F85384">
                              <w:pPr>
                                <w:jc w:val="right"/>
                                <w:rPr>
                                  <w:color w:val="auto"/>
                                  <w:sz w:val="12"/>
                                  <w:szCs w:val="20"/>
                                </w:rPr>
                              </w:pPr>
                              <w:r>
                                <w:rPr>
                                  <w:color w:val="auto"/>
                                  <w:sz w:val="12"/>
                                </w:rPr>
                                <w:t>300 m</w:t>
                              </w:r>
                              <w:r>
                                <w:rPr>
                                  <w:color w:val="auto"/>
                                  <w:sz w:val="12"/>
                                  <w:vertAlign w:val="superscript"/>
                                </w:rPr>
                                <w:t>3</w:t>
                              </w:r>
                            </w:p>
                            <w:p w14:paraId="4942108E" w14:textId="77777777" w:rsidR="00BC46A6" w:rsidRDefault="00BC46A6" w:rsidP="00F85384">
                              <w:pPr>
                                <w:jc w:val="right"/>
                                <w:rPr>
                                  <w:color w:val="auto"/>
                                  <w:sz w:val="12"/>
                                  <w:szCs w:val="20"/>
                                </w:rPr>
                              </w:pPr>
                            </w:p>
                            <w:p w14:paraId="0681F5B3" w14:textId="77777777" w:rsidR="00BC46A6" w:rsidRDefault="00BC46A6" w:rsidP="00F85384">
                              <w:pPr>
                                <w:jc w:val="right"/>
                                <w:rPr>
                                  <w:color w:val="auto"/>
                                  <w:sz w:val="12"/>
                                  <w:szCs w:val="20"/>
                                </w:rPr>
                              </w:pPr>
                            </w:p>
                            <w:p w14:paraId="42BB8CE6" w14:textId="77777777" w:rsidR="00BC46A6" w:rsidRPr="00F85384" w:rsidRDefault="00BC46A6" w:rsidP="00F85384">
                              <w:pPr>
                                <w:jc w:val="right"/>
                                <w:rPr>
                                  <w:color w:val="auto"/>
                                  <w:sz w:val="16"/>
                                </w:rPr>
                              </w:pPr>
                            </w:p>
                            <w:p w14:paraId="3019283A" w14:textId="77777777" w:rsidR="00BC46A6" w:rsidRDefault="00BC46A6" w:rsidP="00F85384">
                              <w:pPr>
                                <w:jc w:val="right"/>
                                <w:rPr>
                                  <w:color w:val="auto"/>
                                  <w:sz w:val="12"/>
                                  <w:szCs w:val="20"/>
                                </w:rPr>
                              </w:pPr>
                              <w:r>
                                <w:rPr>
                                  <w:color w:val="auto"/>
                                  <w:sz w:val="12"/>
                                </w:rPr>
                                <w:t>250 m</w:t>
                              </w:r>
                              <w:r>
                                <w:rPr>
                                  <w:color w:val="auto"/>
                                  <w:sz w:val="12"/>
                                  <w:vertAlign w:val="superscript"/>
                                </w:rPr>
                                <w:t>3</w:t>
                              </w:r>
                            </w:p>
                            <w:p w14:paraId="5028F649" w14:textId="77777777" w:rsidR="00BC46A6" w:rsidRDefault="00BC46A6" w:rsidP="00F85384">
                              <w:pPr>
                                <w:jc w:val="right"/>
                                <w:rPr>
                                  <w:color w:val="auto"/>
                                  <w:sz w:val="12"/>
                                  <w:szCs w:val="20"/>
                                </w:rPr>
                              </w:pPr>
                            </w:p>
                            <w:p w14:paraId="4E7D37B8" w14:textId="77777777" w:rsidR="00BC46A6" w:rsidRDefault="00BC46A6" w:rsidP="00F85384">
                              <w:pPr>
                                <w:jc w:val="right"/>
                                <w:rPr>
                                  <w:color w:val="auto"/>
                                  <w:sz w:val="12"/>
                                  <w:szCs w:val="20"/>
                                </w:rPr>
                              </w:pPr>
                            </w:p>
                            <w:p w14:paraId="34CF6895" w14:textId="77777777" w:rsidR="00BC46A6" w:rsidRPr="00F85384" w:rsidRDefault="00BC46A6" w:rsidP="00F85384">
                              <w:pPr>
                                <w:jc w:val="right"/>
                                <w:rPr>
                                  <w:color w:val="auto"/>
                                  <w:sz w:val="16"/>
                                </w:rPr>
                              </w:pPr>
                            </w:p>
                            <w:p w14:paraId="13EBF4B2" w14:textId="77777777" w:rsidR="00BC46A6" w:rsidRDefault="00BC46A6" w:rsidP="00F85384">
                              <w:pPr>
                                <w:jc w:val="right"/>
                                <w:rPr>
                                  <w:color w:val="auto"/>
                                  <w:sz w:val="12"/>
                                  <w:szCs w:val="20"/>
                                </w:rPr>
                              </w:pPr>
                              <w:r>
                                <w:rPr>
                                  <w:color w:val="auto"/>
                                  <w:sz w:val="12"/>
                                </w:rPr>
                                <w:t>200 m</w:t>
                              </w:r>
                              <w:r>
                                <w:rPr>
                                  <w:color w:val="auto"/>
                                  <w:sz w:val="12"/>
                                  <w:vertAlign w:val="superscript"/>
                                </w:rPr>
                                <w:t>3</w:t>
                              </w:r>
                            </w:p>
                            <w:p w14:paraId="5E171EF6" w14:textId="77777777" w:rsidR="00BC46A6" w:rsidRDefault="00BC46A6" w:rsidP="00F85384">
                              <w:pPr>
                                <w:jc w:val="right"/>
                                <w:rPr>
                                  <w:color w:val="auto"/>
                                  <w:sz w:val="12"/>
                                  <w:szCs w:val="20"/>
                                </w:rPr>
                              </w:pPr>
                            </w:p>
                            <w:p w14:paraId="380BBC74" w14:textId="77777777" w:rsidR="00BC46A6" w:rsidRDefault="00BC46A6" w:rsidP="00F85384">
                              <w:pPr>
                                <w:jc w:val="right"/>
                                <w:rPr>
                                  <w:color w:val="auto"/>
                                  <w:sz w:val="12"/>
                                  <w:szCs w:val="20"/>
                                </w:rPr>
                              </w:pPr>
                            </w:p>
                            <w:p w14:paraId="354975FF" w14:textId="77777777" w:rsidR="00BC46A6" w:rsidRPr="00F85384" w:rsidRDefault="00BC46A6" w:rsidP="00F85384">
                              <w:pPr>
                                <w:jc w:val="right"/>
                                <w:rPr>
                                  <w:color w:val="auto"/>
                                  <w:sz w:val="16"/>
                                </w:rPr>
                              </w:pPr>
                            </w:p>
                            <w:p w14:paraId="5E4098E4" w14:textId="77777777" w:rsidR="00BC46A6" w:rsidRDefault="00BC46A6" w:rsidP="00F85384">
                              <w:pPr>
                                <w:jc w:val="right"/>
                                <w:rPr>
                                  <w:color w:val="auto"/>
                                  <w:sz w:val="12"/>
                                  <w:szCs w:val="20"/>
                                </w:rPr>
                              </w:pPr>
                              <w:r>
                                <w:rPr>
                                  <w:color w:val="auto"/>
                                  <w:sz w:val="12"/>
                                </w:rPr>
                                <w:t>150 m</w:t>
                              </w:r>
                              <w:r>
                                <w:rPr>
                                  <w:color w:val="auto"/>
                                  <w:sz w:val="12"/>
                                  <w:vertAlign w:val="superscript"/>
                                </w:rPr>
                                <w:t>3</w:t>
                              </w:r>
                            </w:p>
                            <w:p w14:paraId="6F365A30" w14:textId="77777777" w:rsidR="00BC46A6" w:rsidRDefault="00BC46A6" w:rsidP="00F85384">
                              <w:pPr>
                                <w:jc w:val="right"/>
                                <w:rPr>
                                  <w:color w:val="auto"/>
                                  <w:sz w:val="12"/>
                                  <w:szCs w:val="20"/>
                                </w:rPr>
                              </w:pPr>
                            </w:p>
                            <w:p w14:paraId="132ECAD7" w14:textId="77777777" w:rsidR="00BC46A6" w:rsidRDefault="00BC46A6" w:rsidP="00F85384">
                              <w:pPr>
                                <w:jc w:val="right"/>
                                <w:rPr>
                                  <w:color w:val="auto"/>
                                  <w:sz w:val="12"/>
                                  <w:szCs w:val="20"/>
                                </w:rPr>
                              </w:pPr>
                            </w:p>
                            <w:p w14:paraId="05286710" w14:textId="77777777" w:rsidR="00BC46A6" w:rsidRPr="00F85384" w:rsidRDefault="00BC46A6" w:rsidP="00F85384">
                              <w:pPr>
                                <w:jc w:val="right"/>
                                <w:rPr>
                                  <w:color w:val="auto"/>
                                  <w:sz w:val="14"/>
                                  <w:szCs w:val="22"/>
                                </w:rPr>
                              </w:pPr>
                            </w:p>
                            <w:p w14:paraId="7A0672D4" w14:textId="77777777" w:rsidR="00BC46A6" w:rsidRDefault="00BC46A6" w:rsidP="00F85384">
                              <w:pPr>
                                <w:jc w:val="right"/>
                                <w:rPr>
                                  <w:color w:val="auto"/>
                                  <w:sz w:val="12"/>
                                  <w:szCs w:val="20"/>
                                </w:rPr>
                              </w:pPr>
                              <w:r>
                                <w:rPr>
                                  <w:color w:val="auto"/>
                                  <w:sz w:val="12"/>
                                </w:rPr>
                                <w:t>100 m</w:t>
                              </w:r>
                              <w:r>
                                <w:rPr>
                                  <w:color w:val="auto"/>
                                  <w:sz w:val="12"/>
                                  <w:vertAlign w:val="superscript"/>
                                </w:rPr>
                                <w:t>3</w:t>
                              </w:r>
                            </w:p>
                            <w:p w14:paraId="64701AB0" w14:textId="77777777" w:rsidR="00BC46A6" w:rsidRDefault="00BC46A6" w:rsidP="00F85384">
                              <w:pPr>
                                <w:jc w:val="right"/>
                                <w:rPr>
                                  <w:color w:val="auto"/>
                                  <w:sz w:val="12"/>
                                  <w:szCs w:val="20"/>
                                </w:rPr>
                              </w:pPr>
                            </w:p>
                            <w:p w14:paraId="3BBCAC87" w14:textId="77777777" w:rsidR="00BC46A6" w:rsidRDefault="00BC46A6" w:rsidP="00F85384">
                              <w:pPr>
                                <w:jc w:val="right"/>
                                <w:rPr>
                                  <w:color w:val="auto"/>
                                  <w:sz w:val="12"/>
                                  <w:szCs w:val="20"/>
                                </w:rPr>
                              </w:pPr>
                            </w:p>
                            <w:p w14:paraId="503381AC" w14:textId="77777777" w:rsidR="00BC46A6" w:rsidRPr="00F85384" w:rsidRDefault="00BC46A6" w:rsidP="00F85384">
                              <w:pPr>
                                <w:jc w:val="right"/>
                                <w:rPr>
                                  <w:color w:val="auto"/>
                                  <w:sz w:val="16"/>
                                </w:rPr>
                              </w:pPr>
                            </w:p>
                            <w:p w14:paraId="63027A06" w14:textId="77777777" w:rsidR="00BC46A6" w:rsidRDefault="00BC46A6" w:rsidP="00F85384">
                              <w:pPr>
                                <w:jc w:val="right"/>
                                <w:rPr>
                                  <w:color w:val="auto"/>
                                  <w:sz w:val="12"/>
                                  <w:szCs w:val="20"/>
                                </w:rPr>
                              </w:pPr>
                              <w:r>
                                <w:rPr>
                                  <w:color w:val="auto"/>
                                  <w:sz w:val="12"/>
                                </w:rPr>
                                <w:t>50 m</w:t>
                              </w:r>
                              <w:r>
                                <w:rPr>
                                  <w:color w:val="auto"/>
                                  <w:sz w:val="12"/>
                                  <w:vertAlign w:val="superscript"/>
                                </w:rPr>
                                <w:t>3</w:t>
                              </w:r>
                            </w:p>
                            <w:p w14:paraId="71103083" w14:textId="77777777" w:rsidR="00BC46A6" w:rsidRDefault="00BC46A6" w:rsidP="00F85384">
                              <w:pPr>
                                <w:jc w:val="right"/>
                                <w:rPr>
                                  <w:color w:val="auto"/>
                                  <w:sz w:val="12"/>
                                  <w:szCs w:val="20"/>
                                </w:rPr>
                              </w:pPr>
                            </w:p>
                            <w:p w14:paraId="152206DB" w14:textId="77777777" w:rsidR="00BC46A6" w:rsidRDefault="00BC46A6" w:rsidP="00F85384">
                              <w:pPr>
                                <w:jc w:val="right"/>
                                <w:rPr>
                                  <w:color w:val="auto"/>
                                  <w:sz w:val="12"/>
                                  <w:szCs w:val="20"/>
                                </w:rPr>
                              </w:pPr>
                            </w:p>
                            <w:p w14:paraId="556DBD60" w14:textId="77777777" w:rsidR="00BC46A6" w:rsidRPr="00F85384" w:rsidRDefault="00BC46A6" w:rsidP="00F85384">
                              <w:pPr>
                                <w:jc w:val="right"/>
                                <w:rPr>
                                  <w:color w:val="auto"/>
                                  <w:sz w:val="16"/>
                                </w:rPr>
                              </w:pPr>
                            </w:p>
                            <w:p w14:paraId="6E06E018" w14:textId="77777777" w:rsidR="00BC46A6" w:rsidRPr="00F85384" w:rsidRDefault="00BC46A6" w:rsidP="00F85384">
                              <w:pPr>
                                <w:jc w:val="right"/>
                                <w:rPr>
                                  <w:color w:val="auto"/>
                                  <w:sz w:val="12"/>
                                  <w:szCs w:val="20"/>
                                </w:rPr>
                              </w:pPr>
                              <w:r>
                                <w:rPr>
                                  <w:color w:val="auto"/>
                                  <w:sz w:val="12"/>
                                </w:rPr>
                                <w:t>0 m</w:t>
                              </w:r>
                              <w:r>
                                <w:rPr>
                                  <w:color w:val="auto"/>
                                  <w:sz w:val="12"/>
                                  <w:vertAlign w:val="superscript"/>
                                </w:rPr>
                                <w:t>3</w:t>
                              </w:r>
                            </w:p>
                          </w:txbxContent>
                        </v:textbox>
                      </v:shape>
                      <v:shape id="_x0000_s2224" type="#_x0000_t202" style="position:absolute;left:56473;top:2340;width:2994;height:2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" stroked="f">
                        <v:textbox inset="0,0,0,0">
                          <w:txbxContent>
                            <w:p w14:paraId="78BEFED4" w14:textId="77777777" w:rsidR="00BC46A6" w:rsidRDefault="00BC46A6" w:rsidP="00F85384">
                              <w:pPr>
                                <w:rPr>
                                  <w:color w:val="auto"/>
                                  <w:sz w:val="12"/>
                                  <w:szCs w:val="20"/>
                                </w:rPr>
                              </w:pPr>
                              <w:r>
                                <w:rPr>
                                  <w:color w:val="auto"/>
                                  <w:sz w:val="12"/>
                                </w:rPr>
                                <w:t>12 m</w:t>
                              </w:r>
                              <w:r>
                                <w:rPr>
                                  <w:color w:val="auto"/>
                                  <w:sz w:val="12"/>
                                  <w:vertAlign w:val="superscript"/>
                                </w:rPr>
                                <w:t>3</w:t>
                              </w:r>
                            </w:p>
                            <w:p w14:paraId="524310D6" w14:textId="77777777" w:rsidR="00BC46A6" w:rsidRDefault="00BC46A6" w:rsidP="00F85384">
                              <w:pPr>
                                <w:rPr>
                                  <w:color w:val="auto"/>
                                  <w:sz w:val="12"/>
                                  <w:szCs w:val="20"/>
                                </w:rPr>
                              </w:pPr>
                            </w:p>
                            <w:p w14:paraId="71E9CB77" w14:textId="77777777" w:rsidR="00BC46A6" w:rsidRDefault="00BC46A6" w:rsidP="00F85384">
                              <w:pPr>
                                <w:rPr>
                                  <w:color w:val="auto"/>
                                  <w:sz w:val="12"/>
                                  <w:szCs w:val="20"/>
                                </w:rPr>
                              </w:pPr>
                            </w:p>
                            <w:p w14:paraId="312F7963" w14:textId="77777777" w:rsidR="00BC46A6" w:rsidRPr="00F85384" w:rsidRDefault="00BC46A6" w:rsidP="00F85384">
                              <w:pPr>
                                <w:rPr>
                                  <w:color w:val="auto"/>
                                  <w:sz w:val="16"/>
                                </w:rPr>
                              </w:pPr>
                            </w:p>
                            <w:p w14:paraId="055086D6" w14:textId="77777777" w:rsidR="00BC46A6" w:rsidRDefault="00BC46A6" w:rsidP="00F85384">
                              <w:pPr>
                                <w:rPr>
                                  <w:color w:val="auto"/>
                                  <w:sz w:val="12"/>
                                  <w:szCs w:val="20"/>
                                </w:rPr>
                              </w:pPr>
                              <w:r>
                                <w:rPr>
                                  <w:color w:val="auto"/>
                                  <w:sz w:val="12"/>
                                </w:rPr>
                                <w:t>10 m</w:t>
                              </w:r>
                              <w:r>
                                <w:rPr>
                                  <w:color w:val="auto"/>
                                  <w:sz w:val="12"/>
                                  <w:vertAlign w:val="superscript"/>
                                </w:rPr>
                                <w:t>3</w:t>
                              </w:r>
                            </w:p>
                            <w:p w14:paraId="7D51783C" w14:textId="77777777" w:rsidR="00BC46A6" w:rsidRDefault="00BC46A6" w:rsidP="00F85384">
                              <w:pPr>
                                <w:rPr>
                                  <w:color w:val="auto"/>
                                  <w:sz w:val="12"/>
                                  <w:szCs w:val="20"/>
                                </w:rPr>
                              </w:pPr>
                            </w:p>
                            <w:p w14:paraId="397E945A" w14:textId="77777777" w:rsidR="00BC46A6" w:rsidRDefault="00BC46A6" w:rsidP="00F85384">
                              <w:pPr>
                                <w:rPr>
                                  <w:color w:val="auto"/>
                                  <w:sz w:val="12"/>
                                  <w:szCs w:val="20"/>
                                </w:rPr>
                              </w:pPr>
                            </w:p>
                            <w:p w14:paraId="480E1297" w14:textId="77777777" w:rsidR="00BC46A6" w:rsidRPr="00F85384" w:rsidRDefault="00BC46A6" w:rsidP="00F85384">
                              <w:pPr>
                                <w:rPr>
                                  <w:color w:val="auto"/>
                                  <w:sz w:val="16"/>
                                </w:rPr>
                              </w:pPr>
                            </w:p>
                            <w:p w14:paraId="5EEC1926" w14:textId="77777777" w:rsidR="00BC46A6" w:rsidRDefault="00BC46A6" w:rsidP="00F85384">
                              <w:pPr>
                                <w:rPr>
                                  <w:color w:val="auto"/>
                                  <w:sz w:val="12"/>
                                  <w:szCs w:val="20"/>
                                </w:rPr>
                              </w:pPr>
                              <w:r>
                                <w:rPr>
                                  <w:color w:val="auto"/>
                                  <w:sz w:val="12"/>
                                </w:rPr>
                                <w:t>8 m</w:t>
                              </w:r>
                              <w:r>
                                <w:rPr>
                                  <w:color w:val="auto"/>
                                  <w:sz w:val="12"/>
                                  <w:vertAlign w:val="superscript"/>
                                </w:rPr>
                                <w:t>3</w:t>
                              </w:r>
                            </w:p>
                            <w:p w14:paraId="228DAF08" w14:textId="77777777" w:rsidR="00BC46A6" w:rsidRDefault="00BC46A6" w:rsidP="00F85384">
                              <w:pPr>
                                <w:rPr>
                                  <w:color w:val="auto"/>
                                  <w:sz w:val="12"/>
                                  <w:szCs w:val="20"/>
                                </w:rPr>
                              </w:pPr>
                            </w:p>
                            <w:p w14:paraId="308092C9" w14:textId="77777777" w:rsidR="00BC46A6" w:rsidRDefault="00BC46A6" w:rsidP="00F85384">
                              <w:pPr>
                                <w:rPr>
                                  <w:color w:val="auto"/>
                                  <w:sz w:val="12"/>
                                  <w:szCs w:val="20"/>
                                </w:rPr>
                              </w:pPr>
                            </w:p>
                            <w:p w14:paraId="4F8BEA6E" w14:textId="77777777" w:rsidR="00BC46A6" w:rsidRPr="00F85384" w:rsidRDefault="00BC46A6" w:rsidP="00F85384">
                              <w:pPr>
                                <w:rPr>
                                  <w:color w:val="auto"/>
                                  <w:sz w:val="16"/>
                                </w:rPr>
                              </w:pPr>
                            </w:p>
                            <w:p w14:paraId="45AD6DC1" w14:textId="77777777" w:rsidR="00BC46A6" w:rsidRDefault="00BC46A6" w:rsidP="00F85384">
                              <w:pPr>
                                <w:rPr>
                                  <w:color w:val="auto"/>
                                  <w:sz w:val="12"/>
                                  <w:szCs w:val="20"/>
                                </w:rPr>
                              </w:pPr>
                              <w:r>
                                <w:rPr>
                                  <w:color w:val="auto"/>
                                  <w:sz w:val="12"/>
                                </w:rPr>
                                <w:t>6 m</w:t>
                              </w:r>
                              <w:r>
                                <w:rPr>
                                  <w:color w:val="auto"/>
                                  <w:sz w:val="12"/>
                                  <w:vertAlign w:val="superscript"/>
                                </w:rPr>
                                <w:t>3</w:t>
                              </w:r>
                            </w:p>
                            <w:p w14:paraId="29585F41" w14:textId="77777777" w:rsidR="00BC46A6" w:rsidRDefault="00BC46A6" w:rsidP="00F85384">
                              <w:pPr>
                                <w:rPr>
                                  <w:color w:val="auto"/>
                                  <w:sz w:val="12"/>
                                  <w:szCs w:val="20"/>
                                </w:rPr>
                              </w:pPr>
                            </w:p>
                            <w:p w14:paraId="3E4B07CC" w14:textId="77777777" w:rsidR="00BC46A6" w:rsidRDefault="00BC46A6" w:rsidP="00F85384">
                              <w:pPr>
                                <w:rPr>
                                  <w:color w:val="auto"/>
                                  <w:sz w:val="12"/>
                                  <w:szCs w:val="20"/>
                                </w:rPr>
                              </w:pPr>
                            </w:p>
                            <w:p w14:paraId="5F76E603" w14:textId="77777777" w:rsidR="00BC46A6" w:rsidRPr="00F85384" w:rsidRDefault="00BC46A6" w:rsidP="00F85384">
                              <w:pPr>
                                <w:rPr>
                                  <w:color w:val="auto"/>
                                  <w:sz w:val="14"/>
                                  <w:szCs w:val="22"/>
                                </w:rPr>
                              </w:pPr>
                            </w:p>
                            <w:p w14:paraId="6F62F72D" w14:textId="77777777" w:rsidR="00BC46A6" w:rsidRDefault="00BC46A6" w:rsidP="00F85384">
                              <w:pPr>
                                <w:rPr>
                                  <w:color w:val="auto"/>
                                  <w:sz w:val="12"/>
                                  <w:szCs w:val="20"/>
                                </w:rPr>
                              </w:pPr>
                              <w:r>
                                <w:rPr>
                                  <w:color w:val="auto"/>
                                  <w:sz w:val="12"/>
                                </w:rPr>
                                <w:t>4 m</w:t>
                              </w:r>
                              <w:r>
                                <w:rPr>
                                  <w:color w:val="auto"/>
                                  <w:sz w:val="12"/>
                                  <w:vertAlign w:val="superscript"/>
                                </w:rPr>
                                <w:t>3</w:t>
                              </w:r>
                            </w:p>
                            <w:p w14:paraId="42B15D61" w14:textId="77777777" w:rsidR="00BC46A6" w:rsidRDefault="00BC46A6" w:rsidP="00F85384">
                              <w:pPr>
                                <w:rPr>
                                  <w:color w:val="auto"/>
                                  <w:sz w:val="12"/>
                                  <w:szCs w:val="20"/>
                                </w:rPr>
                              </w:pPr>
                            </w:p>
                            <w:p w14:paraId="29581899" w14:textId="77777777" w:rsidR="00BC46A6" w:rsidRDefault="00BC46A6" w:rsidP="00F85384">
                              <w:pPr>
                                <w:rPr>
                                  <w:color w:val="auto"/>
                                  <w:sz w:val="12"/>
                                  <w:szCs w:val="20"/>
                                </w:rPr>
                              </w:pPr>
                            </w:p>
                            <w:p w14:paraId="33B46E90" w14:textId="77777777" w:rsidR="00BC46A6" w:rsidRPr="00F85384" w:rsidRDefault="00BC46A6" w:rsidP="00F85384">
                              <w:pPr>
                                <w:rPr>
                                  <w:color w:val="auto"/>
                                  <w:sz w:val="16"/>
                                </w:rPr>
                              </w:pPr>
                            </w:p>
                            <w:p w14:paraId="2C026102" w14:textId="77777777" w:rsidR="00BC46A6" w:rsidRDefault="00BC46A6" w:rsidP="00F85384">
                              <w:pPr>
                                <w:rPr>
                                  <w:color w:val="auto"/>
                                  <w:sz w:val="12"/>
                                  <w:szCs w:val="20"/>
                                </w:rPr>
                              </w:pPr>
                              <w:r>
                                <w:rPr>
                                  <w:color w:val="auto"/>
                                  <w:sz w:val="12"/>
                                </w:rPr>
                                <w:t>2 m</w:t>
                              </w:r>
                              <w:r>
                                <w:rPr>
                                  <w:color w:val="auto"/>
                                  <w:sz w:val="12"/>
                                  <w:vertAlign w:val="superscript"/>
                                </w:rPr>
                                <w:t>3</w:t>
                              </w:r>
                            </w:p>
                            <w:p w14:paraId="72504345" w14:textId="77777777" w:rsidR="00BC46A6" w:rsidRDefault="00BC46A6" w:rsidP="00F85384">
                              <w:pPr>
                                <w:rPr>
                                  <w:color w:val="auto"/>
                                  <w:sz w:val="12"/>
                                  <w:szCs w:val="20"/>
                                </w:rPr>
                              </w:pPr>
                            </w:p>
                            <w:p w14:paraId="0C319B17" w14:textId="77777777" w:rsidR="00BC46A6" w:rsidRDefault="00BC46A6" w:rsidP="00F85384">
                              <w:pPr>
                                <w:rPr>
                                  <w:color w:val="auto"/>
                                  <w:sz w:val="12"/>
                                  <w:szCs w:val="20"/>
                                </w:rPr>
                              </w:pPr>
                            </w:p>
                            <w:p w14:paraId="66177FEB" w14:textId="77777777" w:rsidR="00BC46A6" w:rsidRPr="00F85384" w:rsidRDefault="00BC46A6" w:rsidP="00F85384">
                              <w:pPr>
                                <w:rPr>
                                  <w:color w:val="auto"/>
                                  <w:sz w:val="16"/>
                                </w:rPr>
                              </w:pPr>
                            </w:p>
                            <w:p w14:paraId="2E934DE9" w14:textId="77777777" w:rsidR="00BC46A6" w:rsidRPr="00F85384" w:rsidRDefault="00BC46A6" w:rsidP="00F85384">
                              <w:pPr>
                                <w:rPr>
                                  <w:color w:val="auto"/>
                                  <w:sz w:val="12"/>
                                  <w:szCs w:val="20"/>
                                </w:rPr>
                              </w:pPr>
                              <w:r>
                                <w:rPr>
                                  <w:color w:val="auto"/>
                                  <w:sz w:val="12"/>
                                </w:rPr>
                                <w:t>0 m</w:t>
                              </w:r>
                              <w:r>
                                <w:rPr>
                                  <w:color w:val="auto"/>
                                  <w:sz w:val="12"/>
                                  <w:vertAlign w:val="superscript"/>
                                </w:rPr>
                                <w:t>3</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B658D97" wp14:editId="11F5AC34">
                  <wp:extent cx="6093561" cy="2955584"/>
                  <wp:effectExtent l="0" t="0" r="2540" b="0"/>
                  <wp:docPr id="181" name="Picutre 181" descr="Изображение выглядит как текст, График,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1" name="Picutre 181" descr="Изображение выглядит как текст, График, диаграмма, линия&#10;&#10;Содержимое, созданное искусственным интеллектом, может быть неверным."/>
                          <pic:cNvPicPr/>
                        </pic:nvPicPr>
                        <pic:blipFill>
                          <a:blip r:embed="rId235"/>
                          <a:stretch/>
                        </pic:blipFill>
                        <pic:spPr>
                          <a:xfrm>
                            <a:off x="0" y="0"/>
                            <a:ext cx="6094536" cy="2956057"/>
                          </a:xfrm>
                          <a:prstGeom prst="rect">
                            <a:avLst/>
                          </a:prstGeom>
                        </pic:spPr>
                      </pic:pic>
                    </a:graphicData>
                  </a:graphic>
                </wp:inline>
              </w:drawing>
            </w:r>
          </w:p>
          <w:p w14:paraId="46871BE9"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17. attēls. - 1. kaudzes attīrīšanas laikā savāktais kondensāts.</w:t>
            </w:r>
          </w:p>
          <w:p w14:paraId="48468D30" w14:textId="77777777" w:rsidR="00F85384" w:rsidRPr="00920B72" w:rsidRDefault="00F85384" w:rsidP="00F85384">
            <w:pPr>
              <w:rPr>
                <w:rFonts w:ascii="Times New Roman" w:hAnsi="Times New Roman" w:cs="Times New Roman"/>
                <w:color w:val="auto"/>
                <w:sz w:val="28"/>
                <w:szCs w:val="28"/>
              </w:rPr>
            </w:pPr>
          </w:p>
        </w:tc>
      </w:tr>
      <w:tr w:rsidR="00722F96" w:rsidRPr="00920B72" w14:paraId="2802EFF0" w14:textId="77777777" w:rsidTr="00F85384">
        <w:trPr>
          <w:trHeight w:val="170"/>
        </w:trPr>
        <w:tc>
          <w:tcPr>
            <w:tcW w:w="5000" w:type="pct"/>
            <w:tcBorders>
              <w:top w:val="single" w:sz="4" w:space="0" w:color="auto"/>
              <w:left w:val="nil"/>
              <w:bottom w:val="single" w:sz="4" w:space="0" w:color="auto"/>
              <w:right w:val="nil"/>
            </w:tcBorders>
          </w:tcPr>
          <w:p w14:paraId="768A266A" w14:textId="77777777" w:rsidR="009A4E07" w:rsidRPr="00920B72" w:rsidRDefault="009A4E07" w:rsidP="00033A57">
            <w:pPr>
              <w:jc w:val="both"/>
              <w:rPr>
                <w:rFonts w:ascii="Times New Roman" w:hAnsi="Times New Roman" w:cs="Times New Roman"/>
                <w:color w:val="auto"/>
                <w:sz w:val="28"/>
                <w:szCs w:val="28"/>
              </w:rPr>
            </w:pPr>
          </w:p>
          <w:p w14:paraId="2CF0ABFE" w14:textId="77777777" w:rsidR="00F85384" w:rsidRPr="00920B72" w:rsidRDefault="00F85384" w:rsidP="00033A57">
            <w:pPr>
              <w:jc w:val="both"/>
              <w:rPr>
                <w:rFonts w:ascii="Times New Roman" w:hAnsi="Times New Roman" w:cs="Times New Roman"/>
                <w:color w:val="auto"/>
                <w:sz w:val="28"/>
                <w:szCs w:val="28"/>
              </w:rPr>
            </w:pPr>
          </w:p>
        </w:tc>
      </w:tr>
      <w:tr w:rsidR="00722F96" w:rsidRPr="00920B72" w14:paraId="1F292262" w14:textId="77777777" w:rsidTr="00F85384">
        <w:trPr>
          <w:trHeight w:val="170"/>
        </w:trPr>
        <w:tc>
          <w:tcPr>
            <w:tcW w:w="5000" w:type="pct"/>
            <w:tcBorders>
              <w:top w:val="single" w:sz="4" w:space="0" w:color="auto"/>
            </w:tcBorders>
          </w:tcPr>
          <w:p w14:paraId="13BB9AA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3A7EBE64" w14:textId="77777777" w:rsidTr="006B1348">
        <w:trPr>
          <w:trHeight w:val="170"/>
        </w:trPr>
        <w:tc>
          <w:tcPr>
            <w:tcW w:w="5000" w:type="pct"/>
          </w:tcPr>
          <w:p w14:paraId="0818CD0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Tilpuma samazināšanās, ko izraisa augsnē esošais ūdens, ir prognozēta parādība, un tā ir notikusi arī citos projektos. Tomēr, apstrādājot atūdeņotās dūņas, veicot ESTD, ūdens saturs ir daudz lielāks. ESTD gadījumā biezāka betona kārta var palīdzēt atrisināt plaisu problēmu, taču ir nepieciešams papildu risinājums no konstrukcijas skatupunkta. Šim nolūkam dažos posmos tika izmantots dzelzsbetons, bet otrās kaudzes iekšpusē zem galvenā slāņa tika izmantotas "mobilās" plātnes.</w:t>
            </w:r>
          </w:p>
        </w:tc>
      </w:tr>
    </w:tbl>
    <w:p w14:paraId="2B5AE04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85B482E" w14:textId="77777777" w:rsidR="00F85384" w:rsidRPr="00920B72" w:rsidRDefault="00F85384" w:rsidP="00033A57">
      <w:pPr>
        <w:jc w:val="both"/>
        <w:rPr>
          <w:rFonts w:ascii="Times New Roman" w:hAnsi="Times New Roman" w:cs="Times New Roman"/>
          <w:color w:val="auto"/>
          <w:sz w:val="28"/>
          <w:szCs w:val="28"/>
        </w:rPr>
      </w:pPr>
    </w:p>
    <w:p w14:paraId="40ECE99F" w14:textId="77777777" w:rsidR="009A4E07" w:rsidRPr="00920B72" w:rsidRDefault="00F85384" w:rsidP="00F85384">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14</w:t>
      </w:r>
    </w:p>
    <w:p w14:paraId="5BCB5B97" w14:textId="77777777" w:rsidR="00F85384" w:rsidRPr="00920B72" w:rsidRDefault="00F85384" w:rsidP="00033A57">
      <w:pPr>
        <w:pStyle w:val="33"/>
        <w:rPr>
          <w:sz w:val="28"/>
          <w:szCs w:val="28"/>
        </w:rPr>
      </w:pPr>
    </w:p>
    <w:tbl>
      <w:tblPr>
        <w:tblOverlap w:val="never"/>
        <w:tblW w:w="4821" w:type="pct"/>
        <w:tblCellMar>
          <w:top w:w="28" w:type="dxa"/>
          <w:left w:w="85" w:type="dxa"/>
          <w:right w:w="85" w:type="dxa"/>
        </w:tblCellMar>
        <w:tblLook w:val="04A0" w:firstRow="1" w:lastRow="0" w:firstColumn="1" w:lastColumn="0" w:noHBand="0" w:noVBand="1"/>
      </w:tblPr>
      <w:tblGrid>
        <w:gridCol w:w="3721"/>
        <w:gridCol w:w="6055"/>
      </w:tblGrid>
      <w:tr w:rsidR="00722F96" w:rsidRPr="00920B72" w14:paraId="5261C0F0" w14:textId="77777777" w:rsidTr="00F85384">
        <w:trPr>
          <w:trHeight w:val="567"/>
        </w:trPr>
        <w:tc>
          <w:tcPr>
            <w:tcW w:w="1903" w:type="pct"/>
            <w:tcBorders>
              <w:top w:val="single" w:sz="4" w:space="0" w:color="auto"/>
              <w:left w:val="single" w:sz="4" w:space="0" w:color="auto"/>
            </w:tcBorders>
          </w:tcPr>
          <w:p w14:paraId="2385A01A"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585BBCAB" w14:textId="77777777" w:rsidR="009A4E07" w:rsidRPr="00920B72" w:rsidRDefault="009A4E07" w:rsidP="00F85384">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Rabihs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Dženadri</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Rabih</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Jenadri</w:t>
            </w:r>
            <w:proofErr w:type="spellEnd"/>
            <w:r w:rsidRPr="00920B72">
              <w:rPr>
                <w:rFonts w:ascii="Times New Roman" w:hAnsi="Times New Roman" w:cs="Times New Roman"/>
                <w:i/>
                <w:iCs/>
                <w:color w:val="auto"/>
                <w:sz w:val="28"/>
              </w:rPr>
              <w:t>)</w:t>
            </w:r>
          </w:p>
        </w:tc>
      </w:tr>
      <w:tr w:rsidR="00722F96" w:rsidRPr="00920B72" w14:paraId="29874BD2" w14:textId="77777777" w:rsidTr="00F85384">
        <w:trPr>
          <w:trHeight w:val="567"/>
        </w:trPr>
        <w:tc>
          <w:tcPr>
            <w:tcW w:w="1903" w:type="pct"/>
            <w:tcBorders>
              <w:top w:val="single" w:sz="4" w:space="0" w:color="auto"/>
              <w:left w:val="single" w:sz="4" w:space="0" w:color="auto"/>
            </w:tcBorders>
          </w:tcPr>
          <w:p w14:paraId="0B33A8B5"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57DBE259" w14:textId="77777777" w:rsidR="009A4E07" w:rsidRPr="00920B72" w:rsidRDefault="009A4E07" w:rsidP="00F85384">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5296F2EB" w14:textId="77777777" w:rsidTr="00F85384">
        <w:trPr>
          <w:trHeight w:val="567"/>
        </w:trPr>
        <w:tc>
          <w:tcPr>
            <w:tcW w:w="1903" w:type="pct"/>
            <w:tcBorders>
              <w:top w:val="single" w:sz="4" w:space="0" w:color="auto"/>
              <w:left w:val="single" w:sz="4" w:space="0" w:color="auto"/>
            </w:tcBorders>
          </w:tcPr>
          <w:p w14:paraId="467488D0"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7FB15F03" w14:textId="77777777" w:rsidR="009A4E07" w:rsidRPr="00920B72" w:rsidRDefault="009A4E07" w:rsidP="00F85384">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p>
        </w:tc>
      </w:tr>
      <w:tr w:rsidR="00722F96" w:rsidRPr="00920B72" w14:paraId="2F7E5DB9" w14:textId="77777777" w:rsidTr="00F85384">
        <w:trPr>
          <w:trHeight w:val="567"/>
        </w:trPr>
        <w:tc>
          <w:tcPr>
            <w:tcW w:w="1903" w:type="pct"/>
            <w:tcBorders>
              <w:top w:val="single" w:sz="4" w:space="0" w:color="auto"/>
              <w:left w:val="single" w:sz="4" w:space="0" w:color="auto"/>
            </w:tcBorders>
          </w:tcPr>
          <w:p w14:paraId="03F212E4"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78CB6F6B" w14:textId="77777777" w:rsidR="009A4E07" w:rsidRPr="00920B72" w:rsidRDefault="009A4E07" w:rsidP="00F85384">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7A122E52" w14:textId="77777777" w:rsidTr="00F85384">
        <w:trPr>
          <w:trHeight w:val="567"/>
        </w:trPr>
        <w:tc>
          <w:tcPr>
            <w:tcW w:w="1903" w:type="pct"/>
            <w:tcBorders>
              <w:top w:val="single" w:sz="4" w:space="0" w:color="auto"/>
              <w:left w:val="single" w:sz="4" w:space="0" w:color="auto"/>
            </w:tcBorders>
          </w:tcPr>
          <w:p w14:paraId="1DDE53CE"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7541D841" w14:textId="77777777" w:rsidR="009A4E07" w:rsidRPr="00920B72" w:rsidRDefault="009A4E07" w:rsidP="00F85384">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3E50862B" w14:textId="77777777" w:rsidTr="00F85384">
        <w:trPr>
          <w:trHeight w:val="567"/>
        </w:trPr>
        <w:tc>
          <w:tcPr>
            <w:tcW w:w="1903" w:type="pct"/>
            <w:tcBorders>
              <w:top w:val="single" w:sz="4" w:space="0" w:color="auto"/>
              <w:left w:val="single" w:sz="4" w:space="0" w:color="auto"/>
            </w:tcBorders>
          </w:tcPr>
          <w:p w14:paraId="2687F19B"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484C9DDA" w14:textId="77777777" w:rsidR="009A4E07" w:rsidRPr="00920B72" w:rsidRDefault="009A4E07" w:rsidP="00F85384">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rabih.jenadri@haemers-tech.com</w:t>
            </w:r>
          </w:p>
        </w:tc>
      </w:tr>
      <w:tr w:rsidR="00722F96" w:rsidRPr="00920B72" w14:paraId="1FD5247D" w14:textId="77777777" w:rsidTr="00F85384">
        <w:trPr>
          <w:trHeight w:val="567"/>
        </w:trPr>
        <w:tc>
          <w:tcPr>
            <w:tcW w:w="1903" w:type="pct"/>
            <w:tcBorders>
              <w:top w:val="single" w:sz="4" w:space="0" w:color="auto"/>
              <w:left w:val="single" w:sz="4" w:space="0" w:color="auto"/>
              <w:bottom w:val="single" w:sz="4" w:space="0" w:color="auto"/>
            </w:tcBorders>
          </w:tcPr>
          <w:p w14:paraId="3237EE86" w14:textId="77777777" w:rsidR="009A4E07" w:rsidRPr="00920B72" w:rsidRDefault="009A4E07" w:rsidP="00F85384">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26C6486C" w14:textId="77777777" w:rsidR="009A4E07" w:rsidRPr="00920B72" w:rsidRDefault="009A4E07" w:rsidP="00F85384">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4EE58D4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76A9E29" w14:textId="77777777" w:rsidR="009A4E07" w:rsidRPr="00920B72" w:rsidRDefault="00F85384"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304266E8" w14:textId="77777777" w:rsidR="00F85384" w:rsidRPr="00920B72" w:rsidRDefault="00F85384"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0926F51" w14:textId="77777777" w:rsidTr="00F85384">
        <w:trPr>
          <w:trHeight w:val="170"/>
        </w:trPr>
        <w:tc>
          <w:tcPr>
            <w:tcW w:w="5000" w:type="pct"/>
            <w:tcBorders>
              <w:bottom w:val="single" w:sz="4" w:space="0" w:color="auto"/>
            </w:tcBorders>
          </w:tcPr>
          <w:p w14:paraId="7E72AE37"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6D7FAE70" w14:textId="77777777" w:rsidTr="00F85384">
        <w:trPr>
          <w:trHeight w:val="170"/>
        </w:trPr>
        <w:tc>
          <w:tcPr>
            <w:tcW w:w="5000" w:type="pct"/>
            <w:tcBorders>
              <w:top w:val="single" w:sz="4" w:space="0" w:color="auto"/>
              <w:left w:val="single" w:sz="4" w:space="0" w:color="auto"/>
              <w:bottom w:val="single" w:sz="4" w:space="0" w:color="auto"/>
              <w:right w:val="single" w:sz="4" w:space="0" w:color="auto"/>
            </w:tcBorders>
          </w:tcPr>
          <w:p w14:paraId="5CC5294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Projekts atrodas </w:t>
            </w:r>
            <w:proofErr w:type="spellStart"/>
            <w:r w:rsidRPr="00920B72">
              <w:rPr>
                <w:rFonts w:ascii="Times New Roman" w:hAnsi="Times New Roman" w:cs="Times New Roman"/>
                <w:color w:val="auto"/>
                <w:sz w:val="28"/>
              </w:rPr>
              <w:t>Vestvudā</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Mārgeitā</w:t>
            </w:r>
            <w:proofErr w:type="spellEnd"/>
            <w:r w:rsidRPr="00920B72">
              <w:rPr>
                <w:rFonts w:ascii="Times New Roman" w:hAnsi="Times New Roman" w:cs="Times New Roman"/>
                <w:color w:val="auto"/>
                <w:sz w:val="28"/>
              </w:rPr>
              <w:t>, Kentā, Apvienotajā Karalistē.</w:t>
            </w:r>
          </w:p>
          <w:p w14:paraId="12CE55A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Teritorija ir piesārņota vairāk nekā 35 metru dziļumā (nepiesātinātā zona, piesātinātā zona, gruntsūdens līmenis). Lai paātrinātu augsnes attīrīšanu no piesārņojuma, partneris (</w:t>
            </w:r>
            <w:proofErr w:type="spellStart"/>
            <w:r w:rsidRPr="00920B72">
              <w:rPr>
                <w:rFonts w:ascii="Times New Roman" w:hAnsi="Times New Roman" w:cs="Times New Roman"/>
                <w:color w:val="auto"/>
                <w:sz w:val="28"/>
              </w:rPr>
              <w:t>Ecologia</w:t>
            </w:r>
            <w:proofErr w:type="spellEnd"/>
            <w:r w:rsidRPr="00920B72">
              <w:rPr>
                <w:rFonts w:ascii="Times New Roman" w:hAnsi="Times New Roman" w:cs="Times New Roman"/>
                <w:color w:val="auto"/>
                <w:sz w:val="28"/>
              </w:rPr>
              <w:t>) nolēma vienlaikus izmantot vairākas sanācijas metodes: Tvaika iesūknēšana, termiskā desorbcija, gruntsūdeņu ekstrakcija un gaisa smidzināšana.</w:t>
            </w:r>
          </w:p>
          <w:p w14:paraId="10B7AF1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uzlabotu attīrīšanas metodes (tvaika iesūknēšana) efektivitāti, partneris nolēma sadarboties ar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lai veicinātu GOS savākšanu savā tvaiku attīrīšanas iekārtā, kas jau atrodas objektā un izmantojama piesārņoto tvaiku attīrīšanai.</w:t>
            </w:r>
          </w:p>
          <w:p w14:paraId="71C6037D" w14:textId="77777777" w:rsidR="009A4E07" w:rsidRPr="00920B72" w:rsidRDefault="009A4E07" w:rsidP="00F8538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18DC1245" wp14:editId="4DB5B091">
                  <wp:extent cx="6254496" cy="3704496"/>
                  <wp:effectExtent l="0" t="0" r="0" b="0"/>
                  <wp:docPr id="182" name="Picutre 182" descr="Изображение выглядит как карта, Аэрофотосъемка, С высоты птичьего полета, Городская планир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2" name="Picutre 182" descr="Изображение выглядит как карта, Аэрофотосъемка, С высоты птичьего полета, Городская планировка&#10;&#10;Содержимое, созданное искусственным интеллектом, может быть неверным."/>
                          <pic:cNvPicPr/>
                        </pic:nvPicPr>
                        <pic:blipFill>
                          <a:blip r:embed="rId236"/>
                          <a:stretch/>
                        </pic:blipFill>
                        <pic:spPr>
                          <a:xfrm>
                            <a:off x="0" y="0"/>
                            <a:ext cx="6254496" cy="3704496"/>
                          </a:xfrm>
                          <a:prstGeom prst="rect">
                            <a:avLst/>
                          </a:prstGeom>
                        </pic:spPr>
                      </pic:pic>
                    </a:graphicData>
                  </a:graphic>
                </wp:inline>
              </w:drawing>
            </w:r>
          </w:p>
          <w:p w14:paraId="5480BA56"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1. attēls. - Skats uz objektu no augšas.</w:t>
            </w:r>
          </w:p>
          <w:p w14:paraId="69794CAE" w14:textId="77777777" w:rsidR="00F85384" w:rsidRPr="00920B72" w:rsidRDefault="00F85384" w:rsidP="00033A57">
            <w:pPr>
              <w:jc w:val="both"/>
              <w:rPr>
                <w:rFonts w:ascii="Times New Roman" w:hAnsi="Times New Roman" w:cs="Times New Roman"/>
                <w:color w:val="auto"/>
                <w:sz w:val="28"/>
                <w:szCs w:val="28"/>
                <w:lang w:val="en-GB"/>
              </w:rPr>
            </w:pPr>
          </w:p>
        </w:tc>
      </w:tr>
      <w:tr w:rsidR="00722F96" w:rsidRPr="00920B72" w14:paraId="1C3745E8" w14:textId="77777777" w:rsidTr="00F85384">
        <w:trPr>
          <w:trHeight w:val="170"/>
        </w:trPr>
        <w:tc>
          <w:tcPr>
            <w:tcW w:w="5000" w:type="pct"/>
            <w:tcBorders>
              <w:top w:val="single" w:sz="4" w:space="0" w:color="auto"/>
              <w:left w:val="nil"/>
              <w:bottom w:val="single" w:sz="4" w:space="0" w:color="auto"/>
              <w:right w:val="nil"/>
            </w:tcBorders>
          </w:tcPr>
          <w:p w14:paraId="5653E8DC" w14:textId="77777777" w:rsidR="009A4E07" w:rsidRPr="00920B72" w:rsidRDefault="009A4E07" w:rsidP="00033A57">
            <w:pPr>
              <w:jc w:val="both"/>
              <w:rPr>
                <w:rFonts w:ascii="Times New Roman" w:hAnsi="Times New Roman" w:cs="Times New Roman"/>
                <w:color w:val="auto"/>
                <w:sz w:val="28"/>
                <w:szCs w:val="28"/>
                <w:lang w:val="en-GB"/>
              </w:rPr>
            </w:pPr>
          </w:p>
          <w:p w14:paraId="6C192898" w14:textId="77777777" w:rsidR="00F85384" w:rsidRPr="00920B72" w:rsidRDefault="00F85384" w:rsidP="00033A57">
            <w:pPr>
              <w:jc w:val="both"/>
              <w:rPr>
                <w:rFonts w:ascii="Times New Roman" w:hAnsi="Times New Roman" w:cs="Times New Roman"/>
                <w:color w:val="auto"/>
                <w:sz w:val="28"/>
                <w:szCs w:val="28"/>
                <w:lang w:val="en-GB"/>
              </w:rPr>
            </w:pPr>
          </w:p>
        </w:tc>
      </w:tr>
      <w:tr w:rsidR="00722F96" w:rsidRPr="00920B72" w14:paraId="7B8A1C8E" w14:textId="77777777" w:rsidTr="00F85384">
        <w:trPr>
          <w:trHeight w:val="170"/>
        </w:trPr>
        <w:tc>
          <w:tcPr>
            <w:tcW w:w="5000" w:type="pct"/>
            <w:tcBorders>
              <w:top w:val="single" w:sz="4" w:space="0" w:color="auto"/>
            </w:tcBorders>
          </w:tcPr>
          <w:p w14:paraId="0F81A45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6425C215" w14:textId="77777777" w:rsidTr="00F85384">
        <w:trPr>
          <w:trHeight w:val="170"/>
        </w:trPr>
        <w:tc>
          <w:tcPr>
            <w:tcW w:w="5000" w:type="pct"/>
          </w:tcPr>
          <w:p w14:paraId="7C765EF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Teritorija ir piesārņota vairāk nekā 35 metru dziļumā (nepiesātinātā zona, piesātinātā zona, gruntsūdens līmenis). Problemātiskie piesārņotāji nav pienācīgi dokumentēti, jo piesārņojums atrodas lielā dziļumā.</w:t>
            </w:r>
          </w:p>
        </w:tc>
      </w:tr>
    </w:tbl>
    <w:p w14:paraId="17937AD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CDDFD3C" w14:textId="77777777" w:rsidTr="00F85384">
        <w:trPr>
          <w:trHeight w:val="170"/>
        </w:trPr>
        <w:tc>
          <w:tcPr>
            <w:tcW w:w="5000" w:type="pct"/>
            <w:tcBorders>
              <w:top w:val="single" w:sz="4" w:space="0" w:color="auto"/>
              <w:left w:val="single" w:sz="4" w:space="0" w:color="auto"/>
              <w:bottom w:val="single" w:sz="4" w:space="0" w:color="auto"/>
              <w:right w:val="single" w:sz="4" w:space="0" w:color="auto"/>
            </w:tcBorders>
          </w:tcPr>
          <w:p w14:paraId="0FDB7FF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Maksimālās koncentrācijas bija vērojamas no 5 m līdz 25 m dziļumā zem grunts līmeņa, un tika konstatēti divi galvenie problemātiskie piesārņotāji:</w:t>
            </w:r>
          </w:p>
          <w:p w14:paraId="72C7F61F" w14:textId="77777777" w:rsidR="009A4E07" w:rsidRPr="00920B72" w:rsidRDefault="009A4E07" w:rsidP="00F85384">
            <w:pPr>
              <w:numPr>
                <w:ilvl w:val="0"/>
                <w:numId w:val="153"/>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Benzols: 0,05 mg/kg augsnes</w:t>
            </w:r>
          </w:p>
          <w:p w14:paraId="7C39FE97" w14:textId="77777777" w:rsidR="009A4E07" w:rsidRPr="00920B72" w:rsidRDefault="009A4E07" w:rsidP="00F85384">
            <w:pPr>
              <w:numPr>
                <w:ilvl w:val="0"/>
                <w:numId w:val="153"/>
              </w:numPr>
              <w:ind w:left="617" w:hanging="283"/>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Trimetilbenzols</w:t>
            </w:r>
            <w:proofErr w:type="spellEnd"/>
            <w:r w:rsidRPr="00920B72">
              <w:rPr>
                <w:rFonts w:ascii="Times New Roman" w:hAnsi="Times New Roman" w:cs="Times New Roman"/>
                <w:color w:val="auto"/>
                <w:sz w:val="28"/>
              </w:rPr>
              <w:t>: 20 mg/kg augsnes</w:t>
            </w:r>
          </w:p>
          <w:p w14:paraId="57E8E67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Starp augsnes piesārņotājiem bija arī dzīvsudrabs, bet mazākā dziļumā, un tas partijā bija izplatīts daudz mazāk. Tā kā tas nebija mērķis, partneris pieprasīja, lai augsnes temperatūra šajos dziļumos būtu pēc iespējas zemāka, lai izvairītos no dzīvsudraba tvaiku veidošanās.</w:t>
            </w:r>
          </w:p>
        </w:tc>
      </w:tr>
      <w:tr w:rsidR="00722F96" w:rsidRPr="00920B72" w14:paraId="3A159032" w14:textId="77777777" w:rsidTr="00F85384">
        <w:trPr>
          <w:trHeight w:val="170"/>
        </w:trPr>
        <w:tc>
          <w:tcPr>
            <w:tcW w:w="5000" w:type="pct"/>
            <w:tcBorders>
              <w:top w:val="single" w:sz="4" w:space="0" w:color="auto"/>
            </w:tcBorders>
          </w:tcPr>
          <w:p w14:paraId="0B489B66" w14:textId="77777777" w:rsidR="009A4E07" w:rsidRPr="00920B72" w:rsidRDefault="009A4E07" w:rsidP="00033A57">
            <w:pPr>
              <w:jc w:val="both"/>
              <w:rPr>
                <w:rFonts w:ascii="Times New Roman" w:hAnsi="Times New Roman" w:cs="Times New Roman"/>
                <w:color w:val="auto"/>
                <w:sz w:val="28"/>
                <w:szCs w:val="28"/>
              </w:rPr>
            </w:pPr>
          </w:p>
          <w:p w14:paraId="7B7E5F29" w14:textId="77777777" w:rsidR="00F85384" w:rsidRPr="00920B72" w:rsidRDefault="00F85384" w:rsidP="00033A57">
            <w:pPr>
              <w:jc w:val="both"/>
              <w:rPr>
                <w:rFonts w:ascii="Times New Roman" w:hAnsi="Times New Roman" w:cs="Times New Roman"/>
                <w:color w:val="auto"/>
                <w:sz w:val="28"/>
                <w:szCs w:val="28"/>
              </w:rPr>
            </w:pPr>
          </w:p>
        </w:tc>
      </w:tr>
      <w:tr w:rsidR="00722F96" w:rsidRPr="00920B72" w14:paraId="6BD90A61" w14:textId="77777777" w:rsidTr="006B1348">
        <w:trPr>
          <w:trHeight w:val="170"/>
        </w:trPr>
        <w:tc>
          <w:tcPr>
            <w:tcW w:w="5000" w:type="pct"/>
            <w:tcBorders>
              <w:top w:val="single" w:sz="4" w:space="0" w:color="auto"/>
              <w:left w:val="single" w:sz="4" w:space="0" w:color="auto"/>
              <w:right w:val="single" w:sz="4" w:space="0" w:color="auto"/>
            </w:tcBorders>
          </w:tcPr>
          <w:p w14:paraId="6849A20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6D6E70DD"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00701B69"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sanācijas mērķi tika noteikti nevis attiecībā uz atlikušo attīrīšanas </w:t>
            </w:r>
            <w:proofErr w:type="spellStart"/>
            <w:r w:rsidRPr="00920B72">
              <w:rPr>
                <w:rFonts w:ascii="Times New Roman" w:hAnsi="Times New Roman" w:cs="Times New Roman"/>
                <w:color w:val="auto"/>
                <w:sz w:val="28"/>
              </w:rPr>
              <w:t>mērķkoncentrāciju</w:t>
            </w:r>
            <w:proofErr w:type="spellEnd"/>
            <w:r w:rsidRPr="00920B72">
              <w:rPr>
                <w:rFonts w:ascii="Times New Roman" w:hAnsi="Times New Roman" w:cs="Times New Roman"/>
                <w:color w:val="auto"/>
                <w:sz w:val="28"/>
              </w:rPr>
              <w:t>, bet gan temperatūru, kas bija partijas "aukstie punkti" ar 90°C temperatūru 10 dienu garumā.</w:t>
            </w:r>
          </w:p>
          <w:p w14:paraId="67D83B7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Aukstie punkti ir tās augsnes daļas attīrīšanas zonā, kas atrodas vistālāk no sildīšanas avota.</w:t>
            </w:r>
          </w:p>
        </w:tc>
      </w:tr>
    </w:tbl>
    <w:p w14:paraId="40ECC6C5" w14:textId="77777777" w:rsidR="009A4E07" w:rsidRPr="00920B72" w:rsidRDefault="009A4E07" w:rsidP="00033A57">
      <w:pPr>
        <w:jc w:val="both"/>
        <w:rPr>
          <w:rFonts w:ascii="Times New Roman" w:hAnsi="Times New Roman" w:cs="Times New Roman"/>
          <w:color w:val="auto"/>
          <w:sz w:val="28"/>
          <w:szCs w:val="28"/>
        </w:rPr>
      </w:pPr>
    </w:p>
    <w:p w14:paraId="56925067" w14:textId="77777777" w:rsidR="009A4E07" w:rsidRPr="00920B72" w:rsidRDefault="00F85384"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46235B48" w14:textId="77777777" w:rsidR="00F85384" w:rsidRPr="00920B72" w:rsidRDefault="00F85384"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42686BF" w14:textId="77777777" w:rsidTr="00F85384">
        <w:trPr>
          <w:trHeight w:val="170"/>
        </w:trPr>
        <w:tc>
          <w:tcPr>
            <w:tcW w:w="5000" w:type="pct"/>
            <w:tcBorders>
              <w:top w:val="single" w:sz="4" w:space="0" w:color="auto"/>
              <w:left w:val="single" w:sz="4" w:space="0" w:color="auto"/>
              <w:right w:val="single" w:sz="4" w:space="0" w:color="auto"/>
            </w:tcBorders>
          </w:tcPr>
          <w:p w14:paraId="5571A72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51471D94" w14:textId="77777777" w:rsidTr="00F85384">
        <w:trPr>
          <w:trHeight w:val="170"/>
        </w:trPr>
        <w:tc>
          <w:tcPr>
            <w:tcW w:w="5000" w:type="pct"/>
            <w:tcBorders>
              <w:top w:val="single" w:sz="4" w:space="0" w:color="auto"/>
              <w:left w:val="single" w:sz="4" w:space="0" w:color="auto"/>
              <w:bottom w:val="single" w:sz="4" w:space="0" w:color="auto"/>
              <w:right w:val="single" w:sz="4" w:space="0" w:color="auto"/>
            </w:tcBorders>
          </w:tcPr>
          <w:p w14:paraId="550BFF5D" w14:textId="77777777" w:rsidR="009A4E07" w:rsidRPr="00920B72" w:rsidRDefault="009A4E07" w:rsidP="00F8538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4E4379CD" wp14:editId="0DA4801F">
                  <wp:extent cx="6225235" cy="3076473"/>
                  <wp:effectExtent l="0" t="0" r="4445" b="0"/>
                  <wp:docPr id="183" name="Picutre 183" descr="Изображение выглядит как на открытом воздухе, трава, детская площадка, раст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3" name="Picutre 183" descr="Изображение выглядит как на открытом воздухе, трава, детская площадка, растение&#10;&#10;Содержимое, созданное искусственным интеллектом, может быть неверным."/>
                          <pic:cNvPicPr/>
                        </pic:nvPicPr>
                        <pic:blipFill>
                          <a:blip r:embed="rId237"/>
                          <a:stretch/>
                        </pic:blipFill>
                        <pic:spPr>
                          <a:xfrm>
                            <a:off x="0" y="0"/>
                            <a:ext cx="6225235" cy="3076473"/>
                          </a:xfrm>
                          <a:prstGeom prst="rect">
                            <a:avLst/>
                          </a:prstGeom>
                        </pic:spPr>
                      </pic:pic>
                    </a:graphicData>
                  </a:graphic>
                </wp:inline>
              </w:drawing>
            </w:r>
          </w:p>
          <w:p w14:paraId="4850728B"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2. attēls. - ISTD uzstādīšana uz vietas.</w:t>
            </w:r>
          </w:p>
        </w:tc>
      </w:tr>
    </w:tbl>
    <w:p w14:paraId="3046A3D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B350750" w14:textId="77777777" w:rsidTr="00F85384">
        <w:trPr>
          <w:trHeight w:val="170"/>
        </w:trPr>
        <w:tc>
          <w:tcPr>
            <w:tcW w:w="5000" w:type="pct"/>
          </w:tcPr>
          <w:p w14:paraId="21091ABF"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izstrādātā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tehnoloģija uzsilda piesārņoto augsni, izmantojot termiskās desorbcijas procesu, neveicot rakšanas darbus. Precīzāk, sanējamajā augsnē tiek ievietotas tērauda caurules. Caurulēs cirkulē viedo degļu radītās karstās gāzes, lai nodotu siltumu augsnei. Tas izraisa piesārņotāju iztvaikošanu, kad tiek sasniegta to vārīšanās temperatūra. Izdalītie tvaiki pēc tam tiek izvadīti caur perforētām tērauda caurulēm, ko sauc par tvaika caurulēm. Pēc tam šie reģenerētie tvaiki tiek apstrādāti tvaiku attīrīšanas iekārtā (VTU).</w:t>
            </w:r>
          </w:p>
          <w:p w14:paraId="7553D37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Šis ISTD projekts 3875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(7000 tonnu) tika apstrādāts ar 16 propāna gāzes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xml:space="preserve">™, izmantojot attālinātu liesmu tehnoloģiju (attīrīšana no 9 līdz 29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un nelielu partnera pārvaldītu VTU.</w:t>
            </w:r>
          </w:p>
          <w:p w14:paraId="2BE4AAB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Attālinātu liesmu (RF) tehnoloģiju izmanto, ja attīrāmā piesārņojuma līmenis ir zemāks par grunts līmeni. Lai attīrīšanas laikā samazinātu siltuma zudumus un degvielas sadegšanu, liesma tiek novadīta tieši uz attiecīgo augsnes līmeni. Degšanas kamera, vieta, kur rodas liesma, ir ievietota sildīšanas caurulēs vajadzīgajā dziļumā un izgatavota no ugunsizturīgas sastāvdaļas, lai izturētu liesmas karstumu.</w:t>
            </w:r>
          </w:p>
          <w:p w14:paraId="7E76F02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 dotajos attēlos ir parādīti attālinātu liesmu tehnoloģijas principi un dažādie elementi.</w:t>
            </w:r>
          </w:p>
          <w:p w14:paraId="33E7B354" w14:textId="77777777" w:rsidR="00F85384" w:rsidRPr="00920B72" w:rsidRDefault="00F85384" w:rsidP="00033A57">
            <w:pPr>
              <w:jc w:val="both"/>
              <w:rPr>
                <w:rFonts w:ascii="Times New Roman" w:hAnsi="Times New Roman" w:cs="Times New Roman"/>
                <w:color w:val="auto"/>
                <w:sz w:val="28"/>
                <w:szCs w:val="28"/>
              </w:rPr>
            </w:pPr>
          </w:p>
          <w:p w14:paraId="5AD768F8" w14:textId="77777777" w:rsidR="009A4E07" w:rsidRPr="00920B72" w:rsidRDefault="00974B3D" w:rsidP="00F8538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01248" behindDoc="0" locked="0" layoutInCell="1" allowOverlap="1" wp14:anchorId="7AD3E625" wp14:editId="7C476876">
                      <wp:simplePos x="0" y="0"/>
                      <wp:positionH relativeFrom="column">
                        <wp:posOffset>87630</wp:posOffset>
                      </wp:positionH>
                      <wp:positionV relativeFrom="paragraph">
                        <wp:posOffset>306070</wp:posOffset>
                      </wp:positionV>
                      <wp:extent cx="5588812" cy="3474721"/>
                      <wp:effectExtent l="0" t="0" r="0" b="0"/>
                      <wp:wrapNone/>
                      <wp:docPr id="1699052709" name="Группа 926"/>
                      <wp:cNvGraphicFramePr/>
                      <a:graphic xmlns:a="http://schemas.openxmlformats.org/drawingml/2006/main">
                        <a:graphicData uri="http://schemas.microsoft.com/office/word/2010/wordprocessingGroup">
                          <wpg:wgp>
                            <wpg:cNvGrpSpPr/>
                            <wpg:grpSpPr>
                              <a:xfrm>
                                <a:off x="0" y="0"/>
                                <a:ext cx="5588812" cy="3474721"/>
                                <a:chOff x="0" y="0"/>
                                <a:chExt cx="5588812" cy="3474721"/>
                              </a:xfrm>
                            </wpg:grpSpPr>
                            <wps:wsp>
                              <wps:cNvPr id="354357573" name="Надпись 2"/>
                              <wps:cNvSpPr txBox="1">
                                <a:spLocks noChangeArrowheads="1"/>
                              </wps:cNvSpPr>
                              <wps:spPr bwMode="auto">
                                <a:xfrm>
                                  <a:off x="3050438" y="0"/>
                                  <a:ext cx="1045794" cy="44622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9649C5" w14:textId="77777777" w:rsidR="00BC46A6" w:rsidRPr="00F85384" w:rsidRDefault="00BC46A6" w:rsidP="00F85384">
                                    <w:pPr>
                                      <w:jc w:val="right"/>
                                      <w:rPr>
                                        <w:rFonts w:ascii="Calibri" w:hAnsi="Calibri" w:cs="Calibri"/>
                                        <w:color w:val="auto"/>
                                        <w:szCs w:val="36"/>
                                      </w:rPr>
                                    </w:pPr>
                                    <w:r>
                                      <w:rPr>
                                        <w:rFonts w:ascii="Calibri" w:hAnsi="Calibri"/>
                                        <w:color w:val="auto"/>
                                      </w:rPr>
                                      <w:t>Degšanas vadības kārba</w:t>
                                    </w:r>
                                  </w:p>
                                </w:txbxContent>
                              </wps:txbx>
                              <wps:bodyPr rot="0" vert="horz" wrap="square" lIns="0" tIns="0" rIns="0" bIns="0" anchor="t" anchorCtr="0">
                                <a:noAutofit/>
                              </wps:bodyPr>
                            </wps:wsp>
                            <wps:wsp>
                              <wps:cNvPr id="719848074" name="Надпись 2"/>
                              <wps:cNvSpPr txBox="1">
                                <a:spLocks noChangeArrowheads="1"/>
                              </wps:cNvSpPr>
                              <wps:spPr bwMode="auto">
                                <a:xfrm>
                                  <a:off x="1375257" y="468173"/>
                                  <a:ext cx="1996339" cy="4315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C43859" w14:textId="77777777" w:rsidR="00BC46A6" w:rsidRPr="00F85384" w:rsidRDefault="00BC46A6" w:rsidP="00F85384">
                                    <w:pPr>
                                      <w:jc w:val="right"/>
                                      <w:rPr>
                                        <w:rFonts w:ascii="Calibri" w:hAnsi="Calibri" w:cs="Calibri"/>
                                        <w:color w:val="auto"/>
                                        <w:szCs w:val="36"/>
                                      </w:rPr>
                                    </w:pPr>
                                    <w:r>
                                      <w:rPr>
                                        <w:rFonts w:ascii="Calibri" w:hAnsi="Calibri"/>
                                        <w:color w:val="auto"/>
                                      </w:rPr>
                                      <w:t>Elektrība kabelis ar 3 vadiem aizsargapvalkā</w:t>
                                    </w:r>
                                  </w:p>
                                </w:txbxContent>
                              </wps:txbx>
                              <wps:bodyPr rot="0" vert="horz" wrap="square" lIns="0" tIns="0" rIns="0" bIns="0" anchor="t" anchorCtr="0">
                                <a:noAutofit/>
                              </wps:bodyPr>
                            </wps:wsp>
                            <wps:wsp>
                              <wps:cNvPr id="1239175131" name="Надпись 2"/>
                              <wps:cNvSpPr txBox="1">
                                <a:spLocks noChangeArrowheads="1"/>
                              </wps:cNvSpPr>
                              <wps:spPr bwMode="auto">
                                <a:xfrm>
                                  <a:off x="58517" y="965605"/>
                                  <a:ext cx="2076272" cy="9584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7A7692" w14:textId="77777777" w:rsidR="00BC46A6" w:rsidRPr="00F85384" w:rsidRDefault="00BC46A6" w:rsidP="00F85384">
                                    <w:pPr>
                                      <w:jc w:val="right"/>
                                      <w:rPr>
                                        <w:rFonts w:ascii="Calibri" w:hAnsi="Calibri" w:cs="Calibri"/>
                                        <w:color w:val="auto"/>
                                        <w:szCs w:val="36"/>
                                      </w:rPr>
                                    </w:pPr>
                                    <w:r>
                                      <w:rPr>
                                        <w:rFonts w:ascii="Calibri" w:hAnsi="Calibri"/>
                                        <w:color w:val="auto"/>
                                      </w:rPr>
                                      <w:t>Balsts, kas notur gāzes degvielas padeves caurules + sadedzināšanas galviņas svaru (atrodas uz iekšējās caurules augšdaļas)</w:t>
                                    </w:r>
                                  </w:p>
                                </w:txbxContent>
                              </wps:txbx>
                              <wps:bodyPr rot="0" vert="horz" wrap="square" lIns="0" tIns="0" rIns="0" bIns="0" anchor="t" anchorCtr="0">
                                <a:noAutofit/>
                              </wps:bodyPr>
                            </wps:wsp>
                            <wps:wsp>
                              <wps:cNvPr id="1413799182" name="Надпись 2"/>
                              <wps:cNvSpPr txBox="1">
                                <a:spLocks noChangeArrowheads="1"/>
                              </wps:cNvSpPr>
                              <wps:spPr bwMode="auto">
                                <a:xfrm>
                                  <a:off x="0" y="1982419"/>
                                  <a:ext cx="921715" cy="4242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3078EF" w14:textId="77777777" w:rsidR="00BC46A6" w:rsidRPr="00974B3D" w:rsidRDefault="00BC46A6" w:rsidP="00974B3D">
                                    <w:pPr>
                                      <w:jc w:val="center"/>
                                      <w:rPr>
                                        <w:rFonts w:ascii="Calibri" w:hAnsi="Calibri" w:cs="Calibri"/>
                                        <w:color w:val="auto"/>
                                        <w:szCs w:val="36"/>
                                      </w:rPr>
                                    </w:pPr>
                                    <w:r>
                                      <w:rPr>
                                        <w:rFonts w:ascii="Calibri" w:hAnsi="Calibri"/>
                                        <w:color w:val="auto"/>
                                      </w:rPr>
                                      <w:t>Sadegšanas galva</w:t>
                                    </w:r>
                                  </w:p>
                                </w:txbxContent>
                              </wps:txbx>
                              <wps:bodyPr rot="0" vert="horz" wrap="square" lIns="0" tIns="0" rIns="0" bIns="0" anchor="t" anchorCtr="0">
                                <a:noAutofit/>
                              </wps:bodyPr>
                            </wps:wsp>
                            <wps:wsp>
                              <wps:cNvPr id="1742786936" name="Надпись 2"/>
                              <wps:cNvSpPr txBox="1">
                                <a:spLocks noChangeArrowheads="1"/>
                              </wps:cNvSpPr>
                              <wps:spPr bwMode="auto">
                                <a:xfrm>
                                  <a:off x="2099396" y="2762251"/>
                                  <a:ext cx="1806854" cy="7124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12EF55" w14:textId="77777777" w:rsidR="00BC46A6" w:rsidRPr="00974B3D" w:rsidRDefault="00BC46A6" w:rsidP="00974B3D">
                                    <w:pPr>
                                      <w:jc w:val="center"/>
                                      <w:rPr>
                                        <w:rFonts w:ascii="Calibri" w:hAnsi="Calibri" w:cs="Calibri"/>
                                        <w:color w:val="auto"/>
                                        <w:szCs w:val="36"/>
                                      </w:rPr>
                                    </w:pPr>
                                    <w:r>
                                      <w:rPr>
                                        <w:rFonts w:ascii="Calibri" w:hAnsi="Calibri"/>
                                        <w:color w:val="auto"/>
                                      </w:rPr>
                                      <w:t>Gāzes degvielas padeves līnija: caurule sildīšanas caurulē (garums atkarīgs no liesmas dziļuma)</w:t>
                                    </w:r>
                                  </w:p>
                                </w:txbxContent>
                              </wps:txbx>
                              <wps:bodyPr rot="0" vert="horz" wrap="square" lIns="0" tIns="0" rIns="0" bIns="0" anchor="t" anchorCtr="0">
                                <a:noAutofit/>
                              </wps:bodyPr>
                            </wps:wsp>
                            <wps:wsp>
                              <wps:cNvPr id="1135822909" name="Надпись 2"/>
                              <wps:cNvSpPr txBox="1">
                                <a:spLocks noChangeArrowheads="1"/>
                              </wps:cNvSpPr>
                              <wps:spPr bwMode="auto">
                                <a:xfrm>
                                  <a:off x="3781958" y="1762963"/>
                                  <a:ext cx="1806854" cy="6510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D7D73A" w14:textId="77777777" w:rsidR="00BC46A6" w:rsidRPr="00974B3D" w:rsidRDefault="00BC46A6" w:rsidP="00974B3D">
                                    <w:pPr>
                                      <w:jc w:val="center"/>
                                      <w:rPr>
                                        <w:rFonts w:ascii="Calibri" w:hAnsi="Calibri" w:cs="Calibri"/>
                                        <w:color w:val="auto"/>
                                        <w:szCs w:val="36"/>
                                      </w:rPr>
                                    </w:pPr>
                                    <w:r>
                                      <w:rPr>
                                        <w:rFonts w:ascii="Calibri" w:hAnsi="Calibri"/>
                                        <w:color w:val="auto"/>
                                      </w:rPr>
                                      <w:t>Gāzes degvielas padeves līnija: elastīga virs sildīšanas caurules</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AD3E625" id="Группа 926" o:spid="_x0000_s2225" style="position:absolute;left:0;text-align:left;margin-left:6.9pt;margin-top:24.1pt;width:440.05pt;height:273.6pt;z-index:251701248" coordsize="55888,34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">
                      <v:shape id="_x0000_s2226" type="#_x0000_t202" style="position:absolute;left:30504;width:10458;height:4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" stroked="f">
                        <v:textbox inset="0,0,0,0">
                          <w:txbxContent>
                            <w:p w14:paraId="579649C5" w14:textId="77777777" w:rsidR="00BC46A6" w:rsidRPr="00F85384" w:rsidRDefault="00BC46A6" w:rsidP="00F85384">
                              <w:pPr>
                                <w:jc w:val="right"/>
                                <w:rPr>
                                  <w:rFonts w:ascii="Calibri" w:hAnsi="Calibri" w:cs="Calibri"/>
                                  <w:color w:val="auto"/>
                                  <w:szCs w:val="36"/>
                                </w:rPr>
                              </w:pPr>
                              <w:r>
                                <w:rPr>
                                  <w:rFonts w:ascii="Calibri" w:hAnsi="Calibri"/>
                                  <w:color w:val="auto"/>
                                </w:rPr>
                                <w:t>Degšanas vadības kārba</w:t>
                              </w:r>
                            </w:p>
                          </w:txbxContent>
                        </v:textbox>
                      </v:shape>
                      <v:shape id="_x0000_s2227" type="#_x0000_t202" style="position:absolute;left:13752;top:4681;width:19963;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" stroked="f">
                        <v:textbox inset="0,0,0,0">
                          <w:txbxContent>
                            <w:p w14:paraId="73C43859" w14:textId="77777777" w:rsidR="00BC46A6" w:rsidRPr="00F85384" w:rsidRDefault="00BC46A6" w:rsidP="00F85384">
                              <w:pPr>
                                <w:jc w:val="right"/>
                                <w:rPr>
                                  <w:rFonts w:ascii="Calibri" w:hAnsi="Calibri" w:cs="Calibri"/>
                                  <w:color w:val="auto"/>
                                  <w:szCs w:val="36"/>
                                </w:rPr>
                              </w:pPr>
                              <w:r>
                                <w:rPr>
                                  <w:rFonts w:ascii="Calibri" w:hAnsi="Calibri"/>
                                  <w:color w:val="auto"/>
                                </w:rPr>
                                <w:t>Elektrība kabelis ar 3 vadiem aizsargapvalkā</w:t>
                              </w:r>
                            </w:p>
                          </w:txbxContent>
                        </v:textbox>
                      </v:shape>
                      <v:shape id="_x0000_s2228" type="#_x0000_t202" style="position:absolute;left:585;top:9656;width:20762;height:9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" stroked="f">
                        <v:textbox inset="0,0,0,0">
                          <w:txbxContent>
                            <w:p w14:paraId="637A7692" w14:textId="77777777" w:rsidR="00BC46A6" w:rsidRPr="00F85384" w:rsidRDefault="00BC46A6" w:rsidP="00F85384">
                              <w:pPr>
                                <w:jc w:val="right"/>
                                <w:rPr>
                                  <w:rFonts w:ascii="Calibri" w:hAnsi="Calibri" w:cs="Calibri"/>
                                  <w:color w:val="auto"/>
                                  <w:szCs w:val="36"/>
                                </w:rPr>
                              </w:pPr>
                              <w:r>
                                <w:rPr>
                                  <w:rFonts w:ascii="Calibri" w:hAnsi="Calibri"/>
                                  <w:color w:val="auto"/>
                                </w:rPr>
                                <w:t>Balsts, kas notur gāzes degvielas padeves caurules + sadedzināšanas galviņas svaru (atrodas uz iekšējās caurules augšdaļas)</w:t>
                              </w:r>
                            </w:p>
                          </w:txbxContent>
                        </v:textbox>
                      </v:shape>
                      <v:shape id="_x0000_s2229" type="#_x0000_t202" style="position:absolute;top:19824;width:9217;height:4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" stroked="f">
                        <v:textbox inset="0,0,0,0">
                          <w:txbxContent>
                            <w:p w14:paraId="303078EF" w14:textId="77777777" w:rsidR="00BC46A6" w:rsidRPr="00974B3D" w:rsidRDefault="00BC46A6" w:rsidP="00974B3D">
                              <w:pPr>
                                <w:jc w:val="center"/>
                                <w:rPr>
                                  <w:rFonts w:ascii="Calibri" w:hAnsi="Calibri" w:cs="Calibri"/>
                                  <w:color w:val="auto"/>
                                  <w:szCs w:val="36"/>
                                </w:rPr>
                              </w:pPr>
                              <w:r>
                                <w:rPr>
                                  <w:rFonts w:ascii="Calibri" w:hAnsi="Calibri"/>
                                  <w:color w:val="auto"/>
                                </w:rPr>
                                <w:t>Sadegšanas galva</w:t>
                              </w:r>
                            </w:p>
                          </w:txbxContent>
                        </v:textbox>
                      </v:shape>
                      <v:shape id="_x0000_s2230" type="#_x0000_t202" style="position:absolute;left:20993;top:27622;width:18069;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" stroked="f">
                        <v:textbox inset="0,0,0,0">
                          <w:txbxContent>
                            <w:p w14:paraId="5812EF55" w14:textId="77777777" w:rsidR="00BC46A6" w:rsidRPr="00974B3D" w:rsidRDefault="00BC46A6" w:rsidP="00974B3D">
                              <w:pPr>
                                <w:jc w:val="center"/>
                                <w:rPr>
                                  <w:rFonts w:ascii="Calibri" w:hAnsi="Calibri" w:cs="Calibri"/>
                                  <w:color w:val="auto"/>
                                  <w:szCs w:val="36"/>
                                </w:rPr>
                              </w:pPr>
                              <w:r>
                                <w:rPr>
                                  <w:rFonts w:ascii="Calibri" w:hAnsi="Calibri"/>
                                  <w:color w:val="auto"/>
                                </w:rPr>
                                <w:t>Gāzes degvielas padeves līnija: caurule sildīšanas caurulē (garums atkarīgs no liesmas dziļuma)</w:t>
                              </w:r>
                            </w:p>
                          </w:txbxContent>
                        </v:textbox>
                      </v:shape>
                      <v:shape id="_x0000_s2231" type="#_x0000_t202" style="position:absolute;left:37819;top:17629;width:18069;height:6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" stroked="f">
                        <v:textbox inset="0,0,0,0">
                          <w:txbxContent>
                            <w:p w14:paraId="30D7D73A" w14:textId="77777777" w:rsidR="00BC46A6" w:rsidRPr="00974B3D" w:rsidRDefault="00BC46A6" w:rsidP="00974B3D">
                              <w:pPr>
                                <w:jc w:val="center"/>
                                <w:rPr>
                                  <w:rFonts w:ascii="Calibri" w:hAnsi="Calibri" w:cs="Calibri"/>
                                  <w:color w:val="auto"/>
                                  <w:szCs w:val="36"/>
                                </w:rPr>
                              </w:pPr>
                              <w:r>
                                <w:rPr>
                                  <w:rFonts w:ascii="Calibri" w:hAnsi="Calibri"/>
                                  <w:color w:val="auto"/>
                                </w:rPr>
                                <w:t>Gāzes degvielas padeves līnija: elastīga virs sildīšanas caurules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E6C4CC6" wp14:editId="0BCA1376">
                  <wp:extent cx="6071616" cy="3877284"/>
                  <wp:effectExtent l="0" t="0" r="5715" b="9525"/>
                  <wp:docPr id="184" name="Picutre 184" descr="Изображение выглядит как антенна, инструмен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4" name="Picutre 184" descr="Изображение выглядит как антенна, инструмент&#10;&#10;Содержимое, созданное искусственным интеллектом, может быть неверным."/>
                          <pic:cNvPicPr/>
                        </pic:nvPicPr>
                        <pic:blipFill>
                          <a:blip r:embed="rId238"/>
                          <a:stretch/>
                        </pic:blipFill>
                        <pic:spPr>
                          <a:xfrm>
                            <a:off x="0" y="0"/>
                            <a:ext cx="6071616" cy="3877284"/>
                          </a:xfrm>
                          <a:prstGeom prst="rect">
                            <a:avLst/>
                          </a:prstGeom>
                        </pic:spPr>
                      </pic:pic>
                    </a:graphicData>
                  </a:graphic>
                </wp:inline>
              </w:drawing>
            </w:r>
          </w:p>
          <w:p w14:paraId="14E2C890" w14:textId="77777777" w:rsidR="009A4E07" w:rsidRPr="00920B72" w:rsidRDefault="009A4E07" w:rsidP="00F85384">
            <w:pPr>
              <w:jc w:val="center"/>
              <w:rPr>
                <w:rFonts w:ascii="Times New Roman" w:hAnsi="Times New Roman" w:cs="Times New Roman"/>
                <w:color w:val="auto"/>
              </w:rPr>
            </w:pPr>
            <w:r w:rsidRPr="00920B72">
              <w:rPr>
                <w:rFonts w:ascii="Times New Roman" w:hAnsi="Times New Roman" w:cs="Times New Roman"/>
                <w:color w:val="auto"/>
              </w:rPr>
              <w:t>3. attēls. - Attālinātās liesmas tehnoloģija.</w:t>
            </w:r>
          </w:p>
        </w:tc>
      </w:tr>
    </w:tbl>
    <w:p w14:paraId="1C66817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B8148D4" w14:textId="77777777" w:rsidTr="00C82540">
        <w:trPr>
          <w:trHeight w:val="170"/>
        </w:trPr>
        <w:tc>
          <w:tcPr>
            <w:tcW w:w="5000" w:type="pct"/>
          </w:tcPr>
          <w:p w14:paraId="2380D625" w14:textId="77777777" w:rsidR="009A4E07" w:rsidRPr="00920B72" w:rsidRDefault="00C82540" w:rsidP="00C8254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702272" behindDoc="0" locked="0" layoutInCell="1" allowOverlap="1" wp14:anchorId="62594CF0" wp14:editId="16E98070">
                      <wp:simplePos x="0" y="0"/>
                      <wp:positionH relativeFrom="column">
                        <wp:posOffset>373380</wp:posOffset>
                      </wp:positionH>
                      <wp:positionV relativeFrom="paragraph">
                        <wp:posOffset>805180</wp:posOffset>
                      </wp:positionV>
                      <wp:extent cx="4680152" cy="5794045"/>
                      <wp:effectExtent l="0" t="0" r="6350" b="0"/>
                      <wp:wrapNone/>
                      <wp:docPr id="1610357254" name="Группа 927"/>
                      <wp:cNvGraphicFramePr/>
                      <a:graphic xmlns:a="http://schemas.openxmlformats.org/drawingml/2006/main">
                        <a:graphicData uri="http://schemas.microsoft.com/office/word/2010/wordprocessingGroup">
                          <wpg:wgp>
                            <wpg:cNvGrpSpPr/>
                            <wpg:grpSpPr>
                              <a:xfrm>
                                <a:off x="0" y="0"/>
                                <a:ext cx="4680152" cy="5794045"/>
                                <a:chOff x="0" y="0"/>
                                <a:chExt cx="4680152" cy="5794045"/>
                              </a:xfrm>
                            </wpg:grpSpPr>
                            <wps:wsp>
                              <wps:cNvPr id="1481131420" name="Надпись 2"/>
                              <wps:cNvSpPr txBox="1">
                                <a:spLocks noChangeArrowheads="1"/>
                              </wps:cNvSpPr>
                              <wps:spPr bwMode="auto">
                                <a:xfrm>
                                  <a:off x="0" y="0"/>
                                  <a:ext cx="1556163" cy="33250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19D6B3" w14:textId="77777777" w:rsidR="00BC46A6" w:rsidRPr="00C82540" w:rsidRDefault="00BC46A6" w:rsidP="00C82540">
                                    <w:pPr>
                                      <w:jc w:val="right"/>
                                      <w:rPr>
                                        <w:color w:val="auto"/>
                                        <w:sz w:val="20"/>
                                        <w:szCs w:val="32"/>
                                      </w:rPr>
                                    </w:pPr>
                                    <w:r>
                                      <w:rPr>
                                        <w:color w:val="auto"/>
                                        <w:sz w:val="20"/>
                                      </w:rPr>
                                      <w:t>GRUNTS LĪMENIS</w:t>
                                    </w:r>
                                  </w:p>
                                </w:txbxContent>
                              </wps:txbx>
                              <wps:bodyPr rot="0" vert="horz" wrap="square" lIns="0" tIns="0" rIns="0" bIns="0" anchor="t" anchorCtr="0">
                                <a:noAutofit/>
                              </wps:bodyPr>
                            </wps:wsp>
                            <wps:wsp>
                              <wps:cNvPr id="772931754" name="Надпись 2"/>
                              <wps:cNvSpPr txBox="1">
                                <a:spLocks noChangeArrowheads="1"/>
                              </wps:cNvSpPr>
                              <wps:spPr bwMode="auto">
                                <a:xfrm>
                                  <a:off x="314325" y="695325"/>
                                  <a:ext cx="1556163" cy="33250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7D4045" w14:textId="77777777" w:rsidR="00BC46A6" w:rsidRPr="00C82540" w:rsidRDefault="00BC46A6" w:rsidP="00C82540">
                                    <w:pPr>
                                      <w:jc w:val="right"/>
                                      <w:rPr>
                                        <w:color w:val="auto"/>
                                        <w:sz w:val="20"/>
                                        <w:szCs w:val="32"/>
                                      </w:rPr>
                                    </w:pPr>
                                    <w:r>
                                      <w:rPr>
                                        <w:color w:val="auto"/>
                                        <w:sz w:val="20"/>
                                      </w:rPr>
                                      <w:t>BETONS</w:t>
                                    </w:r>
                                  </w:p>
                                </w:txbxContent>
                              </wps:txbx>
                              <wps:bodyPr rot="0" vert="horz" wrap="square" lIns="0" tIns="0" rIns="0" bIns="0" anchor="t" anchorCtr="0">
                                <a:noAutofit/>
                              </wps:bodyPr>
                            </wps:wsp>
                            <wps:wsp>
                              <wps:cNvPr id="1193692656" name="Надпись 2"/>
                              <wps:cNvSpPr txBox="1">
                                <a:spLocks noChangeArrowheads="1"/>
                              </wps:cNvSpPr>
                              <wps:spPr bwMode="auto">
                                <a:xfrm>
                                  <a:off x="285750" y="1514475"/>
                                  <a:ext cx="1556163" cy="33250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9F07A7" w14:textId="77777777" w:rsidR="00BC46A6" w:rsidRPr="00C82540" w:rsidRDefault="00BC46A6" w:rsidP="00C82540">
                                    <w:pPr>
                                      <w:jc w:val="right"/>
                                      <w:rPr>
                                        <w:color w:val="auto"/>
                                        <w:sz w:val="20"/>
                                        <w:szCs w:val="32"/>
                                      </w:rPr>
                                    </w:pPr>
                                    <w:r>
                                      <w:rPr>
                                        <w:color w:val="auto"/>
                                        <w:sz w:val="20"/>
                                      </w:rPr>
                                      <w:t>BENTONĪTA GRANULA</w:t>
                                    </w:r>
                                  </w:p>
                                </w:txbxContent>
                              </wps:txbx>
                              <wps:bodyPr rot="0" vert="horz" wrap="square" lIns="0" tIns="0" rIns="0" bIns="0" anchor="t" anchorCtr="0">
                                <a:noAutofit/>
                              </wps:bodyPr>
                            </wps:wsp>
                            <wps:wsp>
                              <wps:cNvPr id="148274563" name="Надпись 2"/>
                              <wps:cNvSpPr txBox="1">
                                <a:spLocks noChangeArrowheads="1"/>
                              </wps:cNvSpPr>
                              <wps:spPr bwMode="auto">
                                <a:xfrm>
                                  <a:off x="304800" y="2124075"/>
                                  <a:ext cx="1556163" cy="279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A08920" w14:textId="77777777" w:rsidR="00BC46A6" w:rsidRPr="00C82540" w:rsidRDefault="00BC46A6" w:rsidP="00C82540">
                                    <w:pPr>
                                      <w:jc w:val="right"/>
                                      <w:rPr>
                                        <w:color w:val="auto"/>
                                        <w:sz w:val="20"/>
                                        <w:szCs w:val="32"/>
                                      </w:rPr>
                                    </w:pPr>
                                    <w:r>
                                      <w:rPr>
                                        <w:color w:val="auto"/>
                                        <w:sz w:val="20"/>
                                      </w:rPr>
                                      <w:t>TVAIKA CAURULE</w:t>
                                    </w:r>
                                  </w:p>
                                </w:txbxContent>
                              </wps:txbx>
                              <wps:bodyPr rot="0" vert="horz" wrap="square" lIns="0" tIns="0" rIns="0" bIns="0" anchor="t" anchorCtr="0">
                                <a:noAutofit/>
                              </wps:bodyPr>
                            </wps:wsp>
                            <wps:wsp>
                              <wps:cNvPr id="1481964013" name="Надпись 2"/>
                              <wps:cNvSpPr txBox="1">
                                <a:spLocks noChangeArrowheads="1"/>
                              </wps:cNvSpPr>
                              <wps:spPr bwMode="auto">
                                <a:xfrm>
                                  <a:off x="314325" y="2447925"/>
                                  <a:ext cx="1556163" cy="279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BD1750" w14:textId="77777777" w:rsidR="00BC46A6" w:rsidRPr="00C82540" w:rsidRDefault="00BC46A6" w:rsidP="00C82540">
                                    <w:pPr>
                                      <w:jc w:val="right"/>
                                      <w:rPr>
                                        <w:color w:val="auto"/>
                                        <w:sz w:val="20"/>
                                        <w:szCs w:val="32"/>
                                      </w:rPr>
                                    </w:pPr>
                                    <w:r>
                                      <w:rPr>
                                        <w:color w:val="auto"/>
                                        <w:sz w:val="20"/>
                                      </w:rPr>
                                      <w:t>ĀRĒJĀ CAURULE</w:t>
                                    </w:r>
                                  </w:p>
                                </w:txbxContent>
                              </wps:txbx>
                              <wps:bodyPr rot="0" vert="horz" wrap="square" lIns="0" tIns="0" rIns="0" bIns="0" anchor="t" anchorCtr="0">
                                <a:noAutofit/>
                              </wps:bodyPr>
                            </wps:wsp>
                            <wps:wsp>
                              <wps:cNvPr id="517181409" name="Надпись 2"/>
                              <wps:cNvSpPr txBox="1">
                                <a:spLocks noChangeArrowheads="1"/>
                              </wps:cNvSpPr>
                              <wps:spPr bwMode="auto">
                                <a:xfrm>
                                  <a:off x="295275" y="2828925"/>
                                  <a:ext cx="1556163" cy="279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98E394" w14:textId="77777777" w:rsidR="00BC46A6" w:rsidRPr="00C82540" w:rsidRDefault="00BC46A6" w:rsidP="00C82540">
                                    <w:pPr>
                                      <w:jc w:val="right"/>
                                      <w:rPr>
                                        <w:color w:val="auto"/>
                                        <w:sz w:val="20"/>
                                        <w:szCs w:val="32"/>
                                      </w:rPr>
                                    </w:pPr>
                                    <w:r>
                                      <w:rPr>
                                        <w:color w:val="auto"/>
                                        <w:sz w:val="20"/>
                                      </w:rPr>
                                      <w:t>IEKŠĒJĀ CAURULE</w:t>
                                    </w:r>
                                  </w:p>
                                </w:txbxContent>
                              </wps:txbx>
                              <wps:bodyPr rot="0" vert="horz" wrap="square" lIns="0" tIns="0" rIns="0" bIns="0" anchor="t" anchorCtr="0">
                                <a:noAutofit/>
                              </wps:bodyPr>
                            </wps:wsp>
                            <wps:wsp>
                              <wps:cNvPr id="393003440" name="Надпись 2"/>
                              <wps:cNvSpPr txBox="1">
                                <a:spLocks noChangeArrowheads="1"/>
                              </wps:cNvSpPr>
                              <wps:spPr bwMode="auto">
                                <a:xfrm>
                                  <a:off x="4195142" y="4533900"/>
                                  <a:ext cx="166255" cy="7718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AEDE57" w14:textId="77777777" w:rsidR="00BC46A6" w:rsidRPr="00C82540" w:rsidRDefault="00BC46A6" w:rsidP="00C82540">
                                    <w:pPr>
                                      <w:jc w:val="center"/>
                                      <w:rPr>
                                        <w:color w:val="auto"/>
                                        <w:sz w:val="20"/>
                                        <w:szCs w:val="32"/>
                                      </w:rPr>
                                    </w:pPr>
                                    <w:r>
                                      <w:rPr>
                                        <w:color w:val="auto"/>
                                        <w:sz w:val="20"/>
                                      </w:rPr>
                                      <w:t>6,2 m</w:t>
                                    </w:r>
                                  </w:p>
                                </w:txbxContent>
                              </wps:txbx>
                              <wps:bodyPr rot="0" vert="vert270" wrap="square" lIns="0" tIns="0" rIns="0" bIns="0" anchor="t" anchorCtr="0">
                                <a:noAutofit/>
                              </wps:bodyPr>
                            </wps:wsp>
                            <wps:wsp>
                              <wps:cNvPr id="440617205" name="Надпись 2"/>
                              <wps:cNvSpPr txBox="1">
                                <a:spLocks noChangeArrowheads="1"/>
                              </wps:cNvSpPr>
                              <wps:spPr bwMode="auto">
                                <a:xfrm>
                                  <a:off x="4513897" y="2905125"/>
                                  <a:ext cx="166255" cy="77189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755714" w14:textId="77777777" w:rsidR="00BC46A6" w:rsidRPr="00C82540" w:rsidRDefault="00BC46A6" w:rsidP="00C82540">
                                    <w:pPr>
                                      <w:jc w:val="center"/>
                                      <w:rPr>
                                        <w:color w:val="auto"/>
                                        <w:sz w:val="20"/>
                                        <w:szCs w:val="32"/>
                                      </w:rPr>
                                    </w:pPr>
                                    <w:r>
                                      <w:rPr>
                                        <w:color w:val="auto"/>
                                        <w:sz w:val="20"/>
                                      </w:rPr>
                                      <w:t>28,5 m</w:t>
                                    </w:r>
                                  </w:p>
                                </w:txbxContent>
                              </wps:txbx>
                              <wps:bodyPr rot="0" vert="vert270" wrap="square" lIns="0" tIns="0" rIns="0" bIns="0" anchor="t" anchorCtr="0">
                                <a:noAutofit/>
                              </wps:bodyPr>
                            </wps:wsp>
                            <wps:wsp>
                              <wps:cNvPr id="154541209" name="Надпись 2"/>
                              <wps:cNvSpPr txBox="1">
                                <a:spLocks noChangeArrowheads="1"/>
                              </wps:cNvSpPr>
                              <wps:spPr bwMode="auto">
                                <a:xfrm>
                                  <a:off x="4162425" y="2533650"/>
                                  <a:ext cx="166255" cy="6293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145998" w14:textId="77777777" w:rsidR="00BC46A6" w:rsidRPr="00C82540" w:rsidRDefault="00BC46A6" w:rsidP="00C82540">
                                    <w:pPr>
                                      <w:jc w:val="center"/>
                                      <w:rPr>
                                        <w:color w:val="auto"/>
                                        <w:sz w:val="20"/>
                                        <w:szCs w:val="32"/>
                                      </w:rPr>
                                    </w:pPr>
                                    <w:r>
                                      <w:rPr>
                                        <w:color w:val="auto"/>
                                        <w:sz w:val="20"/>
                                      </w:rPr>
                                      <w:t>1 m</w:t>
                                    </w:r>
                                  </w:p>
                                </w:txbxContent>
                              </wps:txbx>
                              <wps:bodyPr rot="0" vert="vert270" wrap="square" lIns="0" tIns="0" rIns="0" bIns="0" anchor="t" anchorCtr="0">
                                <a:noAutofit/>
                              </wps:bodyPr>
                            </wps:wsp>
                            <wps:wsp>
                              <wps:cNvPr id="1079744534" name="Надпись 2"/>
                              <wps:cNvSpPr txBox="1">
                                <a:spLocks noChangeArrowheads="1"/>
                              </wps:cNvSpPr>
                              <wps:spPr bwMode="auto">
                                <a:xfrm>
                                  <a:off x="4160144" y="1352552"/>
                                  <a:ext cx="165735" cy="7715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56B47E" w14:textId="77777777" w:rsidR="00BC46A6" w:rsidRPr="00C82540" w:rsidRDefault="00BC46A6" w:rsidP="00C82540">
                                    <w:pPr>
                                      <w:jc w:val="center"/>
                                      <w:rPr>
                                        <w:color w:val="auto"/>
                                        <w:sz w:val="20"/>
                                        <w:szCs w:val="32"/>
                                      </w:rPr>
                                    </w:pPr>
                                    <w:r>
                                      <w:rPr>
                                        <w:color w:val="auto"/>
                                        <w:sz w:val="20"/>
                                      </w:rPr>
                                      <w:t>20,5 m</w:t>
                                    </w:r>
                                  </w:p>
                                </w:txbxContent>
                              </wps:txbx>
                              <wps:bodyPr rot="0" vert="vert270" wrap="square" lIns="0" tIns="0" rIns="0" bIns="0" anchor="t" anchorCtr="0">
                                <a:noAutofit/>
                              </wps:bodyPr>
                            </wps:wsp>
                            <wps:wsp>
                              <wps:cNvPr id="398270000" name="Надпись 2"/>
                              <wps:cNvSpPr txBox="1">
                                <a:spLocks noChangeArrowheads="1"/>
                              </wps:cNvSpPr>
                              <wps:spPr bwMode="auto">
                                <a:xfrm>
                                  <a:off x="104775" y="5514975"/>
                                  <a:ext cx="1556163" cy="279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55374B" w14:textId="77777777" w:rsidR="00BC46A6" w:rsidRPr="00C82540" w:rsidRDefault="00BC46A6" w:rsidP="00C82540">
                                    <w:pPr>
                                      <w:jc w:val="right"/>
                                      <w:rPr>
                                        <w:color w:val="auto"/>
                                        <w:sz w:val="20"/>
                                        <w:szCs w:val="32"/>
                                      </w:rPr>
                                    </w:pPr>
                                    <w:r>
                                      <w:rPr>
                                        <w:color w:val="auto"/>
                                        <w:sz w:val="20"/>
                                      </w:rPr>
                                      <w:t>GRANTS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2594CF0" id="Группа 927" o:spid="_x0000_s2232" style="position:absolute;left:0;text-align:left;margin-left:29.4pt;margin-top:63.4pt;width:368.5pt;height:456.2pt;z-index:251702272;mso-width-relative:margin;mso-height-relative:margin" coordsize="46801,5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">
                      <v:shape id="_x0000_s2233" type="#_x0000_t202" style="position:absolute;width:15561;height:3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" stroked="f">
                        <v:textbox inset="0,0,0,0">
                          <w:txbxContent>
                            <w:p w14:paraId="3D19D6B3" w14:textId="77777777" w:rsidR="00BC46A6" w:rsidRPr="00C82540" w:rsidRDefault="00BC46A6" w:rsidP="00C82540">
                              <w:pPr>
                                <w:jc w:val="right"/>
                                <w:rPr>
                                  <w:color w:val="auto"/>
                                  <w:sz w:val="20"/>
                                  <w:szCs w:val="32"/>
                                </w:rPr>
                              </w:pPr>
                              <w:r>
                                <w:rPr>
                                  <w:color w:val="auto"/>
                                  <w:sz w:val="20"/>
                                </w:rPr>
                                <w:t>GRUNTS LĪMENIS</w:t>
                              </w:r>
                            </w:p>
                          </w:txbxContent>
                        </v:textbox>
                      </v:shape>
                      <v:shape id="_x0000_s2234" type="#_x0000_t202" style="position:absolute;left:3143;top:6953;width:15561;height:3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" stroked="f">
                        <v:textbox inset="0,0,0,0">
                          <w:txbxContent>
                            <w:p w14:paraId="147D4045" w14:textId="77777777" w:rsidR="00BC46A6" w:rsidRPr="00C82540" w:rsidRDefault="00BC46A6" w:rsidP="00C82540">
                              <w:pPr>
                                <w:jc w:val="right"/>
                                <w:rPr>
                                  <w:color w:val="auto"/>
                                  <w:sz w:val="20"/>
                                  <w:szCs w:val="32"/>
                                </w:rPr>
                              </w:pPr>
                              <w:r>
                                <w:rPr>
                                  <w:color w:val="auto"/>
                                  <w:sz w:val="20"/>
                                </w:rPr>
                                <w:t>BETONS</w:t>
                              </w:r>
                            </w:p>
                          </w:txbxContent>
                        </v:textbox>
                      </v:shape>
                      <v:shape id="_x0000_s2235" type="#_x0000_t202" style="position:absolute;left:2857;top:15144;width:15562;height:3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" stroked="f">
                        <v:textbox inset="0,0,0,0">
                          <w:txbxContent>
                            <w:p w14:paraId="2C9F07A7" w14:textId="77777777" w:rsidR="00BC46A6" w:rsidRPr="00C82540" w:rsidRDefault="00BC46A6" w:rsidP="00C82540">
                              <w:pPr>
                                <w:jc w:val="right"/>
                                <w:rPr>
                                  <w:color w:val="auto"/>
                                  <w:sz w:val="20"/>
                                  <w:szCs w:val="32"/>
                                </w:rPr>
                              </w:pPr>
                              <w:r>
                                <w:rPr>
                                  <w:color w:val="auto"/>
                                  <w:sz w:val="20"/>
                                </w:rPr>
                                <w:t>BENTONĪTA GRANULA</w:t>
                              </w:r>
                            </w:p>
                          </w:txbxContent>
                        </v:textbox>
                      </v:shape>
                      <v:shape id="_x0000_s2236" type="#_x0000_t202" style="position:absolute;left:3048;top:21240;width:15561;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" stroked="f">
                        <v:textbox inset="0,0,0,0">
                          <w:txbxContent>
                            <w:p w14:paraId="3EA08920" w14:textId="77777777" w:rsidR="00BC46A6" w:rsidRPr="00C82540" w:rsidRDefault="00BC46A6" w:rsidP="00C82540">
                              <w:pPr>
                                <w:jc w:val="right"/>
                                <w:rPr>
                                  <w:color w:val="auto"/>
                                  <w:sz w:val="20"/>
                                  <w:szCs w:val="32"/>
                                </w:rPr>
                              </w:pPr>
                              <w:r>
                                <w:rPr>
                                  <w:color w:val="auto"/>
                                  <w:sz w:val="20"/>
                                </w:rPr>
                                <w:t>TVAIKA CAURULE</w:t>
                              </w:r>
                            </w:p>
                          </w:txbxContent>
                        </v:textbox>
                      </v:shape>
                      <v:shape id="_x0000_s2237" type="#_x0000_t202" style="position:absolute;left:3143;top:24479;width:15561;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" stroked="f">
                        <v:textbox inset="0,0,0,0">
                          <w:txbxContent>
                            <w:p w14:paraId="78BD1750" w14:textId="77777777" w:rsidR="00BC46A6" w:rsidRPr="00C82540" w:rsidRDefault="00BC46A6" w:rsidP="00C82540">
                              <w:pPr>
                                <w:jc w:val="right"/>
                                <w:rPr>
                                  <w:color w:val="auto"/>
                                  <w:sz w:val="20"/>
                                  <w:szCs w:val="32"/>
                                </w:rPr>
                              </w:pPr>
                              <w:r>
                                <w:rPr>
                                  <w:color w:val="auto"/>
                                  <w:sz w:val="20"/>
                                </w:rPr>
                                <w:t>ĀRĒJĀ CAURULE</w:t>
                              </w:r>
                            </w:p>
                          </w:txbxContent>
                        </v:textbox>
                      </v:shape>
                      <v:shape id="_x0000_s2238" type="#_x0000_t202" style="position:absolute;left:2952;top:28289;width:15562;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" stroked="f">
                        <v:textbox inset="0,0,0,0">
                          <w:txbxContent>
                            <w:p w14:paraId="3498E394" w14:textId="77777777" w:rsidR="00BC46A6" w:rsidRPr="00C82540" w:rsidRDefault="00BC46A6" w:rsidP="00C82540">
                              <w:pPr>
                                <w:jc w:val="right"/>
                                <w:rPr>
                                  <w:color w:val="auto"/>
                                  <w:sz w:val="20"/>
                                  <w:szCs w:val="32"/>
                                </w:rPr>
                              </w:pPr>
                              <w:r>
                                <w:rPr>
                                  <w:color w:val="auto"/>
                                  <w:sz w:val="20"/>
                                </w:rPr>
                                <w:t>IEKŠĒJĀ CAURULE</w:t>
                              </w:r>
                            </w:p>
                          </w:txbxContent>
                        </v:textbox>
                      </v:shape>
                      <v:shape id="_x0000_s2239" type="#_x0000_t202" style="position:absolute;left:41951;top:45339;width:1662;height:7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" stroked="f">
                        <v:textbox style="layout-flow:vertical;mso-layout-flow-alt:bottom-to-top" inset="0,0,0,0">
                          <w:txbxContent>
                            <w:p w14:paraId="2EAEDE57" w14:textId="77777777" w:rsidR="00BC46A6" w:rsidRPr="00C82540" w:rsidRDefault="00BC46A6" w:rsidP="00C82540">
                              <w:pPr>
                                <w:jc w:val="center"/>
                                <w:rPr>
                                  <w:color w:val="auto"/>
                                  <w:sz w:val="20"/>
                                  <w:szCs w:val="32"/>
                                </w:rPr>
                              </w:pPr>
                              <w:r>
                                <w:rPr>
                                  <w:color w:val="auto"/>
                                  <w:sz w:val="20"/>
                                </w:rPr>
                                <w:t>6,2 m</w:t>
                              </w:r>
                            </w:p>
                          </w:txbxContent>
                        </v:textbox>
                      </v:shape>
                      <v:shape id="_x0000_s2240" type="#_x0000_t202" style="position:absolute;left:45138;top:29051;width:1663;height: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" stroked="f">
                        <v:textbox style="layout-flow:vertical;mso-layout-flow-alt:bottom-to-top" inset="0,0,0,0">
                          <w:txbxContent>
                            <w:p w14:paraId="2D755714" w14:textId="77777777" w:rsidR="00BC46A6" w:rsidRPr="00C82540" w:rsidRDefault="00BC46A6" w:rsidP="00C82540">
                              <w:pPr>
                                <w:jc w:val="center"/>
                                <w:rPr>
                                  <w:color w:val="auto"/>
                                  <w:sz w:val="20"/>
                                  <w:szCs w:val="32"/>
                                </w:rPr>
                              </w:pPr>
                              <w:r>
                                <w:rPr>
                                  <w:color w:val="auto"/>
                                  <w:sz w:val="20"/>
                                </w:rPr>
                                <w:t>28,5 m</w:t>
                              </w:r>
                            </w:p>
                          </w:txbxContent>
                        </v:textbox>
                      </v:shape>
                      <v:shape id="_x0000_s2241" type="#_x0000_t202" style="position:absolute;left:41624;top:25336;width:1662;height:6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" stroked="f">
                        <v:textbox style="layout-flow:vertical;mso-layout-flow-alt:bottom-to-top" inset="0,0,0,0">
                          <w:txbxContent>
                            <w:p w14:paraId="06145998" w14:textId="77777777" w:rsidR="00BC46A6" w:rsidRPr="00C82540" w:rsidRDefault="00BC46A6" w:rsidP="00C82540">
                              <w:pPr>
                                <w:jc w:val="center"/>
                                <w:rPr>
                                  <w:color w:val="auto"/>
                                  <w:sz w:val="20"/>
                                  <w:szCs w:val="32"/>
                                </w:rPr>
                              </w:pPr>
                              <w:r>
                                <w:rPr>
                                  <w:color w:val="auto"/>
                                  <w:sz w:val="20"/>
                                </w:rPr>
                                <w:t>1 m</w:t>
                              </w:r>
                            </w:p>
                          </w:txbxContent>
                        </v:textbox>
                      </v:shape>
                      <v:shape id="_x0000_s2242" type="#_x0000_t202" style="position:absolute;left:41601;top:13525;width:1657;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" stroked="f">
                        <v:textbox style="layout-flow:vertical;mso-layout-flow-alt:bottom-to-top" inset="0,0,0,0">
                          <w:txbxContent>
                            <w:p w14:paraId="7056B47E" w14:textId="77777777" w:rsidR="00BC46A6" w:rsidRPr="00C82540" w:rsidRDefault="00BC46A6" w:rsidP="00C82540">
                              <w:pPr>
                                <w:jc w:val="center"/>
                                <w:rPr>
                                  <w:color w:val="auto"/>
                                  <w:sz w:val="20"/>
                                  <w:szCs w:val="32"/>
                                </w:rPr>
                              </w:pPr>
                              <w:r>
                                <w:rPr>
                                  <w:color w:val="auto"/>
                                  <w:sz w:val="20"/>
                                </w:rPr>
                                <w:t>20,5 m</w:t>
                              </w:r>
                            </w:p>
                          </w:txbxContent>
                        </v:textbox>
                      </v:shape>
                      <v:shape id="_x0000_s2243" type="#_x0000_t202" style="position:absolute;left:1047;top:55149;width:15562;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" stroked="f">
                        <v:textbox inset="0,0,0,0">
                          <w:txbxContent>
                            <w:p w14:paraId="3455374B" w14:textId="77777777" w:rsidR="00BC46A6" w:rsidRPr="00C82540" w:rsidRDefault="00BC46A6" w:rsidP="00C82540">
                              <w:pPr>
                                <w:jc w:val="right"/>
                                <w:rPr>
                                  <w:color w:val="auto"/>
                                  <w:sz w:val="20"/>
                                  <w:szCs w:val="32"/>
                                </w:rPr>
                              </w:pPr>
                              <w:r>
                                <w:rPr>
                                  <w:color w:val="auto"/>
                                  <w:sz w:val="20"/>
                                </w:rPr>
                                <w:t>GRANTS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6F0F5B9" wp14:editId="350F740D">
                  <wp:extent cx="4752088" cy="6840747"/>
                  <wp:effectExtent l="0" t="0" r="0" b="0"/>
                  <wp:docPr id="185" name="Picutre 185" descr="Изображение выглядит как текст, зарисовка, диаграмма,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5" name="Picutre 185" descr="Изображение выглядит как текст, зарисовка, диаграмма, Параллельный&#10;&#10;Содержимое, созданное искусственным интеллектом, может быть неверным."/>
                          <pic:cNvPicPr/>
                        </pic:nvPicPr>
                        <pic:blipFill>
                          <a:blip r:embed="rId239"/>
                          <a:stretch/>
                        </pic:blipFill>
                        <pic:spPr>
                          <a:xfrm>
                            <a:off x="0" y="0"/>
                            <a:ext cx="4752088" cy="6840747"/>
                          </a:xfrm>
                          <a:prstGeom prst="rect">
                            <a:avLst/>
                          </a:prstGeom>
                        </pic:spPr>
                      </pic:pic>
                    </a:graphicData>
                  </a:graphic>
                </wp:inline>
              </w:drawing>
            </w:r>
          </w:p>
          <w:p w14:paraId="20A41A37" w14:textId="77777777" w:rsidR="009A4E07" w:rsidRPr="00920B72" w:rsidRDefault="009A4E07" w:rsidP="00C82540">
            <w:pPr>
              <w:jc w:val="center"/>
              <w:rPr>
                <w:rFonts w:ascii="Times New Roman" w:hAnsi="Times New Roman" w:cs="Times New Roman"/>
                <w:color w:val="auto"/>
              </w:rPr>
            </w:pPr>
            <w:r w:rsidRPr="00920B72">
              <w:rPr>
                <w:rFonts w:ascii="Times New Roman" w:hAnsi="Times New Roman" w:cs="Times New Roman"/>
                <w:color w:val="auto"/>
              </w:rPr>
              <w:t>4. attēls. - Cauruļu izvietojums.</w:t>
            </w:r>
          </w:p>
          <w:p w14:paraId="528E827A" w14:textId="77777777" w:rsidR="00C82540" w:rsidRPr="00920B72" w:rsidRDefault="00C82540" w:rsidP="00033A57">
            <w:pPr>
              <w:jc w:val="both"/>
              <w:rPr>
                <w:rFonts w:ascii="Times New Roman" w:hAnsi="Times New Roman" w:cs="Times New Roman"/>
                <w:color w:val="auto"/>
                <w:sz w:val="28"/>
                <w:szCs w:val="28"/>
              </w:rPr>
            </w:pPr>
          </w:p>
          <w:p w14:paraId="40305BA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Objektā attālums staro urbumiem bija 5 metri. Partija tika sadalīta divās atsevišķās zonās: viena ar 3 liesmas urbumiem, kas atrodas 9 m zem grunts līmeņa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un otra ar 13 liesmas urbumiem 21,5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(kā parādīts zemāk redzamajā attēlā).</w:t>
            </w:r>
          </w:p>
          <w:p w14:paraId="1A384379" w14:textId="77777777" w:rsidR="00C82540" w:rsidRPr="00920B72" w:rsidRDefault="00C82540" w:rsidP="00033A57">
            <w:pPr>
              <w:jc w:val="both"/>
              <w:rPr>
                <w:rFonts w:ascii="Times New Roman" w:hAnsi="Times New Roman" w:cs="Times New Roman"/>
                <w:color w:val="auto"/>
                <w:sz w:val="28"/>
                <w:szCs w:val="28"/>
              </w:rPr>
            </w:pPr>
          </w:p>
        </w:tc>
      </w:tr>
    </w:tbl>
    <w:p w14:paraId="29D3DEF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F5A5846" w14:textId="77777777" w:rsidTr="006B1348">
        <w:trPr>
          <w:trHeight w:val="170"/>
        </w:trPr>
        <w:tc>
          <w:tcPr>
            <w:tcW w:w="5000" w:type="pct"/>
          </w:tcPr>
          <w:p w14:paraId="401E27AA" w14:textId="77777777" w:rsidR="00C82540" w:rsidRPr="00920B72" w:rsidRDefault="00C82540" w:rsidP="00C82540">
            <w:pPr>
              <w:rPr>
                <w:rFonts w:ascii="Times New Roman" w:hAnsi="Times New Roman" w:cs="Times New Roman"/>
                <w:color w:val="auto"/>
                <w:sz w:val="28"/>
                <w:szCs w:val="28"/>
              </w:rPr>
            </w:pPr>
          </w:p>
          <w:p w14:paraId="5FE46E7C" w14:textId="77777777" w:rsidR="009A4E07" w:rsidRPr="00920B72" w:rsidRDefault="00C82540" w:rsidP="00C8254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03296" behindDoc="0" locked="0" layoutInCell="1" allowOverlap="1" wp14:anchorId="2CE3F941" wp14:editId="40DE06FC">
                      <wp:simplePos x="0" y="0"/>
                      <wp:positionH relativeFrom="column">
                        <wp:posOffset>91763</wp:posOffset>
                      </wp:positionH>
                      <wp:positionV relativeFrom="paragraph">
                        <wp:posOffset>139700</wp:posOffset>
                      </wp:positionV>
                      <wp:extent cx="6257925" cy="5895975"/>
                      <wp:effectExtent l="0" t="0" r="9525" b="9525"/>
                      <wp:wrapNone/>
                      <wp:docPr id="1697972424" name="Группа 928"/>
                      <wp:cNvGraphicFramePr/>
                      <a:graphic xmlns:a="http://schemas.openxmlformats.org/drawingml/2006/main">
                        <a:graphicData uri="http://schemas.microsoft.com/office/word/2010/wordprocessingGroup">
                          <wpg:wgp>
                            <wpg:cNvGrpSpPr/>
                            <wpg:grpSpPr>
                              <a:xfrm>
                                <a:off x="0" y="0"/>
                                <a:ext cx="6257925" cy="5895975"/>
                                <a:chOff x="0" y="0"/>
                                <a:chExt cx="6257925" cy="5895975"/>
                              </a:xfrm>
                            </wpg:grpSpPr>
                            <wps:wsp>
                              <wps:cNvPr id="2140758292" name="Надпись 2"/>
                              <wps:cNvSpPr txBox="1">
                                <a:spLocks noChangeArrowheads="1"/>
                              </wps:cNvSpPr>
                              <wps:spPr bwMode="auto">
                                <a:xfrm>
                                  <a:off x="4572000" y="0"/>
                                  <a:ext cx="1676400" cy="371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AC3CEF" w14:textId="77777777" w:rsidR="00BC46A6" w:rsidRPr="00C82540" w:rsidRDefault="00BC46A6" w:rsidP="00C82540">
                                    <w:pPr>
                                      <w:rPr>
                                        <w:rFonts w:ascii="Calibri" w:hAnsi="Calibri" w:cs="Calibri"/>
                                        <w:color w:val="auto"/>
                                        <w:sz w:val="22"/>
                                        <w:szCs w:val="22"/>
                                      </w:rPr>
                                    </w:pPr>
                                    <w:r>
                                      <w:rPr>
                                        <w:rFonts w:ascii="Calibri" w:hAnsi="Calibri"/>
                                        <w:color w:val="auto"/>
                                        <w:sz w:val="22"/>
                                      </w:rPr>
                                      <w:t>Tvaika iesūknēšanas urbums</w:t>
                                    </w:r>
                                  </w:p>
                                </w:txbxContent>
                              </wps:txbx>
                              <wps:bodyPr rot="0" vert="horz" wrap="square" lIns="0" tIns="0" rIns="0" bIns="0" anchor="t" anchorCtr="0">
                                <a:noAutofit/>
                              </wps:bodyPr>
                            </wps:wsp>
                            <wps:wsp>
                              <wps:cNvPr id="303872861" name="Надпись 2"/>
                              <wps:cNvSpPr txBox="1">
                                <a:spLocks noChangeArrowheads="1"/>
                              </wps:cNvSpPr>
                              <wps:spPr bwMode="auto">
                                <a:xfrm>
                                  <a:off x="4581525" y="390525"/>
                                  <a:ext cx="1676400" cy="3810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41C6DC" w14:textId="77777777" w:rsidR="00BC46A6" w:rsidRPr="00C82540" w:rsidRDefault="00BC46A6" w:rsidP="00C82540">
                                    <w:pPr>
                                      <w:rPr>
                                        <w:rFonts w:ascii="Calibri" w:hAnsi="Calibri" w:cs="Calibri"/>
                                        <w:color w:val="auto"/>
                                        <w:sz w:val="22"/>
                                        <w:szCs w:val="22"/>
                                      </w:rPr>
                                    </w:pPr>
                                    <w:r>
                                      <w:rPr>
                                        <w:rFonts w:ascii="Calibri" w:hAnsi="Calibri"/>
                                        <w:color w:val="auto"/>
                                        <w:sz w:val="22"/>
                                      </w:rPr>
                                      <w:t>Termiskās sildīšanas urbums</w:t>
                                    </w:r>
                                  </w:p>
                                </w:txbxContent>
                              </wps:txbx>
                              <wps:bodyPr rot="0" vert="horz" wrap="square" lIns="0" tIns="0" rIns="0" bIns="0" anchor="t" anchorCtr="0">
                                <a:noAutofit/>
                              </wps:bodyPr>
                            </wps:wsp>
                            <wps:wsp>
                              <wps:cNvPr id="1423770596" name="Надпись 2"/>
                              <wps:cNvSpPr txBox="1">
                                <a:spLocks noChangeArrowheads="1"/>
                              </wps:cNvSpPr>
                              <wps:spPr bwMode="auto">
                                <a:xfrm>
                                  <a:off x="4552950" y="828675"/>
                                  <a:ext cx="1676400" cy="11430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BB8C9B" w14:textId="77777777" w:rsidR="00BC46A6" w:rsidRPr="00C82540" w:rsidRDefault="00BC46A6" w:rsidP="00C82540">
                                    <w:pPr>
                                      <w:rPr>
                                        <w:rFonts w:ascii="Calibri" w:hAnsi="Calibri" w:cs="Calibri"/>
                                        <w:color w:val="auto"/>
                                        <w:sz w:val="22"/>
                                        <w:szCs w:val="22"/>
                                      </w:rPr>
                                    </w:pPr>
                                    <w:r>
                                      <w:rPr>
                                        <w:rFonts w:ascii="Calibri" w:hAnsi="Calibri"/>
                                        <w:color w:val="auto"/>
                                        <w:sz w:val="22"/>
                                      </w:rPr>
                                      <w:t>1 augsnes tvaiku ekstrakcijas urbums</w:t>
                                    </w:r>
                                  </w:p>
                                  <w:p w14:paraId="690DF949" w14:textId="77777777" w:rsidR="00BC46A6" w:rsidRPr="00C82540" w:rsidRDefault="00BC46A6" w:rsidP="00C82540">
                                    <w:pPr>
                                      <w:rPr>
                                        <w:rFonts w:ascii="Calibri" w:hAnsi="Calibri" w:cs="Calibri"/>
                                        <w:color w:val="auto"/>
                                        <w:sz w:val="22"/>
                                        <w:szCs w:val="22"/>
                                      </w:rPr>
                                    </w:pPr>
                                    <w:r>
                                      <w:rPr>
                                        <w:rFonts w:ascii="Calibri" w:hAnsi="Calibri"/>
                                        <w:color w:val="auto"/>
                                        <w:sz w:val="22"/>
                                      </w:rPr>
                                      <w:t>+</w:t>
                                    </w:r>
                                  </w:p>
                                  <w:p w14:paraId="582163B3" w14:textId="77777777" w:rsidR="00BC46A6" w:rsidRPr="00C82540" w:rsidRDefault="00BC46A6" w:rsidP="00C82540">
                                    <w:pPr>
                                      <w:rPr>
                                        <w:rFonts w:ascii="Calibri" w:hAnsi="Calibri" w:cs="Calibri"/>
                                        <w:color w:val="auto"/>
                                        <w:sz w:val="22"/>
                                        <w:szCs w:val="22"/>
                                      </w:rPr>
                                    </w:pPr>
                                    <w:r>
                                      <w:rPr>
                                        <w:rFonts w:ascii="Calibri" w:hAnsi="Calibri"/>
                                        <w:color w:val="auto"/>
                                        <w:sz w:val="22"/>
                                      </w:rPr>
                                      <w:t>1 augsnes temperatūras uzraudzības urbums</w:t>
                                    </w:r>
                                  </w:p>
                                </w:txbxContent>
                              </wps:txbx>
                              <wps:bodyPr rot="0" vert="horz" wrap="square" lIns="0" tIns="0" rIns="0" bIns="0" anchor="t" anchorCtr="0">
                                <a:noAutofit/>
                              </wps:bodyPr>
                            </wps:wsp>
                            <wps:wsp>
                              <wps:cNvPr id="989752154" name="Надпись 2"/>
                              <wps:cNvSpPr txBox="1">
                                <a:spLocks noChangeArrowheads="1"/>
                              </wps:cNvSpPr>
                              <wps:spPr bwMode="auto">
                                <a:xfrm>
                                  <a:off x="0" y="295275"/>
                                  <a:ext cx="1676400" cy="600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C0D515" w14:textId="77777777" w:rsidR="00BC46A6" w:rsidRPr="00C82540" w:rsidRDefault="00BC46A6" w:rsidP="00C82540">
                                    <w:pPr>
                                      <w:jc w:val="right"/>
                                      <w:rPr>
                                        <w:rFonts w:ascii="Calibri" w:hAnsi="Calibri" w:cs="Calibri"/>
                                        <w:color w:val="auto"/>
                                        <w:sz w:val="22"/>
                                        <w:szCs w:val="22"/>
                                      </w:rPr>
                                    </w:pPr>
                                    <w:r>
                                      <w:rPr>
                                        <w:rFonts w:ascii="Calibri" w:hAnsi="Calibri"/>
                                        <w:color w:val="auto"/>
                                        <w:sz w:val="22"/>
                                      </w:rPr>
                                      <w:t>Gruntsūdens līmeņa ekstrakcija</w:t>
                                    </w:r>
                                  </w:p>
                                </w:txbxContent>
                              </wps:txbx>
                              <wps:bodyPr rot="0" vert="horz" wrap="square" lIns="0" tIns="0" rIns="0" bIns="0" anchor="t" anchorCtr="0">
                                <a:noAutofit/>
                              </wps:bodyPr>
                            </wps:wsp>
                            <wps:wsp>
                              <wps:cNvPr id="1472826682" name="Надпись 2"/>
                              <wps:cNvSpPr txBox="1">
                                <a:spLocks noChangeArrowheads="1"/>
                              </wps:cNvSpPr>
                              <wps:spPr bwMode="auto">
                                <a:xfrm>
                                  <a:off x="0" y="5295900"/>
                                  <a:ext cx="1866900" cy="600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2F12C5" w14:textId="77777777" w:rsidR="00BC46A6" w:rsidRPr="00C82540" w:rsidRDefault="00BC46A6" w:rsidP="00C82540">
                                    <w:pPr>
                                      <w:jc w:val="right"/>
                                      <w:rPr>
                                        <w:rFonts w:ascii="Calibri" w:hAnsi="Calibri" w:cs="Calibri"/>
                                        <w:color w:val="auto"/>
                                        <w:sz w:val="22"/>
                                        <w:szCs w:val="22"/>
                                      </w:rPr>
                                    </w:pPr>
                                    <w:r>
                                      <w:rPr>
                                        <w:rFonts w:ascii="Calibri" w:hAnsi="Calibri"/>
                                        <w:color w:val="auto"/>
                                        <w:sz w:val="22"/>
                                      </w:rPr>
                                      <w:t>Temperatūras uzraudzības urbums</w:t>
                                    </w:r>
                                  </w:p>
                                </w:txbxContent>
                              </wps:txbx>
                              <wps:bodyPr rot="0" vert="horz" wrap="square" lIns="0" tIns="0" rIns="0" bIns="0" anchor="t" anchorCtr="0">
                                <a:noAutofit/>
                              </wps:bodyPr>
                            </wps:wsp>
                            <wps:wsp>
                              <wps:cNvPr id="975951638" name="Надпись 2"/>
                              <wps:cNvSpPr txBox="1">
                                <a:spLocks noChangeArrowheads="1"/>
                              </wps:cNvSpPr>
                              <wps:spPr bwMode="auto">
                                <a:xfrm>
                                  <a:off x="3581400" y="4800600"/>
                                  <a:ext cx="647700" cy="333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A90325" w14:textId="77777777" w:rsidR="00BC46A6" w:rsidRPr="00C82540" w:rsidRDefault="00BC46A6" w:rsidP="00C82540">
                                    <w:pPr>
                                      <w:jc w:val="right"/>
                                      <w:rPr>
                                        <w:rFonts w:ascii="Calibri" w:hAnsi="Calibri" w:cs="Calibri"/>
                                        <w:b/>
                                        <w:bCs/>
                                        <w:color w:val="694B94"/>
                                      </w:rPr>
                                    </w:pPr>
                                    <w:r>
                                      <w:rPr>
                                        <w:rFonts w:ascii="Calibri" w:hAnsi="Calibri"/>
                                        <w:b/>
                                        <w:color w:val="694B94"/>
                                      </w:rPr>
                                      <w:t>2. zona</w:t>
                                    </w:r>
                                  </w:p>
                                </w:txbxContent>
                              </wps:txbx>
                              <wps:bodyPr rot="0" vert="horz" wrap="square" lIns="0" tIns="0" rIns="0" bIns="0" anchor="t" anchorCtr="0">
                                <a:noAutofit/>
                              </wps:bodyPr>
                            </wps:wsp>
                            <wps:wsp>
                              <wps:cNvPr id="2006847785" name="Надпись 2"/>
                              <wps:cNvSpPr txBox="1">
                                <a:spLocks noChangeArrowheads="1"/>
                              </wps:cNvSpPr>
                              <wps:spPr bwMode="auto">
                                <a:xfrm>
                                  <a:off x="2181225" y="4419600"/>
                                  <a:ext cx="781050" cy="2571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6A58F9" w14:textId="77777777" w:rsidR="00BC46A6" w:rsidRPr="00C82540" w:rsidRDefault="00BC46A6" w:rsidP="00C82540">
                                    <w:pPr>
                                      <w:jc w:val="center"/>
                                      <w:rPr>
                                        <w:rFonts w:ascii="Calibri" w:hAnsi="Calibri" w:cs="Calibri"/>
                                        <w:b/>
                                        <w:bCs/>
                                        <w:color w:val="19D2C3"/>
                                      </w:rPr>
                                    </w:pPr>
                                    <w:r>
                                      <w:rPr>
                                        <w:rFonts w:ascii="Calibri" w:hAnsi="Calibri"/>
                                        <w:b/>
                                        <w:color w:val="19D2C3"/>
                                      </w:rPr>
                                      <w:t>1. zona</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CE3F941" id="Группа 928" o:spid="_x0000_s2244" style="position:absolute;left:0;text-align:left;margin-left:7.25pt;margin-top:11pt;width:492.75pt;height:464.25pt;z-index:251703296;mso-width-relative:margin" coordsize="62579,5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">
                      <v:shape id="_x0000_s2245" type="#_x0000_t202" style="position:absolute;left:45720;width:1676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" stroked="f">
                        <v:textbox inset="0,0,0,0">
                          <w:txbxContent>
                            <w:p w14:paraId="10AC3CEF" w14:textId="77777777" w:rsidR="00BC46A6" w:rsidRPr="00C82540" w:rsidRDefault="00BC46A6" w:rsidP="00C82540">
                              <w:pPr>
                                <w:rPr>
                                  <w:rFonts w:ascii="Calibri" w:hAnsi="Calibri" w:cs="Calibri"/>
                                  <w:color w:val="auto"/>
                                  <w:sz w:val="22"/>
                                  <w:szCs w:val="22"/>
                                </w:rPr>
                              </w:pPr>
                              <w:r>
                                <w:rPr>
                                  <w:rFonts w:ascii="Calibri" w:hAnsi="Calibri"/>
                                  <w:color w:val="auto"/>
                                  <w:sz w:val="22"/>
                                </w:rPr>
                                <w:t>Tvaika iesūknēšanas urbums</w:t>
                              </w:r>
                            </w:p>
                          </w:txbxContent>
                        </v:textbox>
                      </v:shape>
                      <v:shape id="_x0000_s2246" type="#_x0000_t202" style="position:absolute;left:45815;top:3905;width:1676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" stroked="f">
                        <v:textbox inset="0,0,0,0">
                          <w:txbxContent>
                            <w:p w14:paraId="3341C6DC" w14:textId="77777777" w:rsidR="00BC46A6" w:rsidRPr="00C82540" w:rsidRDefault="00BC46A6" w:rsidP="00C82540">
                              <w:pPr>
                                <w:rPr>
                                  <w:rFonts w:ascii="Calibri" w:hAnsi="Calibri" w:cs="Calibri"/>
                                  <w:color w:val="auto"/>
                                  <w:sz w:val="22"/>
                                  <w:szCs w:val="22"/>
                                </w:rPr>
                              </w:pPr>
                              <w:r>
                                <w:rPr>
                                  <w:rFonts w:ascii="Calibri" w:hAnsi="Calibri"/>
                                  <w:color w:val="auto"/>
                                  <w:sz w:val="22"/>
                                </w:rPr>
                                <w:t>Termiskās sildīšanas urbums</w:t>
                              </w:r>
                            </w:p>
                          </w:txbxContent>
                        </v:textbox>
                      </v:shape>
                      <v:shape id="_x0000_s2247" type="#_x0000_t202" style="position:absolute;left:45529;top:8286;width:16764;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" stroked="f">
                        <v:textbox inset="0,0,0,0">
                          <w:txbxContent>
                            <w:p w14:paraId="4FBB8C9B" w14:textId="77777777" w:rsidR="00BC46A6" w:rsidRPr="00C82540" w:rsidRDefault="00BC46A6" w:rsidP="00C82540">
                              <w:pPr>
                                <w:rPr>
                                  <w:rFonts w:ascii="Calibri" w:hAnsi="Calibri" w:cs="Calibri"/>
                                  <w:color w:val="auto"/>
                                  <w:sz w:val="22"/>
                                  <w:szCs w:val="22"/>
                                </w:rPr>
                              </w:pPr>
                              <w:r>
                                <w:rPr>
                                  <w:rFonts w:ascii="Calibri" w:hAnsi="Calibri"/>
                                  <w:color w:val="auto"/>
                                  <w:sz w:val="22"/>
                                </w:rPr>
                                <w:t>1 augsnes tvaiku ekstrakcijas urbums</w:t>
                              </w:r>
                            </w:p>
                            <w:p w14:paraId="690DF949" w14:textId="77777777" w:rsidR="00BC46A6" w:rsidRPr="00C82540" w:rsidRDefault="00BC46A6" w:rsidP="00C82540">
                              <w:pPr>
                                <w:rPr>
                                  <w:rFonts w:ascii="Calibri" w:hAnsi="Calibri" w:cs="Calibri"/>
                                  <w:color w:val="auto"/>
                                  <w:sz w:val="22"/>
                                  <w:szCs w:val="22"/>
                                </w:rPr>
                              </w:pPr>
                              <w:r>
                                <w:rPr>
                                  <w:rFonts w:ascii="Calibri" w:hAnsi="Calibri"/>
                                  <w:color w:val="auto"/>
                                  <w:sz w:val="22"/>
                                </w:rPr>
                                <w:t>+</w:t>
                              </w:r>
                            </w:p>
                            <w:p w14:paraId="582163B3" w14:textId="77777777" w:rsidR="00BC46A6" w:rsidRPr="00C82540" w:rsidRDefault="00BC46A6" w:rsidP="00C82540">
                              <w:pPr>
                                <w:rPr>
                                  <w:rFonts w:ascii="Calibri" w:hAnsi="Calibri" w:cs="Calibri"/>
                                  <w:color w:val="auto"/>
                                  <w:sz w:val="22"/>
                                  <w:szCs w:val="22"/>
                                </w:rPr>
                              </w:pPr>
                              <w:r>
                                <w:rPr>
                                  <w:rFonts w:ascii="Calibri" w:hAnsi="Calibri"/>
                                  <w:color w:val="auto"/>
                                  <w:sz w:val="22"/>
                                </w:rPr>
                                <w:t>1 augsnes temperatūras uzraudzības urbums</w:t>
                              </w:r>
                            </w:p>
                          </w:txbxContent>
                        </v:textbox>
                      </v:shape>
                      <v:shape id="_x0000_s2248" type="#_x0000_t202" style="position:absolute;top:2952;width:16764;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" stroked="f">
                        <v:textbox inset="0,0,0,0">
                          <w:txbxContent>
                            <w:p w14:paraId="10C0D515" w14:textId="77777777" w:rsidR="00BC46A6" w:rsidRPr="00C82540" w:rsidRDefault="00BC46A6" w:rsidP="00C82540">
                              <w:pPr>
                                <w:jc w:val="right"/>
                                <w:rPr>
                                  <w:rFonts w:ascii="Calibri" w:hAnsi="Calibri" w:cs="Calibri"/>
                                  <w:color w:val="auto"/>
                                  <w:sz w:val="22"/>
                                  <w:szCs w:val="22"/>
                                </w:rPr>
                              </w:pPr>
                              <w:r>
                                <w:rPr>
                                  <w:rFonts w:ascii="Calibri" w:hAnsi="Calibri"/>
                                  <w:color w:val="auto"/>
                                  <w:sz w:val="22"/>
                                </w:rPr>
                                <w:t>Gruntsūdens līmeņa ekstrakcija</w:t>
                              </w:r>
                            </w:p>
                          </w:txbxContent>
                        </v:textbox>
                      </v:shape>
                      <v:shape id="_x0000_s2249" type="#_x0000_t202" style="position:absolute;top:52959;width:18669;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" stroked="f">
                        <v:textbox inset="0,0,0,0">
                          <w:txbxContent>
                            <w:p w14:paraId="3C2F12C5" w14:textId="77777777" w:rsidR="00BC46A6" w:rsidRPr="00C82540" w:rsidRDefault="00BC46A6" w:rsidP="00C82540">
                              <w:pPr>
                                <w:jc w:val="right"/>
                                <w:rPr>
                                  <w:rFonts w:ascii="Calibri" w:hAnsi="Calibri" w:cs="Calibri"/>
                                  <w:color w:val="auto"/>
                                  <w:sz w:val="22"/>
                                  <w:szCs w:val="22"/>
                                </w:rPr>
                              </w:pPr>
                              <w:r>
                                <w:rPr>
                                  <w:rFonts w:ascii="Calibri" w:hAnsi="Calibri"/>
                                  <w:color w:val="auto"/>
                                  <w:sz w:val="22"/>
                                </w:rPr>
                                <w:t>Temperatūras uzraudzības urbums</w:t>
                              </w:r>
                            </w:p>
                          </w:txbxContent>
                        </v:textbox>
                      </v:shape>
                      <v:shape id="_x0000_s2250" type="#_x0000_t202" style="position:absolute;left:35814;top:48006;width:6477;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" stroked="f">
                        <v:textbox inset="0,0,0,0">
                          <w:txbxContent>
                            <w:p w14:paraId="33A90325" w14:textId="77777777" w:rsidR="00BC46A6" w:rsidRPr="00C82540" w:rsidRDefault="00BC46A6" w:rsidP="00C82540">
                              <w:pPr>
                                <w:jc w:val="right"/>
                                <w:rPr>
                                  <w:rFonts w:ascii="Calibri" w:hAnsi="Calibri" w:cs="Calibri"/>
                                  <w:b/>
                                  <w:bCs/>
                                  <w:color w:val="694B94"/>
                                </w:rPr>
                              </w:pPr>
                              <w:r>
                                <w:rPr>
                                  <w:rFonts w:ascii="Calibri" w:hAnsi="Calibri"/>
                                  <w:b/>
                                  <w:color w:val="694B94"/>
                                </w:rPr>
                                <w:t>2. zona</w:t>
                              </w:r>
                            </w:p>
                          </w:txbxContent>
                        </v:textbox>
                      </v:shape>
                      <v:shape id="_x0000_s2251" type="#_x0000_t202" style="position:absolute;left:21812;top:44196;width:7810;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" stroked="f">
                        <v:textbox inset="0,0,0,0">
                          <w:txbxContent>
                            <w:p w14:paraId="3B6A58F9" w14:textId="77777777" w:rsidR="00BC46A6" w:rsidRPr="00C82540" w:rsidRDefault="00BC46A6" w:rsidP="00C82540">
                              <w:pPr>
                                <w:jc w:val="center"/>
                                <w:rPr>
                                  <w:rFonts w:ascii="Calibri" w:hAnsi="Calibri" w:cs="Calibri"/>
                                  <w:b/>
                                  <w:bCs/>
                                  <w:color w:val="19D2C3"/>
                                </w:rPr>
                              </w:pPr>
                              <w:r>
                                <w:rPr>
                                  <w:rFonts w:ascii="Calibri" w:hAnsi="Calibri"/>
                                  <w:b/>
                                  <w:color w:val="19D2C3"/>
                                </w:rPr>
                                <w:t>1. zona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0BEB941" wp14:editId="4FD5C5EF">
                  <wp:extent cx="3014345" cy="6199505"/>
                  <wp:effectExtent l="0" t="0" r="0" b="0"/>
                  <wp:docPr id="186" name="Picutre 186" descr="Изображение выглядит как текст,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6" name="Picutre 186" descr="Изображение выглядит как текст, снимок экрана&#10;&#10;Содержимое, созданное искусственным интеллектом, может быть неверным."/>
                          <pic:cNvPicPr/>
                        </pic:nvPicPr>
                        <pic:blipFill>
                          <a:blip r:embed="rId240"/>
                          <a:stretch/>
                        </pic:blipFill>
                        <pic:spPr>
                          <a:xfrm>
                            <a:off x="0" y="0"/>
                            <a:ext cx="3014345" cy="6199505"/>
                          </a:xfrm>
                          <a:prstGeom prst="rect">
                            <a:avLst/>
                          </a:prstGeom>
                        </pic:spPr>
                      </pic:pic>
                    </a:graphicData>
                  </a:graphic>
                </wp:inline>
              </w:drawing>
            </w:r>
          </w:p>
          <w:p w14:paraId="596F810F" w14:textId="77777777" w:rsidR="00C82540" w:rsidRPr="00920B72" w:rsidRDefault="00C82540" w:rsidP="00C82540">
            <w:pPr>
              <w:rPr>
                <w:rFonts w:ascii="Times New Roman" w:hAnsi="Times New Roman" w:cs="Times New Roman"/>
                <w:color w:val="auto"/>
                <w:lang w:val="en-GB"/>
              </w:rPr>
            </w:pPr>
          </w:p>
          <w:p w14:paraId="25B6F983" w14:textId="77777777" w:rsidR="009A4E07" w:rsidRPr="00920B72" w:rsidRDefault="009A4E07" w:rsidP="00C82540">
            <w:pPr>
              <w:jc w:val="center"/>
              <w:rPr>
                <w:rFonts w:ascii="Times New Roman" w:hAnsi="Times New Roman" w:cs="Times New Roman"/>
                <w:color w:val="auto"/>
              </w:rPr>
            </w:pPr>
            <w:r w:rsidRPr="00920B72">
              <w:rPr>
                <w:rFonts w:ascii="Times New Roman" w:hAnsi="Times New Roman" w:cs="Times New Roman"/>
                <w:color w:val="auto"/>
              </w:rPr>
              <w:t>5. attēls. - Atsevišķas 2. partijas zonas sildīšanas dziļuma atšķirību dēļ.</w:t>
            </w:r>
          </w:p>
          <w:p w14:paraId="778EE0FE" w14:textId="77777777" w:rsidR="00C82540" w:rsidRPr="00920B72" w:rsidRDefault="00C82540" w:rsidP="00033A57">
            <w:pPr>
              <w:jc w:val="both"/>
              <w:rPr>
                <w:rFonts w:ascii="Times New Roman" w:hAnsi="Times New Roman" w:cs="Times New Roman"/>
                <w:color w:val="auto"/>
                <w:sz w:val="28"/>
                <w:szCs w:val="28"/>
                <w:lang w:val="en-GB"/>
              </w:rPr>
            </w:pPr>
          </w:p>
        </w:tc>
      </w:tr>
    </w:tbl>
    <w:p w14:paraId="07F953C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30F53FC" w14:textId="77777777" w:rsidR="00C82540" w:rsidRPr="00920B72" w:rsidRDefault="00C82540" w:rsidP="00033A57">
      <w:pPr>
        <w:jc w:val="both"/>
        <w:rPr>
          <w:rFonts w:ascii="Times New Roman" w:hAnsi="Times New Roman" w:cs="Times New Roman"/>
          <w:color w:val="auto"/>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BBB7C1E" w14:textId="77777777" w:rsidTr="00C82540">
        <w:trPr>
          <w:trHeight w:val="170"/>
        </w:trPr>
        <w:tc>
          <w:tcPr>
            <w:tcW w:w="5000" w:type="pct"/>
            <w:tcBorders>
              <w:top w:val="single" w:sz="4" w:space="0" w:color="auto"/>
              <w:left w:val="single" w:sz="4" w:space="0" w:color="auto"/>
              <w:right w:val="single" w:sz="4" w:space="0" w:color="auto"/>
            </w:tcBorders>
          </w:tcPr>
          <w:p w14:paraId="7E158C7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36B40A70" w14:textId="77777777" w:rsidTr="00C82540">
        <w:trPr>
          <w:trHeight w:val="170"/>
        </w:trPr>
        <w:tc>
          <w:tcPr>
            <w:tcW w:w="5000" w:type="pct"/>
            <w:tcBorders>
              <w:top w:val="single" w:sz="4" w:space="0" w:color="auto"/>
              <w:left w:val="single" w:sz="4" w:space="0" w:color="auto"/>
              <w:right w:val="single" w:sz="4" w:space="0" w:color="auto"/>
            </w:tcBorders>
          </w:tcPr>
          <w:p w14:paraId="02955A4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nebija nepieciešama, jo šīs attīrīšanas laikā termiskās attīrīšanas komanda ekstrahēja tikai sadegšanas gāzi, bet ne piesārņoto gāzi. Piesārņotos tvaikus ekstrahēja partneris un apstrādāja ar tvaiku attīrīšanas iekārtu.</w:t>
            </w:r>
          </w:p>
        </w:tc>
      </w:tr>
      <w:tr w:rsidR="00722F96" w:rsidRPr="00920B72" w14:paraId="697048A2" w14:textId="77777777" w:rsidTr="00C82540">
        <w:trPr>
          <w:trHeight w:val="170"/>
        </w:trPr>
        <w:tc>
          <w:tcPr>
            <w:tcW w:w="5000" w:type="pct"/>
            <w:tcBorders>
              <w:top w:val="single" w:sz="4" w:space="0" w:color="auto"/>
            </w:tcBorders>
          </w:tcPr>
          <w:p w14:paraId="34014594" w14:textId="77777777" w:rsidR="009A4E07" w:rsidRPr="00920B72" w:rsidRDefault="009A4E07" w:rsidP="00033A57">
            <w:pPr>
              <w:jc w:val="both"/>
              <w:rPr>
                <w:rFonts w:ascii="Times New Roman" w:hAnsi="Times New Roman" w:cs="Times New Roman"/>
                <w:color w:val="auto"/>
                <w:sz w:val="28"/>
                <w:szCs w:val="28"/>
              </w:rPr>
            </w:pPr>
          </w:p>
          <w:p w14:paraId="2FD715E9" w14:textId="77777777" w:rsidR="00C82540" w:rsidRPr="00920B72" w:rsidRDefault="00C82540" w:rsidP="00033A57">
            <w:pPr>
              <w:jc w:val="both"/>
              <w:rPr>
                <w:rFonts w:ascii="Times New Roman" w:hAnsi="Times New Roman" w:cs="Times New Roman"/>
                <w:color w:val="auto"/>
                <w:sz w:val="28"/>
                <w:szCs w:val="28"/>
              </w:rPr>
            </w:pPr>
          </w:p>
        </w:tc>
      </w:tr>
      <w:tr w:rsidR="00722F96" w:rsidRPr="00920B72" w14:paraId="659F8753"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139F6983"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038827DF"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341778F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Gruntsūdens līmeņa dziļums dabiski svārstījās no 25 m līdz 30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Partneris bija atbildīgs par tās uzturēšanu dziļāk par 29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izsūknējot ūdeni no vairākiem urbumiem, lai izvairītos no apsildes urbumu iegremdēšanas un tādējādi arī pagarinātu attīrīšanas ilgumu. Daži sūkņu urbumi pēc 40 dienu ilgas karsēšanas vairs nedarbojās, jo ūdens temperatūra tajos un/vai augsnē ap tiem bija virs 90°C, kas izraisīja sūkņa atteici. Tas izraisīja periodisku gruntsūdens līmeņa paaugstināšanos līdz 26,8 m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xml:space="preserve"> partijas apgabalā, kas atrodas starp 4. un 16. sildāmo urbumu, kā rezultātā pagarinājās attīrīšanas laiks.</w:t>
            </w:r>
          </w:p>
        </w:tc>
      </w:tr>
      <w:tr w:rsidR="00722F96" w:rsidRPr="00920B72" w14:paraId="66E6B52E" w14:textId="77777777" w:rsidTr="00C82540">
        <w:trPr>
          <w:trHeight w:val="170"/>
        </w:trPr>
        <w:tc>
          <w:tcPr>
            <w:tcW w:w="5000" w:type="pct"/>
            <w:tcBorders>
              <w:top w:val="single" w:sz="4" w:space="0" w:color="auto"/>
              <w:bottom w:val="single" w:sz="4" w:space="0" w:color="auto"/>
            </w:tcBorders>
          </w:tcPr>
          <w:p w14:paraId="196E59D3" w14:textId="77777777" w:rsidR="009A4E07" w:rsidRPr="00920B72" w:rsidRDefault="009A4E07" w:rsidP="00033A57">
            <w:pPr>
              <w:jc w:val="both"/>
              <w:rPr>
                <w:rFonts w:ascii="Times New Roman" w:hAnsi="Times New Roman" w:cs="Times New Roman"/>
                <w:color w:val="auto"/>
                <w:sz w:val="28"/>
                <w:szCs w:val="28"/>
              </w:rPr>
            </w:pPr>
          </w:p>
          <w:p w14:paraId="3978B5E4" w14:textId="77777777" w:rsidR="00C82540" w:rsidRPr="00920B72" w:rsidRDefault="00C82540" w:rsidP="00033A57">
            <w:pPr>
              <w:jc w:val="both"/>
              <w:rPr>
                <w:rFonts w:ascii="Times New Roman" w:hAnsi="Times New Roman" w:cs="Times New Roman"/>
                <w:color w:val="auto"/>
                <w:sz w:val="28"/>
                <w:szCs w:val="28"/>
              </w:rPr>
            </w:pPr>
          </w:p>
        </w:tc>
      </w:tr>
      <w:tr w:rsidR="00722F96" w:rsidRPr="00920B72" w14:paraId="0E06FF31"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3BC19F3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72DFA894"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3D78C35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ierīkoti pieci augsnes temperatūras uzraudzības urbumi, lai nepārtraukti veiktu mērījumus šādos dziļumos:</w:t>
            </w:r>
          </w:p>
          <w:p w14:paraId="5CEA671F" w14:textId="77777777" w:rsidR="009A4E07" w:rsidRPr="00920B72" w:rsidRDefault="009A4E07" w:rsidP="00C82540">
            <w:pPr>
              <w:numPr>
                <w:ilvl w:val="0"/>
                <w:numId w:val="15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Uzraudzības urbumā T1 termoelementi bija izvietoti šādā dziļumā: 4 m, 8 m, 9 m, 18 m un 27 m</w:t>
            </w:r>
          </w:p>
          <w:p w14:paraId="278308E6" w14:textId="77777777" w:rsidR="009A4E07" w:rsidRPr="00920B72" w:rsidRDefault="009A4E07" w:rsidP="00C82540">
            <w:pPr>
              <w:numPr>
                <w:ilvl w:val="0"/>
                <w:numId w:val="155"/>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Uzraudzības urbumos T2, T3, T4 un T5 termoelementi bija izvietoti šādos dziļumos: 15 m, 20,5 m, 21,5 m, 24 m un 27 m.</w:t>
            </w:r>
          </w:p>
          <w:p w14:paraId="68F923F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Termoelementus iestrādāja augsnē 4 m un 15 m dziļumā </w:t>
            </w:r>
            <w:proofErr w:type="spellStart"/>
            <w:r w:rsidRPr="00920B72">
              <w:rPr>
                <w:rFonts w:ascii="Times New Roman" w:hAnsi="Times New Roman" w:cs="Times New Roman"/>
                <w:color w:val="auto"/>
                <w:sz w:val="28"/>
              </w:rPr>
              <w:t>zzl</w:t>
            </w:r>
            <w:proofErr w:type="spellEnd"/>
            <w:r w:rsidRPr="00920B72">
              <w:rPr>
                <w:rFonts w:ascii="Times New Roman" w:hAnsi="Times New Roman" w:cs="Times New Roman"/>
                <w:color w:val="auto"/>
                <w:sz w:val="28"/>
              </w:rPr>
              <w:t>, lai uzraudzītu temperatūru šādos dziļumos, tādējādi nodrošinot, ka temperatūra nepaaugstinās pietiekami, lai dažās objekta vietās iztvaicētu dzīvsudrabu.</w:t>
            </w:r>
          </w:p>
          <w:p w14:paraId="38E58E5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Katrā sildīšanas urbumā gar iekšējās caurules ārpusi tika izvietoti 4 termoelementi. Šie mērīšanas punkti ļāva termiskās attīrīšanas operatoram objektā pārbaudīt, vai saražotā enerģija ir pienācīgi sadalīta pa sildīšanas cauruli.</w:t>
            </w:r>
          </w:p>
          <w:p w14:paraId="5992E17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pārvaldītu visus datus, kas saņemti no visiem iepriekšminētajiem termoelementiem, tika uzstādītas sešas datu vākšanas kārbas un mini dators (mini-PC).</w:t>
            </w:r>
          </w:p>
        </w:tc>
      </w:tr>
    </w:tbl>
    <w:p w14:paraId="095331A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15B4793" w14:textId="77777777" w:rsidTr="00C82540">
        <w:trPr>
          <w:trHeight w:val="170"/>
        </w:trPr>
        <w:tc>
          <w:tcPr>
            <w:tcW w:w="5000" w:type="pct"/>
          </w:tcPr>
          <w:p w14:paraId="57A38457" w14:textId="77777777" w:rsidR="009A4E07" w:rsidRPr="00920B72" w:rsidRDefault="002A7166" w:rsidP="00C82540">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704320" behindDoc="0" locked="0" layoutInCell="1" allowOverlap="1" wp14:anchorId="57173B10" wp14:editId="3141BB77">
                      <wp:simplePos x="0" y="0"/>
                      <wp:positionH relativeFrom="column">
                        <wp:posOffset>1634490</wp:posOffset>
                      </wp:positionH>
                      <wp:positionV relativeFrom="paragraph">
                        <wp:posOffset>5682615</wp:posOffset>
                      </wp:positionV>
                      <wp:extent cx="145415" cy="1101725"/>
                      <wp:effectExtent l="0" t="0" r="6985" b="3175"/>
                      <wp:wrapNone/>
                      <wp:docPr id="5400260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1017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F09BB2" w14:textId="77777777" w:rsidR="00BC46A6" w:rsidRPr="00094822" w:rsidRDefault="00BC46A6" w:rsidP="00CC30DD">
                                  <w:pPr>
                                    <w:rPr>
                                      <w:sz w:val="16"/>
                                    </w:rPr>
                                  </w:pPr>
                                  <w:r>
                                    <w:rPr>
                                      <w:sz w:val="16"/>
                                    </w:rPr>
                                    <w:t>MĒROGA JOSLA 1:80</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7173B10" id="_x0000_s2252" type="#_x0000_t202" style="position:absolute;left:0;text-align:left;margin-left:128.7pt;margin-top:447.45pt;width:11.45pt;height:86.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" stroked="f">
                      <v:textbox style="layout-flow:vertical;mso-layout-flow-alt:bottom-to-top" inset="0,0,0,0">
                        <w:txbxContent>
                          <w:p w14:paraId="3EF09BB2" w14:textId="77777777" w:rsidR="00BC46A6" w:rsidRPr="00094822" w:rsidRDefault="00BC46A6" w:rsidP="00CC30DD">
                            <w:pPr>
                              <w:rPr>
                                <w:sz w:val="16"/>
                              </w:rPr>
                            </w:pPr>
                            <w:r>
                              <w:rPr>
                                <w:sz w:val="16"/>
                              </w:rPr>
                              <w:t>MĒROGA JOSLA 1:80</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05344" behindDoc="0" locked="0" layoutInCell="1" allowOverlap="1" wp14:anchorId="41C1983A" wp14:editId="3AF9B44D">
                      <wp:simplePos x="0" y="0"/>
                      <wp:positionH relativeFrom="column">
                        <wp:posOffset>1899285</wp:posOffset>
                      </wp:positionH>
                      <wp:positionV relativeFrom="paragraph">
                        <wp:posOffset>5455615</wp:posOffset>
                      </wp:positionV>
                      <wp:extent cx="204826" cy="428727"/>
                      <wp:effectExtent l="0" t="0" r="5080" b="9525"/>
                      <wp:wrapNone/>
                      <wp:docPr id="17732192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26" cy="42872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78F35D" w14:textId="77777777" w:rsidR="00BC46A6" w:rsidRPr="00094822" w:rsidRDefault="00BC46A6" w:rsidP="00CC30DD">
                                  <w:pPr>
                                    <w:rPr>
                                      <w:sz w:val="16"/>
                                    </w:rPr>
                                  </w:pPr>
                                  <w:r>
                                    <w:rPr>
                                      <w:sz w:val="16"/>
                                    </w:rPr>
                                    <w:t>10 m</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1C1983A" id="_x0000_s2253" type="#_x0000_t202" style="position:absolute;left:0;text-align:left;margin-left:149.55pt;margin-top:429.6pt;width:16.15pt;height:33.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" stroked="f">
                      <v:textbox style="layout-flow:vertical;mso-layout-flow-alt:bottom-to-top" inset="0,0,0,0">
                        <w:txbxContent>
                          <w:p w14:paraId="0A78F35D" w14:textId="77777777" w:rsidR="00BC46A6" w:rsidRPr="00094822" w:rsidRDefault="00BC46A6" w:rsidP="00CC30DD">
                            <w:pPr>
                              <w:rPr>
                                <w:sz w:val="16"/>
                              </w:rPr>
                            </w:pPr>
                            <w:r>
                              <w:rPr>
                                <w:sz w:val="16"/>
                              </w:rPr>
                              <w:t>10 m</w:t>
                            </w:r>
                          </w:p>
                        </w:txbxContent>
                      </v:textbox>
                    </v:shape>
                  </w:pict>
                </mc:Fallback>
              </mc:AlternateContent>
            </w:r>
            <w:r w:rsidRPr="00920B72">
              <w:rPr>
                <w:rFonts w:ascii="Times New Roman" w:hAnsi="Times New Roman" w:cs="Times New Roman"/>
                <w:noProof/>
                <w:color w:val="auto"/>
                <w:sz w:val="28"/>
              </w:rPr>
              <w:drawing>
                <wp:inline distT="0" distB="0" distL="0" distR="0" wp14:anchorId="1886AF8A" wp14:editId="0208F224">
                  <wp:extent cx="3517265" cy="8226425"/>
                  <wp:effectExtent l="0" t="0" r="0" b="0"/>
                  <wp:docPr id="187" name="Picutre 187" descr="Изображение выглядит как рождественская ел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7" name="Picutre 187" descr="Изображение выглядит как рождественская елка&#10;&#10;Содержимое, созданное искусственным интеллектом, может быть неверным."/>
                          <pic:cNvPicPr/>
                        </pic:nvPicPr>
                        <pic:blipFill>
                          <a:blip r:embed="rId241"/>
                          <a:stretch/>
                        </pic:blipFill>
                        <pic:spPr>
                          <a:xfrm>
                            <a:off x="0" y="0"/>
                            <a:ext cx="3517265" cy="8226425"/>
                          </a:xfrm>
                          <a:prstGeom prst="rect">
                            <a:avLst/>
                          </a:prstGeom>
                        </pic:spPr>
                      </pic:pic>
                    </a:graphicData>
                  </a:graphic>
                </wp:inline>
              </w:drawing>
            </w:r>
          </w:p>
          <w:p w14:paraId="3718E6CE" w14:textId="77777777" w:rsidR="009A4E07" w:rsidRPr="00920B72" w:rsidRDefault="009A4E07" w:rsidP="00C82540">
            <w:pPr>
              <w:jc w:val="center"/>
              <w:rPr>
                <w:rFonts w:ascii="Times New Roman" w:hAnsi="Times New Roman" w:cs="Times New Roman"/>
                <w:color w:val="auto"/>
              </w:rPr>
            </w:pPr>
            <w:r w:rsidRPr="00920B72">
              <w:rPr>
                <w:rFonts w:ascii="Times New Roman" w:hAnsi="Times New Roman" w:cs="Times New Roman"/>
                <w:color w:val="auto"/>
              </w:rPr>
              <w:t>6. attēls. - Uzraudzības punkti.</w:t>
            </w:r>
          </w:p>
        </w:tc>
      </w:tr>
    </w:tbl>
    <w:p w14:paraId="35D5AAF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10CBA64" w14:textId="77777777" w:rsidR="009A4E07" w:rsidRPr="00920B72" w:rsidRDefault="00C82540"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4057876A" w14:textId="77777777" w:rsidR="00C82540" w:rsidRPr="00920B72" w:rsidRDefault="00C82540"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224920C" w14:textId="77777777" w:rsidTr="006B1348">
        <w:trPr>
          <w:trHeight w:val="170"/>
        </w:trPr>
        <w:tc>
          <w:tcPr>
            <w:tcW w:w="5000" w:type="pct"/>
            <w:tcBorders>
              <w:top w:val="single" w:sz="4" w:space="0" w:color="auto"/>
              <w:left w:val="single" w:sz="4" w:space="0" w:color="auto"/>
              <w:right w:val="single" w:sz="4" w:space="0" w:color="auto"/>
            </w:tcBorders>
          </w:tcPr>
          <w:p w14:paraId="78F2B55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2220C895"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2003812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Atdalīšanas ātrums kā tāds nav noteikts, jo projekta mērķis bija uzlabot </w:t>
            </w:r>
            <w:proofErr w:type="spellStart"/>
            <w:r w:rsidRPr="00920B72">
              <w:rPr>
                <w:rFonts w:ascii="Times New Roman" w:hAnsi="Times New Roman" w:cs="Times New Roman"/>
                <w:color w:val="auto"/>
                <w:sz w:val="28"/>
              </w:rPr>
              <w:t>Ecologia</w:t>
            </w:r>
            <w:proofErr w:type="spellEnd"/>
            <w:r w:rsidRPr="00920B72">
              <w:rPr>
                <w:rFonts w:ascii="Times New Roman" w:hAnsi="Times New Roman" w:cs="Times New Roman"/>
                <w:color w:val="auto"/>
                <w:sz w:val="28"/>
              </w:rPr>
              <w:t xml:space="preserve"> tehnoloģijas efektivitāti. Termiskās attīrīšanas komanda tieši nesavāca un neapstrādāja piesārņotos tvaikus. Tomēr tika noteikta un uzraudzīta mērķa temperatūra.</w:t>
            </w:r>
          </w:p>
          <w:p w14:paraId="417E376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Visos urbumos visos dziļumos tika sasniegta temperatūra no 76°C līdz 90°C. Sākotnēji plānotais attīrīšanas laiks tika pārsniegts par 36 dienām, tāpēc reālais kopējais attīrīšanas ilgums bija 146 dienas, nevis 110 dienas. Tāpēc arī propāna patēriņš tika pārsniegts par 19,5%.</w:t>
            </w:r>
          </w:p>
        </w:tc>
      </w:tr>
    </w:tbl>
    <w:p w14:paraId="5EBBC542" w14:textId="77777777" w:rsidR="009A4E07" w:rsidRPr="00920B72" w:rsidRDefault="009A4E07" w:rsidP="00033A57">
      <w:pPr>
        <w:jc w:val="both"/>
        <w:rPr>
          <w:rFonts w:ascii="Times New Roman" w:hAnsi="Times New Roman" w:cs="Times New Roman"/>
          <w:color w:val="auto"/>
          <w:sz w:val="28"/>
          <w:szCs w:val="28"/>
          <w:lang w:val="en-GB"/>
        </w:rPr>
      </w:pPr>
    </w:p>
    <w:p w14:paraId="648B599A"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50F966F9" w14:textId="77777777" w:rsidR="00C82540" w:rsidRPr="00920B72" w:rsidRDefault="00C82540"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3FA92AE2"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0AF04C3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7.1. Gūtā atziņa</w:t>
            </w:r>
          </w:p>
        </w:tc>
      </w:tr>
      <w:tr w:rsidR="00722F96" w:rsidRPr="00920B72" w14:paraId="67B8A0E5"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57DEE37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un apkopes laikā tika konstatēts, ka pretestības aizdedzes ierīces stiprinājums pie sadegšanas galvas ir mehāniski neizturīgāks nekā paredzēts, un to var salauzt, mazliet uzspiežot uz tās gala.</w:t>
            </w:r>
          </w:p>
          <w:p w14:paraId="1CC90B0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izpētīts un pielietots jauna sildīšanas galvas piestiprināšanas metode pie 1 collas gāzes caurules, lai nodrošinātu lielāku šīs attālinātās liesmas tehnoloģijas daļas izturību.</w:t>
            </w:r>
          </w:p>
        </w:tc>
      </w:tr>
      <w:tr w:rsidR="00722F96" w:rsidRPr="00920B72" w14:paraId="314DED30" w14:textId="77777777" w:rsidTr="00C82540">
        <w:trPr>
          <w:trHeight w:val="170"/>
        </w:trPr>
        <w:tc>
          <w:tcPr>
            <w:tcW w:w="5000" w:type="pct"/>
            <w:tcBorders>
              <w:top w:val="single" w:sz="4" w:space="0" w:color="auto"/>
            </w:tcBorders>
          </w:tcPr>
          <w:p w14:paraId="3101687A" w14:textId="77777777" w:rsidR="009A4E07" w:rsidRPr="00920B72" w:rsidRDefault="009A4E07" w:rsidP="00033A57">
            <w:pPr>
              <w:jc w:val="both"/>
              <w:rPr>
                <w:rFonts w:ascii="Times New Roman" w:hAnsi="Times New Roman" w:cs="Times New Roman"/>
                <w:color w:val="auto"/>
                <w:sz w:val="28"/>
                <w:szCs w:val="28"/>
              </w:rPr>
            </w:pPr>
          </w:p>
          <w:p w14:paraId="1E11F0C1" w14:textId="77777777" w:rsidR="00C82540" w:rsidRPr="00920B72" w:rsidRDefault="00C82540" w:rsidP="00033A57">
            <w:pPr>
              <w:jc w:val="both"/>
              <w:rPr>
                <w:rFonts w:ascii="Times New Roman" w:hAnsi="Times New Roman" w:cs="Times New Roman"/>
                <w:color w:val="auto"/>
                <w:sz w:val="28"/>
                <w:szCs w:val="28"/>
              </w:rPr>
            </w:pPr>
          </w:p>
        </w:tc>
      </w:tr>
      <w:tr w:rsidR="00722F96" w:rsidRPr="00920B72" w14:paraId="797D683E" w14:textId="77777777" w:rsidTr="00C82540">
        <w:trPr>
          <w:trHeight w:val="170"/>
        </w:trPr>
        <w:tc>
          <w:tcPr>
            <w:tcW w:w="5000" w:type="pct"/>
            <w:tcBorders>
              <w:top w:val="single" w:sz="4" w:space="0" w:color="auto"/>
              <w:left w:val="single" w:sz="4" w:space="0" w:color="auto"/>
              <w:right w:val="single" w:sz="4" w:space="0" w:color="auto"/>
            </w:tcBorders>
          </w:tcPr>
          <w:p w14:paraId="1591127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9A4E07" w:rsidRPr="00920B72" w14:paraId="4C4623B6" w14:textId="77777777" w:rsidTr="00C82540">
        <w:trPr>
          <w:trHeight w:val="170"/>
        </w:trPr>
        <w:tc>
          <w:tcPr>
            <w:tcW w:w="5000" w:type="pct"/>
            <w:tcBorders>
              <w:top w:val="single" w:sz="4" w:space="0" w:color="auto"/>
              <w:left w:val="single" w:sz="4" w:space="0" w:color="auto"/>
              <w:bottom w:val="single" w:sz="4" w:space="0" w:color="auto"/>
              <w:right w:val="single" w:sz="4" w:space="0" w:color="auto"/>
            </w:tcBorders>
          </w:tcPr>
          <w:p w14:paraId="5B1501A4"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w:t>
            </w:r>
          </w:p>
          <w:p w14:paraId="4FECD8C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 tika novērota 5 aukstuma punktos (sk. 6. attēlu) 5 dažādos katra urbuma dziļumos. Gandrīz visos dziļumos visos aukstuma punktos tika sasniegta 90°C mērķa temperatūra, kā redzams abos zemāk attēlotajos grafiku piemēros.</w:t>
            </w:r>
          </w:p>
        </w:tc>
      </w:tr>
    </w:tbl>
    <w:p w14:paraId="39D4E4E5"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B90DA5A" w14:textId="77777777" w:rsidTr="00C82540">
        <w:trPr>
          <w:trHeight w:val="170"/>
        </w:trPr>
        <w:tc>
          <w:tcPr>
            <w:tcW w:w="5000" w:type="pct"/>
          </w:tcPr>
          <w:p w14:paraId="375DEE9F" w14:textId="77777777" w:rsidR="009A4E07" w:rsidRPr="00920B72" w:rsidRDefault="00C82540" w:rsidP="00C8254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706368" behindDoc="0" locked="0" layoutInCell="1" allowOverlap="1" wp14:anchorId="2C3DFA9D" wp14:editId="60C420F8">
                      <wp:simplePos x="0" y="0"/>
                      <wp:positionH relativeFrom="column">
                        <wp:posOffset>207861</wp:posOffset>
                      </wp:positionH>
                      <wp:positionV relativeFrom="paragraph">
                        <wp:posOffset>1006463</wp:posOffset>
                      </wp:positionV>
                      <wp:extent cx="2949914" cy="2634718"/>
                      <wp:effectExtent l="0" t="0" r="3175" b="0"/>
                      <wp:wrapNone/>
                      <wp:docPr id="866414231" name="Группа 929"/>
                      <wp:cNvGraphicFramePr/>
                      <a:graphic xmlns:a="http://schemas.openxmlformats.org/drawingml/2006/main">
                        <a:graphicData uri="http://schemas.microsoft.com/office/word/2010/wordprocessingGroup">
                          <wpg:wgp>
                            <wpg:cNvGrpSpPr/>
                            <wpg:grpSpPr>
                              <a:xfrm>
                                <a:off x="0" y="0"/>
                                <a:ext cx="2949914" cy="2634718"/>
                                <a:chOff x="0" y="0"/>
                                <a:chExt cx="2949914" cy="2634718"/>
                              </a:xfrm>
                            </wpg:grpSpPr>
                            <wps:wsp>
                              <wps:cNvPr id="1341575882" name="Надпись 2"/>
                              <wps:cNvSpPr txBox="1">
                                <a:spLocks noChangeArrowheads="1"/>
                              </wps:cNvSpPr>
                              <wps:spPr bwMode="auto">
                                <a:xfrm flipH="1">
                                  <a:off x="0" y="0"/>
                                  <a:ext cx="204825" cy="1484986"/>
                                </a:xfrm>
                                <a:prstGeom prst="rect">
                                  <a:avLst/>
                                </a:prstGeom>
                                <a:solidFill>
                                  <a:srgbClr val="171C22"/>
                                </a:solidFill>
                                <a:ln w="9525" cap="flat" cmpd="sng" algn="ctr">
                                  <a:noFill/>
                                  <a:prstDash val="solid"/>
                                  <a:miter lim="800000"/>
                                  <a:headEnd type="none" w="med" len="med"/>
                                  <a:tailEnd type="none" w="med" len="med"/>
                                </a:ln>
                              </wps:spPr>
                              <wps:txbx>
                                <w:txbxContent>
                                  <w:p w14:paraId="3AA70EC0" w14:textId="77777777" w:rsidR="00BC46A6" w:rsidRPr="00C82540" w:rsidRDefault="00BC46A6" w:rsidP="00C82540">
                                    <w:pPr>
                                      <w:jc w:val="center"/>
                                      <w:rPr>
                                        <w:color w:val="auto"/>
                                        <w:sz w:val="16"/>
                                      </w:rPr>
                                    </w:pPr>
                                    <w:r>
                                      <w:rPr>
                                        <w:color w:val="auto"/>
                                        <w:sz w:val="16"/>
                                      </w:rPr>
                                      <w:t>Temperatūra (°C)</w:t>
                                    </w:r>
                                  </w:p>
                                </w:txbxContent>
                              </wps:txbx>
                              <wps:bodyPr rot="0" vert="vert270" wrap="square" lIns="0" tIns="0" rIns="0" bIns="0" anchor="t" anchorCtr="0">
                                <a:noAutofit/>
                              </wps:bodyPr>
                            </wps:wsp>
                            <wps:wsp>
                              <wps:cNvPr id="510911863" name="Надпись 2"/>
                              <wps:cNvSpPr txBox="1">
                                <a:spLocks noChangeArrowheads="1"/>
                              </wps:cNvSpPr>
                              <wps:spPr bwMode="auto">
                                <a:xfrm flipH="1">
                                  <a:off x="256032" y="2509114"/>
                                  <a:ext cx="361741" cy="115556"/>
                                </a:xfrm>
                                <a:prstGeom prst="rect">
                                  <a:avLst/>
                                </a:prstGeom>
                                <a:solidFill>
                                  <a:srgbClr val="171C22"/>
                                </a:solidFill>
                                <a:ln w="9525" cap="flat" cmpd="sng" algn="ctr">
                                  <a:noFill/>
                                  <a:prstDash val="solid"/>
                                  <a:miter lim="800000"/>
                                  <a:headEnd type="none" w="med" len="med"/>
                                  <a:tailEnd type="none" w="med" len="med"/>
                                </a:ln>
                              </wps:spPr>
                              <wps:txbx>
                                <w:txbxContent>
                                  <w:p w14:paraId="7D281ED5" w14:textId="77777777" w:rsidR="00BC46A6" w:rsidRPr="00C82540" w:rsidRDefault="00BC46A6" w:rsidP="00C82540">
                                    <w:pPr>
                                      <w:rPr>
                                        <w:color w:val="auto"/>
                                        <w:sz w:val="14"/>
                                        <w:szCs w:val="22"/>
                                      </w:rPr>
                                    </w:pPr>
                                    <w:r>
                                      <w:rPr>
                                        <w:color w:val="auto"/>
                                        <w:sz w:val="14"/>
                                      </w:rPr>
                                      <w:t>T1-4 m</w:t>
                                    </w:r>
                                  </w:p>
                                </w:txbxContent>
                              </wps:txbx>
                              <wps:bodyPr rot="0" vert="horz" wrap="square" lIns="0" tIns="0" rIns="0" bIns="0" anchor="t" anchorCtr="0">
                                <a:noAutofit/>
                              </wps:bodyPr>
                            </wps:wsp>
                            <wps:wsp>
                              <wps:cNvPr id="1990504534" name="Надпись 2"/>
                              <wps:cNvSpPr txBox="1">
                                <a:spLocks noChangeArrowheads="1"/>
                              </wps:cNvSpPr>
                              <wps:spPr bwMode="auto">
                                <a:xfrm flipH="1">
                                  <a:off x="790042" y="2509114"/>
                                  <a:ext cx="396909" cy="125604"/>
                                </a:xfrm>
                                <a:prstGeom prst="rect">
                                  <a:avLst/>
                                </a:prstGeom>
                                <a:solidFill>
                                  <a:srgbClr val="171C22"/>
                                </a:solidFill>
                                <a:ln w="9525" cap="flat" cmpd="sng" algn="ctr">
                                  <a:noFill/>
                                  <a:prstDash val="solid"/>
                                  <a:miter lim="800000"/>
                                  <a:headEnd type="none" w="med" len="med"/>
                                  <a:tailEnd type="none" w="med" len="med"/>
                                </a:ln>
                              </wps:spPr>
                              <wps:txbx>
                                <w:txbxContent>
                                  <w:p w14:paraId="68D6E011" w14:textId="77777777" w:rsidR="00BC46A6" w:rsidRPr="00C82540" w:rsidRDefault="00BC46A6" w:rsidP="00C82540">
                                    <w:pPr>
                                      <w:rPr>
                                        <w:color w:val="auto"/>
                                        <w:sz w:val="14"/>
                                        <w:szCs w:val="22"/>
                                      </w:rPr>
                                    </w:pPr>
                                    <w:r>
                                      <w:rPr>
                                        <w:color w:val="auto"/>
                                        <w:sz w:val="14"/>
                                      </w:rPr>
                                      <w:t>T1-8 m</w:t>
                                    </w:r>
                                  </w:p>
                                </w:txbxContent>
                              </wps:txbx>
                              <wps:bodyPr rot="0" vert="horz" wrap="square" lIns="0" tIns="0" rIns="0" bIns="0" anchor="t" anchorCtr="0">
                                <a:noAutofit/>
                              </wps:bodyPr>
                            </wps:wsp>
                            <wps:wsp>
                              <wps:cNvPr id="422851501" name="Надпись 2"/>
                              <wps:cNvSpPr txBox="1">
                                <a:spLocks noChangeArrowheads="1"/>
                              </wps:cNvSpPr>
                              <wps:spPr bwMode="auto">
                                <a:xfrm flipH="1">
                                  <a:off x="1367942" y="2509114"/>
                                  <a:ext cx="396909" cy="125604"/>
                                </a:xfrm>
                                <a:prstGeom prst="rect">
                                  <a:avLst/>
                                </a:prstGeom>
                                <a:solidFill>
                                  <a:srgbClr val="171C22"/>
                                </a:solidFill>
                                <a:ln w="9525" cap="flat" cmpd="sng" algn="ctr">
                                  <a:noFill/>
                                  <a:prstDash val="solid"/>
                                  <a:miter lim="800000"/>
                                  <a:headEnd type="none" w="med" len="med"/>
                                  <a:tailEnd type="none" w="med" len="med"/>
                                </a:ln>
                              </wps:spPr>
                              <wps:txbx>
                                <w:txbxContent>
                                  <w:p w14:paraId="4D9A30B8" w14:textId="77777777" w:rsidR="00BC46A6" w:rsidRPr="00C82540" w:rsidRDefault="00BC46A6" w:rsidP="00C82540">
                                    <w:pPr>
                                      <w:rPr>
                                        <w:color w:val="auto"/>
                                        <w:sz w:val="14"/>
                                        <w:szCs w:val="22"/>
                                      </w:rPr>
                                    </w:pPr>
                                    <w:r>
                                      <w:rPr>
                                        <w:color w:val="auto"/>
                                        <w:sz w:val="14"/>
                                      </w:rPr>
                                      <w:t>T1-9 m</w:t>
                                    </w:r>
                                  </w:p>
                                </w:txbxContent>
                              </wps:txbx>
                              <wps:bodyPr rot="0" vert="horz" wrap="square" lIns="0" tIns="0" rIns="0" bIns="0" anchor="t" anchorCtr="0">
                                <a:noAutofit/>
                              </wps:bodyPr>
                            </wps:wsp>
                            <wps:wsp>
                              <wps:cNvPr id="1229046154" name="Надпись 2"/>
                              <wps:cNvSpPr txBox="1">
                                <a:spLocks noChangeArrowheads="1"/>
                              </wps:cNvSpPr>
                              <wps:spPr bwMode="auto">
                                <a:xfrm flipH="1">
                                  <a:off x="1931213" y="2509114"/>
                                  <a:ext cx="396909" cy="125604"/>
                                </a:xfrm>
                                <a:prstGeom prst="rect">
                                  <a:avLst/>
                                </a:prstGeom>
                                <a:solidFill>
                                  <a:srgbClr val="171C22"/>
                                </a:solidFill>
                                <a:ln w="9525" cap="flat" cmpd="sng" algn="ctr">
                                  <a:noFill/>
                                  <a:prstDash val="solid"/>
                                  <a:miter lim="800000"/>
                                  <a:headEnd type="none" w="med" len="med"/>
                                  <a:tailEnd type="none" w="med" len="med"/>
                                </a:ln>
                              </wps:spPr>
                              <wps:txbx>
                                <w:txbxContent>
                                  <w:p w14:paraId="0C6696DD" w14:textId="77777777" w:rsidR="00BC46A6" w:rsidRPr="00C82540" w:rsidRDefault="00BC46A6" w:rsidP="00C82540">
                                    <w:pPr>
                                      <w:rPr>
                                        <w:color w:val="auto"/>
                                        <w:sz w:val="14"/>
                                        <w:szCs w:val="22"/>
                                      </w:rPr>
                                    </w:pPr>
                                    <w:r>
                                      <w:rPr>
                                        <w:color w:val="auto"/>
                                        <w:sz w:val="14"/>
                                      </w:rPr>
                                      <w:t>T1-18 m</w:t>
                                    </w:r>
                                  </w:p>
                                </w:txbxContent>
                              </wps:txbx>
                              <wps:bodyPr rot="0" vert="horz" wrap="square" lIns="0" tIns="0" rIns="0" bIns="0" anchor="t" anchorCtr="0">
                                <a:noAutofit/>
                              </wps:bodyPr>
                            </wps:wsp>
                            <wps:wsp>
                              <wps:cNvPr id="1911667124" name="Надпись 2"/>
                              <wps:cNvSpPr txBox="1">
                                <a:spLocks noChangeArrowheads="1"/>
                              </wps:cNvSpPr>
                              <wps:spPr bwMode="auto">
                                <a:xfrm flipH="1">
                                  <a:off x="2553005" y="2509114"/>
                                  <a:ext cx="396909" cy="125604"/>
                                </a:xfrm>
                                <a:prstGeom prst="rect">
                                  <a:avLst/>
                                </a:prstGeom>
                                <a:solidFill>
                                  <a:srgbClr val="171C22"/>
                                </a:solidFill>
                                <a:ln w="9525" cap="flat" cmpd="sng" algn="ctr">
                                  <a:noFill/>
                                  <a:prstDash val="solid"/>
                                  <a:miter lim="800000"/>
                                  <a:headEnd type="none" w="med" len="med"/>
                                  <a:tailEnd type="none" w="med" len="med"/>
                                </a:ln>
                              </wps:spPr>
                              <wps:txbx>
                                <w:txbxContent>
                                  <w:p w14:paraId="293333A1" w14:textId="77777777" w:rsidR="00BC46A6" w:rsidRPr="00C82540" w:rsidRDefault="00BC46A6" w:rsidP="00C82540">
                                    <w:pPr>
                                      <w:rPr>
                                        <w:color w:val="auto"/>
                                        <w:sz w:val="14"/>
                                        <w:szCs w:val="22"/>
                                      </w:rPr>
                                    </w:pPr>
                                    <w:r>
                                      <w:rPr>
                                        <w:color w:val="auto"/>
                                        <w:sz w:val="14"/>
                                      </w:rPr>
                                      <w:t>T1-27 m</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C3DFA9D" id="Группа 929" o:spid="_x0000_s2254" style="position:absolute;left:0;text-align:left;margin-left:16.35pt;margin-top:79.25pt;width:232.3pt;height:207.45pt;z-index:251706368" coordsize="29499,26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">
                      <v:shape id="_x0000_s2255" type="#_x0000_t202" style="position:absolute;width:2048;height:1484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" fillcolor="#171c22" stroked="f">
                        <v:textbox style="layout-flow:vertical;mso-layout-flow-alt:bottom-to-top" inset="0,0,0,0">
                          <w:txbxContent>
                            <w:p w14:paraId="3AA70EC0" w14:textId="77777777" w:rsidR="00BC46A6" w:rsidRPr="00C82540" w:rsidRDefault="00BC46A6" w:rsidP="00C82540">
                              <w:pPr>
                                <w:jc w:val="center"/>
                                <w:rPr>
                                  <w:color w:val="auto"/>
                                  <w:sz w:val="16"/>
                                </w:rPr>
                              </w:pPr>
                              <w:r>
                                <w:rPr>
                                  <w:color w:val="auto"/>
                                  <w:sz w:val="16"/>
                                </w:rPr>
                                <w:t>Temperatūra (°C)</w:t>
                              </w:r>
                            </w:p>
                          </w:txbxContent>
                        </v:textbox>
                      </v:shape>
                      <v:shape id="_x0000_s2256" type="#_x0000_t202" style="position:absolute;left:2560;top:25091;width:3617;height:115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" fillcolor="#171c22" stroked="f">
                        <v:textbox inset="0,0,0,0">
                          <w:txbxContent>
                            <w:p w14:paraId="7D281ED5" w14:textId="77777777" w:rsidR="00BC46A6" w:rsidRPr="00C82540" w:rsidRDefault="00BC46A6" w:rsidP="00C82540">
                              <w:pPr>
                                <w:rPr>
                                  <w:color w:val="auto"/>
                                  <w:sz w:val="14"/>
                                  <w:szCs w:val="22"/>
                                </w:rPr>
                              </w:pPr>
                              <w:r>
                                <w:rPr>
                                  <w:color w:val="auto"/>
                                  <w:sz w:val="14"/>
                                </w:rPr>
                                <w:t>T1-4 m</w:t>
                              </w:r>
                            </w:p>
                          </w:txbxContent>
                        </v:textbox>
                      </v:shape>
                      <v:shape id="_x0000_s2257" type="#_x0000_t202" style="position:absolute;left:7900;top:25091;width:3969;height:12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" fillcolor="#171c22" stroked="f">
                        <v:textbox inset="0,0,0,0">
                          <w:txbxContent>
                            <w:p w14:paraId="68D6E011" w14:textId="77777777" w:rsidR="00BC46A6" w:rsidRPr="00C82540" w:rsidRDefault="00BC46A6" w:rsidP="00C82540">
                              <w:pPr>
                                <w:rPr>
                                  <w:color w:val="auto"/>
                                  <w:sz w:val="14"/>
                                  <w:szCs w:val="22"/>
                                </w:rPr>
                              </w:pPr>
                              <w:r>
                                <w:rPr>
                                  <w:color w:val="auto"/>
                                  <w:sz w:val="14"/>
                                </w:rPr>
                                <w:t>T1-8 m</w:t>
                              </w:r>
                            </w:p>
                          </w:txbxContent>
                        </v:textbox>
                      </v:shape>
                      <v:shape id="_x0000_s2258" type="#_x0000_t202" style="position:absolute;left:13679;top:25091;width:3969;height:12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" fillcolor="#171c22" stroked="f">
                        <v:textbox inset="0,0,0,0">
                          <w:txbxContent>
                            <w:p w14:paraId="4D9A30B8" w14:textId="77777777" w:rsidR="00BC46A6" w:rsidRPr="00C82540" w:rsidRDefault="00BC46A6" w:rsidP="00C82540">
                              <w:pPr>
                                <w:rPr>
                                  <w:color w:val="auto"/>
                                  <w:sz w:val="14"/>
                                  <w:szCs w:val="22"/>
                                </w:rPr>
                              </w:pPr>
                              <w:r>
                                <w:rPr>
                                  <w:color w:val="auto"/>
                                  <w:sz w:val="14"/>
                                </w:rPr>
                                <w:t>T1-9 m</w:t>
                              </w:r>
                            </w:p>
                          </w:txbxContent>
                        </v:textbox>
                      </v:shape>
                      <v:shape id="_x0000_s2259" type="#_x0000_t202" style="position:absolute;left:19312;top:25091;width:3969;height:12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" fillcolor="#171c22" stroked="f">
                        <v:textbox inset="0,0,0,0">
                          <w:txbxContent>
                            <w:p w14:paraId="0C6696DD" w14:textId="77777777" w:rsidR="00BC46A6" w:rsidRPr="00C82540" w:rsidRDefault="00BC46A6" w:rsidP="00C82540">
                              <w:pPr>
                                <w:rPr>
                                  <w:color w:val="auto"/>
                                  <w:sz w:val="14"/>
                                  <w:szCs w:val="22"/>
                                </w:rPr>
                              </w:pPr>
                              <w:r>
                                <w:rPr>
                                  <w:color w:val="auto"/>
                                  <w:sz w:val="14"/>
                                </w:rPr>
                                <w:t>T1-18 m</w:t>
                              </w:r>
                            </w:p>
                          </w:txbxContent>
                        </v:textbox>
                      </v:shape>
                      <v:shape id="_x0000_s2260" type="#_x0000_t202" style="position:absolute;left:25530;top:25091;width:3969;height:12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" fillcolor="#171c22" stroked="f">
                        <v:textbox inset="0,0,0,0">
                          <w:txbxContent>
                            <w:p w14:paraId="293333A1" w14:textId="77777777" w:rsidR="00BC46A6" w:rsidRPr="00C82540" w:rsidRDefault="00BC46A6" w:rsidP="00C82540">
                              <w:pPr>
                                <w:rPr>
                                  <w:color w:val="auto"/>
                                  <w:sz w:val="14"/>
                                  <w:szCs w:val="22"/>
                                </w:rPr>
                              </w:pPr>
                              <w:r>
                                <w:rPr>
                                  <w:color w:val="auto"/>
                                  <w:sz w:val="14"/>
                                </w:rPr>
                                <w:t>T1-27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F31A2F5" wp14:editId="0E457B2E">
                  <wp:extent cx="6049671" cy="3647781"/>
                  <wp:effectExtent l="0" t="0" r="8255" b="0"/>
                  <wp:docPr id="188" name="Picutre 188" descr="Изображение выглядит как текст, снимок экрана,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8" name="Picutre 188" descr="Изображение выглядит как текст, снимок экрана, График, диаграмма&#10;&#10;Содержимое, созданное искусственным интеллектом, может быть неверным."/>
                          <pic:cNvPicPr/>
                        </pic:nvPicPr>
                        <pic:blipFill>
                          <a:blip r:embed="rId242"/>
                          <a:stretch/>
                        </pic:blipFill>
                        <pic:spPr>
                          <a:xfrm>
                            <a:off x="0" y="0"/>
                            <a:ext cx="6049671" cy="3647781"/>
                          </a:xfrm>
                          <a:prstGeom prst="rect">
                            <a:avLst/>
                          </a:prstGeom>
                        </pic:spPr>
                      </pic:pic>
                    </a:graphicData>
                  </a:graphic>
                </wp:inline>
              </w:drawing>
            </w:r>
          </w:p>
          <w:p w14:paraId="299823E7" w14:textId="77777777" w:rsidR="00C82540" w:rsidRPr="00920B72" w:rsidRDefault="00C82540" w:rsidP="00C82540">
            <w:pPr>
              <w:jc w:val="center"/>
              <w:rPr>
                <w:rFonts w:ascii="Times New Roman" w:hAnsi="Times New Roman" w:cs="Times New Roman"/>
                <w:color w:val="auto"/>
              </w:rPr>
            </w:pPr>
            <w:r w:rsidRPr="00920B72">
              <w:rPr>
                <w:rFonts w:ascii="Times New Roman" w:hAnsi="Times New Roman" w:cs="Times New Roman"/>
                <w:color w:val="auto"/>
              </w:rPr>
              <w:t>7. attēls. - Temperatūras izmaiņas aukstajā punktā T1.</w:t>
            </w:r>
          </w:p>
          <w:p w14:paraId="4CA61C19" w14:textId="77777777" w:rsidR="00C82540" w:rsidRPr="00920B72" w:rsidRDefault="00C82540" w:rsidP="00C82540">
            <w:pPr>
              <w:rPr>
                <w:rFonts w:ascii="Times New Roman" w:hAnsi="Times New Roman" w:cs="Times New Roman"/>
                <w:color w:val="auto"/>
                <w:sz w:val="28"/>
                <w:szCs w:val="28"/>
                <w:lang w:eastAsia="tr-TR"/>
              </w:rPr>
            </w:pPr>
          </w:p>
        </w:tc>
      </w:tr>
      <w:tr w:rsidR="00722F96" w:rsidRPr="00920B72" w14:paraId="7BF0A2E6" w14:textId="77777777" w:rsidTr="00C82540">
        <w:trPr>
          <w:trHeight w:val="170"/>
        </w:trPr>
        <w:tc>
          <w:tcPr>
            <w:tcW w:w="5000" w:type="pct"/>
          </w:tcPr>
          <w:p w14:paraId="1F157E6C" w14:textId="77777777" w:rsidR="009A4E07" w:rsidRPr="00920B72" w:rsidRDefault="00C82540" w:rsidP="00C8254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07392" behindDoc="0" locked="0" layoutInCell="1" allowOverlap="1" wp14:anchorId="1A9355F3" wp14:editId="215514A2">
                      <wp:simplePos x="0" y="0"/>
                      <wp:positionH relativeFrom="column">
                        <wp:posOffset>211166</wp:posOffset>
                      </wp:positionH>
                      <wp:positionV relativeFrom="paragraph">
                        <wp:posOffset>1080770</wp:posOffset>
                      </wp:positionV>
                      <wp:extent cx="3311978" cy="2575687"/>
                      <wp:effectExtent l="0" t="0" r="3175" b="0"/>
                      <wp:wrapNone/>
                      <wp:docPr id="1164305028" name="Группа 930"/>
                      <wp:cNvGraphicFramePr/>
                      <a:graphic xmlns:a="http://schemas.openxmlformats.org/drawingml/2006/main">
                        <a:graphicData uri="http://schemas.microsoft.com/office/word/2010/wordprocessingGroup">
                          <wpg:wgp>
                            <wpg:cNvGrpSpPr/>
                            <wpg:grpSpPr>
                              <a:xfrm>
                                <a:off x="0" y="0"/>
                                <a:ext cx="3311978" cy="2575687"/>
                                <a:chOff x="0" y="0"/>
                                <a:chExt cx="3311978" cy="2575687"/>
                              </a:xfrm>
                            </wpg:grpSpPr>
                            <wps:wsp>
                              <wps:cNvPr id="1438699313" name="Надпись 2"/>
                              <wps:cNvSpPr txBox="1">
                                <a:spLocks noChangeArrowheads="1"/>
                              </wps:cNvSpPr>
                              <wps:spPr bwMode="auto">
                                <a:xfrm flipH="1">
                                  <a:off x="0" y="0"/>
                                  <a:ext cx="204470" cy="1484630"/>
                                </a:xfrm>
                                <a:prstGeom prst="rect">
                                  <a:avLst/>
                                </a:prstGeom>
                                <a:solidFill>
                                  <a:srgbClr val="171C22"/>
                                </a:solidFill>
                                <a:ln w="9525" cap="flat" cmpd="sng" algn="ctr">
                                  <a:noFill/>
                                  <a:prstDash val="solid"/>
                                  <a:miter lim="800000"/>
                                  <a:headEnd type="none" w="med" len="med"/>
                                  <a:tailEnd type="none" w="med" len="med"/>
                                </a:ln>
                              </wps:spPr>
                              <wps:txbx>
                                <w:txbxContent>
                                  <w:p w14:paraId="23CC8FBD" w14:textId="77777777" w:rsidR="00BC46A6" w:rsidRPr="00C82540" w:rsidRDefault="00BC46A6" w:rsidP="00C82540">
                                    <w:pPr>
                                      <w:jc w:val="center"/>
                                      <w:rPr>
                                        <w:color w:val="auto"/>
                                        <w:sz w:val="16"/>
                                      </w:rPr>
                                    </w:pPr>
                                    <w:r>
                                      <w:rPr>
                                        <w:color w:val="auto"/>
                                        <w:sz w:val="16"/>
                                      </w:rPr>
                                      <w:t>Temperatūra (°C)</w:t>
                                    </w:r>
                                  </w:p>
                                </w:txbxContent>
                              </wps:txbx>
                              <wps:bodyPr rot="0" vert="vert270" wrap="square" lIns="0" tIns="0" rIns="0" bIns="0" anchor="t" anchorCtr="0">
                                <a:noAutofit/>
                              </wps:bodyPr>
                            </wps:wsp>
                            <wps:wsp>
                              <wps:cNvPr id="503138110" name="Надпись 2"/>
                              <wps:cNvSpPr txBox="1">
                                <a:spLocks noChangeArrowheads="1"/>
                              </wps:cNvSpPr>
                              <wps:spPr bwMode="auto">
                                <a:xfrm flipH="1">
                                  <a:off x="285293" y="2450592"/>
                                  <a:ext cx="396875" cy="125095"/>
                                </a:xfrm>
                                <a:prstGeom prst="rect">
                                  <a:avLst/>
                                </a:prstGeom>
                                <a:solidFill>
                                  <a:srgbClr val="171C22"/>
                                </a:solidFill>
                                <a:ln w="9525" cap="flat" cmpd="sng" algn="ctr">
                                  <a:noFill/>
                                  <a:prstDash val="solid"/>
                                  <a:miter lim="800000"/>
                                  <a:headEnd type="none" w="med" len="med"/>
                                  <a:tailEnd type="none" w="med" len="med"/>
                                </a:ln>
                              </wps:spPr>
                              <wps:txbx>
                                <w:txbxContent>
                                  <w:p w14:paraId="63F24F87" w14:textId="77777777" w:rsidR="00BC46A6" w:rsidRPr="00C82540" w:rsidRDefault="00BC46A6" w:rsidP="00C82540">
                                    <w:pPr>
                                      <w:rPr>
                                        <w:color w:val="auto"/>
                                        <w:sz w:val="14"/>
                                        <w:szCs w:val="22"/>
                                      </w:rPr>
                                    </w:pPr>
                                    <w:r>
                                      <w:rPr>
                                        <w:color w:val="auto"/>
                                        <w:sz w:val="14"/>
                                      </w:rPr>
                                      <w:t>T2-15 m</w:t>
                                    </w:r>
                                  </w:p>
                                </w:txbxContent>
                              </wps:txbx>
                              <wps:bodyPr rot="0" vert="horz" wrap="square" lIns="0" tIns="0" rIns="0" bIns="0" anchor="t" anchorCtr="0">
                                <a:noAutofit/>
                              </wps:bodyPr>
                            </wps:wsp>
                            <wps:wsp>
                              <wps:cNvPr id="290773832" name="Надпись 2"/>
                              <wps:cNvSpPr txBox="1">
                                <a:spLocks noChangeArrowheads="1"/>
                              </wps:cNvSpPr>
                              <wps:spPr bwMode="auto">
                                <a:xfrm flipH="1">
                                  <a:off x="863194" y="2450592"/>
                                  <a:ext cx="512466" cy="125095"/>
                                </a:xfrm>
                                <a:prstGeom prst="rect">
                                  <a:avLst/>
                                </a:prstGeom>
                                <a:solidFill>
                                  <a:srgbClr val="171C22"/>
                                </a:solidFill>
                                <a:ln w="9525" cap="flat" cmpd="sng" algn="ctr">
                                  <a:noFill/>
                                  <a:prstDash val="solid"/>
                                  <a:miter lim="800000"/>
                                  <a:headEnd type="none" w="med" len="med"/>
                                  <a:tailEnd type="none" w="med" len="med"/>
                                </a:ln>
                              </wps:spPr>
                              <wps:txbx>
                                <w:txbxContent>
                                  <w:p w14:paraId="328C436C" w14:textId="77777777" w:rsidR="00BC46A6" w:rsidRPr="00C82540" w:rsidRDefault="00BC46A6" w:rsidP="00C82540">
                                    <w:pPr>
                                      <w:rPr>
                                        <w:color w:val="auto"/>
                                        <w:sz w:val="14"/>
                                        <w:szCs w:val="22"/>
                                      </w:rPr>
                                    </w:pPr>
                                    <w:r>
                                      <w:rPr>
                                        <w:color w:val="auto"/>
                                        <w:sz w:val="14"/>
                                      </w:rPr>
                                      <w:t>T2-20,5 m</w:t>
                                    </w:r>
                                  </w:p>
                                </w:txbxContent>
                              </wps:txbx>
                              <wps:bodyPr rot="0" vert="horz" wrap="square" lIns="0" tIns="0" rIns="0" bIns="0" anchor="t" anchorCtr="0">
                                <a:noAutofit/>
                              </wps:bodyPr>
                            </wps:wsp>
                            <wps:wsp>
                              <wps:cNvPr id="773109697" name="Надпись 2"/>
                              <wps:cNvSpPr txBox="1">
                                <a:spLocks noChangeArrowheads="1"/>
                              </wps:cNvSpPr>
                              <wps:spPr bwMode="auto">
                                <a:xfrm flipH="1">
                                  <a:off x="1565453" y="2450592"/>
                                  <a:ext cx="512466" cy="125095"/>
                                </a:xfrm>
                                <a:prstGeom prst="rect">
                                  <a:avLst/>
                                </a:prstGeom>
                                <a:solidFill>
                                  <a:srgbClr val="171C22"/>
                                </a:solidFill>
                                <a:ln w="9525" cap="flat" cmpd="sng" algn="ctr">
                                  <a:noFill/>
                                  <a:prstDash val="solid"/>
                                  <a:miter lim="800000"/>
                                  <a:headEnd type="none" w="med" len="med"/>
                                  <a:tailEnd type="none" w="med" len="med"/>
                                </a:ln>
                              </wps:spPr>
                              <wps:txbx>
                                <w:txbxContent>
                                  <w:p w14:paraId="7E9AC9CB" w14:textId="77777777" w:rsidR="00BC46A6" w:rsidRPr="00C82540" w:rsidRDefault="00BC46A6" w:rsidP="00C82540">
                                    <w:pPr>
                                      <w:rPr>
                                        <w:color w:val="auto"/>
                                        <w:sz w:val="14"/>
                                        <w:szCs w:val="22"/>
                                      </w:rPr>
                                    </w:pPr>
                                    <w:r>
                                      <w:rPr>
                                        <w:color w:val="auto"/>
                                        <w:sz w:val="14"/>
                                      </w:rPr>
                                      <w:t>T2-21,5 m</w:t>
                                    </w:r>
                                  </w:p>
                                </w:txbxContent>
                              </wps:txbx>
                              <wps:bodyPr rot="0" vert="horz" wrap="square" lIns="0" tIns="0" rIns="0" bIns="0" anchor="t" anchorCtr="0">
                                <a:noAutofit/>
                              </wps:bodyPr>
                            </wps:wsp>
                            <wps:wsp>
                              <wps:cNvPr id="305670686" name="Надпись 2"/>
                              <wps:cNvSpPr txBox="1">
                                <a:spLocks noChangeArrowheads="1"/>
                              </wps:cNvSpPr>
                              <wps:spPr bwMode="auto">
                                <a:xfrm flipH="1">
                                  <a:off x="2253082" y="2450592"/>
                                  <a:ext cx="437104" cy="125095"/>
                                </a:xfrm>
                                <a:prstGeom prst="rect">
                                  <a:avLst/>
                                </a:prstGeom>
                                <a:solidFill>
                                  <a:srgbClr val="171C22"/>
                                </a:solidFill>
                                <a:ln w="9525" cap="flat" cmpd="sng" algn="ctr">
                                  <a:noFill/>
                                  <a:prstDash val="solid"/>
                                  <a:miter lim="800000"/>
                                  <a:headEnd type="none" w="med" len="med"/>
                                  <a:tailEnd type="none" w="med" len="med"/>
                                </a:ln>
                              </wps:spPr>
                              <wps:txbx>
                                <w:txbxContent>
                                  <w:p w14:paraId="12BFD544" w14:textId="77777777" w:rsidR="00BC46A6" w:rsidRPr="00C82540" w:rsidRDefault="00BC46A6" w:rsidP="00C82540">
                                    <w:pPr>
                                      <w:rPr>
                                        <w:color w:val="auto"/>
                                        <w:sz w:val="14"/>
                                        <w:szCs w:val="22"/>
                                      </w:rPr>
                                    </w:pPr>
                                    <w:r>
                                      <w:rPr>
                                        <w:color w:val="auto"/>
                                        <w:sz w:val="14"/>
                                      </w:rPr>
                                      <w:t>T2-24 m</w:t>
                                    </w:r>
                                  </w:p>
                                </w:txbxContent>
                              </wps:txbx>
                              <wps:bodyPr rot="0" vert="horz" wrap="square" lIns="0" tIns="0" rIns="0" bIns="0" anchor="t" anchorCtr="0">
                                <a:noAutofit/>
                              </wps:bodyPr>
                            </wps:wsp>
                            <wps:wsp>
                              <wps:cNvPr id="1742785007" name="Надпись 2"/>
                              <wps:cNvSpPr txBox="1">
                                <a:spLocks noChangeArrowheads="1"/>
                              </wps:cNvSpPr>
                              <wps:spPr bwMode="auto">
                                <a:xfrm flipH="1">
                                  <a:off x="2874874" y="2443277"/>
                                  <a:ext cx="437104" cy="125095"/>
                                </a:xfrm>
                                <a:prstGeom prst="rect">
                                  <a:avLst/>
                                </a:prstGeom>
                                <a:solidFill>
                                  <a:srgbClr val="171C22"/>
                                </a:solidFill>
                                <a:ln w="9525" cap="flat" cmpd="sng" algn="ctr">
                                  <a:noFill/>
                                  <a:prstDash val="solid"/>
                                  <a:miter lim="800000"/>
                                  <a:headEnd type="none" w="med" len="med"/>
                                  <a:tailEnd type="none" w="med" len="med"/>
                                </a:ln>
                              </wps:spPr>
                              <wps:txbx>
                                <w:txbxContent>
                                  <w:p w14:paraId="1D9FD5ED" w14:textId="77777777" w:rsidR="00BC46A6" w:rsidRPr="00C82540" w:rsidRDefault="00BC46A6" w:rsidP="00C82540">
                                    <w:pPr>
                                      <w:rPr>
                                        <w:color w:val="auto"/>
                                        <w:sz w:val="14"/>
                                        <w:szCs w:val="22"/>
                                      </w:rPr>
                                    </w:pPr>
                                    <w:r>
                                      <w:rPr>
                                        <w:color w:val="auto"/>
                                        <w:sz w:val="14"/>
                                      </w:rPr>
                                      <w:t>T2-27 m</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A9355F3" id="Группа 930" o:spid="_x0000_s2261" style="position:absolute;left:0;text-align:left;margin-left:16.65pt;margin-top:85.1pt;width:260.8pt;height:202.8pt;z-index:251707392" coordsize="33119,25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">
                      <v:shape id="_x0000_s2262" type="#_x0000_t202" style="position:absolute;width:2044;height:1484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" fillcolor="#171c22" stroked="f">
                        <v:textbox style="layout-flow:vertical;mso-layout-flow-alt:bottom-to-top" inset="0,0,0,0">
                          <w:txbxContent>
                            <w:p w14:paraId="23CC8FBD" w14:textId="77777777" w:rsidR="00BC46A6" w:rsidRPr="00C82540" w:rsidRDefault="00BC46A6" w:rsidP="00C82540">
                              <w:pPr>
                                <w:jc w:val="center"/>
                                <w:rPr>
                                  <w:color w:val="auto"/>
                                  <w:sz w:val="16"/>
                                </w:rPr>
                              </w:pPr>
                              <w:r>
                                <w:rPr>
                                  <w:color w:val="auto"/>
                                  <w:sz w:val="16"/>
                                </w:rPr>
                                <w:t>Temperatūra (°C)</w:t>
                              </w:r>
                            </w:p>
                          </w:txbxContent>
                        </v:textbox>
                      </v:shape>
                      <v:shape id="_x0000_s2263" type="#_x0000_t202" style="position:absolute;left:2852;top:24505;width:3969;height:12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" fillcolor="#171c22" stroked="f">
                        <v:textbox inset="0,0,0,0">
                          <w:txbxContent>
                            <w:p w14:paraId="63F24F87" w14:textId="77777777" w:rsidR="00BC46A6" w:rsidRPr="00C82540" w:rsidRDefault="00BC46A6" w:rsidP="00C82540">
                              <w:pPr>
                                <w:rPr>
                                  <w:color w:val="auto"/>
                                  <w:sz w:val="14"/>
                                  <w:szCs w:val="22"/>
                                </w:rPr>
                              </w:pPr>
                              <w:r>
                                <w:rPr>
                                  <w:color w:val="auto"/>
                                  <w:sz w:val="14"/>
                                </w:rPr>
                                <w:t>T2-15 m</w:t>
                              </w:r>
                            </w:p>
                          </w:txbxContent>
                        </v:textbox>
                      </v:shape>
                      <v:shape id="_x0000_s2264" type="#_x0000_t202" style="position:absolute;left:8631;top:24505;width:5125;height:12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" fillcolor="#171c22" stroked="f">
                        <v:textbox inset="0,0,0,0">
                          <w:txbxContent>
                            <w:p w14:paraId="328C436C" w14:textId="77777777" w:rsidR="00BC46A6" w:rsidRPr="00C82540" w:rsidRDefault="00BC46A6" w:rsidP="00C82540">
                              <w:pPr>
                                <w:rPr>
                                  <w:color w:val="auto"/>
                                  <w:sz w:val="14"/>
                                  <w:szCs w:val="22"/>
                                </w:rPr>
                              </w:pPr>
                              <w:r>
                                <w:rPr>
                                  <w:color w:val="auto"/>
                                  <w:sz w:val="14"/>
                                </w:rPr>
                                <w:t>T2-20,5 m</w:t>
                              </w:r>
                            </w:p>
                          </w:txbxContent>
                        </v:textbox>
                      </v:shape>
                      <v:shape id="_x0000_s2265" type="#_x0000_t202" style="position:absolute;left:15654;top:24505;width:5125;height:12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" fillcolor="#171c22" stroked="f">
                        <v:textbox inset="0,0,0,0">
                          <w:txbxContent>
                            <w:p w14:paraId="7E9AC9CB" w14:textId="77777777" w:rsidR="00BC46A6" w:rsidRPr="00C82540" w:rsidRDefault="00BC46A6" w:rsidP="00C82540">
                              <w:pPr>
                                <w:rPr>
                                  <w:color w:val="auto"/>
                                  <w:sz w:val="14"/>
                                  <w:szCs w:val="22"/>
                                </w:rPr>
                              </w:pPr>
                              <w:r>
                                <w:rPr>
                                  <w:color w:val="auto"/>
                                  <w:sz w:val="14"/>
                                </w:rPr>
                                <w:t>T2-21,5 m</w:t>
                              </w:r>
                            </w:p>
                          </w:txbxContent>
                        </v:textbox>
                      </v:shape>
                      <v:shape id="_x0000_s2266" type="#_x0000_t202" style="position:absolute;left:22530;top:24505;width:4371;height:12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" fillcolor="#171c22" stroked="f">
                        <v:textbox inset="0,0,0,0">
                          <w:txbxContent>
                            <w:p w14:paraId="12BFD544" w14:textId="77777777" w:rsidR="00BC46A6" w:rsidRPr="00C82540" w:rsidRDefault="00BC46A6" w:rsidP="00C82540">
                              <w:pPr>
                                <w:rPr>
                                  <w:color w:val="auto"/>
                                  <w:sz w:val="14"/>
                                  <w:szCs w:val="22"/>
                                </w:rPr>
                              </w:pPr>
                              <w:r>
                                <w:rPr>
                                  <w:color w:val="auto"/>
                                  <w:sz w:val="14"/>
                                </w:rPr>
                                <w:t>T2-24 m</w:t>
                              </w:r>
                            </w:p>
                          </w:txbxContent>
                        </v:textbox>
                      </v:shape>
                      <v:shape id="_x0000_s2267" type="#_x0000_t202" style="position:absolute;left:28748;top:24432;width:4371;height:12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" fillcolor="#171c22" stroked="f">
                        <v:textbox inset="0,0,0,0">
                          <w:txbxContent>
                            <w:p w14:paraId="1D9FD5ED" w14:textId="77777777" w:rsidR="00BC46A6" w:rsidRPr="00C82540" w:rsidRDefault="00BC46A6" w:rsidP="00C82540">
                              <w:pPr>
                                <w:rPr>
                                  <w:color w:val="auto"/>
                                  <w:sz w:val="14"/>
                                  <w:szCs w:val="22"/>
                                </w:rPr>
                              </w:pPr>
                              <w:r>
                                <w:rPr>
                                  <w:color w:val="auto"/>
                                  <w:sz w:val="14"/>
                                </w:rPr>
                                <w:t>T2-27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58055E05" wp14:editId="60F4D77B">
                  <wp:extent cx="6027725" cy="3708505"/>
                  <wp:effectExtent l="0" t="0" r="0" b="6350"/>
                  <wp:docPr id="189" name="Picutre 189"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9" name="Picutre 189" descr="Изображение выглядит как текст, снимок экрана, диаграмма, График&#10;&#10;Содержимое, созданное искусственным интеллектом, может быть неверным."/>
                          <pic:cNvPicPr/>
                        </pic:nvPicPr>
                        <pic:blipFill>
                          <a:blip r:embed="rId243"/>
                          <a:stretch/>
                        </pic:blipFill>
                        <pic:spPr>
                          <a:xfrm>
                            <a:off x="0" y="0"/>
                            <a:ext cx="6027725" cy="3708505"/>
                          </a:xfrm>
                          <a:prstGeom prst="rect">
                            <a:avLst/>
                          </a:prstGeom>
                        </pic:spPr>
                      </pic:pic>
                    </a:graphicData>
                  </a:graphic>
                </wp:inline>
              </w:drawing>
            </w:r>
          </w:p>
          <w:p w14:paraId="169FB2E7" w14:textId="77777777" w:rsidR="00C82540" w:rsidRPr="00920B72" w:rsidRDefault="00C82540" w:rsidP="00C82540">
            <w:pPr>
              <w:jc w:val="center"/>
              <w:rPr>
                <w:rFonts w:ascii="Times New Roman" w:hAnsi="Times New Roman" w:cs="Times New Roman"/>
                <w:color w:val="auto"/>
              </w:rPr>
            </w:pPr>
            <w:r w:rsidRPr="00920B72">
              <w:rPr>
                <w:rFonts w:ascii="Times New Roman" w:hAnsi="Times New Roman" w:cs="Times New Roman"/>
                <w:color w:val="auto"/>
              </w:rPr>
              <w:t>8. attēls. - Temperatūras izmaiņas aukstajā punktā T2.</w:t>
            </w:r>
          </w:p>
          <w:p w14:paraId="079F0E34" w14:textId="77777777" w:rsidR="00C82540" w:rsidRPr="00920B72" w:rsidRDefault="00C82540" w:rsidP="00C82540">
            <w:pPr>
              <w:rPr>
                <w:rFonts w:ascii="Times New Roman" w:hAnsi="Times New Roman" w:cs="Times New Roman"/>
                <w:color w:val="auto"/>
                <w:sz w:val="28"/>
                <w:szCs w:val="28"/>
              </w:rPr>
            </w:pPr>
          </w:p>
        </w:tc>
      </w:tr>
    </w:tbl>
    <w:p w14:paraId="59A652BB" w14:textId="77777777" w:rsidR="00876EF7" w:rsidRPr="00920B72" w:rsidRDefault="00876EF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A9B8852" w14:textId="77777777" w:rsidTr="00C82540">
        <w:trPr>
          <w:trHeight w:val="170"/>
        </w:trPr>
        <w:tc>
          <w:tcPr>
            <w:tcW w:w="5000" w:type="pct"/>
          </w:tcPr>
          <w:p w14:paraId="5CC0AF77" w14:textId="77777777" w:rsidR="00C82540" w:rsidRPr="00920B72" w:rsidRDefault="00C82540" w:rsidP="00C82540">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2) Emisiju kontrole:</w:t>
            </w:r>
          </w:p>
          <w:p w14:paraId="671858C5" w14:textId="77777777" w:rsidR="00C82540" w:rsidRPr="00920B72" w:rsidRDefault="00C82540" w:rsidP="00C82540">
            <w:pPr>
              <w:jc w:val="both"/>
              <w:rPr>
                <w:rFonts w:ascii="Times New Roman" w:hAnsi="Times New Roman" w:cs="Times New Roman"/>
                <w:color w:val="auto"/>
                <w:sz w:val="28"/>
                <w:szCs w:val="28"/>
              </w:rPr>
            </w:pPr>
            <w:r w:rsidRPr="00920B72">
              <w:rPr>
                <w:rFonts w:ascii="Times New Roman" w:hAnsi="Times New Roman" w:cs="Times New Roman"/>
                <w:color w:val="auto"/>
                <w:sz w:val="28"/>
              </w:rPr>
              <w:t>Lai kontrolētu apkārtējā gaisā izplūstošās emisijas, pie izplūdes ventilatora skursteņa divas reizes dienā manuāli tika kontrolēti 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pārliecinoties, ka šīs emisijas atbilst vietējām normām. CO emisijas attīrīšanas laikā ir parādītas 10. attēlā, un šīs vērtības reti pārsniedza ES dienas emisiju robežvērtību 50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w:t>
            </w:r>
          </w:p>
          <w:p w14:paraId="2C127707" w14:textId="77777777" w:rsidR="00C82540" w:rsidRPr="00920B72" w:rsidRDefault="00C82540" w:rsidP="00C82540">
            <w:pPr>
              <w:rPr>
                <w:rFonts w:ascii="Times New Roman" w:hAnsi="Times New Roman" w:cs="Times New Roman"/>
                <w:color w:val="auto"/>
                <w:sz w:val="28"/>
                <w:szCs w:val="28"/>
              </w:rPr>
            </w:pPr>
          </w:p>
          <w:p w14:paraId="5B6D0BE0" w14:textId="77777777" w:rsidR="009A4E07" w:rsidRPr="00920B72" w:rsidRDefault="00C82540" w:rsidP="00C82540">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08416" behindDoc="0" locked="0" layoutInCell="1" allowOverlap="1" wp14:anchorId="2BFB7894" wp14:editId="694D9902">
                      <wp:simplePos x="0" y="0"/>
                      <wp:positionH relativeFrom="column">
                        <wp:posOffset>400050</wp:posOffset>
                      </wp:positionH>
                      <wp:positionV relativeFrom="paragraph">
                        <wp:posOffset>946150</wp:posOffset>
                      </wp:positionV>
                      <wp:extent cx="4111142" cy="2289657"/>
                      <wp:effectExtent l="0" t="0" r="3810" b="0"/>
                      <wp:wrapNone/>
                      <wp:docPr id="487475759" name="Группа 931"/>
                      <wp:cNvGraphicFramePr/>
                      <a:graphic xmlns:a="http://schemas.openxmlformats.org/drawingml/2006/main">
                        <a:graphicData uri="http://schemas.microsoft.com/office/word/2010/wordprocessingGroup">
                          <wpg:wgp>
                            <wpg:cNvGrpSpPr/>
                            <wpg:grpSpPr>
                              <a:xfrm>
                                <a:off x="0" y="0"/>
                                <a:ext cx="4111142" cy="2289657"/>
                                <a:chOff x="0" y="0"/>
                                <a:chExt cx="4111142" cy="2289657"/>
                              </a:xfrm>
                            </wpg:grpSpPr>
                            <wps:wsp>
                              <wps:cNvPr id="1502490142" name="Надпись 2"/>
                              <wps:cNvSpPr txBox="1">
                                <a:spLocks noChangeArrowheads="1"/>
                              </wps:cNvSpPr>
                              <wps:spPr bwMode="auto">
                                <a:xfrm>
                                  <a:off x="0" y="0"/>
                                  <a:ext cx="160934" cy="1023620"/>
                                </a:xfrm>
                                <a:prstGeom prst="rect">
                                  <a:avLst/>
                                </a:prstGeom>
                                <a:solidFill>
                                  <a:srgbClr val="2E2E2E"/>
                                </a:solidFill>
                                <a:ln w="9525" cap="flat" cmpd="sng" algn="ctr">
                                  <a:noFill/>
                                  <a:prstDash val="solid"/>
                                  <a:miter lim="800000"/>
                                  <a:headEnd type="none" w="med" len="med"/>
                                  <a:tailEnd type="none" w="med" len="med"/>
                                </a:ln>
                              </wps:spPr>
                              <wps:txbx>
                                <w:txbxContent>
                                  <w:p w14:paraId="545BD0DF" w14:textId="77777777" w:rsidR="00BC46A6" w:rsidRPr="00C82540" w:rsidRDefault="00BC46A6" w:rsidP="00C82540">
                                    <w:pPr>
                                      <w:jc w:val="center"/>
                                      <w:rPr>
                                        <w:b/>
                                        <w:bCs/>
                                        <w:color w:val="auto"/>
                                        <w:sz w:val="16"/>
                                      </w:rPr>
                                    </w:pPr>
                                    <w:r>
                                      <w:rPr>
                                        <w:b/>
                                        <w:color w:val="auto"/>
                                        <w:sz w:val="16"/>
                                      </w:rPr>
                                      <w:t>PPM</w:t>
                                    </w:r>
                                  </w:p>
                                </w:txbxContent>
                              </wps:txbx>
                              <wps:bodyPr rot="0" vert="vert270" wrap="square" lIns="0" tIns="0" rIns="0" bIns="0" anchor="t" anchorCtr="0">
                                <a:noAutofit/>
                              </wps:bodyPr>
                            </wps:wsp>
                            <wps:wsp>
                              <wps:cNvPr id="896825472" name="Надпись 2"/>
                              <wps:cNvSpPr txBox="1">
                                <a:spLocks noChangeArrowheads="1"/>
                              </wps:cNvSpPr>
                              <wps:spPr bwMode="auto">
                                <a:xfrm>
                                  <a:off x="2121408" y="2092147"/>
                                  <a:ext cx="702259" cy="197510"/>
                                </a:xfrm>
                                <a:prstGeom prst="rect">
                                  <a:avLst/>
                                </a:prstGeom>
                                <a:solidFill>
                                  <a:srgbClr val="494949"/>
                                </a:solidFill>
                                <a:ln w="9525" cap="flat" cmpd="sng" algn="ctr">
                                  <a:noFill/>
                                  <a:prstDash val="solid"/>
                                  <a:miter lim="800000"/>
                                  <a:headEnd type="none" w="med" len="med"/>
                                  <a:tailEnd type="none" w="med" len="med"/>
                                </a:ln>
                              </wps:spPr>
                              <wps:txbx>
                                <w:txbxContent>
                                  <w:p w14:paraId="0F1C10F7" w14:textId="77777777" w:rsidR="00BC46A6" w:rsidRPr="00C82540" w:rsidRDefault="00BC46A6" w:rsidP="00C82540">
                                    <w:pPr>
                                      <w:rPr>
                                        <w:color w:val="FFFFFF" w:themeColor="background1"/>
                                        <w:sz w:val="16"/>
                                      </w:rPr>
                                    </w:pPr>
                                    <w:r>
                                      <w:rPr>
                                        <w:color w:val="FFFFFF" w:themeColor="background1"/>
                                        <w:sz w:val="16"/>
                                      </w:rPr>
                                      <w:t>CO rīts</w:t>
                                    </w:r>
                                  </w:p>
                                </w:txbxContent>
                              </wps:txbx>
                              <wps:bodyPr rot="0" vert="horz" wrap="square" lIns="0" tIns="0" rIns="0" bIns="0" anchor="t" anchorCtr="0">
                                <a:noAutofit/>
                              </wps:bodyPr>
                            </wps:wsp>
                            <wps:wsp>
                              <wps:cNvPr id="1346354821" name="Надпись 2"/>
                              <wps:cNvSpPr txBox="1">
                                <a:spLocks noChangeArrowheads="1"/>
                              </wps:cNvSpPr>
                              <wps:spPr bwMode="auto">
                                <a:xfrm>
                                  <a:off x="2977286" y="2092147"/>
                                  <a:ext cx="1133856" cy="197510"/>
                                </a:xfrm>
                                <a:prstGeom prst="rect">
                                  <a:avLst/>
                                </a:prstGeom>
                                <a:solidFill>
                                  <a:srgbClr val="494949"/>
                                </a:solidFill>
                                <a:ln w="9525" cap="flat" cmpd="sng" algn="ctr">
                                  <a:noFill/>
                                  <a:prstDash val="solid"/>
                                  <a:miter lim="800000"/>
                                  <a:headEnd type="none" w="med" len="med"/>
                                  <a:tailEnd type="none" w="med" len="med"/>
                                </a:ln>
                              </wps:spPr>
                              <wps:txbx>
                                <w:txbxContent>
                                  <w:p w14:paraId="60DC3CCC" w14:textId="77777777" w:rsidR="00BC46A6" w:rsidRPr="00C82540" w:rsidRDefault="00BC46A6" w:rsidP="00C82540">
                                    <w:pPr>
                                      <w:rPr>
                                        <w:color w:val="FFFFFF" w:themeColor="background1"/>
                                        <w:sz w:val="16"/>
                                      </w:rPr>
                                    </w:pPr>
                                    <w:r>
                                      <w:rPr>
                                        <w:color w:val="FFFFFF" w:themeColor="background1"/>
                                        <w:sz w:val="16"/>
                                      </w:rPr>
                                      <w:t>CO pēcpusdiena</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BFB7894" id="Группа 931" o:spid="_x0000_s2268" style="position:absolute;left:0;text-align:left;margin-left:31.5pt;margin-top:74.5pt;width:323.7pt;height:180.3pt;z-index:251708416" coordsize="41111,2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">
                      <v:shape id="_x0000_s2269" type="#_x0000_t202" style="position:absolute;width:1609;height:10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" fillcolor="#2e2e2e" stroked="f">
                        <v:textbox style="layout-flow:vertical;mso-layout-flow-alt:bottom-to-top" inset="0,0,0,0">
                          <w:txbxContent>
                            <w:p w14:paraId="545BD0DF" w14:textId="77777777" w:rsidR="00BC46A6" w:rsidRPr="00C82540" w:rsidRDefault="00BC46A6" w:rsidP="00C82540">
                              <w:pPr>
                                <w:jc w:val="center"/>
                                <w:rPr>
                                  <w:b/>
                                  <w:bCs/>
                                  <w:color w:val="auto"/>
                                  <w:sz w:val="16"/>
                                </w:rPr>
                              </w:pPr>
                              <w:r>
                                <w:rPr>
                                  <w:b/>
                                  <w:color w:val="auto"/>
                                  <w:sz w:val="16"/>
                                </w:rPr>
                                <w:t>PPM</w:t>
                              </w:r>
                            </w:p>
                          </w:txbxContent>
                        </v:textbox>
                      </v:shape>
                      <v:shape id="_x0000_s2270" type="#_x0000_t202" style="position:absolute;left:21214;top:20921;width:702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" fillcolor="#494949" stroked="f">
                        <v:textbox inset="0,0,0,0">
                          <w:txbxContent>
                            <w:p w14:paraId="0F1C10F7" w14:textId="77777777" w:rsidR="00BC46A6" w:rsidRPr="00C82540" w:rsidRDefault="00BC46A6" w:rsidP="00C82540">
                              <w:pPr>
                                <w:rPr>
                                  <w:color w:val="FFFFFF" w:themeColor="background1"/>
                                  <w:sz w:val="16"/>
                                </w:rPr>
                              </w:pPr>
                              <w:r>
                                <w:rPr>
                                  <w:color w:val="FFFFFF" w:themeColor="background1"/>
                                  <w:sz w:val="16"/>
                                </w:rPr>
                                <w:t>CO rīts</w:t>
                              </w:r>
                            </w:p>
                          </w:txbxContent>
                        </v:textbox>
                      </v:shape>
                      <v:shape id="_x0000_s2271" type="#_x0000_t202" style="position:absolute;left:29772;top:20921;width:11339;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" fillcolor="#494949" stroked="f">
                        <v:textbox inset="0,0,0,0">
                          <w:txbxContent>
                            <w:p w14:paraId="60DC3CCC" w14:textId="77777777" w:rsidR="00BC46A6" w:rsidRPr="00C82540" w:rsidRDefault="00BC46A6" w:rsidP="00C82540">
                              <w:pPr>
                                <w:rPr>
                                  <w:color w:val="FFFFFF" w:themeColor="background1"/>
                                  <w:sz w:val="16"/>
                                </w:rPr>
                              </w:pPr>
                              <w:r>
                                <w:rPr>
                                  <w:color w:val="FFFFFF" w:themeColor="background1"/>
                                  <w:sz w:val="16"/>
                                </w:rPr>
                                <w:t>CO pēcpusdiena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0F3DA5C" wp14:editId="060CE633">
                  <wp:extent cx="5942584" cy="3309896"/>
                  <wp:effectExtent l="0" t="0" r="1270" b="5080"/>
                  <wp:docPr id="190" name="Picutre 190" descr="Изображение выглядит как текст, снимок экрана, Мультимедийное программное обеспечение, Графическое программное обеспечени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0" name="Picutre 190" descr="Изображение выглядит как текст, снимок экрана, Мультимедийное программное обеспечение, Графическое программное обеспечение&#10;&#10;Содержимое, созданное искусственным интеллектом, может быть неверным."/>
                          <pic:cNvPicPr/>
                        </pic:nvPicPr>
                        <pic:blipFill>
                          <a:blip r:embed="rId244"/>
                          <a:stretch/>
                        </pic:blipFill>
                        <pic:spPr>
                          <a:xfrm>
                            <a:off x="0" y="0"/>
                            <a:ext cx="5942902" cy="3310073"/>
                          </a:xfrm>
                          <a:prstGeom prst="rect">
                            <a:avLst/>
                          </a:prstGeom>
                        </pic:spPr>
                      </pic:pic>
                    </a:graphicData>
                  </a:graphic>
                </wp:inline>
              </w:drawing>
            </w:r>
          </w:p>
          <w:p w14:paraId="016D8365" w14:textId="77777777" w:rsidR="00C82540" w:rsidRPr="00920B72" w:rsidRDefault="00C82540" w:rsidP="00C82540">
            <w:pPr>
              <w:jc w:val="center"/>
              <w:rPr>
                <w:rFonts w:ascii="Times New Roman" w:hAnsi="Times New Roman" w:cs="Times New Roman"/>
                <w:color w:val="auto"/>
              </w:rPr>
            </w:pPr>
            <w:r w:rsidRPr="00920B72">
              <w:rPr>
                <w:rFonts w:ascii="Times New Roman" w:hAnsi="Times New Roman" w:cs="Times New Roman"/>
                <w:color w:val="auto"/>
              </w:rPr>
              <w:t>9. attēls. - Sadegšanas rezultātā visos apsildes urbumos pie skursteņa radītās CO emisijas.</w:t>
            </w:r>
          </w:p>
          <w:p w14:paraId="61566632" w14:textId="77777777" w:rsidR="00C82540" w:rsidRPr="00920B72" w:rsidRDefault="00C82540" w:rsidP="00C82540">
            <w:pPr>
              <w:rPr>
                <w:rFonts w:ascii="Times New Roman" w:hAnsi="Times New Roman" w:cs="Times New Roman"/>
                <w:color w:val="auto"/>
                <w:sz w:val="28"/>
                <w:szCs w:val="28"/>
              </w:rPr>
            </w:pPr>
          </w:p>
        </w:tc>
      </w:tr>
    </w:tbl>
    <w:p w14:paraId="4BC99644" w14:textId="77777777" w:rsidR="009A4E07" w:rsidRPr="00920B72" w:rsidRDefault="009A4E07" w:rsidP="00033A57">
      <w:pPr>
        <w:jc w:val="both"/>
        <w:rPr>
          <w:rFonts w:ascii="Times New Roman" w:hAnsi="Times New Roman" w:cs="Times New Roman"/>
          <w:color w:val="auto"/>
          <w:sz w:val="28"/>
          <w:szCs w:val="28"/>
        </w:rPr>
      </w:pPr>
    </w:p>
    <w:p w14:paraId="0F969ECD"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Terminu vārdnīca</w:t>
      </w:r>
    </w:p>
    <w:p w14:paraId="2056C7C3" w14:textId="77777777" w:rsidR="00C82540" w:rsidRPr="00920B72" w:rsidRDefault="00C82540"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3845"/>
        <w:gridCol w:w="6294"/>
      </w:tblGrid>
      <w:tr w:rsidR="00722F96" w:rsidRPr="00920B72" w14:paraId="7AA391C4" w14:textId="77777777" w:rsidTr="00C82540">
        <w:trPr>
          <w:trHeight w:val="170"/>
        </w:trPr>
        <w:tc>
          <w:tcPr>
            <w:tcW w:w="1896" w:type="pct"/>
            <w:tcBorders>
              <w:top w:val="single" w:sz="4" w:space="0" w:color="auto"/>
              <w:left w:val="single" w:sz="4" w:space="0" w:color="auto"/>
            </w:tcBorders>
          </w:tcPr>
          <w:p w14:paraId="3C3A3A8A" w14:textId="77777777" w:rsidR="009A4E07" w:rsidRPr="00920B72" w:rsidRDefault="009A4E07" w:rsidP="00C82540">
            <w:pPr>
              <w:rPr>
                <w:rFonts w:ascii="Times New Roman" w:hAnsi="Times New Roman" w:cs="Times New Roman"/>
                <w:bCs/>
                <w:color w:val="auto"/>
                <w:sz w:val="28"/>
                <w:szCs w:val="28"/>
              </w:rPr>
            </w:pPr>
            <w:r w:rsidRPr="00920B72">
              <w:rPr>
                <w:rFonts w:ascii="Times New Roman" w:hAnsi="Times New Roman" w:cs="Times New Roman"/>
                <w:b/>
                <w:color w:val="auto"/>
                <w:sz w:val="28"/>
              </w:rPr>
              <w:t xml:space="preserve">Termins </w:t>
            </w:r>
            <w:r w:rsidRPr="00920B72">
              <w:rPr>
                <w:rFonts w:ascii="Times New Roman" w:hAnsi="Times New Roman" w:cs="Times New Roman"/>
                <w:b/>
                <w:color w:val="auto"/>
                <w:sz w:val="22"/>
              </w:rPr>
              <w:t>(alfabētiskā secībā)</w:t>
            </w:r>
          </w:p>
        </w:tc>
        <w:tc>
          <w:tcPr>
            <w:tcW w:w="3104" w:type="pct"/>
            <w:tcBorders>
              <w:top w:val="single" w:sz="4" w:space="0" w:color="auto"/>
              <w:left w:val="single" w:sz="4" w:space="0" w:color="auto"/>
              <w:right w:val="single" w:sz="4" w:space="0" w:color="auto"/>
            </w:tcBorders>
          </w:tcPr>
          <w:p w14:paraId="20E48A8A" w14:textId="77777777" w:rsidR="009A4E07" w:rsidRPr="00920B72" w:rsidRDefault="009A4E07" w:rsidP="00C82540">
            <w:pPr>
              <w:rPr>
                <w:rFonts w:ascii="Times New Roman" w:hAnsi="Times New Roman" w:cs="Times New Roman"/>
                <w:b/>
                <w:bCs/>
                <w:color w:val="auto"/>
                <w:sz w:val="28"/>
                <w:szCs w:val="28"/>
              </w:rPr>
            </w:pPr>
            <w:r w:rsidRPr="00920B72">
              <w:rPr>
                <w:rFonts w:ascii="Times New Roman" w:hAnsi="Times New Roman" w:cs="Times New Roman"/>
                <w:b/>
                <w:color w:val="auto"/>
                <w:sz w:val="28"/>
              </w:rPr>
              <w:t>Definīcija</w:t>
            </w:r>
          </w:p>
        </w:tc>
      </w:tr>
      <w:tr w:rsidR="009A4E07" w:rsidRPr="00920B72" w14:paraId="331EC3EB" w14:textId="77777777" w:rsidTr="00C82540">
        <w:trPr>
          <w:trHeight w:val="170"/>
        </w:trPr>
        <w:tc>
          <w:tcPr>
            <w:tcW w:w="1896" w:type="pct"/>
            <w:tcBorders>
              <w:top w:val="single" w:sz="4" w:space="0" w:color="auto"/>
              <w:left w:val="single" w:sz="4" w:space="0" w:color="auto"/>
              <w:bottom w:val="single" w:sz="4" w:space="0" w:color="auto"/>
            </w:tcBorders>
          </w:tcPr>
          <w:p w14:paraId="701C10E6" w14:textId="77777777" w:rsidR="009A4E07" w:rsidRPr="00920B72" w:rsidRDefault="009A4E07" w:rsidP="00C82540">
            <w:pPr>
              <w:rPr>
                <w:rFonts w:ascii="Times New Roman" w:hAnsi="Times New Roman" w:cs="Times New Roman"/>
                <w:color w:val="auto"/>
                <w:sz w:val="22"/>
                <w:szCs w:val="22"/>
              </w:rPr>
            </w:pPr>
            <w:r w:rsidRPr="00920B72">
              <w:rPr>
                <w:rFonts w:ascii="Times New Roman" w:hAnsi="Times New Roman" w:cs="Times New Roman"/>
                <w:color w:val="auto"/>
                <w:sz w:val="22"/>
              </w:rPr>
              <w:t>ISTD</w:t>
            </w:r>
          </w:p>
        </w:tc>
        <w:tc>
          <w:tcPr>
            <w:tcW w:w="3104" w:type="pct"/>
            <w:tcBorders>
              <w:top w:val="single" w:sz="4" w:space="0" w:color="auto"/>
              <w:left w:val="single" w:sz="4" w:space="0" w:color="auto"/>
              <w:bottom w:val="single" w:sz="4" w:space="0" w:color="auto"/>
              <w:right w:val="single" w:sz="4" w:space="0" w:color="auto"/>
            </w:tcBorders>
          </w:tcPr>
          <w:p w14:paraId="7FC13BC4" w14:textId="77777777" w:rsidR="009A4E07" w:rsidRPr="00920B72" w:rsidRDefault="009A4E07" w:rsidP="00C82540">
            <w:pPr>
              <w:rPr>
                <w:rFonts w:ascii="Times New Roman" w:hAnsi="Times New Roman" w:cs="Times New Roman"/>
                <w:color w:val="auto"/>
                <w:sz w:val="22"/>
                <w:szCs w:val="22"/>
              </w:rPr>
            </w:pPr>
            <w:r w:rsidRPr="00920B72">
              <w:rPr>
                <w:rFonts w:ascii="Times New Roman" w:hAnsi="Times New Roman" w:cs="Times New Roman"/>
                <w:color w:val="auto"/>
                <w:sz w:val="22"/>
              </w:rPr>
              <w:t xml:space="preserve">Termiskā desorbcija </w:t>
            </w:r>
            <w:proofErr w:type="spellStart"/>
            <w:r w:rsidRPr="00920B72">
              <w:rPr>
                <w:rFonts w:ascii="Times New Roman" w:hAnsi="Times New Roman" w:cs="Times New Roman"/>
                <w:color w:val="auto"/>
                <w:sz w:val="22"/>
              </w:rPr>
              <w:t>in-situ</w:t>
            </w:r>
            <w:proofErr w:type="spellEnd"/>
          </w:p>
        </w:tc>
      </w:tr>
    </w:tbl>
    <w:p w14:paraId="3E4ECFA2"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70805BB5" w14:textId="77777777" w:rsidR="00C82540" w:rsidRPr="00920B72" w:rsidRDefault="00C82540" w:rsidP="00033A57">
      <w:pPr>
        <w:jc w:val="both"/>
        <w:rPr>
          <w:rFonts w:ascii="Times New Roman" w:hAnsi="Times New Roman" w:cs="Times New Roman"/>
          <w:color w:val="auto"/>
          <w:sz w:val="28"/>
          <w:szCs w:val="28"/>
          <w:lang w:val="en-GB"/>
        </w:rPr>
      </w:pPr>
    </w:p>
    <w:p w14:paraId="074B1123" w14:textId="77777777" w:rsidR="009A4E07" w:rsidRPr="00920B72" w:rsidRDefault="00C82540" w:rsidP="00C82540">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15</w:t>
      </w:r>
    </w:p>
    <w:p w14:paraId="65DD3238" w14:textId="77777777" w:rsidR="00C82540" w:rsidRPr="00920B72" w:rsidRDefault="00C82540" w:rsidP="00033A57">
      <w:pPr>
        <w:pStyle w:val="33"/>
        <w:rPr>
          <w:sz w:val="28"/>
          <w:szCs w:val="28"/>
          <w:lang w:val="en-GB"/>
        </w:rPr>
      </w:pPr>
    </w:p>
    <w:tbl>
      <w:tblPr>
        <w:tblOverlap w:val="never"/>
        <w:tblW w:w="4821" w:type="pct"/>
        <w:tblCellMar>
          <w:top w:w="28" w:type="dxa"/>
          <w:left w:w="85" w:type="dxa"/>
          <w:right w:w="85" w:type="dxa"/>
        </w:tblCellMar>
        <w:tblLook w:val="04A0" w:firstRow="1" w:lastRow="0" w:firstColumn="1" w:lastColumn="0" w:noHBand="0" w:noVBand="1"/>
      </w:tblPr>
      <w:tblGrid>
        <w:gridCol w:w="3721"/>
        <w:gridCol w:w="6055"/>
      </w:tblGrid>
      <w:tr w:rsidR="00722F96" w:rsidRPr="00920B72" w14:paraId="5AF7B322" w14:textId="77777777" w:rsidTr="00C82540">
        <w:trPr>
          <w:trHeight w:val="567"/>
        </w:trPr>
        <w:tc>
          <w:tcPr>
            <w:tcW w:w="1903" w:type="pct"/>
            <w:tcBorders>
              <w:top w:val="single" w:sz="4" w:space="0" w:color="auto"/>
              <w:left w:val="single" w:sz="4" w:space="0" w:color="auto"/>
            </w:tcBorders>
          </w:tcPr>
          <w:p w14:paraId="71DC8B9F"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34E54793" w14:textId="77777777" w:rsidR="009A4E07" w:rsidRPr="00920B72" w:rsidRDefault="009A4E07" w:rsidP="00C82540">
            <w:pPr>
              <w:rPr>
                <w:rFonts w:ascii="Times New Roman" w:hAnsi="Times New Roman" w:cs="Times New Roman"/>
                <w:color w:val="auto"/>
                <w:sz w:val="28"/>
                <w:szCs w:val="28"/>
              </w:rPr>
            </w:pPr>
            <w:r w:rsidRPr="00920B72">
              <w:rPr>
                <w:rFonts w:ascii="Times New Roman" w:hAnsi="Times New Roman" w:cs="Times New Roman"/>
                <w:color w:val="auto"/>
                <w:sz w:val="28"/>
              </w:rPr>
              <w:t xml:space="preserve">Žans </w:t>
            </w:r>
            <w:proofErr w:type="spellStart"/>
            <w:r w:rsidRPr="00920B72">
              <w:rPr>
                <w:rFonts w:ascii="Times New Roman" w:hAnsi="Times New Roman" w:cs="Times New Roman"/>
                <w:color w:val="auto"/>
                <w:sz w:val="28"/>
              </w:rPr>
              <w:t>Rouns</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Jean</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Rhone</w:t>
            </w:r>
            <w:proofErr w:type="spellEnd"/>
            <w:r w:rsidRPr="00920B72">
              <w:rPr>
                <w:rFonts w:ascii="Times New Roman" w:hAnsi="Times New Roman" w:cs="Times New Roman"/>
                <w:i/>
                <w:iCs/>
                <w:color w:val="auto"/>
                <w:sz w:val="28"/>
              </w:rPr>
              <w:t>)</w:t>
            </w:r>
          </w:p>
        </w:tc>
      </w:tr>
      <w:tr w:rsidR="00722F96" w:rsidRPr="00920B72" w14:paraId="2A1ADB8B" w14:textId="77777777" w:rsidTr="00C82540">
        <w:trPr>
          <w:trHeight w:val="567"/>
        </w:trPr>
        <w:tc>
          <w:tcPr>
            <w:tcW w:w="1903" w:type="pct"/>
            <w:tcBorders>
              <w:top w:val="single" w:sz="4" w:space="0" w:color="auto"/>
              <w:left w:val="single" w:sz="4" w:space="0" w:color="auto"/>
            </w:tcBorders>
          </w:tcPr>
          <w:p w14:paraId="6BA00C4C"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76049D7E" w14:textId="77777777" w:rsidR="009A4E07" w:rsidRPr="00920B72" w:rsidRDefault="009A4E07" w:rsidP="00C82540">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5B33029A" w14:textId="77777777" w:rsidTr="00C82540">
        <w:trPr>
          <w:trHeight w:val="567"/>
        </w:trPr>
        <w:tc>
          <w:tcPr>
            <w:tcW w:w="1903" w:type="pct"/>
            <w:tcBorders>
              <w:top w:val="single" w:sz="4" w:space="0" w:color="auto"/>
              <w:left w:val="single" w:sz="4" w:space="0" w:color="auto"/>
            </w:tcBorders>
          </w:tcPr>
          <w:p w14:paraId="63652535"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3A51478F" w14:textId="77777777" w:rsidR="009A4E07" w:rsidRPr="00920B72" w:rsidRDefault="009A4E07" w:rsidP="00C82540">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p>
        </w:tc>
      </w:tr>
      <w:tr w:rsidR="00722F96" w:rsidRPr="00920B72" w14:paraId="30F4BDC0" w14:textId="77777777" w:rsidTr="00C82540">
        <w:trPr>
          <w:trHeight w:val="567"/>
        </w:trPr>
        <w:tc>
          <w:tcPr>
            <w:tcW w:w="1903" w:type="pct"/>
            <w:tcBorders>
              <w:top w:val="single" w:sz="4" w:space="0" w:color="auto"/>
              <w:left w:val="single" w:sz="4" w:space="0" w:color="auto"/>
            </w:tcBorders>
          </w:tcPr>
          <w:p w14:paraId="4EF7BCFD"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111A1718" w14:textId="77777777" w:rsidR="009A4E07" w:rsidRPr="00920B72" w:rsidRDefault="009A4E07" w:rsidP="00C82540">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7483DC9B" w14:textId="77777777" w:rsidTr="00C82540">
        <w:trPr>
          <w:trHeight w:val="567"/>
        </w:trPr>
        <w:tc>
          <w:tcPr>
            <w:tcW w:w="1903" w:type="pct"/>
            <w:tcBorders>
              <w:top w:val="single" w:sz="4" w:space="0" w:color="auto"/>
              <w:left w:val="single" w:sz="4" w:space="0" w:color="auto"/>
            </w:tcBorders>
          </w:tcPr>
          <w:p w14:paraId="382033E9"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46743E39" w14:textId="77777777" w:rsidR="009A4E07" w:rsidRPr="00920B72" w:rsidRDefault="009A4E07" w:rsidP="00C82540">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27EFEAA0" w14:textId="77777777" w:rsidTr="00C82540">
        <w:trPr>
          <w:trHeight w:val="567"/>
        </w:trPr>
        <w:tc>
          <w:tcPr>
            <w:tcW w:w="1903" w:type="pct"/>
            <w:tcBorders>
              <w:top w:val="single" w:sz="4" w:space="0" w:color="auto"/>
              <w:left w:val="single" w:sz="4" w:space="0" w:color="auto"/>
            </w:tcBorders>
          </w:tcPr>
          <w:p w14:paraId="01B32697"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50DC2122" w14:textId="77777777" w:rsidR="009A4E07" w:rsidRPr="00920B72" w:rsidRDefault="009A4E07" w:rsidP="00C82540">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jean.rhone@haemers-tech.com</w:t>
            </w:r>
          </w:p>
        </w:tc>
      </w:tr>
      <w:tr w:rsidR="00722F96" w:rsidRPr="00920B72" w14:paraId="77600F9E" w14:textId="77777777" w:rsidTr="00C82540">
        <w:trPr>
          <w:trHeight w:val="567"/>
        </w:trPr>
        <w:tc>
          <w:tcPr>
            <w:tcW w:w="1903" w:type="pct"/>
            <w:tcBorders>
              <w:top w:val="single" w:sz="4" w:space="0" w:color="auto"/>
              <w:left w:val="single" w:sz="4" w:space="0" w:color="auto"/>
              <w:bottom w:val="single" w:sz="4" w:space="0" w:color="auto"/>
            </w:tcBorders>
          </w:tcPr>
          <w:p w14:paraId="3A08BB5D" w14:textId="77777777" w:rsidR="009A4E07" w:rsidRPr="00920B72" w:rsidRDefault="009A4E07" w:rsidP="00C82540">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7C08C44F" w14:textId="77777777" w:rsidR="009A4E07" w:rsidRPr="00920B72" w:rsidRDefault="009A4E07" w:rsidP="00C82540">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3B44299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0FC762C" w14:textId="77777777" w:rsidR="009A4E07" w:rsidRPr="00920B72" w:rsidRDefault="00C82540"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304E5A8A" w14:textId="77777777" w:rsidR="00C82540" w:rsidRPr="00920B72" w:rsidRDefault="00C82540"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E77084" w:rsidRPr="00920B72" w14:paraId="5B0226E8" w14:textId="77777777" w:rsidTr="00E77084">
        <w:trPr>
          <w:trHeight w:val="170"/>
        </w:trPr>
        <w:tc>
          <w:tcPr>
            <w:tcW w:w="5000" w:type="pct"/>
            <w:tcBorders>
              <w:top w:val="single" w:sz="4" w:space="0" w:color="auto"/>
              <w:left w:val="single" w:sz="4" w:space="0" w:color="auto"/>
              <w:right w:val="single" w:sz="4" w:space="0" w:color="auto"/>
            </w:tcBorders>
          </w:tcPr>
          <w:p w14:paraId="48F430D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2366CDB4" w14:textId="77777777" w:rsidTr="00E77084">
        <w:trPr>
          <w:trHeight w:val="170"/>
        </w:trPr>
        <w:tc>
          <w:tcPr>
            <w:tcW w:w="5000" w:type="pct"/>
            <w:tcBorders>
              <w:top w:val="single" w:sz="4" w:space="0" w:color="auto"/>
              <w:left w:val="single" w:sz="4" w:space="0" w:color="auto"/>
              <w:bottom w:val="single" w:sz="4" w:space="0" w:color="auto"/>
              <w:right w:val="single" w:sz="4" w:space="0" w:color="auto"/>
            </w:tcBorders>
          </w:tcPr>
          <w:p w14:paraId="7C9B6FB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Objekts atrodas </w:t>
            </w:r>
            <w:proofErr w:type="spellStart"/>
            <w:r w:rsidRPr="00920B72">
              <w:rPr>
                <w:rFonts w:ascii="Times New Roman" w:hAnsi="Times New Roman" w:cs="Times New Roman"/>
                <w:color w:val="auto"/>
                <w:sz w:val="28"/>
              </w:rPr>
              <w:t>Rue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Philip</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Lebon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Saint-Nazaire</w:t>
            </w:r>
            <w:proofErr w:type="spellEnd"/>
            <w:r w:rsidRPr="00920B72">
              <w:rPr>
                <w:rFonts w:ascii="Times New Roman" w:hAnsi="Times New Roman" w:cs="Times New Roman"/>
                <w:color w:val="auto"/>
                <w:sz w:val="28"/>
              </w:rPr>
              <w:t xml:space="preserve"> pilsētā, Francijā. Mūsdienās tas atrodas pilsētas centrā, un to ieskauj dzīvokļi. Agrāk tā bija gāzes rūpnīca.</w:t>
            </w:r>
          </w:p>
          <w:p w14:paraId="7219ACB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Iepriekšējos gados šajā vietā atradās lielveikals un autostāvvieta. Sanācijas projekts bija daļa no SONADEV iniciētā projekta "</w:t>
            </w:r>
            <w:proofErr w:type="spellStart"/>
            <w:r w:rsidRPr="00920B72">
              <w:rPr>
                <w:rFonts w:ascii="Times New Roman" w:hAnsi="Times New Roman" w:cs="Times New Roman"/>
                <w:color w:val="auto"/>
                <w:sz w:val="28"/>
              </w:rPr>
              <w:t>Restructuration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de</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l'Ilot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Lebon</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project</w:t>
            </w:r>
            <w:proofErr w:type="spellEnd"/>
            <w:r w:rsidRPr="00920B72">
              <w:rPr>
                <w:rFonts w:ascii="Times New Roman" w:hAnsi="Times New Roman" w:cs="Times New Roman"/>
                <w:color w:val="auto"/>
                <w:sz w:val="28"/>
              </w:rPr>
              <w:t>". Piesārņojums galvenokārt ir PAO, naftalīns, TPH un BTEX. Tika piesārņots arī gruntsūdens līmenis.</w:t>
            </w:r>
          </w:p>
          <w:p w14:paraId="5E042F1D" w14:textId="77777777" w:rsidR="00E77084" w:rsidRPr="00920B72" w:rsidRDefault="00E77084" w:rsidP="00033A57">
            <w:pPr>
              <w:jc w:val="both"/>
              <w:rPr>
                <w:rFonts w:ascii="Times New Roman" w:hAnsi="Times New Roman" w:cs="Times New Roman"/>
                <w:color w:val="auto"/>
                <w:sz w:val="28"/>
                <w:szCs w:val="28"/>
              </w:rPr>
            </w:pPr>
          </w:p>
          <w:p w14:paraId="619059C1" w14:textId="77777777" w:rsidR="009A4E07" w:rsidRPr="00920B72" w:rsidRDefault="009A4E07" w:rsidP="00E77084">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7E7DFC9" wp14:editId="5580F0C5">
                  <wp:extent cx="6152084" cy="4472368"/>
                  <wp:effectExtent l="0" t="0" r="1270" b="4445"/>
                  <wp:docPr id="191" name="Picutre 191" descr="Изображение выглядит как текст, карт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1" name="Picutre 191" descr="Изображение выглядит как текст, карта, План&#10;&#10;Содержимое, созданное искусственным интеллектом, может быть неверным."/>
                          <pic:cNvPicPr/>
                        </pic:nvPicPr>
                        <pic:blipFill>
                          <a:blip r:embed="rId245"/>
                          <a:stretch/>
                        </pic:blipFill>
                        <pic:spPr>
                          <a:xfrm>
                            <a:off x="0" y="0"/>
                            <a:ext cx="6152084" cy="4472368"/>
                          </a:xfrm>
                          <a:prstGeom prst="rect">
                            <a:avLst/>
                          </a:prstGeom>
                        </pic:spPr>
                      </pic:pic>
                    </a:graphicData>
                  </a:graphic>
                </wp:inline>
              </w:drawing>
            </w:r>
          </w:p>
          <w:p w14:paraId="79D0225E" w14:textId="77777777" w:rsidR="009A4E07" w:rsidRPr="00920B72" w:rsidRDefault="009A4E07" w:rsidP="00E77084">
            <w:pPr>
              <w:jc w:val="center"/>
              <w:rPr>
                <w:rFonts w:ascii="Times New Roman" w:hAnsi="Times New Roman" w:cs="Times New Roman"/>
                <w:color w:val="auto"/>
              </w:rPr>
            </w:pPr>
            <w:r w:rsidRPr="00920B72">
              <w:rPr>
                <w:rFonts w:ascii="Times New Roman" w:hAnsi="Times New Roman" w:cs="Times New Roman"/>
                <w:color w:val="auto"/>
              </w:rPr>
              <w:t>1. attēls. - Objekta atrašanās vieta.</w:t>
            </w:r>
          </w:p>
          <w:p w14:paraId="40C36782" w14:textId="77777777" w:rsidR="00E77084" w:rsidRPr="00920B72" w:rsidRDefault="00E77084" w:rsidP="00033A57">
            <w:pPr>
              <w:jc w:val="both"/>
              <w:rPr>
                <w:rFonts w:ascii="Times New Roman" w:hAnsi="Times New Roman" w:cs="Times New Roman"/>
                <w:color w:val="auto"/>
                <w:sz w:val="28"/>
                <w:szCs w:val="28"/>
                <w:lang w:val="en-GB"/>
              </w:rPr>
            </w:pPr>
          </w:p>
        </w:tc>
      </w:tr>
    </w:tbl>
    <w:p w14:paraId="39EE465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50C2F53" w14:textId="77777777" w:rsidR="00E77084" w:rsidRPr="00920B72" w:rsidRDefault="00E77084"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77710BC" w14:textId="77777777" w:rsidTr="00E77084">
        <w:trPr>
          <w:trHeight w:val="170"/>
        </w:trPr>
        <w:tc>
          <w:tcPr>
            <w:tcW w:w="5000" w:type="pct"/>
            <w:tcBorders>
              <w:bottom w:val="single" w:sz="4" w:space="0" w:color="auto"/>
            </w:tcBorders>
          </w:tcPr>
          <w:p w14:paraId="3F8048D6"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7C5BDD42" w14:textId="77777777" w:rsidTr="00E77084">
        <w:trPr>
          <w:trHeight w:val="170"/>
        </w:trPr>
        <w:tc>
          <w:tcPr>
            <w:tcW w:w="5000" w:type="pct"/>
            <w:tcBorders>
              <w:bottom w:val="single" w:sz="4" w:space="0" w:color="auto"/>
            </w:tcBorders>
          </w:tcPr>
          <w:p w14:paraId="6DC9D1B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Identificētā vidējā piesārņotāju koncentrācija bija šāda:</w:t>
            </w:r>
          </w:p>
          <w:p w14:paraId="727F3604" w14:textId="77777777" w:rsidR="009A4E07" w:rsidRPr="00920B72" w:rsidRDefault="009A4E07" w:rsidP="00E77084">
            <w:pPr>
              <w:numPr>
                <w:ilvl w:val="0"/>
                <w:numId w:val="157"/>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TPO: 33,000 mg/kg DM</w:t>
            </w:r>
          </w:p>
          <w:p w14:paraId="15481DE2" w14:textId="77777777" w:rsidR="009A4E07" w:rsidRPr="00920B72" w:rsidRDefault="009A4E07" w:rsidP="00E77084">
            <w:pPr>
              <w:numPr>
                <w:ilvl w:val="0"/>
                <w:numId w:val="157"/>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BTEX: 20 mg/kg DM</w:t>
            </w:r>
          </w:p>
          <w:p w14:paraId="0AAF2645" w14:textId="77777777" w:rsidR="009A4E07" w:rsidRPr="00920B72" w:rsidRDefault="009A4E07" w:rsidP="00E77084">
            <w:pPr>
              <w:numPr>
                <w:ilvl w:val="0"/>
                <w:numId w:val="157"/>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PAO: 12,000 mg/kg DM</w:t>
            </w:r>
          </w:p>
        </w:tc>
      </w:tr>
      <w:tr w:rsidR="00722F96" w:rsidRPr="00920B72" w14:paraId="5380AB09" w14:textId="77777777" w:rsidTr="00E77084">
        <w:trPr>
          <w:trHeight w:val="170"/>
        </w:trPr>
        <w:tc>
          <w:tcPr>
            <w:tcW w:w="5000" w:type="pct"/>
            <w:tcBorders>
              <w:top w:val="single" w:sz="4" w:space="0" w:color="auto"/>
              <w:left w:val="nil"/>
              <w:bottom w:val="single" w:sz="4" w:space="0" w:color="auto"/>
              <w:right w:val="nil"/>
            </w:tcBorders>
          </w:tcPr>
          <w:p w14:paraId="6B443605" w14:textId="77777777" w:rsidR="009A4E07" w:rsidRPr="00920B72" w:rsidRDefault="009A4E07" w:rsidP="00033A57">
            <w:pPr>
              <w:jc w:val="both"/>
              <w:rPr>
                <w:rFonts w:ascii="Times New Roman" w:hAnsi="Times New Roman" w:cs="Times New Roman"/>
                <w:color w:val="auto"/>
                <w:sz w:val="28"/>
                <w:szCs w:val="28"/>
                <w:lang w:val="en-GB"/>
              </w:rPr>
            </w:pPr>
          </w:p>
          <w:p w14:paraId="32D94033" w14:textId="77777777" w:rsidR="00E77084" w:rsidRPr="00920B72" w:rsidRDefault="00E77084" w:rsidP="00033A57">
            <w:pPr>
              <w:jc w:val="both"/>
              <w:rPr>
                <w:rFonts w:ascii="Times New Roman" w:hAnsi="Times New Roman" w:cs="Times New Roman"/>
                <w:color w:val="auto"/>
                <w:sz w:val="28"/>
                <w:szCs w:val="28"/>
                <w:lang w:val="en-GB"/>
              </w:rPr>
            </w:pPr>
          </w:p>
        </w:tc>
      </w:tr>
      <w:tr w:rsidR="00722F96" w:rsidRPr="00920B72" w14:paraId="2DA0B2E4" w14:textId="77777777" w:rsidTr="00E77084">
        <w:trPr>
          <w:trHeight w:val="170"/>
        </w:trPr>
        <w:tc>
          <w:tcPr>
            <w:tcW w:w="5000" w:type="pct"/>
            <w:tcBorders>
              <w:top w:val="single" w:sz="4" w:space="0" w:color="auto"/>
            </w:tcBorders>
          </w:tcPr>
          <w:p w14:paraId="0A2E4F3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9A4E07" w:rsidRPr="00920B72" w14:paraId="15B04CB5" w14:textId="77777777" w:rsidTr="00E77084">
        <w:trPr>
          <w:trHeight w:val="170"/>
        </w:trPr>
        <w:tc>
          <w:tcPr>
            <w:tcW w:w="5000" w:type="pct"/>
          </w:tcPr>
          <w:p w14:paraId="08FB8F2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Pēc attīrīšanas ir noteikti šādi piesārņojošo vielu koncentrācijas ierobežojumi:</w:t>
            </w:r>
          </w:p>
          <w:p w14:paraId="35AE7E3D" w14:textId="77777777" w:rsidR="009A4E07" w:rsidRPr="00920B72" w:rsidRDefault="009A4E07" w:rsidP="00E77084">
            <w:pPr>
              <w:numPr>
                <w:ilvl w:val="0"/>
                <w:numId w:val="158"/>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PAO: 500 mg/kg DM</w:t>
            </w:r>
          </w:p>
          <w:p w14:paraId="022DCC2C" w14:textId="77777777" w:rsidR="009A4E07" w:rsidRPr="00920B72" w:rsidRDefault="009A4E07" w:rsidP="00E77084">
            <w:pPr>
              <w:numPr>
                <w:ilvl w:val="0"/>
                <w:numId w:val="158"/>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Naftalīns: 12 mg/kg DM</w:t>
            </w:r>
          </w:p>
          <w:p w14:paraId="31FE5794" w14:textId="77777777" w:rsidR="009A4E07" w:rsidRPr="00920B72" w:rsidRDefault="009A4E07" w:rsidP="00E77084">
            <w:pPr>
              <w:numPr>
                <w:ilvl w:val="0"/>
                <w:numId w:val="158"/>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TPO: 2,250 mg/kg DM</w:t>
            </w:r>
          </w:p>
          <w:p w14:paraId="057286F6" w14:textId="77777777" w:rsidR="009A4E07" w:rsidRPr="00920B72" w:rsidRDefault="009A4E07" w:rsidP="00E77084">
            <w:pPr>
              <w:numPr>
                <w:ilvl w:val="0"/>
                <w:numId w:val="158"/>
              </w:numPr>
              <w:ind w:left="617"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BTEX: 1,6 mg/kg DM</w:t>
            </w:r>
          </w:p>
        </w:tc>
      </w:tr>
    </w:tbl>
    <w:p w14:paraId="277B7E38" w14:textId="77777777" w:rsidR="009A4E07" w:rsidRPr="00920B72" w:rsidRDefault="009A4E07" w:rsidP="00033A57">
      <w:pPr>
        <w:jc w:val="both"/>
        <w:rPr>
          <w:rFonts w:ascii="Times New Roman" w:hAnsi="Times New Roman" w:cs="Times New Roman"/>
          <w:color w:val="auto"/>
          <w:sz w:val="28"/>
          <w:szCs w:val="28"/>
          <w:lang w:val="en-GB"/>
        </w:rPr>
      </w:pPr>
    </w:p>
    <w:p w14:paraId="47A5E23D" w14:textId="77777777" w:rsidR="009A4E07" w:rsidRPr="00920B72" w:rsidRDefault="00E77084"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4. Pilna mēroga pielietojums</w:t>
      </w:r>
    </w:p>
    <w:p w14:paraId="41E52B55" w14:textId="77777777" w:rsidR="00E77084" w:rsidRPr="00920B72" w:rsidRDefault="00E77084"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0631CAA" w14:textId="77777777" w:rsidTr="006B1348">
        <w:trPr>
          <w:trHeight w:val="170"/>
        </w:trPr>
        <w:tc>
          <w:tcPr>
            <w:tcW w:w="5000" w:type="pct"/>
            <w:tcBorders>
              <w:top w:val="single" w:sz="4" w:space="0" w:color="auto"/>
              <w:left w:val="single" w:sz="4" w:space="0" w:color="auto"/>
              <w:right w:val="single" w:sz="4" w:space="0" w:color="auto"/>
            </w:tcBorders>
          </w:tcPr>
          <w:p w14:paraId="0FBC284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557CD686"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354F87EA" w14:textId="77777777" w:rsidR="009A4E07" w:rsidRPr="00920B72" w:rsidRDefault="009A4E07" w:rsidP="00E77084">
            <w:pPr>
              <w:jc w:val="both"/>
              <w:rPr>
                <w:rFonts w:ascii="Times New Roman" w:eastAsiaTheme="minorEastAsia" w:hAnsi="Times New Roman" w:cs="Times New Roman"/>
                <w:color w:val="auto"/>
                <w:kern w:val="2"/>
                <w:sz w:val="20"/>
                <w14:ligatures w14:val="standardContextual"/>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izstrādātā </w:t>
            </w:r>
            <w:proofErr w:type="spellStart"/>
            <w:r w:rsidRPr="00920B72">
              <w:rPr>
                <w:rFonts w:ascii="Times New Roman" w:hAnsi="Times New Roman" w:cs="Times New Roman"/>
                <w:color w:val="auto"/>
                <w:sz w:val="28"/>
              </w:rPr>
              <w:t>ex-situ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kas pēc izrakšanas silda piesārņoto augsni, izmantojot termiskās desorbcijas procesu. Precīzāk sakot, tiek izveidota augsnes kaudze, kurā ievietotas tērauda caurules, lai veiktu sanāciju.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tiek atkārtoti iesūknēti (atkārtotas sadegšanas režīms) liesmā, ko rada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lai sadedzinātu ogļūdeņražus, kas samazina degvielas patēriņu un oksidē piesārņojošās vielas.</w:t>
            </w:r>
          </w:p>
          <w:p w14:paraId="471DF3E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Šajā gadījumā tika izveidotas divas standarta kaudzes ar atkārtotas degšanas režīmu (sk. zemāk doto tabulu), katrā no tiem izmantojot 75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Attīrīšanas mērķa temperatūra tika noteikta 250°C.</w:t>
            </w:r>
          </w:p>
          <w:tbl>
            <w:tblPr>
              <w:tblOverlap w:val="never"/>
              <w:tblW w:w="5000" w:type="pct"/>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393"/>
              <w:gridCol w:w="1387"/>
              <w:gridCol w:w="1858"/>
              <w:gridCol w:w="1244"/>
              <w:gridCol w:w="1172"/>
              <w:gridCol w:w="1468"/>
              <w:gridCol w:w="1427"/>
            </w:tblGrid>
            <w:tr w:rsidR="00E77084" w:rsidRPr="00920B72" w14:paraId="35532328" w14:textId="77777777" w:rsidTr="005325E2">
              <w:trPr>
                <w:trHeight w:val="170"/>
              </w:trPr>
              <w:tc>
                <w:tcPr>
                  <w:tcW w:w="700" w:type="pct"/>
                  <w:tcBorders>
                    <w:bottom w:val="single" w:sz="8" w:space="0" w:color="94B3D6"/>
                  </w:tcBorders>
                  <w:shd w:val="clear" w:color="auto" w:fill="4F81BC"/>
                </w:tcPr>
                <w:p w14:paraId="63229ADD"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Kaudzes Nr.</w:t>
                  </w:r>
                </w:p>
              </w:tc>
              <w:tc>
                <w:tcPr>
                  <w:tcW w:w="697" w:type="pct"/>
                  <w:tcBorders>
                    <w:bottom w:val="single" w:sz="8" w:space="0" w:color="94B3D6"/>
                  </w:tcBorders>
                  <w:shd w:val="clear" w:color="auto" w:fill="4F81BC"/>
                </w:tcPr>
                <w:p w14:paraId="419C0819"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Garums (m)</w:t>
                  </w:r>
                </w:p>
              </w:tc>
              <w:tc>
                <w:tcPr>
                  <w:tcW w:w="934" w:type="pct"/>
                  <w:tcBorders>
                    <w:bottom w:val="single" w:sz="8" w:space="0" w:color="94B3D6"/>
                  </w:tcBorders>
                  <w:shd w:val="clear" w:color="auto" w:fill="4F81BC"/>
                </w:tcPr>
                <w:p w14:paraId="19EF6B92"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Attālums starp apkures caurulēm (m)</w:t>
                  </w:r>
                </w:p>
              </w:tc>
              <w:tc>
                <w:tcPr>
                  <w:tcW w:w="625" w:type="pct"/>
                  <w:tcBorders>
                    <w:bottom w:val="single" w:sz="8" w:space="0" w:color="94B3D6"/>
                  </w:tcBorders>
                  <w:shd w:val="clear" w:color="auto" w:fill="4F81BC"/>
                </w:tcPr>
                <w:p w14:paraId="10FE7444"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Platums (m)</w:t>
                  </w:r>
                </w:p>
              </w:tc>
              <w:tc>
                <w:tcPr>
                  <w:tcW w:w="589" w:type="pct"/>
                  <w:tcBorders>
                    <w:bottom w:val="single" w:sz="8" w:space="0" w:color="94B3D6"/>
                  </w:tcBorders>
                  <w:shd w:val="clear" w:color="auto" w:fill="4F81BC"/>
                </w:tcPr>
                <w:p w14:paraId="0CBF1F56"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Augstums (m)</w:t>
                  </w:r>
                </w:p>
              </w:tc>
              <w:tc>
                <w:tcPr>
                  <w:tcW w:w="738" w:type="pct"/>
                  <w:tcBorders>
                    <w:bottom w:val="single" w:sz="8" w:space="0" w:color="94B3D6"/>
                  </w:tcBorders>
                  <w:shd w:val="clear" w:color="auto" w:fill="4F81BC"/>
                </w:tcPr>
                <w:p w14:paraId="1B21D66C" w14:textId="77777777" w:rsidR="00E77084" w:rsidRPr="00920B72" w:rsidRDefault="00E77084"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Tilpums (m</w:t>
                  </w:r>
                  <w:r w:rsidRPr="00920B72">
                    <w:rPr>
                      <w:rFonts w:ascii="Times New Roman" w:hAnsi="Times New Roman" w:cs="Times New Roman"/>
                      <w:b/>
                      <w:color w:val="FFFFFF" w:themeColor="background1"/>
                      <w:sz w:val="22"/>
                      <w:vertAlign w:val="superscript"/>
                    </w:rPr>
                    <w:t>3</w:t>
                  </w:r>
                  <w:r w:rsidRPr="00920B72">
                    <w:rPr>
                      <w:rFonts w:ascii="Times New Roman" w:hAnsi="Times New Roman" w:cs="Times New Roman"/>
                      <w:b/>
                      <w:color w:val="FFFFFF" w:themeColor="background1"/>
                      <w:sz w:val="22"/>
                    </w:rPr>
                    <w:t>)</w:t>
                  </w:r>
                </w:p>
              </w:tc>
              <w:tc>
                <w:tcPr>
                  <w:tcW w:w="717" w:type="pct"/>
                  <w:tcBorders>
                    <w:bottom w:val="single" w:sz="8" w:space="0" w:color="94B3D6"/>
                  </w:tcBorders>
                  <w:shd w:val="clear" w:color="auto" w:fill="4F81BC"/>
                </w:tcPr>
                <w:p w14:paraId="7C2BBF34" w14:textId="77777777" w:rsidR="00E77084" w:rsidRPr="00920B72" w:rsidRDefault="005325E2" w:rsidP="00E77084">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sz w:val="22"/>
                    </w:rPr>
                    <w:t>Kravnesība (tonnas)</w:t>
                  </w:r>
                </w:p>
              </w:tc>
            </w:tr>
            <w:tr w:rsidR="00E77084" w:rsidRPr="00920B72" w14:paraId="68F4E9B8" w14:textId="77777777" w:rsidTr="005325E2">
              <w:trPr>
                <w:trHeight w:val="170"/>
              </w:trPr>
              <w:tc>
                <w:tcPr>
                  <w:tcW w:w="700" w:type="pct"/>
                  <w:tcBorders>
                    <w:top w:val="single" w:sz="8" w:space="0" w:color="94B3D6"/>
                    <w:left w:val="single" w:sz="8" w:space="0" w:color="94B3D6"/>
                    <w:bottom w:val="single" w:sz="8" w:space="0" w:color="94B3D6"/>
                    <w:right w:val="single" w:sz="8" w:space="0" w:color="94B3D6"/>
                  </w:tcBorders>
                  <w:shd w:val="clear" w:color="auto" w:fill="DBE4F0"/>
                </w:tcPr>
                <w:p w14:paraId="51787359"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w:t>
                  </w:r>
                </w:p>
              </w:tc>
              <w:tc>
                <w:tcPr>
                  <w:tcW w:w="697" w:type="pct"/>
                  <w:tcBorders>
                    <w:top w:val="single" w:sz="8" w:space="0" w:color="94B3D6"/>
                    <w:left w:val="single" w:sz="8" w:space="0" w:color="94B3D6"/>
                    <w:bottom w:val="single" w:sz="8" w:space="0" w:color="94B3D6"/>
                    <w:right w:val="single" w:sz="8" w:space="0" w:color="94B3D6"/>
                  </w:tcBorders>
                  <w:shd w:val="clear" w:color="auto" w:fill="DBE4F0"/>
                </w:tcPr>
                <w:p w14:paraId="14EDF18E"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14</w:t>
                  </w:r>
                </w:p>
              </w:tc>
              <w:tc>
                <w:tcPr>
                  <w:tcW w:w="934" w:type="pct"/>
                  <w:tcBorders>
                    <w:top w:val="single" w:sz="8" w:space="0" w:color="94B3D6"/>
                    <w:left w:val="single" w:sz="8" w:space="0" w:color="94B3D6"/>
                    <w:bottom w:val="single" w:sz="8" w:space="0" w:color="94B3D6"/>
                    <w:right w:val="single" w:sz="8" w:space="0" w:color="94B3D6"/>
                  </w:tcBorders>
                  <w:shd w:val="clear" w:color="auto" w:fill="DBE4F0"/>
                </w:tcPr>
                <w:p w14:paraId="07588E5C"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625" w:type="pct"/>
                  <w:tcBorders>
                    <w:top w:val="single" w:sz="8" w:space="0" w:color="94B3D6"/>
                    <w:left w:val="single" w:sz="8" w:space="0" w:color="94B3D6"/>
                    <w:bottom w:val="single" w:sz="8" w:space="0" w:color="94B3D6"/>
                    <w:right w:val="single" w:sz="8" w:space="0" w:color="94B3D6"/>
                  </w:tcBorders>
                  <w:shd w:val="clear" w:color="auto" w:fill="DBE4F0"/>
                </w:tcPr>
                <w:p w14:paraId="6B5A149E"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45</w:t>
                  </w:r>
                </w:p>
              </w:tc>
              <w:tc>
                <w:tcPr>
                  <w:tcW w:w="589" w:type="pct"/>
                  <w:tcBorders>
                    <w:top w:val="single" w:sz="8" w:space="0" w:color="94B3D6"/>
                    <w:left w:val="single" w:sz="8" w:space="0" w:color="94B3D6"/>
                    <w:bottom w:val="single" w:sz="8" w:space="0" w:color="94B3D6"/>
                    <w:right w:val="single" w:sz="8" w:space="0" w:color="94B3D6"/>
                  </w:tcBorders>
                  <w:shd w:val="clear" w:color="auto" w:fill="DBE4F0"/>
                </w:tcPr>
                <w:p w14:paraId="79D5F040"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38" w:type="pct"/>
                  <w:tcBorders>
                    <w:top w:val="single" w:sz="8" w:space="0" w:color="94B3D6"/>
                    <w:left w:val="single" w:sz="8" w:space="0" w:color="94B3D6"/>
                    <w:bottom w:val="single" w:sz="8" w:space="0" w:color="94B3D6"/>
                    <w:right w:val="single" w:sz="8" w:space="0" w:color="94B3D6"/>
                  </w:tcBorders>
                  <w:shd w:val="clear" w:color="auto" w:fill="DBE4F0"/>
                </w:tcPr>
                <w:p w14:paraId="1F6EB506"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1,500</w:t>
                  </w:r>
                </w:p>
              </w:tc>
              <w:tc>
                <w:tcPr>
                  <w:tcW w:w="717" w:type="pct"/>
                  <w:tcBorders>
                    <w:top w:val="single" w:sz="8" w:space="0" w:color="94B3D6"/>
                    <w:left w:val="single" w:sz="8" w:space="0" w:color="94B3D6"/>
                    <w:bottom w:val="single" w:sz="8" w:space="0" w:color="94B3D6"/>
                    <w:right w:val="single" w:sz="8" w:space="0" w:color="94B3D6"/>
                  </w:tcBorders>
                  <w:shd w:val="clear" w:color="auto" w:fill="DBE4F0"/>
                </w:tcPr>
                <w:p w14:paraId="75235EB3"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2,880</w:t>
                  </w:r>
                </w:p>
              </w:tc>
            </w:tr>
            <w:tr w:rsidR="00E77084" w:rsidRPr="00920B72" w14:paraId="39CA7A74" w14:textId="77777777" w:rsidTr="005325E2">
              <w:trPr>
                <w:trHeight w:val="170"/>
              </w:trPr>
              <w:tc>
                <w:tcPr>
                  <w:tcW w:w="700" w:type="pct"/>
                  <w:tcBorders>
                    <w:top w:val="single" w:sz="8" w:space="0" w:color="94B3D6"/>
                    <w:left w:val="single" w:sz="8" w:space="0" w:color="94B3D6"/>
                    <w:bottom w:val="single" w:sz="8" w:space="0" w:color="94B3D6"/>
                    <w:right w:val="single" w:sz="8" w:space="0" w:color="94B3D6"/>
                  </w:tcBorders>
                </w:tcPr>
                <w:p w14:paraId="16B718E1"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w:t>
                  </w:r>
                </w:p>
              </w:tc>
              <w:tc>
                <w:tcPr>
                  <w:tcW w:w="697" w:type="pct"/>
                  <w:tcBorders>
                    <w:top w:val="single" w:sz="8" w:space="0" w:color="94B3D6"/>
                    <w:left w:val="single" w:sz="8" w:space="0" w:color="94B3D6"/>
                    <w:bottom w:val="single" w:sz="8" w:space="0" w:color="94B3D6"/>
                    <w:right w:val="single" w:sz="8" w:space="0" w:color="94B3D6"/>
                  </w:tcBorders>
                </w:tcPr>
                <w:p w14:paraId="09422BD6"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14</w:t>
                  </w:r>
                </w:p>
              </w:tc>
              <w:tc>
                <w:tcPr>
                  <w:tcW w:w="934" w:type="pct"/>
                  <w:tcBorders>
                    <w:top w:val="single" w:sz="8" w:space="0" w:color="94B3D6"/>
                    <w:left w:val="single" w:sz="8" w:space="0" w:color="94B3D6"/>
                    <w:bottom w:val="single" w:sz="8" w:space="0" w:color="94B3D6"/>
                    <w:right w:val="single" w:sz="8" w:space="0" w:color="94B3D6"/>
                  </w:tcBorders>
                </w:tcPr>
                <w:p w14:paraId="4A9857C8"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625" w:type="pct"/>
                  <w:tcBorders>
                    <w:top w:val="single" w:sz="8" w:space="0" w:color="94B3D6"/>
                    <w:left w:val="single" w:sz="8" w:space="0" w:color="94B3D6"/>
                    <w:bottom w:val="single" w:sz="8" w:space="0" w:color="94B3D6"/>
                    <w:right w:val="single" w:sz="8" w:space="0" w:color="94B3D6"/>
                  </w:tcBorders>
                </w:tcPr>
                <w:p w14:paraId="516C5F7C"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60</w:t>
                  </w:r>
                </w:p>
              </w:tc>
              <w:tc>
                <w:tcPr>
                  <w:tcW w:w="589" w:type="pct"/>
                  <w:tcBorders>
                    <w:top w:val="single" w:sz="8" w:space="0" w:color="94B3D6"/>
                    <w:left w:val="single" w:sz="8" w:space="0" w:color="94B3D6"/>
                    <w:bottom w:val="single" w:sz="8" w:space="0" w:color="94B3D6"/>
                    <w:right w:val="single" w:sz="8" w:space="0" w:color="94B3D6"/>
                  </w:tcBorders>
                </w:tcPr>
                <w:p w14:paraId="4597EAFE"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38" w:type="pct"/>
                  <w:tcBorders>
                    <w:top w:val="single" w:sz="8" w:space="0" w:color="94B3D6"/>
                    <w:left w:val="single" w:sz="8" w:space="0" w:color="94B3D6"/>
                    <w:bottom w:val="single" w:sz="8" w:space="0" w:color="94B3D6"/>
                    <w:right w:val="single" w:sz="8" w:space="0" w:color="94B3D6"/>
                  </w:tcBorders>
                </w:tcPr>
                <w:p w14:paraId="701EEF08"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2,000</w:t>
                  </w:r>
                </w:p>
              </w:tc>
              <w:tc>
                <w:tcPr>
                  <w:tcW w:w="717" w:type="pct"/>
                  <w:tcBorders>
                    <w:top w:val="single" w:sz="8" w:space="0" w:color="94B3D6"/>
                    <w:left w:val="single" w:sz="8" w:space="0" w:color="94B3D6"/>
                    <w:bottom w:val="single" w:sz="8" w:space="0" w:color="94B3D6"/>
                    <w:right w:val="single" w:sz="8" w:space="0" w:color="94B3D6"/>
                  </w:tcBorders>
                </w:tcPr>
                <w:p w14:paraId="6DC50129" w14:textId="77777777" w:rsidR="00E77084" w:rsidRPr="00920B72" w:rsidRDefault="00E77084"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3,840</w:t>
                  </w:r>
                </w:p>
              </w:tc>
            </w:tr>
          </w:tbl>
          <w:p w14:paraId="27C89806" w14:textId="77777777" w:rsidR="009A4E07" w:rsidRPr="00920B72" w:rsidRDefault="009A4E07" w:rsidP="00E77084">
            <w:pPr>
              <w:jc w:val="center"/>
              <w:rPr>
                <w:rFonts w:ascii="Times New Roman" w:hAnsi="Times New Roman" w:cs="Times New Roman"/>
                <w:color w:val="auto"/>
              </w:rPr>
            </w:pPr>
            <w:r w:rsidRPr="00920B72">
              <w:rPr>
                <w:rFonts w:ascii="Times New Roman" w:hAnsi="Times New Roman" w:cs="Times New Roman"/>
                <w:color w:val="auto"/>
              </w:rPr>
              <w:t>1. tabula. - Abu kaudžu raksturojums.</w:t>
            </w:r>
          </w:p>
        </w:tc>
      </w:tr>
    </w:tbl>
    <w:p w14:paraId="313EC34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6086A75" w14:textId="77777777" w:rsidTr="005325E2">
        <w:trPr>
          <w:trHeight w:val="170"/>
        </w:trPr>
        <w:tc>
          <w:tcPr>
            <w:tcW w:w="5000" w:type="pct"/>
            <w:tcBorders>
              <w:bottom w:val="single" w:sz="4" w:space="0" w:color="auto"/>
            </w:tcBorders>
          </w:tcPr>
          <w:p w14:paraId="4FD714AC" w14:textId="77777777" w:rsidR="009A4E07" w:rsidRPr="00920B72" w:rsidRDefault="009A4E07"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4EA18BBC" wp14:editId="267A80CB">
                  <wp:extent cx="5791200" cy="4788535"/>
                  <wp:effectExtent l="0" t="0" r="0" b="0"/>
                  <wp:docPr id="192" name="Picutre 192" descr="Изображение выглядит как на открытом воздухе, земля, небо, труб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2" name="Picutre 192" descr="Изображение выглядит как на открытом воздухе, земля, небо, труба&#10;&#10;Содержимое, созданное искусственным интеллектом, может быть неверным."/>
                          <pic:cNvPicPr/>
                        </pic:nvPicPr>
                        <pic:blipFill>
                          <a:blip r:embed="rId246"/>
                          <a:stretch/>
                        </pic:blipFill>
                        <pic:spPr>
                          <a:xfrm>
                            <a:off x="0" y="0"/>
                            <a:ext cx="5791200" cy="4788535"/>
                          </a:xfrm>
                          <a:prstGeom prst="rect">
                            <a:avLst/>
                          </a:prstGeom>
                        </pic:spPr>
                      </pic:pic>
                    </a:graphicData>
                  </a:graphic>
                </wp:inline>
              </w:drawing>
            </w:r>
          </w:p>
          <w:p w14:paraId="0940F111"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2. attēls. - Gāzes tīkls un degļu sadalījums.</w:t>
            </w:r>
          </w:p>
          <w:p w14:paraId="1B6CBFD7"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6D6EB803" w14:textId="77777777" w:rsidTr="005325E2">
        <w:trPr>
          <w:trHeight w:val="170"/>
        </w:trPr>
        <w:tc>
          <w:tcPr>
            <w:tcW w:w="5000" w:type="pct"/>
            <w:tcBorders>
              <w:top w:val="single" w:sz="4" w:space="0" w:color="auto"/>
              <w:left w:val="nil"/>
              <w:bottom w:val="single" w:sz="4" w:space="0" w:color="auto"/>
              <w:right w:val="nil"/>
            </w:tcBorders>
          </w:tcPr>
          <w:p w14:paraId="7BE8CBB0" w14:textId="77777777" w:rsidR="009A4E07" w:rsidRPr="00920B72" w:rsidRDefault="009A4E07" w:rsidP="00033A57">
            <w:pPr>
              <w:jc w:val="both"/>
              <w:rPr>
                <w:rFonts w:ascii="Times New Roman" w:hAnsi="Times New Roman" w:cs="Times New Roman"/>
                <w:color w:val="auto"/>
                <w:sz w:val="28"/>
                <w:szCs w:val="28"/>
              </w:rPr>
            </w:pPr>
          </w:p>
          <w:p w14:paraId="2CDB2031" w14:textId="77777777" w:rsidR="005325E2" w:rsidRPr="00920B72" w:rsidRDefault="005325E2" w:rsidP="00033A57">
            <w:pPr>
              <w:jc w:val="both"/>
              <w:rPr>
                <w:rFonts w:ascii="Times New Roman" w:hAnsi="Times New Roman" w:cs="Times New Roman"/>
                <w:color w:val="auto"/>
                <w:sz w:val="28"/>
                <w:szCs w:val="28"/>
              </w:rPr>
            </w:pPr>
          </w:p>
        </w:tc>
      </w:tr>
      <w:tr w:rsidR="005325E2" w:rsidRPr="00920B72" w14:paraId="5DE7C408" w14:textId="77777777" w:rsidTr="005325E2">
        <w:trPr>
          <w:trHeight w:val="170"/>
        </w:trPr>
        <w:tc>
          <w:tcPr>
            <w:tcW w:w="5000" w:type="pct"/>
            <w:tcBorders>
              <w:top w:val="single" w:sz="4" w:space="0" w:color="auto"/>
            </w:tcBorders>
          </w:tcPr>
          <w:p w14:paraId="4B963E7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722F96" w:rsidRPr="00920B72" w14:paraId="55C7F83B" w14:textId="77777777" w:rsidTr="006B1348">
        <w:trPr>
          <w:trHeight w:val="170"/>
        </w:trPr>
        <w:tc>
          <w:tcPr>
            <w:tcW w:w="5000" w:type="pct"/>
          </w:tcPr>
          <w:p w14:paraId="1F584E7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uzstādītas savienotas uzraudzības kārbas, lai attīrīšanas un dzesēšanas fāzē dažādos kaudzes punktos uzraudzītu augsnes temperatūru. Tas ļāva termiskās attīrīšanas komandai rūpīgi sekot līdzi augsnes karstuma profila attīstībai.</w:t>
            </w:r>
          </w:p>
          <w:p w14:paraId="19C6B96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1. kaudzei 4 dažādi uzraudzības punkti 3 dažādos augstumos, kopā 36 termoelementi, bet 2. kaudzei bija 45 dažādi termoelementi.</w:t>
            </w:r>
          </w:p>
          <w:p w14:paraId="77C317D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nodrošinātu labu attīrīšanas kvalitāti, katru dienu manuāli tika kontrolētas arī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emisijas atmosfērā.</w:t>
            </w:r>
          </w:p>
          <w:p w14:paraId="12760C71" w14:textId="77777777" w:rsidR="005325E2" w:rsidRPr="00920B72" w:rsidRDefault="005325E2" w:rsidP="00033A57">
            <w:pPr>
              <w:jc w:val="both"/>
              <w:rPr>
                <w:rFonts w:ascii="Times New Roman" w:hAnsi="Times New Roman" w:cs="Times New Roman"/>
                <w:color w:val="auto"/>
                <w:sz w:val="28"/>
                <w:szCs w:val="28"/>
              </w:rPr>
            </w:pPr>
          </w:p>
        </w:tc>
      </w:tr>
    </w:tbl>
    <w:p w14:paraId="738ADD9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163510E" w14:textId="77777777" w:rsidR="009A4E07" w:rsidRPr="00920B72" w:rsidRDefault="005325E2"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4A295B47" w14:textId="77777777" w:rsidR="005325E2" w:rsidRPr="00920B72" w:rsidRDefault="005325E2"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9E831BD" w14:textId="77777777" w:rsidTr="005325E2">
        <w:trPr>
          <w:trHeight w:val="170"/>
        </w:trPr>
        <w:tc>
          <w:tcPr>
            <w:tcW w:w="5000" w:type="pct"/>
            <w:tcBorders>
              <w:top w:val="single" w:sz="4" w:space="0" w:color="auto"/>
              <w:left w:val="single" w:sz="4" w:space="0" w:color="auto"/>
              <w:right w:val="single" w:sz="4" w:space="0" w:color="auto"/>
            </w:tcBorders>
          </w:tcPr>
          <w:p w14:paraId="2F9FA0C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0C11E85C" w14:textId="77777777" w:rsidTr="005325E2">
        <w:trPr>
          <w:trHeight w:val="170"/>
        </w:trPr>
        <w:tc>
          <w:tcPr>
            <w:tcW w:w="5000" w:type="pct"/>
            <w:tcBorders>
              <w:top w:val="single" w:sz="4" w:space="0" w:color="auto"/>
              <w:left w:val="single" w:sz="4" w:space="0" w:color="auto"/>
              <w:bottom w:val="single" w:sz="4" w:space="0" w:color="auto"/>
              <w:right w:val="single" w:sz="4" w:space="0" w:color="auto"/>
            </w:tcBorders>
          </w:tcPr>
          <w:p w14:paraId="7BC8D6A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Karstā parauga ņemšanas mērķis ir paņemt materiāla daļu, kuras tilpums ir pietiekami mazs, lai to varētu viegli pārvadāt, bet pietiekami reprezentatīvs, lai analīze varētu parādīt visu to materiālu īpašības, no kuriem paraugs ir ņemts.</w:t>
            </w:r>
          </w:p>
          <w:p w14:paraId="62DFD14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Ar paraugu jārīkojas tā, lai pārvadāšanas laikā nemainītos tā sastāvs, un jāveic visi piesardzības pasākumi, lai nepieļautu piesārņošanu vai parauga sastāva izmaiņas, ko izraisījusi temperatūra vai neatbilstošas manipulācijas.</w:t>
            </w:r>
          </w:p>
          <w:p w14:paraId="3F6D9B4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pārliecinātos, ka attīrīšanas mērķi ir sasniegti, pirms attīrīšanas apturēšanas vispirms tiek ņemti iekšējie karstie paraugi, pēc tam tiek ņemti ārējie paraugi un veikta apstiprināšana.</w:t>
            </w:r>
          </w:p>
          <w:p w14:paraId="6AEB4CA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pārbaudītu, vai ir sasniegti sanācijas mērķi, pēc attīrīšanas no 1. kaudzes tika ņemti 18 paraugi, bet no 2. kaudzes - 20 paraugi.</w:t>
            </w:r>
          </w:p>
          <w:p w14:paraId="5FE9B78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Visu paraugu rādītāji bija zemāki par 1. kaudzes sanācijas mērķiem. Atlikusī 1. kaudzes koncentrācija bija:</w:t>
            </w:r>
          </w:p>
          <w:p w14:paraId="2431B94A"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TPO: 320 mg/kg DM</w:t>
            </w:r>
          </w:p>
          <w:p w14:paraId="229E152A"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PAO: 146 mg/kg DM</w:t>
            </w:r>
          </w:p>
          <w:p w14:paraId="259EB876"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BTEX: zemāka par atklāšanas līmeni</w:t>
            </w:r>
          </w:p>
          <w:p w14:paraId="5517564A" w14:textId="77777777" w:rsidR="009A4E07" w:rsidRPr="00920B72" w:rsidRDefault="009A4E07" w:rsidP="005325E2">
            <w:pPr>
              <w:jc w:val="both"/>
              <w:rPr>
                <w:rFonts w:ascii="Times New Roman" w:hAnsi="Times New Roman" w:cs="Times New Roman"/>
                <w:color w:val="auto"/>
                <w:sz w:val="28"/>
                <w:szCs w:val="28"/>
              </w:rPr>
            </w:pPr>
            <w:r w:rsidRPr="00920B72">
              <w:rPr>
                <w:rFonts w:ascii="Times New Roman" w:hAnsi="Times New Roman" w:cs="Times New Roman"/>
                <w:color w:val="auto"/>
                <w:sz w:val="28"/>
              </w:rPr>
              <w:t>Arī 2. kaudze bija apmierinoša, un visu paraugu rādītāji bija zemāki par mērķa normām:</w:t>
            </w:r>
          </w:p>
          <w:p w14:paraId="7B564366"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TPO: 56 mg/kg DM</w:t>
            </w:r>
          </w:p>
          <w:p w14:paraId="37649D30"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PAO: 35 mg/kg DM</w:t>
            </w:r>
          </w:p>
          <w:p w14:paraId="29EEFB1A" w14:textId="77777777" w:rsidR="009A4E07" w:rsidRPr="00920B72" w:rsidRDefault="009A4E07" w:rsidP="005325E2">
            <w:pPr>
              <w:numPr>
                <w:ilvl w:val="0"/>
                <w:numId w:val="160"/>
              </w:numPr>
              <w:ind w:left="623" w:hanging="283"/>
              <w:jc w:val="both"/>
              <w:rPr>
                <w:rFonts w:ascii="Times New Roman" w:hAnsi="Times New Roman" w:cs="Times New Roman"/>
                <w:color w:val="auto"/>
                <w:sz w:val="28"/>
                <w:szCs w:val="28"/>
              </w:rPr>
            </w:pPr>
            <w:r w:rsidRPr="00920B72">
              <w:rPr>
                <w:rFonts w:ascii="Times New Roman" w:hAnsi="Times New Roman" w:cs="Times New Roman"/>
                <w:color w:val="auto"/>
                <w:sz w:val="28"/>
              </w:rPr>
              <w:t>BTEX: zemāka par atklāšanas līmeni</w:t>
            </w:r>
          </w:p>
          <w:p w14:paraId="5023E4E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Atdalīšanas ātrums pārsniedza 99%</w:t>
            </w:r>
          </w:p>
        </w:tc>
      </w:tr>
    </w:tbl>
    <w:p w14:paraId="260BD4DC" w14:textId="77777777" w:rsidR="009A4E07" w:rsidRPr="00920B72" w:rsidRDefault="009A4E07" w:rsidP="00033A57">
      <w:pPr>
        <w:jc w:val="both"/>
        <w:rPr>
          <w:rFonts w:ascii="Times New Roman" w:hAnsi="Times New Roman" w:cs="Times New Roman"/>
          <w:color w:val="auto"/>
          <w:sz w:val="28"/>
          <w:szCs w:val="28"/>
          <w:lang w:val="en-GB"/>
        </w:rPr>
      </w:pPr>
    </w:p>
    <w:p w14:paraId="2EF1C1AE" w14:textId="77777777" w:rsidR="009A4E07" w:rsidRPr="00920B72" w:rsidRDefault="005325E2"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0BA00E2D" w14:textId="77777777" w:rsidR="005325E2" w:rsidRPr="00920B72" w:rsidRDefault="005325E2"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0FBBCA12" w14:textId="77777777" w:rsidTr="005325E2">
        <w:trPr>
          <w:trHeight w:val="170"/>
        </w:trPr>
        <w:tc>
          <w:tcPr>
            <w:tcW w:w="5000" w:type="pct"/>
          </w:tcPr>
          <w:p w14:paraId="164C7F49"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57B52EE5" w14:textId="77777777" w:rsidTr="005325E2">
        <w:trPr>
          <w:trHeight w:val="170"/>
        </w:trPr>
        <w:tc>
          <w:tcPr>
            <w:tcW w:w="5000" w:type="pct"/>
          </w:tcPr>
          <w:p w14:paraId="3243D102"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 pa augstumiem</w:t>
            </w:r>
          </w:p>
          <w:p w14:paraId="6EB6039A" w14:textId="77777777" w:rsidR="009A4E07" w:rsidRPr="00920B72" w:rsidRDefault="009A4E07" w:rsidP="005325E2">
            <w:pPr>
              <w:jc w:val="both"/>
              <w:rPr>
                <w:rFonts w:ascii="Times New Roman" w:hAnsi="Times New Roman" w:cs="Times New Roman"/>
                <w:color w:val="auto"/>
                <w:sz w:val="28"/>
                <w:szCs w:val="28"/>
              </w:rPr>
            </w:pPr>
            <w:r w:rsidRPr="00920B72">
              <w:rPr>
                <w:rFonts w:ascii="Times New Roman" w:hAnsi="Times New Roman" w:cs="Times New Roman"/>
                <w:color w:val="auto"/>
                <w:sz w:val="28"/>
              </w:rPr>
              <w:t>Pirmās kaudzes gadījumā temperatūras tika novērotas kaudzes augšpusē, vidū un apakšpusē vertikālā šķērsgriezumā. Pēc 8 dienu ilgas attīrīšanas lielākā daļa temperatūras bija sasniegušas plato 100°C. 100°C temperatūrā lielākā daļa termoelementu darbojās aptuveni 30 dienas. Tomēr temperatūra kaudzes aizmugurējā daļā paaugstinājās lēnāk nekā pārējā daļā. Attīrīšanas beigās tikai divos gadījumos kaudzes apakšdaļā temperatūra sasniedza mērķa vērtību. Tomēr visas vērtības pārsniedza 100°C robežu. Kaudzes vidū kopējā augsnes temperatūra aukstuma punktos pārsniedza 100°C, un vairākas temperatūras sasniedza 250°C mērķi, bet maksimālā temperatūra bija 365°C.</w:t>
            </w:r>
          </w:p>
        </w:tc>
      </w:tr>
    </w:tbl>
    <w:p w14:paraId="5CD4DC1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4803A034" w14:textId="77777777" w:rsidTr="006B1348">
        <w:trPr>
          <w:trHeight w:val="170"/>
        </w:trPr>
        <w:tc>
          <w:tcPr>
            <w:tcW w:w="5000" w:type="pct"/>
          </w:tcPr>
          <w:p w14:paraId="6D0C0A1C" w14:textId="77777777" w:rsidR="005325E2" w:rsidRPr="00920B72" w:rsidRDefault="005325E2"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Kaudzes augšdaļā attīrīšanas beigās visas temperatūras pārsniedza 100°C.</w:t>
            </w:r>
          </w:p>
          <w:p w14:paraId="01ECD760" w14:textId="77777777" w:rsidR="005325E2" w:rsidRPr="00920B72" w:rsidRDefault="005325E2" w:rsidP="00033A57">
            <w:pPr>
              <w:jc w:val="both"/>
              <w:rPr>
                <w:rFonts w:ascii="Times New Roman" w:hAnsi="Times New Roman" w:cs="Times New Roman"/>
                <w:color w:val="auto"/>
                <w:sz w:val="28"/>
                <w:szCs w:val="28"/>
              </w:rPr>
            </w:pPr>
          </w:p>
          <w:p w14:paraId="760F3372"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09440" behindDoc="0" locked="0" layoutInCell="1" allowOverlap="1" wp14:anchorId="44ABA8E3" wp14:editId="087AEEB3">
                      <wp:simplePos x="0" y="0"/>
                      <wp:positionH relativeFrom="column">
                        <wp:posOffset>2065020</wp:posOffset>
                      </wp:positionH>
                      <wp:positionV relativeFrom="paragraph">
                        <wp:posOffset>101791</wp:posOffset>
                      </wp:positionV>
                      <wp:extent cx="1996289" cy="185194"/>
                      <wp:effectExtent l="0" t="0" r="4445" b="5715"/>
                      <wp:wrapNone/>
                      <wp:docPr id="15820839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289" cy="1851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074051" w14:textId="77777777" w:rsidR="00BC46A6" w:rsidRPr="005325E2" w:rsidRDefault="00BC46A6" w:rsidP="005325E2">
                                  <w:pPr>
                                    <w:jc w:val="center"/>
                                    <w:rPr>
                                      <w:color w:val="auto"/>
                                      <w:sz w:val="20"/>
                                      <w:szCs w:val="32"/>
                                    </w:rPr>
                                  </w:pPr>
                                  <w:r>
                                    <w:rPr>
                                      <w:color w:val="auto"/>
                                      <w:sz w:val="20"/>
                                    </w:rPr>
                                    <w:t>Augšējie termoelementi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4ABA8E3" id="_x0000_s2272" type="#_x0000_t202" style="position:absolute;left:0;text-align:left;margin-left:162.6pt;margin-top:8pt;width:157.2pt;height:14.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" stroked="f">
                      <v:textbox inset="0,0,0,0">
                        <w:txbxContent>
                          <w:p w14:paraId="57074051" w14:textId="77777777" w:rsidR="00BC46A6" w:rsidRPr="005325E2" w:rsidRDefault="00BC46A6" w:rsidP="005325E2">
                            <w:pPr>
                              <w:jc w:val="center"/>
                              <w:rPr>
                                <w:color w:val="auto"/>
                                <w:sz w:val="20"/>
                                <w:szCs w:val="32"/>
                              </w:rPr>
                            </w:pPr>
                            <w:r>
                              <w:rPr>
                                <w:color w:val="auto"/>
                                <w:sz w:val="20"/>
                              </w:rPr>
                              <w:t>Augšējie termoelementi</w:t>
                            </w:r>
                          </w:p>
                        </w:txbxContent>
                      </v:textbox>
                    </v:shape>
                  </w:pict>
                </mc:Fallback>
              </mc:AlternateContent>
            </w:r>
            <w:r w:rsidRPr="00920B72">
              <w:rPr>
                <w:rFonts w:ascii="Times New Roman" w:hAnsi="Times New Roman" w:cs="Times New Roman"/>
                <w:noProof/>
                <w:color w:val="auto"/>
                <w:sz w:val="28"/>
              </w:rPr>
              <w:drawing>
                <wp:inline distT="0" distB="0" distL="0" distR="0" wp14:anchorId="6F240185" wp14:editId="535B49DF">
                  <wp:extent cx="5181600" cy="3151505"/>
                  <wp:effectExtent l="0" t="0" r="0" b="0"/>
                  <wp:docPr id="193" name="Picutre 193"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3" name="Picutre 193"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247"/>
                          <a:stretch/>
                        </pic:blipFill>
                        <pic:spPr>
                          <a:xfrm>
                            <a:off x="0" y="0"/>
                            <a:ext cx="5181600" cy="3151505"/>
                          </a:xfrm>
                          <a:prstGeom prst="rect">
                            <a:avLst/>
                          </a:prstGeom>
                        </pic:spPr>
                      </pic:pic>
                    </a:graphicData>
                  </a:graphic>
                </wp:inline>
              </w:drawing>
            </w:r>
          </w:p>
          <w:p w14:paraId="403597C0"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3. attēls. - Augšējās daļas temperatūras attīstība 1. kaudzē.</w:t>
            </w:r>
          </w:p>
          <w:p w14:paraId="630B6A8D"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4CA70FF0" w14:textId="77777777" w:rsidTr="006B1348">
        <w:trPr>
          <w:trHeight w:val="170"/>
        </w:trPr>
        <w:tc>
          <w:tcPr>
            <w:tcW w:w="5000" w:type="pct"/>
          </w:tcPr>
          <w:p w14:paraId="4E25C3D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2. kaudzes gadījumā temperatūra kaudzes priekšpusē paaugstinājās ātrāk nekā apakšdaļā un centrā, bet attīrīšanas beigās temperatūra lielākajā daļā kaudžu pārsniedza 100°C.</w:t>
            </w:r>
          </w:p>
          <w:p w14:paraId="19D68D29" w14:textId="77777777" w:rsidR="005325E2" w:rsidRPr="00920B72" w:rsidRDefault="005325E2" w:rsidP="00033A57">
            <w:pPr>
              <w:jc w:val="both"/>
              <w:rPr>
                <w:rFonts w:ascii="Times New Roman" w:hAnsi="Times New Roman" w:cs="Times New Roman"/>
                <w:color w:val="auto"/>
                <w:sz w:val="28"/>
                <w:szCs w:val="28"/>
              </w:rPr>
            </w:pPr>
          </w:p>
          <w:p w14:paraId="56F21C02"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10464" behindDoc="0" locked="0" layoutInCell="1" allowOverlap="1" wp14:anchorId="702DC1E8" wp14:editId="2674CF94">
                      <wp:simplePos x="0" y="0"/>
                      <wp:positionH relativeFrom="column">
                        <wp:posOffset>2157013</wp:posOffset>
                      </wp:positionH>
                      <wp:positionV relativeFrom="paragraph">
                        <wp:posOffset>67945</wp:posOffset>
                      </wp:positionV>
                      <wp:extent cx="1995805" cy="184785"/>
                      <wp:effectExtent l="0" t="0" r="4445" b="5715"/>
                      <wp:wrapNone/>
                      <wp:docPr id="2208566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1847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C3DEB4" w14:textId="77777777" w:rsidR="00BC46A6" w:rsidRPr="005325E2" w:rsidRDefault="00BC46A6" w:rsidP="005325E2">
                                  <w:pPr>
                                    <w:jc w:val="center"/>
                                    <w:rPr>
                                      <w:color w:val="auto"/>
                                      <w:sz w:val="20"/>
                                      <w:szCs w:val="32"/>
                                    </w:rPr>
                                  </w:pPr>
                                  <w:r>
                                    <w:rPr>
                                      <w:color w:val="auto"/>
                                      <w:sz w:val="20"/>
                                    </w:rPr>
                                    <w:t>Priekšējie termoelementi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02DC1E8" id="_x0000_s2273" type="#_x0000_t202" style="position:absolute;left:0;text-align:left;margin-left:169.85pt;margin-top:5.35pt;width:157.15pt;height:14.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" stroked="f">
                      <v:textbox inset="0,0,0,0">
                        <w:txbxContent>
                          <w:p w14:paraId="18C3DEB4" w14:textId="77777777" w:rsidR="00BC46A6" w:rsidRPr="005325E2" w:rsidRDefault="00BC46A6" w:rsidP="005325E2">
                            <w:pPr>
                              <w:jc w:val="center"/>
                              <w:rPr>
                                <w:color w:val="auto"/>
                                <w:sz w:val="20"/>
                                <w:szCs w:val="32"/>
                              </w:rPr>
                            </w:pPr>
                            <w:r>
                              <w:rPr>
                                <w:color w:val="auto"/>
                                <w:sz w:val="20"/>
                              </w:rPr>
                              <w:t>Priekšējie termoelementi</w:t>
                            </w:r>
                          </w:p>
                        </w:txbxContent>
                      </v:textbox>
                    </v:shape>
                  </w:pict>
                </mc:Fallback>
              </mc:AlternateContent>
            </w:r>
            <w:r w:rsidRPr="00920B72">
              <w:rPr>
                <w:rFonts w:ascii="Times New Roman" w:hAnsi="Times New Roman" w:cs="Times New Roman"/>
                <w:noProof/>
                <w:color w:val="auto"/>
                <w:sz w:val="28"/>
              </w:rPr>
              <w:drawing>
                <wp:inline distT="0" distB="0" distL="0" distR="0" wp14:anchorId="6A4C22A0" wp14:editId="05D9475E">
                  <wp:extent cx="5166360" cy="3337560"/>
                  <wp:effectExtent l="0" t="0" r="0" b="0"/>
                  <wp:docPr id="194" name="Picutre 194"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4" name="Picutre 194" descr="Изображение выглядит как текст, снимок экрана, диаграмма, График&#10;&#10;Содержимое, созданное искусственным интеллектом, может быть неверным."/>
                          <pic:cNvPicPr/>
                        </pic:nvPicPr>
                        <pic:blipFill>
                          <a:blip r:embed="rId248"/>
                          <a:stretch/>
                        </pic:blipFill>
                        <pic:spPr>
                          <a:xfrm>
                            <a:off x="0" y="0"/>
                            <a:ext cx="5166360" cy="3337560"/>
                          </a:xfrm>
                          <a:prstGeom prst="rect">
                            <a:avLst/>
                          </a:prstGeom>
                        </pic:spPr>
                      </pic:pic>
                    </a:graphicData>
                  </a:graphic>
                </wp:inline>
              </w:drawing>
            </w:r>
          </w:p>
          <w:p w14:paraId="212968D2"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4. attēls. - Priekšējās temperatūras attīstība, 2. kaudze.</w:t>
            </w:r>
          </w:p>
        </w:tc>
      </w:tr>
    </w:tbl>
    <w:p w14:paraId="401B474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BB7D851" w14:textId="77777777" w:rsidTr="006B1348">
        <w:trPr>
          <w:trHeight w:val="170"/>
        </w:trPr>
        <w:tc>
          <w:tcPr>
            <w:tcW w:w="5000" w:type="pct"/>
          </w:tcPr>
          <w:p w14:paraId="71892CA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Abas attīrīšanas ilga aptuveni vienādu laiku (68-69 dienas).</w:t>
            </w:r>
          </w:p>
          <w:p w14:paraId="3682EAAB" w14:textId="77777777" w:rsidR="005325E2" w:rsidRPr="00920B72" w:rsidRDefault="005325E2" w:rsidP="00033A57">
            <w:pPr>
              <w:jc w:val="both"/>
              <w:rPr>
                <w:rFonts w:ascii="Times New Roman" w:hAnsi="Times New Roman" w:cs="Times New Roman"/>
                <w:color w:val="auto"/>
                <w:sz w:val="28"/>
                <w:szCs w:val="28"/>
              </w:rPr>
            </w:pPr>
          </w:p>
          <w:p w14:paraId="57718074" w14:textId="77777777" w:rsidR="009A4E07" w:rsidRPr="00920B72" w:rsidRDefault="009A4E07"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7B93A28F" wp14:editId="69D037BD">
                  <wp:extent cx="6206301" cy="1823776"/>
                  <wp:effectExtent l="0" t="0" r="4445" b="5080"/>
                  <wp:docPr id="195" name="Picutre 195" descr="Изображение выглядит как диаграмма, текст,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5" name="Picutre 195" descr="Изображение выглядит как диаграмма, текст, линия, График&#10;&#10;Содержимое, созданное искусственным интеллектом, может быть неверным."/>
                          <pic:cNvPicPr/>
                        </pic:nvPicPr>
                        <pic:blipFill>
                          <a:blip r:embed="rId249"/>
                          <a:stretch/>
                        </pic:blipFill>
                        <pic:spPr>
                          <a:xfrm>
                            <a:off x="0" y="0"/>
                            <a:ext cx="6208263" cy="1824353"/>
                          </a:xfrm>
                          <a:prstGeom prst="rect">
                            <a:avLst/>
                          </a:prstGeom>
                        </pic:spPr>
                      </pic:pic>
                    </a:graphicData>
                  </a:graphic>
                </wp:inline>
              </w:drawing>
            </w:r>
          </w:p>
          <w:p w14:paraId="3859D648"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5. attēls. - Uzraudzības punktu pārskats.</w:t>
            </w:r>
          </w:p>
          <w:p w14:paraId="697E5076" w14:textId="77777777" w:rsidR="005325E2" w:rsidRPr="00920B72" w:rsidRDefault="005325E2" w:rsidP="00033A57">
            <w:pPr>
              <w:jc w:val="both"/>
              <w:rPr>
                <w:rFonts w:ascii="Times New Roman" w:hAnsi="Times New Roman" w:cs="Times New Roman"/>
                <w:color w:val="auto"/>
                <w:sz w:val="28"/>
                <w:szCs w:val="28"/>
              </w:rPr>
            </w:pPr>
          </w:p>
          <w:p w14:paraId="2DE1A392"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2) Spiediena uzraudzība:</w:t>
            </w:r>
          </w:p>
          <w:p w14:paraId="444CF6A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negatīvu relatīvo spiedienu augsnē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lai tādējādi attīrīšanas laikā novērstu piesārņojošās emisijas. Pastāvīgais vakuums, kas tiek radīts augsnē, arī uzlabo attīrīšanu. 2. kaudzes stāvoklis salīdzinājumā ar 1. kaudzi attiecīgās attīrīšanas laikā bija daudz labāks.</w:t>
            </w:r>
          </w:p>
          <w:p w14:paraId="57A00E22" w14:textId="77777777" w:rsidR="005325E2" w:rsidRPr="00920B72" w:rsidRDefault="005325E2" w:rsidP="00033A57">
            <w:pPr>
              <w:jc w:val="both"/>
              <w:rPr>
                <w:rFonts w:ascii="Times New Roman" w:hAnsi="Times New Roman" w:cs="Times New Roman"/>
                <w:color w:val="auto"/>
                <w:sz w:val="28"/>
                <w:szCs w:val="28"/>
              </w:rPr>
            </w:pPr>
          </w:p>
          <w:p w14:paraId="324B0C8A"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11488" behindDoc="0" locked="0" layoutInCell="1" allowOverlap="1" wp14:anchorId="73F74E29" wp14:editId="717E6870">
                      <wp:simplePos x="0" y="0"/>
                      <wp:positionH relativeFrom="column">
                        <wp:posOffset>185480</wp:posOffset>
                      </wp:positionH>
                      <wp:positionV relativeFrom="paragraph">
                        <wp:posOffset>33020</wp:posOffset>
                      </wp:positionV>
                      <wp:extent cx="5580762" cy="3641190"/>
                      <wp:effectExtent l="0" t="0" r="1270" b="0"/>
                      <wp:wrapNone/>
                      <wp:docPr id="54685832" name="Группа 1089"/>
                      <wp:cNvGraphicFramePr/>
                      <a:graphic xmlns:a="http://schemas.openxmlformats.org/drawingml/2006/main">
                        <a:graphicData uri="http://schemas.microsoft.com/office/word/2010/wordprocessingGroup">
                          <wpg:wgp>
                            <wpg:cNvGrpSpPr/>
                            <wpg:grpSpPr>
                              <a:xfrm>
                                <a:off x="0" y="0"/>
                                <a:ext cx="5580762" cy="3641190"/>
                                <a:chOff x="0" y="0"/>
                                <a:chExt cx="5580762" cy="3641190"/>
                              </a:xfrm>
                            </wpg:grpSpPr>
                            <wps:wsp>
                              <wps:cNvPr id="1679570203" name="Надпись 2"/>
                              <wps:cNvSpPr txBox="1">
                                <a:spLocks noChangeArrowheads="1"/>
                              </wps:cNvSpPr>
                              <wps:spPr bwMode="auto">
                                <a:xfrm>
                                  <a:off x="0" y="0"/>
                                  <a:ext cx="263661" cy="28441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7541CE" w14:textId="77777777" w:rsidR="00BC46A6" w:rsidRPr="00CC30DD" w:rsidRDefault="00BC46A6" w:rsidP="005325E2">
                                    <w:pPr>
                                      <w:jc w:val="center"/>
                                      <w:rPr>
                                        <w:color w:val="auto"/>
                                        <w:sz w:val="18"/>
                                        <w:szCs w:val="28"/>
                                      </w:rPr>
                                    </w:pPr>
                                    <w:r>
                                      <w:rPr>
                                        <w:color w:val="auto"/>
                                        <w:sz w:val="18"/>
                                      </w:rPr>
                                      <w:t xml:space="preserve">СО2,О2 [%], CO, </w:t>
                                    </w:r>
                                    <w:proofErr w:type="spellStart"/>
                                    <w:r>
                                      <w:rPr>
                                        <w:color w:val="auto"/>
                                        <w:sz w:val="18"/>
                                      </w:rPr>
                                      <w:t>SOx</w:t>
                                    </w:r>
                                    <w:proofErr w:type="spellEnd"/>
                                    <w:r>
                                      <w:rPr>
                                        <w:color w:val="auto"/>
                                        <w:sz w:val="18"/>
                                      </w:rPr>
                                      <w:t xml:space="preserve">, </w:t>
                                    </w:r>
                                    <w:proofErr w:type="spellStart"/>
                                    <w:r>
                                      <w:rPr>
                                        <w:color w:val="auto"/>
                                        <w:sz w:val="18"/>
                                      </w:rPr>
                                      <w:t>NOx[ppm</w:t>
                                    </w:r>
                                    <w:proofErr w:type="spellEnd"/>
                                    <w:r>
                                      <w:rPr>
                                        <w:color w:val="auto"/>
                                        <w:sz w:val="18"/>
                                      </w:rPr>
                                      <w:t>]</w:t>
                                    </w:r>
                                  </w:p>
                                </w:txbxContent>
                              </wps:txbx>
                              <wps:bodyPr rot="0" vert="vert270" wrap="square" lIns="0" tIns="0" rIns="0" bIns="0" anchor="t" anchorCtr="0">
                                <a:noAutofit/>
                              </wps:bodyPr>
                            </wps:wsp>
                            <wps:wsp>
                              <wps:cNvPr id="552255653" name="Надпись 2"/>
                              <wps:cNvSpPr txBox="1">
                                <a:spLocks noChangeArrowheads="1"/>
                              </wps:cNvSpPr>
                              <wps:spPr bwMode="auto">
                                <a:xfrm>
                                  <a:off x="948519" y="3439236"/>
                                  <a:ext cx="263662" cy="2019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8F39CB" w14:textId="77777777" w:rsidR="00BC46A6" w:rsidRPr="005325E2" w:rsidRDefault="00BC46A6" w:rsidP="005325E2">
                                    <w:pPr>
                                      <w:rPr>
                                        <w:color w:val="auto"/>
                                        <w:sz w:val="16"/>
                                      </w:rPr>
                                    </w:pPr>
                                    <w:r>
                                      <w:rPr>
                                        <w:color w:val="auto"/>
                                        <w:sz w:val="16"/>
                                      </w:rPr>
                                      <w:t>CO</w:t>
                                    </w:r>
                                  </w:p>
                                </w:txbxContent>
                              </wps:txbx>
                              <wps:bodyPr rot="0" vert="horz" wrap="square" lIns="0" tIns="0" rIns="0" bIns="0" anchor="t" anchorCtr="0">
                                <a:noAutofit/>
                              </wps:bodyPr>
                            </wps:wsp>
                            <wps:wsp>
                              <wps:cNvPr id="165419187" name="Надпись 2"/>
                              <wps:cNvSpPr txBox="1">
                                <a:spLocks noChangeArrowheads="1"/>
                              </wps:cNvSpPr>
                              <wps:spPr bwMode="auto">
                                <a:xfrm>
                                  <a:off x="1555845" y="3439236"/>
                                  <a:ext cx="319760" cy="157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B46273" w14:textId="77777777" w:rsidR="00BC46A6" w:rsidRPr="005325E2" w:rsidRDefault="00BC46A6" w:rsidP="005325E2">
                                    <w:pPr>
                                      <w:rPr>
                                        <w:color w:val="auto"/>
                                        <w:sz w:val="16"/>
                                      </w:rPr>
                                    </w:pPr>
                                    <w:proofErr w:type="spellStart"/>
                                    <w:r>
                                      <w:rPr>
                                        <w:color w:val="auto"/>
                                        <w:sz w:val="16"/>
                                      </w:rPr>
                                      <w:t>SOx</w:t>
                                    </w:r>
                                    <w:proofErr w:type="spellEnd"/>
                                  </w:p>
                                </w:txbxContent>
                              </wps:txbx>
                              <wps:bodyPr rot="0" vert="horz" wrap="square" lIns="0" tIns="0" rIns="0" bIns="0" anchor="t" anchorCtr="0">
                                <a:noAutofit/>
                              </wps:bodyPr>
                            </wps:wsp>
                            <wps:wsp>
                              <wps:cNvPr id="861544415" name="Надпись 2"/>
                              <wps:cNvSpPr txBox="1">
                                <a:spLocks noChangeArrowheads="1"/>
                              </wps:cNvSpPr>
                              <wps:spPr bwMode="auto">
                                <a:xfrm>
                                  <a:off x="2210937" y="3439236"/>
                                  <a:ext cx="319760" cy="157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7BE579" w14:textId="77777777" w:rsidR="00BC46A6" w:rsidRPr="005325E2" w:rsidRDefault="00BC46A6" w:rsidP="005325E2">
                                    <w:pPr>
                                      <w:rPr>
                                        <w:color w:val="auto"/>
                                        <w:sz w:val="16"/>
                                      </w:rPr>
                                    </w:pPr>
                                    <w:proofErr w:type="spellStart"/>
                                    <w:r>
                                      <w:rPr>
                                        <w:color w:val="auto"/>
                                        <w:sz w:val="16"/>
                                      </w:rPr>
                                      <w:t>NOx</w:t>
                                    </w:r>
                                    <w:proofErr w:type="spellEnd"/>
                                  </w:p>
                                </w:txbxContent>
                              </wps:txbx>
                              <wps:bodyPr rot="0" vert="horz" wrap="square" lIns="0" tIns="0" rIns="0" bIns="0" anchor="t" anchorCtr="0">
                                <a:noAutofit/>
                              </wps:bodyPr>
                            </wps:wsp>
                            <wps:wsp>
                              <wps:cNvPr id="248030598" name="Надпись 2"/>
                              <wps:cNvSpPr txBox="1">
                                <a:spLocks noChangeArrowheads="1"/>
                              </wps:cNvSpPr>
                              <wps:spPr bwMode="auto">
                                <a:xfrm>
                                  <a:off x="2886501" y="3439236"/>
                                  <a:ext cx="667568"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DC1B45" w14:textId="77777777" w:rsidR="00BC46A6" w:rsidRPr="005325E2" w:rsidRDefault="00BC46A6" w:rsidP="005325E2">
                                    <w:pPr>
                                      <w:rPr>
                                        <w:color w:val="auto"/>
                                        <w:sz w:val="16"/>
                                      </w:rPr>
                                    </w:pPr>
                                    <w:r>
                                      <w:rPr>
                                        <w:color w:val="auto"/>
                                        <w:sz w:val="16"/>
                                      </w:rPr>
                                      <w:t>CO norma</w:t>
                                    </w:r>
                                  </w:p>
                                </w:txbxContent>
                              </wps:txbx>
                              <wps:bodyPr rot="0" vert="horz" wrap="square" lIns="0" tIns="0" rIns="0" bIns="0" anchor="t" anchorCtr="0">
                                <a:noAutofit/>
                              </wps:bodyPr>
                            </wps:wsp>
                            <wps:wsp>
                              <wps:cNvPr id="528774616" name="Надпись 2"/>
                              <wps:cNvSpPr txBox="1">
                                <a:spLocks noChangeArrowheads="1"/>
                              </wps:cNvSpPr>
                              <wps:spPr bwMode="auto">
                                <a:xfrm>
                                  <a:off x="3882788" y="3432412"/>
                                  <a:ext cx="667568"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CC5E64" w14:textId="77777777" w:rsidR="00BC46A6" w:rsidRPr="005325E2" w:rsidRDefault="00BC46A6" w:rsidP="005325E2">
                                    <w:pPr>
                                      <w:rPr>
                                        <w:color w:val="auto"/>
                                        <w:sz w:val="16"/>
                                      </w:rPr>
                                    </w:pPr>
                                    <w:proofErr w:type="spellStart"/>
                                    <w:r>
                                      <w:rPr>
                                        <w:color w:val="auto"/>
                                        <w:sz w:val="16"/>
                                      </w:rPr>
                                      <w:t>Sox</w:t>
                                    </w:r>
                                    <w:proofErr w:type="spellEnd"/>
                                    <w:r>
                                      <w:rPr>
                                        <w:color w:val="auto"/>
                                        <w:sz w:val="16"/>
                                      </w:rPr>
                                      <w:t xml:space="preserve"> norma</w:t>
                                    </w:r>
                                  </w:p>
                                </w:txbxContent>
                              </wps:txbx>
                              <wps:bodyPr rot="0" vert="horz" wrap="square" lIns="0" tIns="0" rIns="0" bIns="0" anchor="t" anchorCtr="0">
                                <a:noAutofit/>
                              </wps:bodyPr>
                            </wps:wsp>
                            <wps:wsp>
                              <wps:cNvPr id="1620093733" name="Надпись 2"/>
                              <wps:cNvSpPr txBox="1">
                                <a:spLocks noChangeArrowheads="1"/>
                              </wps:cNvSpPr>
                              <wps:spPr bwMode="auto">
                                <a:xfrm>
                                  <a:off x="4913194" y="3439236"/>
                                  <a:ext cx="667568"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4C6ECB" w14:textId="77777777" w:rsidR="00BC46A6" w:rsidRPr="005325E2" w:rsidRDefault="00BC46A6" w:rsidP="005325E2">
                                    <w:pPr>
                                      <w:rPr>
                                        <w:color w:val="auto"/>
                                        <w:sz w:val="16"/>
                                      </w:rPr>
                                    </w:pPr>
                                    <w:proofErr w:type="spellStart"/>
                                    <w:r>
                                      <w:rPr>
                                        <w:color w:val="auto"/>
                                        <w:sz w:val="16"/>
                                      </w:rPr>
                                      <w:t>Nox</w:t>
                                    </w:r>
                                    <w:proofErr w:type="spellEnd"/>
                                    <w:r>
                                      <w:rPr>
                                        <w:color w:val="auto"/>
                                        <w:sz w:val="16"/>
                                      </w:rPr>
                                      <w:t xml:space="preserve"> norma</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3F74E29" id="Группа 1089" o:spid="_x0000_s2274" style="position:absolute;left:0;text-align:left;margin-left:14.6pt;margin-top:2.6pt;width:439.45pt;height:286.7pt;z-index:251711488" coordsize="55807,3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">
                      <v:shape id="_x0000_s2275" type="#_x0000_t202" style="position:absolute;width:2636;height:28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" stroked="f">
                        <v:textbox style="layout-flow:vertical;mso-layout-flow-alt:bottom-to-top" inset="0,0,0,0">
                          <w:txbxContent>
                            <w:p w14:paraId="0D7541CE" w14:textId="77777777" w:rsidR="00BC46A6" w:rsidRPr="00CC30DD" w:rsidRDefault="00BC46A6" w:rsidP="005325E2">
                              <w:pPr>
                                <w:jc w:val="center"/>
                                <w:rPr>
                                  <w:color w:val="auto"/>
                                  <w:sz w:val="18"/>
                                  <w:szCs w:val="28"/>
                                </w:rPr>
                              </w:pPr>
                              <w:r>
                                <w:rPr>
                                  <w:color w:val="auto"/>
                                  <w:sz w:val="18"/>
                                </w:rPr>
                                <w:t xml:space="preserve">СО2,О2 [%], CO, </w:t>
                              </w:r>
                              <w:proofErr w:type="spellStart"/>
                              <w:r>
                                <w:rPr>
                                  <w:color w:val="auto"/>
                                  <w:sz w:val="18"/>
                                </w:rPr>
                                <w:t>SOx</w:t>
                              </w:r>
                              <w:proofErr w:type="spellEnd"/>
                              <w:r>
                                <w:rPr>
                                  <w:color w:val="auto"/>
                                  <w:sz w:val="18"/>
                                </w:rPr>
                                <w:t xml:space="preserve">, </w:t>
                              </w:r>
                              <w:proofErr w:type="spellStart"/>
                              <w:r>
                                <w:rPr>
                                  <w:color w:val="auto"/>
                                  <w:sz w:val="18"/>
                                </w:rPr>
                                <w:t>NOx</w:t>
                              </w:r>
                              <w:proofErr w:type="spellEnd"/>
                              <w:r>
                                <w:rPr>
                                  <w:color w:val="auto"/>
                                  <w:sz w:val="18"/>
                                </w:rPr>
                                <w:t>[</w:t>
                              </w:r>
                              <w:proofErr w:type="spellStart"/>
                              <w:r>
                                <w:rPr>
                                  <w:color w:val="auto"/>
                                  <w:sz w:val="18"/>
                                </w:rPr>
                                <w:t>ppm</w:t>
                              </w:r>
                              <w:proofErr w:type="spellEnd"/>
                              <w:r>
                                <w:rPr>
                                  <w:color w:val="auto"/>
                                  <w:sz w:val="18"/>
                                </w:rPr>
                                <w:t>]</w:t>
                              </w:r>
                            </w:p>
                          </w:txbxContent>
                        </v:textbox>
                      </v:shape>
                      <v:shape id="_x0000_s2276" type="#_x0000_t202" style="position:absolute;left:9485;top:34392;width:2636;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" stroked="f">
                        <v:textbox inset="0,0,0,0">
                          <w:txbxContent>
                            <w:p w14:paraId="108F39CB" w14:textId="77777777" w:rsidR="00BC46A6" w:rsidRPr="005325E2" w:rsidRDefault="00BC46A6" w:rsidP="005325E2">
                              <w:pPr>
                                <w:rPr>
                                  <w:color w:val="auto"/>
                                  <w:sz w:val="16"/>
                                </w:rPr>
                              </w:pPr>
                              <w:r>
                                <w:rPr>
                                  <w:color w:val="auto"/>
                                  <w:sz w:val="16"/>
                                </w:rPr>
                                <w:t>CO</w:t>
                              </w:r>
                            </w:p>
                          </w:txbxContent>
                        </v:textbox>
                      </v:shape>
                      <v:shape id="_x0000_s2277" type="#_x0000_t202" style="position:absolute;left:15558;top:34392;width:3198;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" stroked="f">
                        <v:textbox inset="0,0,0,0">
                          <w:txbxContent>
                            <w:p w14:paraId="24B46273" w14:textId="77777777" w:rsidR="00BC46A6" w:rsidRPr="005325E2" w:rsidRDefault="00BC46A6" w:rsidP="005325E2">
                              <w:pPr>
                                <w:rPr>
                                  <w:color w:val="auto"/>
                                  <w:sz w:val="16"/>
                                </w:rPr>
                              </w:pPr>
                              <w:proofErr w:type="spellStart"/>
                              <w:r>
                                <w:rPr>
                                  <w:color w:val="auto"/>
                                  <w:sz w:val="16"/>
                                </w:rPr>
                                <w:t>SOx</w:t>
                              </w:r>
                              <w:proofErr w:type="spellEnd"/>
                            </w:p>
                          </w:txbxContent>
                        </v:textbox>
                      </v:shape>
                      <v:shape id="_x0000_s2278" type="#_x0000_t202" style="position:absolute;left:22109;top:34392;width:3197;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" stroked="f">
                        <v:textbox inset="0,0,0,0">
                          <w:txbxContent>
                            <w:p w14:paraId="067BE579" w14:textId="77777777" w:rsidR="00BC46A6" w:rsidRPr="005325E2" w:rsidRDefault="00BC46A6" w:rsidP="005325E2">
                              <w:pPr>
                                <w:rPr>
                                  <w:color w:val="auto"/>
                                  <w:sz w:val="16"/>
                                </w:rPr>
                              </w:pPr>
                              <w:proofErr w:type="spellStart"/>
                              <w:r>
                                <w:rPr>
                                  <w:color w:val="auto"/>
                                  <w:sz w:val="16"/>
                                </w:rPr>
                                <w:t>NOx</w:t>
                              </w:r>
                              <w:proofErr w:type="spellEnd"/>
                            </w:p>
                          </w:txbxContent>
                        </v:textbox>
                      </v:shape>
                      <v:shape id="_x0000_s2279" type="#_x0000_t202" style="position:absolute;left:28865;top:34392;width:667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" stroked="f">
                        <v:textbox inset="0,0,0,0">
                          <w:txbxContent>
                            <w:p w14:paraId="73DC1B45" w14:textId="77777777" w:rsidR="00BC46A6" w:rsidRPr="005325E2" w:rsidRDefault="00BC46A6" w:rsidP="005325E2">
                              <w:pPr>
                                <w:rPr>
                                  <w:color w:val="auto"/>
                                  <w:sz w:val="16"/>
                                </w:rPr>
                              </w:pPr>
                              <w:r>
                                <w:rPr>
                                  <w:color w:val="auto"/>
                                  <w:sz w:val="16"/>
                                </w:rPr>
                                <w:t>CO norma</w:t>
                              </w:r>
                            </w:p>
                          </w:txbxContent>
                        </v:textbox>
                      </v:shape>
                      <v:shape id="_x0000_s2280" type="#_x0000_t202" style="position:absolute;left:38827;top:34324;width:667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" stroked="f">
                        <v:textbox inset="0,0,0,0">
                          <w:txbxContent>
                            <w:p w14:paraId="02CC5E64" w14:textId="77777777" w:rsidR="00BC46A6" w:rsidRPr="005325E2" w:rsidRDefault="00BC46A6" w:rsidP="005325E2">
                              <w:pPr>
                                <w:rPr>
                                  <w:color w:val="auto"/>
                                  <w:sz w:val="16"/>
                                </w:rPr>
                              </w:pPr>
                              <w:proofErr w:type="spellStart"/>
                              <w:r>
                                <w:rPr>
                                  <w:color w:val="auto"/>
                                  <w:sz w:val="16"/>
                                </w:rPr>
                                <w:t>Sox</w:t>
                              </w:r>
                              <w:proofErr w:type="spellEnd"/>
                              <w:r>
                                <w:rPr>
                                  <w:color w:val="auto"/>
                                  <w:sz w:val="16"/>
                                </w:rPr>
                                <w:t xml:space="preserve"> norma</w:t>
                              </w:r>
                            </w:p>
                          </w:txbxContent>
                        </v:textbox>
                      </v:shape>
                      <v:shape id="_x0000_s2281" type="#_x0000_t202" style="position:absolute;left:49131;top:34392;width:667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" stroked="f">
                        <v:textbox inset="0,0,0,0">
                          <w:txbxContent>
                            <w:p w14:paraId="464C6ECB" w14:textId="77777777" w:rsidR="00BC46A6" w:rsidRPr="005325E2" w:rsidRDefault="00BC46A6" w:rsidP="005325E2">
                              <w:pPr>
                                <w:rPr>
                                  <w:color w:val="auto"/>
                                  <w:sz w:val="16"/>
                                </w:rPr>
                              </w:pPr>
                              <w:proofErr w:type="spellStart"/>
                              <w:r>
                                <w:rPr>
                                  <w:color w:val="auto"/>
                                  <w:sz w:val="16"/>
                                </w:rPr>
                                <w:t>Nox</w:t>
                              </w:r>
                              <w:proofErr w:type="spellEnd"/>
                              <w:r>
                                <w:rPr>
                                  <w:color w:val="auto"/>
                                  <w:sz w:val="16"/>
                                </w:rPr>
                                <w:t xml:space="preserve"> norma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1979801C" wp14:editId="6534698B">
                  <wp:extent cx="5991284" cy="3619416"/>
                  <wp:effectExtent l="0" t="0" r="0" b="635"/>
                  <wp:docPr id="196" name="Picutre 196" descr="Изображение выглядит как текст, снимок экран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6" name="Picutre 196" descr="Изображение выглядит как текст, снимок экрана, линия, График&#10;&#10;Содержимое, созданное искусственным интеллектом, может быть неверным."/>
                          <pic:cNvPicPr/>
                        </pic:nvPicPr>
                        <pic:blipFill>
                          <a:blip r:embed="rId250"/>
                          <a:stretch/>
                        </pic:blipFill>
                        <pic:spPr>
                          <a:xfrm>
                            <a:off x="0" y="0"/>
                            <a:ext cx="5991284" cy="3619416"/>
                          </a:xfrm>
                          <a:prstGeom prst="rect">
                            <a:avLst/>
                          </a:prstGeom>
                        </pic:spPr>
                      </pic:pic>
                    </a:graphicData>
                  </a:graphic>
                </wp:inline>
              </w:drawing>
            </w:r>
          </w:p>
          <w:p w14:paraId="042CC9FA"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6. attēls. - 1. kaudzes emisija pie dūmeņa.</w:t>
            </w:r>
          </w:p>
          <w:p w14:paraId="454D2601" w14:textId="77777777" w:rsidR="005325E2" w:rsidRPr="00920B72" w:rsidRDefault="005325E2" w:rsidP="00033A57">
            <w:pPr>
              <w:jc w:val="both"/>
              <w:rPr>
                <w:rFonts w:ascii="Times New Roman" w:hAnsi="Times New Roman" w:cs="Times New Roman"/>
                <w:color w:val="auto"/>
                <w:sz w:val="28"/>
                <w:szCs w:val="28"/>
              </w:rPr>
            </w:pPr>
          </w:p>
        </w:tc>
      </w:tr>
    </w:tbl>
    <w:p w14:paraId="16F2811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12CED563" w14:textId="77777777" w:rsidTr="005325E2">
        <w:trPr>
          <w:trHeight w:val="170"/>
        </w:trPr>
        <w:tc>
          <w:tcPr>
            <w:tcW w:w="5000" w:type="pct"/>
          </w:tcPr>
          <w:p w14:paraId="704FAEF0"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3) Emisiju kontrole:</w:t>
            </w:r>
          </w:p>
          <w:p w14:paraId="3BF72DF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Dažādus parametrus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 SO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NOx</w:t>
            </w:r>
            <w:proofErr w:type="spellEnd"/>
            <w:r w:rsidRPr="00920B72">
              <w:rPr>
                <w:rFonts w:ascii="Times New Roman" w:hAnsi="Times New Roman" w:cs="Times New Roman"/>
                <w:color w:val="auto"/>
                <w:sz w:val="28"/>
              </w:rPr>
              <w:t xml:space="preserve">) pie ventilācijas izplūdes atveres manuāli kontrolēja ar gāzes analizatoru (MRU </w:t>
            </w:r>
            <w:proofErr w:type="spellStart"/>
            <w:r w:rsidRPr="00920B72">
              <w:rPr>
                <w:rFonts w:ascii="Times New Roman" w:hAnsi="Times New Roman" w:cs="Times New Roman"/>
                <w:color w:val="auto"/>
                <w:sz w:val="28"/>
              </w:rPr>
              <w:t>Vario</w:t>
            </w:r>
            <w:proofErr w:type="spellEnd"/>
            <w:r w:rsidRPr="00920B72">
              <w:rPr>
                <w:rFonts w:ascii="Times New Roman" w:hAnsi="Times New Roman" w:cs="Times New Roman"/>
                <w:color w:val="auto"/>
                <w:sz w:val="28"/>
              </w:rPr>
              <w:t xml:space="preserve"> +), lai kontrolētu apkārtējā gaisā esošās emisijas, nodrošinot, ka šīs emisijas atbilst vietējiem emisiju standartiem.</w:t>
            </w:r>
          </w:p>
          <w:p w14:paraId="14AC260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1. kaudzi lielāko daļu laika emisijas bija zemākas par normām, izņemot CO emisijas divos precīzos gadījumos 2019. gada 3. decembrī un 2020. gada janvāra sākumā. Pirmais no abiem gadījumiem tika atrisināts tajā pašā dienā, un iekārta tika noregulēta līdz normāliem apstākļiem. Otrais iemesls, iespējams, radās saistībā ar darbaspēka trūkumu svētku laikā 2019. gada decembra beigās. 2021. gada pirmajā nedēļā CO emisijas atkal atbilda standartiem.</w:t>
            </w:r>
          </w:p>
          <w:p w14:paraId="2B3C336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2020. gada 8. decembrī viens no 2. kaudzes ventilatoriem apstājās, un nedarbojās arī rezerves ventilators. Divi atlikušie ventilatori tika ieslēgti tā, lai novadītu visas kaudzes izplūdes gāzes. Šajā gadījumā iekārta darbojās tikai ar diviem ventilatoriem, līdz tika uzstādīti divi citi ventilatori un veikta regulēšana. Šis starpgadījums ir pamanāms, pateicoties CO un </w:t>
            </w:r>
            <w:proofErr w:type="spellStart"/>
            <w:r w:rsidRPr="00920B72">
              <w:rPr>
                <w:rFonts w:ascii="Times New Roman" w:hAnsi="Times New Roman" w:cs="Times New Roman"/>
                <w:color w:val="auto"/>
                <w:sz w:val="28"/>
              </w:rPr>
              <w:t>CxHy</w:t>
            </w:r>
            <w:proofErr w:type="spellEnd"/>
            <w:r w:rsidRPr="00920B72">
              <w:rPr>
                <w:rFonts w:ascii="Times New Roman" w:hAnsi="Times New Roman" w:cs="Times New Roman"/>
                <w:color w:val="auto"/>
                <w:sz w:val="28"/>
              </w:rPr>
              <w:t xml:space="preserve"> emisiju </w:t>
            </w:r>
            <w:proofErr w:type="spellStart"/>
            <w:r w:rsidRPr="00920B72">
              <w:rPr>
                <w:rFonts w:ascii="Times New Roman" w:hAnsi="Times New Roman" w:cs="Times New Roman"/>
                <w:color w:val="auto"/>
                <w:sz w:val="28"/>
              </w:rPr>
              <w:t>maksimumālajiem</w:t>
            </w:r>
            <w:proofErr w:type="spellEnd"/>
            <w:r w:rsidRPr="00920B72">
              <w:rPr>
                <w:rFonts w:ascii="Times New Roman" w:hAnsi="Times New Roman" w:cs="Times New Roman"/>
                <w:color w:val="auto"/>
                <w:sz w:val="28"/>
              </w:rPr>
              <w:t xml:space="preserve"> rādītājiem.</w:t>
            </w:r>
          </w:p>
          <w:p w14:paraId="3F8C2A11" w14:textId="77777777" w:rsidR="005325E2" w:rsidRPr="00920B72" w:rsidRDefault="005325E2" w:rsidP="00033A57">
            <w:pPr>
              <w:jc w:val="both"/>
              <w:rPr>
                <w:rFonts w:ascii="Times New Roman" w:hAnsi="Times New Roman" w:cs="Times New Roman"/>
                <w:color w:val="auto"/>
                <w:sz w:val="28"/>
                <w:szCs w:val="28"/>
              </w:rPr>
            </w:pPr>
          </w:p>
          <w:p w14:paraId="7F36A47D"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12512" behindDoc="0" locked="0" layoutInCell="1" allowOverlap="1" wp14:anchorId="26C1DC41" wp14:editId="762B6C85">
                      <wp:simplePos x="0" y="0"/>
                      <wp:positionH relativeFrom="column">
                        <wp:posOffset>166531</wp:posOffset>
                      </wp:positionH>
                      <wp:positionV relativeFrom="paragraph">
                        <wp:posOffset>419176</wp:posOffset>
                      </wp:positionV>
                      <wp:extent cx="5764615" cy="3620647"/>
                      <wp:effectExtent l="0" t="0" r="7620" b="0"/>
                      <wp:wrapNone/>
                      <wp:docPr id="568997500" name="Группа 1089"/>
                      <wp:cNvGraphicFramePr/>
                      <a:graphic xmlns:a="http://schemas.openxmlformats.org/drawingml/2006/main">
                        <a:graphicData uri="http://schemas.microsoft.com/office/word/2010/wordprocessingGroup">
                          <wpg:wgp>
                            <wpg:cNvGrpSpPr/>
                            <wpg:grpSpPr>
                              <a:xfrm>
                                <a:off x="0" y="0"/>
                                <a:ext cx="5764615" cy="3620647"/>
                                <a:chOff x="170573" y="627803"/>
                                <a:chExt cx="5765056" cy="3620726"/>
                              </a:xfrm>
                            </wpg:grpSpPr>
                            <wps:wsp>
                              <wps:cNvPr id="1590174369" name="Надпись 2"/>
                              <wps:cNvSpPr txBox="1">
                                <a:spLocks noChangeArrowheads="1"/>
                              </wps:cNvSpPr>
                              <wps:spPr bwMode="auto">
                                <a:xfrm>
                                  <a:off x="170573" y="627803"/>
                                  <a:ext cx="263661" cy="28441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3A652E" w14:textId="77777777" w:rsidR="00BC46A6" w:rsidRPr="00CC30DD" w:rsidRDefault="00BC46A6" w:rsidP="005325E2">
                                    <w:pPr>
                                      <w:jc w:val="center"/>
                                      <w:rPr>
                                        <w:color w:val="auto"/>
                                        <w:sz w:val="18"/>
                                        <w:szCs w:val="28"/>
                                      </w:rPr>
                                    </w:pPr>
                                    <w:r>
                                      <w:rPr>
                                        <w:color w:val="auto"/>
                                        <w:sz w:val="18"/>
                                      </w:rPr>
                                      <w:t xml:space="preserve">СО, </w:t>
                                    </w:r>
                                    <w:proofErr w:type="spellStart"/>
                                    <w:r>
                                      <w:rPr>
                                        <w:color w:val="auto"/>
                                        <w:sz w:val="18"/>
                                      </w:rPr>
                                      <w:t>СхНу</w:t>
                                    </w:r>
                                    <w:proofErr w:type="spellEnd"/>
                                    <w:r>
                                      <w:rPr>
                                        <w:color w:val="auto"/>
                                        <w:sz w:val="18"/>
                                      </w:rPr>
                                      <w:t>, SO2, NOX [</w:t>
                                    </w:r>
                                    <w:proofErr w:type="spellStart"/>
                                    <w:r>
                                      <w:rPr>
                                        <w:color w:val="auto"/>
                                        <w:sz w:val="18"/>
                                      </w:rPr>
                                      <w:t>ppm</w:t>
                                    </w:r>
                                    <w:proofErr w:type="spellEnd"/>
                                    <w:r>
                                      <w:rPr>
                                        <w:color w:val="auto"/>
                                        <w:sz w:val="18"/>
                                      </w:rPr>
                                      <w:t>]</w:t>
                                    </w:r>
                                  </w:p>
                                </w:txbxContent>
                              </wps:txbx>
                              <wps:bodyPr rot="0" vert="vert270" wrap="square" lIns="0" tIns="0" rIns="0" bIns="0" anchor="t" anchorCtr="0">
                                <a:noAutofit/>
                              </wps:bodyPr>
                            </wps:wsp>
                            <wps:wsp>
                              <wps:cNvPr id="358907732" name="Надпись 2"/>
                              <wps:cNvSpPr txBox="1">
                                <a:spLocks noChangeArrowheads="1"/>
                              </wps:cNvSpPr>
                              <wps:spPr bwMode="auto">
                                <a:xfrm>
                                  <a:off x="934870" y="4046575"/>
                                  <a:ext cx="263662" cy="2019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59D801" w14:textId="77777777" w:rsidR="00BC46A6" w:rsidRPr="005325E2" w:rsidRDefault="00BC46A6" w:rsidP="005325E2">
                                    <w:pPr>
                                      <w:rPr>
                                        <w:color w:val="auto"/>
                                        <w:sz w:val="16"/>
                                      </w:rPr>
                                    </w:pPr>
                                    <w:r>
                                      <w:rPr>
                                        <w:color w:val="auto"/>
                                        <w:sz w:val="16"/>
                                      </w:rPr>
                                      <w:t>CO</w:t>
                                    </w:r>
                                  </w:p>
                                </w:txbxContent>
                              </wps:txbx>
                              <wps:bodyPr rot="0" vert="horz" wrap="square" lIns="0" tIns="0" rIns="0" bIns="0" anchor="t" anchorCtr="0">
                                <a:noAutofit/>
                              </wps:bodyPr>
                            </wps:wsp>
                            <wps:wsp>
                              <wps:cNvPr id="1528441727" name="Надпись 2"/>
                              <wps:cNvSpPr txBox="1">
                                <a:spLocks noChangeArrowheads="1"/>
                              </wps:cNvSpPr>
                              <wps:spPr bwMode="auto">
                                <a:xfrm>
                                  <a:off x="1528495" y="4046091"/>
                                  <a:ext cx="361828" cy="1622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3E74B5" w14:textId="77777777" w:rsidR="00BC46A6" w:rsidRPr="005325E2" w:rsidRDefault="00BC46A6" w:rsidP="005325E2">
                                    <w:pPr>
                                      <w:rPr>
                                        <w:color w:val="auto"/>
                                        <w:sz w:val="16"/>
                                      </w:rPr>
                                    </w:pPr>
                                    <w:proofErr w:type="spellStart"/>
                                    <w:r>
                                      <w:rPr>
                                        <w:color w:val="auto"/>
                                        <w:sz w:val="16"/>
                                      </w:rPr>
                                      <w:t>CxHy</w:t>
                                    </w:r>
                                    <w:proofErr w:type="spellEnd"/>
                                  </w:p>
                                </w:txbxContent>
                              </wps:txbx>
                              <wps:bodyPr rot="0" vert="horz" wrap="square" lIns="0" tIns="0" rIns="0" bIns="0" anchor="t" anchorCtr="0">
                                <a:noAutofit/>
                              </wps:bodyPr>
                            </wps:wsp>
                            <wps:wsp>
                              <wps:cNvPr id="737401735" name="Надпись 2"/>
                              <wps:cNvSpPr txBox="1">
                                <a:spLocks noChangeArrowheads="1"/>
                              </wps:cNvSpPr>
                              <wps:spPr bwMode="auto">
                                <a:xfrm>
                                  <a:off x="2210937" y="4044835"/>
                                  <a:ext cx="319760" cy="1570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D8D00C" w14:textId="77777777" w:rsidR="00BC46A6" w:rsidRPr="005325E2" w:rsidRDefault="00BC46A6" w:rsidP="005325E2">
                                    <w:pPr>
                                      <w:rPr>
                                        <w:color w:val="auto"/>
                                        <w:sz w:val="16"/>
                                      </w:rPr>
                                    </w:pPr>
                                    <w:r>
                                      <w:rPr>
                                        <w:color w:val="auto"/>
                                        <w:sz w:val="16"/>
                                      </w:rPr>
                                      <w:t>SO2</w:t>
                                    </w:r>
                                  </w:p>
                                </w:txbxContent>
                              </wps:txbx>
                              <wps:bodyPr rot="0" vert="horz" wrap="square" lIns="0" tIns="0" rIns="0" bIns="0" anchor="t" anchorCtr="0">
                                <a:noAutofit/>
                              </wps:bodyPr>
                            </wps:wsp>
                            <wps:wsp>
                              <wps:cNvPr id="810613582" name="Надпись 2"/>
                              <wps:cNvSpPr txBox="1">
                                <a:spLocks noChangeArrowheads="1"/>
                              </wps:cNvSpPr>
                              <wps:spPr bwMode="auto">
                                <a:xfrm>
                                  <a:off x="2838628" y="4046094"/>
                                  <a:ext cx="361982" cy="16213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07CB8D" w14:textId="77777777" w:rsidR="00BC46A6" w:rsidRPr="005325E2" w:rsidRDefault="00BC46A6" w:rsidP="005325E2">
                                    <w:pPr>
                                      <w:rPr>
                                        <w:color w:val="auto"/>
                                        <w:sz w:val="16"/>
                                      </w:rPr>
                                    </w:pPr>
                                    <w:proofErr w:type="spellStart"/>
                                    <w:r>
                                      <w:rPr>
                                        <w:color w:val="auto"/>
                                        <w:sz w:val="16"/>
                                      </w:rPr>
                                      <w:t>NOx</w:t>
                                    </w:r>
                                    <w:proofErr w:type="spellEnd"/>
                                  </w:p>
                                </w:txbxContent>
                              </wps:txbx>
                              <wps:bodyPr rot="0" vert="horz" wrap="square" lIns="0" tIns="0" rIns="0" bIns="0" anchor="t" anchorCtr="0">
                                <a:noAutofit/>
                              </wps:bodyPr>
                            </wps:wsp>
                            <wps:wsp>
                              <wps:cNvPr id="1080161689" name="Надпись 2"/>
                              <wps:cNvSpPr txBox="1">
                                <a:spLocks noChangeArrowheads="1"/>
                              </wps:cNvSpPr>
                              <wps:spPr bwMode="auto">
                                <a:xfrm>
                                  <a:off x="3507317" y="4039182"/>
                                  <a:ext cx="519046"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730BD0" w14:textId="77777777" w:rsidR="00BC46A6" w:rsidRPr="005325E2" w:rsidRDefault="00BC46A6" w:rsidP="005325E2">
                                    <w:pPr>
                                      <w:rPr>
                                        <w:color w:val="auto"/>
                                        <w:sz w:val="16"/>
                                      </w:rPr>
                                    </w:pPr>
                                    <w:r>
                                      <w:rPr>
                                        <w:color w:val="auto"/>
                                        <w:sz w:val="16"/>
                                      </w:rPr>
                                      <w:t>CO ierobežojums</w:t>
                                    </w:r>
                                  </w:p>
                                </w:txbxContent>
                              </wps:txbx>
                              <wps:bodyPr rot="0" vert="horz" wrap="square" lIns="0" tIns="0" rIns="0" bIns="0" anchor="t" anchorCtr="0">
                                <a:noAutofit/>
                              </wps:bodyPr>
                            </wps:wsp>
                            <wps:wsp>
                              <wps:cNvPr id="818121345" name="Надпись 2"/>
                              <wps:cNvSpPr txBox="1">
                                <a:spLocks noChangeArrowheads="1"/>
                              </wps:cNvSpPr>
                              <wps:spPr bwMode="auto">
                                <a:xfrm>
                                  <a:off x="5268061" y="4039750"/>
                                  <a:ext cx="667568"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D7BA43" w14:textId="77777777" w:rsidR="00BC46A6" w:rsidRPr="005325E2" w:rsidRDefault="00BC46A6" w:rsidP="005325E2">
                                    <w:pPr>
                                      <w:rPr>
                                        <w:color w:val="auto"/>
                                        <w:sz w:val="16"/>
                                      </w:rPr>
                                    </w:pPr>
                                    <w:proofErr w:type="spellStart"/>
                                    <w:r>
                                      <w:rPr>
                                        <w:color w:val="auto"/>
                                        <w:sz w:val="16"/>
                                      </w:rPr>
                                      <w:t>NOx</w:t>
                                    </w:r>
                                    <w:proofErr w:type="spellEnd"/>
                                    <w:r>
                                      <w:rPr>
                                        <w:color w:val="auto"/>
                                        <w:sz w:val="16"/>
                                      </w:rPr>
                                      <w:t xml:space="preserve"> ierobežojums</w:t>
                                    </w:r>
                                  </w:p>
                                </w:txbxContent>
                              </wps:txbx>
                              <wps:bodyPr rot="0" vert="horz" wrap="square" lIns="0" tIns="0" rIns="0" bIns="0" anchor="t" anchorCtr="0">
                                <a:noAutofit/>
                              </wps:bodyPr>
                            </wps:wsp>
                            <wps:wsp>
                              <wps:cNvPr id="101648389" name="Надпись 2"/>
                              <wps:cNvSpPr txBox="1">
                                <a:spLocks noChangeArrowheads="1"/>
                              </wps:cNvSpPr>
                              <wps:spPr bwMode="auto">
                                <a:xfrm>
                                  <a:off x="4362480" y="4042594"/>
                                  <a:ext cx="571527" cy="158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99013F" w14:textId="77777777" w:rsidR="00BC46A6" w:rsidRPr="005325E2" w:rsidRDefault="00BC46A6" w:rsidP="005325E2">
                                    <w:pPr>
                                      <w:rPr>
                                        <w:color w:val="auto"/>
                                        <w:sz w:val="16"/>
                                      </w:rPr>
                                    </w:pPr>
                                    <w:proofErr w:type="spellStart"/>
                                    <w:r>
                                      <w:rPr>
                                        <w:color w:val="auto"/>
                                        <w:sz w:val="16"/>
                                      </w:rPr>
                                      <w:t>SOx</w:t>
                                    </w:r>
                                    <w:proofErr w:type="spellEnd"/>
                                    <w:r>
                                      <w:rPr>
                                        <w:color w:val="auto"/>
                                        <w:sz w:val="16"/>
                                      </w:rPr>
                                      <w:t xml:space="preserve"> ierobežojums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6C1DC41" id="_x0000_s2282" style="position:absolute;left:0;text-align:left;margin-left:13.1pt;margin-top:33pt;width:453.9pt;height:285.1pt;z-index:251712512;mso-width-relative:margin;mso-height-relative:margin" coordorigin="1705,6278" coordsize="57650,36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">
                      <v:shape id="_x0000_s2283" type="#_x0000_t202" style="position:absolute;left:1705;top:6278;width:2637;height:28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" stroked="f">
                        <v:textbox style="layout-flow:vertical;mso-layout-flow-alt:bottom-to-top" inset="0,0,0,0">
                          <w:txbxContent>
                            <w:p w14:paraId="193A652E" w14:textId="77777777" w:rsidR="00BC46A6" w:rsidRPr="00CC30DD" w:rsidRDefault="00BC46A6" w:rsidP="005325E2">
                              <w:pPr>
                                <w:jc w:val="center"/>
                                <w:rPr>
                                  <w:color w:val="auto"/>
                                  <w:sz w:val="18"/>
                                  <w:szCs w:val="28"/>
                                </w:rPr>
                              </w:pPr>
                              <w:r>
                                <w:rPr>
                                  <w:color w:val="auto"/>
                                  <w:sz w:val="18"/>
                                </w:rPr>
                                <w:t xml:space="preserve">СО, </w:t>
                              </w:r>
                              <w:proofErr w:type="spellStart"/>
                              <w:r>
                                <w:rPr>
                                  <w:color w:val="auto"/>
                                  <w:sz w:val="18"/>
                                </w:rPr>
                                <w:t>СхНу</w:t>
                              </w:r>
                              <w:proofErr w:type="spellEnd"/>
                              <w:r>
                                <w:rPr>
                                  <w:color w:val="auto"/>
                                  <w:sz w:val="18"/>
                                </w:rPr>
                                <w:t>, SO2, NOX [</w:t>
                              </w:r>
                              <w:proofErr w:type="spellStart"/>
                              <w:r>
                                <w:rPr>
                                  <w:color w:val="auto"/>
                                  <w:sz w:val="18"/>
                                </w:rPr>
                                <w:t>ppm</w:t>
                              </w:r>
                              <w:proofErr w:type="spellEnd"/>
                              <w:r>
                                <w:rPr>
                                  <w:color w:val="auto"/>
                                  <w:sz w:val="18"/>
                                </w:rPr>
                                <w:t>]</w:t>
                              </w:r>
                            </w:p>
                          </w:txbxContent>
                        </v:textbox>
                      </v:shape>
                      <v:shape id="_x0000_s2284" type="#_x0000_t202" style="position:absolute;left:9348;top:40465;width:2637;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" stroked="f">
                        <v:textbox inset="0,0,0,0">
                          <w:txbxContent>
                            <w:p w14:paraId="2459D801" w14:textId="77777777" w:rsidR="00BC46A6" w:rsidRPr="005325E2" w:rsidRDefault="00BC46A6" w:rsidP="005325E2">
                              <w:pPr>
                                <w:rPr>
                                  <w:color w:val="auto"/>
                                  <w:sz w:val="16"/>
                                </w:rPr>
                              </w:pPr>
                              <w:r>
                                <w:rPr>
                                  <w:color w:val="auto"/>
                                  <w:sz w:val="16"/>
                                </w:rPr>
                                <w:t>CO</w:t>
                              </w:r>
                            </w:p>
                          </w:txbxContent>
                        </v:textbox>
                      </v:shape>
                      <v:shape id="_x0000_s2285" type="#_x0000_t202" style="position:absolute;left:15284;top:40460;width:3619;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" stroked="f">
                        <v:textbox inset="0,0,0,0">
                          <w:txbxContent>
                            <w:p w14:paraId="5E3E74B5" w14:textId="77777777" w:rsidR="00BC46A6" w:rsidRPr="005325E2" w:rsidRDefault="00BC46A6" w:rsidP="005325E2">
                              <w:pPr>
                                <w:rPr>
                                  <w:color w:val="auto"/>
                                  <w:sz w:val="16"/>
                                </w:rPr>
                              </w:pPr>
                              <w:proofErr w:type="spellStart"/>
                              <w:r>
                                <w:rPr>
                                  <w:color w:val="auto"/>
                                  <w:sz w:val="16"/>
                                </w:rPr>
                                <w:t>CxHy</w:t>
                              </w:r>
                              <w:proofErr w:type="spellEnd"/>
                            </w:p>
                          </w:txbxContent>
                        </v:textbox>
                      </v:shape>
                      <v:shape id="_x0000_s2286" type="#_x0000_t202" style="position:absolute;left:22109;top:40448;width:3197;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" stroked="f">
                        <v:textbox inset="0,0,0,0">
                          <w:txbxContent>
                            <w:p w14:paraId="0FD8D00C" w14:textId="77777777" w:rsidR="00BC46A6" w:rsidRPr="005325E2" w:rsidRDefault="00BC46A6" w:rsidP="005325E2">
                              <w:pPr>
                                <w:rPr>
                                  <w:color w:val="auto"/>
                                  <w:sz w:val="16"/>
                                </w:rPr>
                              </w:pPr>
                              <w:r>
                                <w:rPr>
                                  <w:color w:val="auto"/>
                                  <w:sz w:val="16"/>
                                </w:rPr>
                                <w:t>SO2</w:t>
                              </w:r>
                            </w:p>
                          </w:txbxContent>
                        </v:textbox>
                      </v:shape>
                      <v:shape id="_x0000_s2287" type="#_x0000_t202" style="position:absolute;left:28386;top:40460;width:3620;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" stroked="f">
                        <v:textbox inset="0,0,0,0">
                          <w:txbxContent>
                            <w:p w14:paraId="4A07CB8D" w14:textId="77777777" w:rsidR="00BC46A6" w:rsidRPr="005325E2" w:rsidRDefault="00BC46A6" w:rsidP="005325E2">
                              <w:pPr>
                                <w:rPr>
                                  <w:color w:val="auto"/>
                                  <w:sz w:val="16"/>
                                </w:rPr>
                              </w:pPr>
                              <w:proofErr w:type="spellStart"/>
                              <w:r>
                                <w:rPr>
                                  <w:color w:val="auto"/>
                                  <w:sz w:val="16"/>
                                </w:rPr>
                                <w:t>NOx</w:t>
                              </w:r>
                              <w:proofErr w:type="spellEnd"/>
                            </w:p>
                          </w:txbxContent>
                        </v:textbox>
                      </v:shape>
                      <v:shape id="_x0000_s2288" type="#_x0000_t202" style="position:absolute;left:35073;top:40391;width:5190;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" stroked="f">
                        <v:textbox inset="0,0,0,0">
                          <w:txbxContent>
                            <w:p w14:paraId="57730BD0" w14:textId="77777777" w:rsidR="00BC46A6" w:rsidRPr="005325E2" w:rsidRDefault="00BC46A6" w:rsidP="005325E2">
                              <w:pPr>
                                <w:rPr>
                                  <w:color w:val="auto"/>
                                  <w:sz w:val="16"/>
                                </w:rPr>
                              </w:pPr>
                              <w:r>
                                <w:rPr>
                                  <w:color w:val="auto"/>
                                  <w:sz w:val="16"/>
                                </w:rPr>
                                <w:t>CO ierobežojums</w:t>
                              </w:r>
                            </w:p>
                          </w:txbxContent>
                        </v:textbox>
                      </v:shape>
                      <v:shape id="_x0000_s2289" type="#_x0000_t202" style="position:absolute;left:52680;top:40397;width:667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" stroked="f">
                        <v:textbox inset="0,0,0,0">
                          <w:txbxContent>
                            <w:p w14:paraId="4FD7BA43" w14:textId="77777777" w:rsidR="00BC46A6" w:rsidRPr="005325E2" w:rsidRDefault="00BC46A6" w:rsidP="005325E2">
                              <w:pPr>
                                <w:rPr>
                                  <w:color w:val="auto"/>
                                  <w:sz w:val="16"/>
                                </w:rPr>
                              </w:pPr>
                              <w:proofErr w:type="spellStart"/>
                              <w:r>
                                <w:rPr>
                                  <w:color w:val="auto"/>
                                  <w:sz w:val="16"/>
                                </w:rPr>
                                <w:t>NOx</w:t>
                              </w:r>
                              <w:proofErr w:type="spellEnd"/>
                              <w:r>
                                <w:rPr>
                                  <w:color w:val="auto"/>
                                  <w:sz w:val="16"/>
                                </w:rPr>
                                <w:t xml:space="preserve"> ierobežojums</w:t>
                              </w:r>
                            </w:p>
                          </w:txbxContent>
                        </v:textbox>
                      </v:shape>
                      <v:shape id="_x0000_s2290" type="#_x0000_t202" style="position:absolute;left:43624;top:40425;width:5716;height: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" stroked="f">
                        <v:textbox inset="0,0,0,0">
                          <w:txbxContent>
                            <w:p w14:paraId="1499013F" w14:textId="77777777" w:rsidR="00BC46A6" w:rsidRPr="005325E2" w:rsidRDefault="00BC46A6" w:rsidP="005325E2">
                              <w:pPr>
                                <w:rPr>
                                  <w:color w:val="auto"/>
                                  <w:sz w:val="16"/>
                                </w:rPr>
                              </w:pPr>
                              <w:proofErr w:type="spellStart"/>
                              <w:r>
                                <w:rPr>
                                  <w:color w:val="auto"/>
                                  <w:sz w:val="16"/>
                                </w:rPr>
                                <w:t>SOx</w:t>
                              </w:r>
                              <w:proofErr w:type="spellEnd"/>
                              <w:r>
                                <w:rPr>
                                  <w:color w:val="auto"/>
                                  <w:sz w:val="16"/>
                                </w:rPr>
                                <w:t xml:space="preserve"> ierobežojums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AEF3262" wp14:editId="456CD469">
                  <wp:extent cx="6018662" cy="3996796"/>
                  <wp:effectExtent l="0" t="0" r="1270" b="3810"/>
                  <wp:docPr id="197" name="Picutre 197" descr="Изображение выглядит как текст, линия, снимок экрана,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7" name="Picutre 197" descr="Изображение выглядит как текст, линия, снимок экрана, Параллельный&#10;&#10;Содержимое, созданное искусственным интеллектом, может быть неверным."/>
                          <pic:cNvPicPr/>
                        </pic:nvPicPr>
                        <pic:blipFill>
                          <a:blip r:embed="rId251"/>
                          <a:stretch/>
                        </pic:blipFill>
                        <pic:spPr>
                          <a:xfrm>
                            <a:off x="0" y="0"/>
                            <a:ext cx="6018662" cy="3996796"/>
                          </a:xfrm>
                          <a:prstGeom prst="rect">
                            <a:avLst/>
                          </a:prstGeom>
                        </pic:spPr>
                      </pic:pic>
                    </a:graphicData>
                  </a:graphic>
                </wp:inline>
              </w:drawing>
            </w:r>
          </w:p>
          <w:p w14:paraId="6E515933" w14:textId="77777777" w:rsidR="005325E2" w:rsidRPr="00920B72" w:rsidRDefault="005325E2" w:rsidP="005325E2">
            <w:pPr>
              <w:rPr>
                <w:rFonts w:ascii="Times New Roman" w:hAnsi="Times New Roman" w:cs="Times New Roman"/>
                <w:color w:val="auto"/>
                <w:lang w:val="en-GB"/>
              </w:rPr>
            </w:pPr>
          </w:p>
          <w:p w14:paraId="41D7FB3A"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7. attēls. - 2. kaudzes emisijas pie dūmeņa.</w:t>
            </w:r>
          </w:p>
          <w:p w14:paraId="15CDCA19" w14:textId="77777777" w:rsidR="005325E2" w:rsidRPr="00920B72" w:rsidRDefault="005325E2" w:rsidP="00033A57">
            <w:pPr>
              <w:jc w:val="both"/>
              <w:rPr>
                <w:rFonts w:ascii="Times New Roman" w:hAnsi="Times New Roman" w:cs="Times New Roman"/>
                <w:color w:val="auto"/>
                <w:sz w:val="28"/>
                <w:szCs w:val="28"/>
                <w:lang w:val="en-GB"/>
              </w:rPr>
            </w:pPr>
          </w:p>
        </w:tc>
      </w:tr>
    </w:tbl>
    <w:p w14:paraId="23DCE23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6BDE90F2" w14:textId="77777777" w:rsidR="005325E2" w:rsidRPr="00920B72" w:rsidRDefault="005325E2"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CFEA194" w14:textId="77777777" w:rsidTr="005325E2">
        <w:trPr>
          <w:trHeight w:val="170"/>
        </w:trPr>
        <w:tc>
          <w:tcPr>
            <w:tcW w:w="5000" w:type="pct"/>
          </w:tcPr>
          <w:p w14:paraId="546B8C9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9A4E07" w:rsidRPr="00920B72" w14:paraId="292FA5CD" w14:textId="77777777" w:rsidTr="005325E2">
        <w:trPr>
          <w:trHeight w:val="170"/>
        </w:trPr>
        <w:tc>
          <w:tcPr>
            <w:tcW w:w="5000" w:type="pct"/>
          </w:tcPr>
          <w:p w14:paraId="0F89813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Abām kaudzēm temperatūras paaugstināšanās līdz 100°C ilga aptuveni 10 dienas. Tomēr GAC klātbūtnes dēļ 100°C plato bija grūti pārvarams. Šis posms var ilgt līdz 35 dienām. Tā kā objekts darbojās starp dzīvokļiem, bija svarīgi, lai partija būtu zem spiediena un tādējādi netiktu satraukti iedzīvotāji</w:t>
            </w:r>
          </w:p>
        </w:tc>
      </w:tr>
    </w:tbl>
    <w:p w14:paraId="23F87C7F"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ECCD182" w14:textId="77777777" w:rsidR="005325E2" w:rsidRPr="00920B72" w:rsidRDefault="005325E2" w:rsidP="00033A57">
      <w:pPr>
        <w:jc w:val="both"/>
        <w:rPr>
          <w:rFonts w:ascii="Times New Roman" w:hAnsi="Times New Roman" w:cs="Times New Roman"/>
          <w:color w:val="auto"/>
          <w:sz w:val="28"/>
          <w:szCs w:val="28"/>
        </w:rPr>
      </w:pPr>
    </w:p>
    <w:p w14:paraId="628E12A2" w14:textId="77777777" w:rsidR="009A4E07" w:rsidRPr="00920B72" w:rsidRDefault="009A4E07" w:rsidP="005325E2">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16</w:t>
      </w:r>
    </w:p>
    <w:p w14:paraId="7F6DC9B5" w14:textId="77777777" w:rsidR="005325E2" w:rsidRPr="00920B72" w:rsidRDefault="005325E2" w:rsidP="00033A57">
      <w:pPr>
        <w:pStyle w:val="33"/>
        <w:rPr>
          <w:sz w:val="28"/>
          <w:szCs w:val="28"/>
        </w:rPr>
      </w:pPr>
    </w:p>
    <w:tbl>
      <w:tblPr>
        <w:tblOverlap w:val="never"/>
        <w:tblW w:w="4821" w:type="pct"/>
        <w:tblCellMar>
          <w:top w:w="28" w:type="dxa"/>
          <w:left w:w="85" w:type="dxa"/>
          <w:right w:w="85" w:type="dxa"/>
        </w:tblCellMar>
        <w:tblLook w:val="04A0" w:firstRow="1" w:lastRow="0" w:firstColumn="1" w:lastColumn="0" w:noHBand="0" w:noVBand="1"/>
      </w:tblPr>
      <w:tblGrid>
        <w:gridCol w:w="3721"/>
        <w:gridCol w:w="6055"/>
      </w:tblGrid>
      <w:tr w:rsidR="00722F96" w:rsidRPr="00920B72" w14:paraId="51F88D00" w14:textId="77777777" w:rsidTr="005325E2">
        <w:trPr>
          <w:trHeight w:val="567"/>
        </w:trPr>
        <w:tc>
          <w:tcPr>
            <w:tcW w:w="1903" w:type="pct"/>
            <w:tcBorders>
              <w:top w:val="single" w:sz="4" w:space="0" w:color="auto"/>
              <w:left w:val="single" w:sz="4" w:space="0" w:color="auto"/>
            </w:tcBorders>
          </w:tcPr>
          <w:p w14:paraId="31E0246F"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7EE27D94" w14:textId="77777777" w:rsidR="009A4E07" w:rsidRPr="00920B72" w:rsidRDefault="009A4E07" w:rsidP="005325E2">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Lea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Dekoininka</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Léa</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Deceuninck</w:t>
            </w:r>
            <w:proofErr w:type="spellEnd"/>
            <w:r w:rsidRPr="00920B72">
              <w:rPr>
                <w:rFonts w:ascii="Times New Roman" w:hAnsi="Times New Roman" w:cs="Times New Roman"/>
                <w:i/>
                <w:iCs/>
                <w:color w:val="auto"/>
                <w:sz w:val="28"/>
              </w:rPr>
              <w:t>)</w:t>
            </w:r>
          </w:p>
        </w:tc>
      </w:tr>
      <w:tr w:rsidR="00722F96" w:rsidRPr="00920B72" w14:paraId="5A491742" w14:textId="77777777" w:rsidTr="005325E2">
        <w:trPr>
          <w:trHeight w:val="567"/>
        </w:trPr>
        <w:tc>
          <w:tcPr>
            <w:tcW w:w="1903" w:type="pct"/>
            <w:tcBorders>
              <w:top w:val="single" w:sz="4" w:space="0" w:color="auto"/>
              <w:left w:val="single" w:sz="4" w:space="0" w:color="auto"/>
            </w:tcBorders>
          </w:tcPr>
          <w:p w14:paraId="47462B1E"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69F0E9E0"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559FF7BC" w14:textId="77777777" w:rsidTr="005325E2">
        <w:trPr>
          <w:trHeight w:val="567"/>
        </w:trPr>
        <w:tc>
          <w:tcPr>
            <w:tcW w:w="1903" w:type="pct"/>
            <w:tcBorders>
              <w:top w:val="single" w:sz="4" w:space="0" w:color="auto"/>
              <w:left w:val="single" w:sz="4" w:space="0" w:color="auto"/>
            </w:tcBorders>
          </w:tcPr>
          <w:p w14:paraId="410E137F"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540EC4C7" w14:textId="77777777" w:rsidR="009A4E07" w:rsidRPr="00920B72" w:rsidRDefault="009A4E07" w:rsidP="005325E2">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p>
        </w:tc>
      </w:tr>
      <w:tr w:rsidR="00722F96" w:rsidRPr="00920B72" w14:paraId="4C53DC23" w14:textId="77777777" w:rsidTr="005325E2">
        <w:trPr>
          <w:trHeight w:val="567"/>
        </w:trPr>
        <w:tc>
          <w:tcPr>
            <w:tcW w:w="1903" w:type="pct"/>
            <w:tcBorders>
              <w:top w:val="single" w:sz="4" w:space="0" w:color="auto"/>
              <w:left w:val="single" w:sz="4" w:space="0" w:color="auto"/>
            </w:tcBorders>
          </w:tcPr>
          <w:p w14:paraId="74EFC148"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2CD6ED21"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6ABDFC38" w14:textId="77777777" w:rsidTr="005325E2">
        <w:trPr>
          <w:trHeight w:val="567"/>
        </w:trPr>
        <w:tc>
          <w:tcPr>
            <w:tcW w:w="1903" w:type="pct"/>
            <w:tcBorders>
              <w:top w:val="single" w:sz="4" w:space="0" w:color="auto"/>
              <w:left w:val="single" w:sz="4" w:space="0" w:color="auto"/>
            </w:tcBorders>
          </w:tcPr>
          <w:p w14:paraId="4830F9B0"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19E7C003"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56AD8F08" w14:textId="77777777" w:rsidTr="005325E2">
        <w:trPr>
          <w:trHeight w:val="567"/>
        </w:trPr>
        <w:tc>
          <w:tcPr>
            <w:tcW w:w="1903" w:type="pct"/>
            <w:tcBorders>
              <w:top w:val="single" w:sz="4" w:space="0" w:color="auto"/>
              <w:left w:val="single" w:sz="4" w:space="0" w:color="auto"/>
            </w:tcBorders>
          </w:tcPr>
          <w:p w14:paraId="1581D4FA"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30D42C20" w14:textId="77777777" w:rsidR="009A4E07" w:rsidRPr="00920B72" w:rsidRDefault="009A4E07" w:rsidP="005325E2">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lea.deceuninck@haemers-tech.com</w:t>
            </w:r>
          </w:p>
        </w:tc>
      </w:tr>
      <w:tr w:rsidR="009A4E07" w:rsidRPr="00920B72" w14:paraId="2B76490C" w14:textId="77777777" w:rsidTr="005325E2">
        <w:trPr>
          <w:trHeight w:val="567"/>
        </w:trPr>
        <w:tc>
          <w:tcPr>
            <w:tcW w:w="1903" w:type="pct"/>
            <w:tcBorders>
              <w:top w:val="single" w:sz="4" w:space="0" w:color="auto"/>
              <w:left w:val="single" w:sz="4" w:space="0" w:color="auto"/>
              <w:bottom w:val="single" w:sz="4" w:space="0" w:color="auto"/>
            </w:tcBorders>
          </w:tcPr>
          <w:p w14:paraId="5B5503B7"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677C6D34"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73DD0D13" w14:textId="77777777" w:rsidR="00A43692" w:rsidRPr="00920B72" w:rsidRDefault="00A43692" w:rsidP="00033A57">
      <w:pPr>
        <w:jc w:val="both"/>
        <w:rPr>
          <w:rFonts w:ascii="Times New Roman" w:hAnsi="Times New Roman" w:cs="Times New Roman"/>
          <w:color w:val="auto"/>
          <w:sz w:val="28"/>
          <w:szCs w:val="28"/>
          <w:lang w:val="en-GB"/>
        </w:rPr>
      </w:pPr>
    </w:p>
    <w:p w14:paraId="024B8931"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6DAD6DF"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3471FA16" w14:textId="77777777" w:rsidR="005325E2" w:rsidRPr="00920B72" w:rsidRDefault="005325E2"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F5DCF21" w14:textId="77777777" w:rsidTr="005325E2">
        <w:trPr>
          <w:trHeight w:val="170"/>
        </w:trPr>
        <w:tc>
          <w:tcPr>
            <w:tcW w:w="5000" w:type="pct"/>
            <w:tcBorders>
              <w:bottom w:val="single" w:sz="4" w:space="0" w:color="auto"/>
            </w:tcBorders>
          </w:tcPr>
          <w:p w14:paraId="1393FD01"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75D018C0" w14:textId="77777777" w:rsidTr="005325E2">
        <w:trPr>
          <w:trHeight w:val="170"/>
        </w:trPr>
        <w:tc>
          <w:tcPr>
            <w:tcW w:w="5000" w:type="pct"/>
            <w:tcBorders>
              <w:bottom w:val="single" w:sz="4" w:space="0" w:color="auto"/>
            </w:tcBorders>
          </w:tcPr>
          <w:p w14:paraId="3CDFEE9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Projekts atrodas Beļģijā, precīzāk, </w:t>
            </w:r>
            <w:proofErr w:type="spellStart"/>
            <w:r w:rsidRPr="00920B72">
              <w:rPr>
                <w:rFonts w:ascii="Times New Roman" w:hAnsi="Times New Roman" w:cs="Times New Roman"/>
                <w:color w:val="auto"/>
                <w:sz w:val="28"/>
              </w:rPr>
              <w:t>Karenjonā</w:t>
            </w:r>
            <w:proofErr w:type="spellEnd"/>
            <w:r w:rsidRPr="00920B72">
              <w:rPr>
                <w:rFonts w:ascii="Times New Roman" w:hAnsi="Times New Roman" w:cs="Times New Roman"/>
                <w:color w:val="auto"/>
                <w:sz w:val="28"/>
              </w:rPr>
              <w:t>, dzīvojamās mājas priekšā. Teritorija ir piesārņota, tā iemels ir noplūde no eļļas tvertnes, ko izmantoja mājas apsildīšanai. Ogļūdeņražu noplūde galvenokārt ir skārusi dārzu, bet neliela platība ir skarta arī zem mājas. Turklāt piesārņotā zona atrodas netālu no divām kāpņu telpām un ierakta ūdensvada. Attīrītā platība ir 10 m</w:t>
            </w:r>
            <w:r w:rsidRPr="00920B72">
              <w:rPr>
                <w:rFonts w:ascii="Times New Roman" w:hAnsi="Times New Roman" w:cs="Times New Roman"/>
                <w:color w:val="auto"/>
                <w:sz w:val="28"/>
                <w:vertAlign w:val="superscript"/>
              </w:rPr>
              <w:t>2</w:t>
            </w:r>
            <w:r w:rsidRPr="00920B72">
              <w:rPr>
                <w:rFonts w:ascii="Times New Roman" w:hAnsi="Times New Roman" w:cs="Times New Roman"/>
                <w:color w:val="auto"/>
                <w:sz w:val="28"/>
              </w:rPr>
              <w:t>. Arī pagrabā veikto attīrīšanas darbu laikā māja tika apdzīvota.</w:t>
            </w:r>
          </w:p>
        </w:tc>
      </w:tr>
      <w:tr w:rsidR="00722F96" w:rsidRPr="00920B72" w14:paraId="78E416B3" w14:textId="77777777" w:rsidTr="005325E2">
        <w:trPr>
          <w:trHeight w:val="170"/>
        </w:trPr>
        <w:tc>
          <w:tcPr>
            <w:tcW w:w="5000" w:type="pct"/>
            <w:tcBorders>
              <w:top w:val="single" w:sz="4" w:space="0" w:color="auto"/>
              <w:left w:val="nil"/>
              <w:bottom w:val="single" w:sz="4" w:space="0" w:color="auto"/>
              <w:right w:val="nil"/>
            </w:tcBorders>
          </w:tcPr>
          <w:p w14:paraId="4B52630D" w14:textId="77777777" w:rsidR="009A4E07" w:rsidRPr="00920B72" w:rsidRDefault="009A4E07" w:rsidP="00033A57">
            <w:pPr>
              <w:jc w:val="both"/>
              <w:rPr>
                <w:rFonts w:ascii="Times New Roman" w:hAnsi="Times New Roman" w:cs="Times New Roman"/>
                <w:color w:val="auto"/>
                <w:sz w:val="28"/>
                <w:szCs w:val="28"/>
              </w:rPr>
            </w:pPr>
          </w:p>
          <w:p w14:paraId="32AED9BE"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1C4C4982" w14:textId="77777777" w:rsidTr="005325E2">
        <w:trPr>
          <w:trHeight w:val="170"/>
        </w:trPr>
        <w:tc>
          <w:tcPr>
            <w:tcW w:w="5000" w:type="pct"/>
            <w:tcBorders>
              <w:top w:val="single" w:sz="4" w:space="0" w:color="auto"/>
              <w:bottom w:val="single" w:sz="4" w:space="0" w:color="auto"/>
            </w:tcBorders>
          </w:tcPr>
          <w:p w14:paraId="6147D89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01DBCC83" w14:textId="77777777" w:rsidTr="005325E2">
        <w:trPr>
          <w:trHeight w:val="170"/>
        </w:trPr>
        <w:tc>
          <w:tcPr>
            <w:tcW w:w="5000" w:type="pct"/>
            <w:tcBorders>
              <w:bottom w:val="single" w:sz="4" w:space="0" w:color="auto"/>
            </w:tcBorders>
          </w:tcPr>
          <w:p w14:paraId="35ACCC5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Maksimālās piesārņojošo vielu (ogļūdeņražu) koncentrācijas ir detalizēti norādītas zemā norādītajā tabulā.</w:t>
            </w:r>
          </w:p>
          <w:p w14:paraId="41288784" w14:textId="77777777" w:rsidR="005325E2" w:rsidRPr="00920B72" w:rsidRDefault="005325E2" w:rsidP="00033A57">
            <w:pPr>
              <w:jc w:val="both"/>
              <w:rPr>
                <w:rFonts w:ascii="Times New Roman" w:hAnsi="Times New Roman" w:cs="Times New Roman"/>
                <w:color w:val="auto"/>
                <w:sz w:val="28"/>
                <w:szCs w:val="28"/>
              </w:rPr>
            </w:pPr>
          </w:p>
          <w:tbl>
            <w:tblPr>
              <w:tblOverlap w:val="never"/>
              <w:tblW w:w="5000" w:type="pct"/>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CellMar>
                <w:top w:w="28" w:type="dxa"/>
                <w:left w:w="85" w:type="dxa"/>
                <w:right w:w="85" w:type="dxa"/>
              </w:tblCellMar>
              <w:tblLook w:val="04A0" w:firstRow="1" w:lastRow="0" w:firstColumn="1" w:lastColumn="0" w:noHBand="0" w:noVBand="1"/>
            </w:tblPr>
            <w:tblGrid>
              <w:gridCol w:w="3032"/>
              <w:gridCol w:w="2308"/>
              <w:gridCol w:w="2219"/>
              <w:gridCol w:w="2390"/>
            </w:tblGrid>
            <w:tr w:rsidR="001B5CBF" w:rsidRPr="00920B72" w14:paraId="35E1C7A4" w14:textId="77777777" w:rsidTr="001B5CBF">
              <w:trPr>
                <w:trHeight w:val="170"/>
              </w:trPr>
              <w:tc>
                <w:tcPr>
                  <w:tcW w:w="1524"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4AE39F3B"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Piesārņotāji</w:t>
                  </w:r>
                </w:p>
              </w:tc>
              <w:tc>
                <w:tcPr>
                  <w:tcW w:w="1160"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196070D4"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Vidējā koncentrācija Augsnē</w:t>
                  </w:r>
                </w:p>
              </w:tc>
              <w:tc>
                <w:tcPr>
                  <w:tcW w:w="1115"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23D5390D"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Maksimālā koncentrācija augsnē</w:t>
                  </w:r>
                </w:p>
              </w:tc>
              <w:tc>
                <w:tcPr>
                  <w:tcW w:w="1201"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45FA7EDD"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Attīrīšanas mērķa vērtība</w:t>
                  </w:r>
                </w:p>
              </w:tc>
            </w:tr>
            <w:tr w:rsidR="005325E2" w:rsidRPr="00920B72" w14:paraId="4B76899E" w14:textId="77777777" w:rsidTr="001B5CBF">
              <w:trPr>
                <w:trHeight w:val="170"/>
              </w:trPr>
              <w:tc>
                <w:tcPr>
                  <w:tcW w:w="1524" w:type="pct"/>
                  <w:tcBorders>
                    <w:top w:val="single" w:sz="8" w:space="0" w:color="4F81BC"/>
                  </w:tcBorders>
                  <w:shd w:val="clear" w:color="auto" w:fill="DBE4F0"/>
                  <w:vAlign w:val="center"/>
                </w:tcPr>
                <w:p w14:paraId="31B4B2E0" w14:textId="77777777" w:rsidR="005325E2" w:rsidRPr="00920B72" w:rsidRDefault="005325E2" w:rsidP="005325E2">
                  <w:pPr>
                    <w:rPr>
                      <w:rFonts w:ascii="Times New Roman" w:hAnsi="Times New Roman" w:cs="Times New Roman"/>
                      <w:color w:val="auto"/>
                      <w:sz w:val="22"/>
                      <w:szCs w:val="22"/>
                    </w:rPr>
                  </w:pPr>
                </w:p>
              </w:tc>
              <w:tc>
                <w:tcPr>
                  <w:tcW w:w="1160" w:type="pct"/>
                  <w:tcBorders>
                    <w:top w:val="single" w:sz="8" w:space="0" w:color="4F81BC"/>
                  </w:tcBorders>
                  <w:shd w:val="clear" w:color="auto" w:fill="DBE4F0"/>
                  <w:vAlign w:val="center"/>
                </w:tcPr>
                <w:p w14:paraId="7C3EFC1C"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mg/kg sausas augsnes</w:t>
                  </w:r>
                </w:p>
              </w:tc>
              <w:tc>
                <w:tcPr>
                  <w:tcW w:w="1115" w:type="pct"/>
                  <w:tcBorders>
                    <w:top w:val="single" w:sz="8" w:space="0" w:color="4F81BC"/>
                  </w:tcBorders>
                  <w:shd w:val="clear" w:color="auto" w:fill="DBE4F0"/>
                  <w:vAlign w:val="center"/>
                </w:tcPr>
                <w:p w14:paraId="175ABBFB"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mg/kg sausas augsnes</w:t>
                  </w:r>
                </w:p>
              </w:tc>
              <w:tc>
                <w:tcPr>
                  <w:tcW w:w="1201" w:type="pct"/>
                  <w:tcBorders>
                    <w:top w:val="single" w:sz="8" w:space="0" w:color="4F81BC"/>
                  </w:tcBorders>
                  <w:shd w:val="clear" w:color="auto" w:fill="DBE4F0"/>
                  <w:vAlign w:val="center"/>
                </w:tcPr>
                <w:p w14:paraId="0EEA3EC3"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mg/kg sausas augsnes</w:t>
                  </w:r>
                </w:p>
              </w:tc>
            </w:tr>
            <w:tr w:rsidR="001B5CBF" w:rsidRPr="00920B72" w14:paraId="6E408DE5" w14:textId="77777777" w:rsidTr="001B5CBF">
              <w:trPr>
                <w:trHeight w:val="170"/>
              </w:trPr>
              <w:tc>
                <w:tcPr>
                  <w:tcW w:w="1524" w:type="pct"/>
                  <w:vAlign w:val="center"/>
                </w:tcPr>
                <w:p w14:paraId="1D8A56E1"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C5-C8</w:t>
                  </w:r>
                </w:p>
              </w:tc>
              <w:tc>
                <w:tcPr>
                  <w:tcW w:w="1160" w:type="pct"/>
                  <w:vAlign w:val="center"/>
                </w:tcPr>
                <w:p w14:paraId="5F33BF77"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45</w:t>
                  </w:r>
                </w:p>
              </w:tc>
              <w:tc>
                <w:tcPr>
                  <w:tcW w:w="1115" w:type="pct"/>
                  <w:vAlign w:val="center"/>
                </w:tcPr>
                <w:p w14:paraId="5F452E3E"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54</w:t>
                  </w:r>
                </w:p>
              </w:tc>
              <w:tc>
                <w:tcPr>
                  <w:tcW w:w="1201" w:type="pct"/>
                  <w:vAlign w:val="center"/>
                </w:tcPr>
                <w:p w14:paraId="7C0BDD95"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4,8</w:t>
                  </w:r>
                </w:p>
              </w:tc>
            </w:tr>
            <w:tr w:rsidR="001B5CBF" w:rsidRPr="00920B72" w14:paraId="2F21598B" w14:textId="77777777" w:rsidTr="001B5CBF">
              <w:trPr>
                <w:trHeight w:val="170"/>
              </w:trPr>
              <w:tc>
                <w:tcPr>
                  <w:tcW w:w="1524" w:type="pct"/>
                  <w:shd w:val="clear" w:color="auto" w:fill="DBE4F0"/>
                  <w:vAlign w:val="center"/>
                </w:tcPr>
                <w:p w14:paraId="3D907244"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C8-C10</w:t>
                  </w:r>
                </w:p>
              </w:tc>
              <w:tc>
                <w:tcPr>
                  <w:tcW w:w="1160" w:type="pct"/>
                  <w:shd w:val="clear" w:color="auto" w:fill="DBE4F0"/>
                  <w:vAlign w:val="center"/>
                </w:tcPr>
                <w:p w14:paraId="697C8014"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480</w:t>
                  </w:r>
                </w:p>
              </w:tc>
              <w:tc>
                <w:tcPr>
                  <w:tcW w:w="1115" w:type="pct"/>
                  <w:shd w:val="clear" w:color="auto" w:fill="DBE4F0"/>
                  <w:vAlign w:val="center"/>
                </w:tcPr>
                <w:p w14:paraId="684A7640"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770</w:t>
                  </w:r>
                </w:p>
              </w:tc>
              <w:tc>
                <w:tcPr>
                  <w:tcW w:w="1201" w:type="pct"/>
                  <w:shd w:val="clear" w:color="auto" w:fill="DBE4F0"/>
                  <w:vAlign w:val="center"/>
                </w:tcPr>
                <w:p w14:paraId="0BA7602D"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16,8</w:t>
                  </w:r>
                </w:p>
              </w:tc>
            </w:tr>
            <w:tr w:rsidR="001B5CBF" w:rsidRPr="00920B72" w14:paraId="48DD74A7" w14:textId="77777777" w:rsidTr="001B5CBF">
              <w:trPr>
                <w:trHeight w:val="170"/>
              </w:trPr>
              <w:tc>
                <w:tcPr>
                  <w:tcW w:w="1524" w:type="pct"/>
                  <w:vAlign w:val="center"/>
                </w:tcPr>
                <w:p w14:paraId="2D74F001"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C10-C12</w:t>
                  </w:r>
                </w:p>
              </w:tc>
              <w:tc>
                <w:tcPr>
                  <w:tcW w:w="1160" w:type="pct"/>
                  <w:vAlign w:val="center"/>
                </w:tcPr>
                <w:p w14:paraId="7A282D47"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990</w:t>
                  </w:r>
                </w:p>
              </w:tc>
              <w:tc>
                <w:tcPr>
                  <w:tcW w:w="1115" w:type="pct"/>
                  <w:vAlign w:val="center"/>
                </w:tcPr>
                <w:p w14:paraId="725DF19A"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1600</w:t>
                  </w:r>
                </w:p>
              </w:tc>
              <w:tc>
                <w:tcPr>
                  <w:tcW w:w="1201" w:type="pct"/>
                  <w:vAlign w:val="center"/>
                </w:tcPr>
                <w:p w14:paraId="190AA80B"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60</w:t>
                  </w:r>
                </w:p>
              </w:tc>
            </w:tr>
            <w:tr w:rsidR="001B5CBF" w:rsidRPr="00920B72" w14:paraId="33AB5FF7" w14:textId="77777777" w:rsidTr="001B5CBF">
              <w:trPr>
                <w:trHeight w:val="170"/>
              </w:trPr>
              <w:tc>
                <w:tcPr>
                  <w:tcW w:w="1524" w:type="pct"/>
                  <w:shd w:val="clear" w:color="auto" w:fill="DBE4F0"/>
                  <w:vAlign w:val="center"/>
                </w:tcPr>
                <w:p w14:paraId="72D10F85"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C12-C16</w:t>
                  </w:r>
                </w:p>
              </w:tc>
              <w:tc>
                <w:tcPr>
                  <w:tcW w:w="1160" w:type="pct"/>
                  <w:shd w:val="clear" w:color="auto" w:fill="DBE4F0"/>
                  <w:vAlign w:val="center"/>
                </w:tcPr>
                <w:p w14:paraId="594D4DE3"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2000</w:t>
                  </w:r>
                </w:p>
              </w:tc>
              <w:tc>
                <w:tcPr>
                  <w:tcW w:w="1115" w:type="pct"/>
                  <w:shd w:val="clear" w:color="auto" w:fill="DBE4F0"/>
                  <w:vAlign w:val="center"/>
                </w:tcPr>
                <w:p w14:paraId="05B1DEF3"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4800</w:t>
                  </w:r>
                </w:p>
              </w:tc>
              <w:tc>
                <w:tcPr>
                  <w:tcW w:w="1201" w:type="pct"/>
                  <w:shd w:val="clear" w:color="auto" w:fill="DBE4F0"/>
                  <w:vAlign w:val="center"/>
                </w:tcPr>
                <w:p w14:paraId="13C2CFD2"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60</w:t>
                  </w:r>
                </w:p>
              </w:tc>
            </w:tr>
            <w:tr w:rsidR="001B5CBF" w:rsidRPr="00920B72" w14:paraId="4036CEF6" w14:textId="77777777" w:rsidTr="001B5CBF">
              <w:trPr>
                <w:trHeight w:val="170"/>
              </w:trPr>
              <w:tc>
                <w:tcPr>
                  <w:tcW w:w="1524" w:type="pct"/>
                  <w:vAlign w:val="center"/>
                </w:tcPr>
                <w:p w14:paraId="508D54CE"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C16-C21</w:t>
                  </w:r>
                </w:p>
              </w:tc>
              <w:tc>
                <w:tcPr>
                  <w:tcW w:w="1160" w:type="pct"/>
                  <w:vAlign w:val="center"/>
                </w:tcPr>
                <w:p w14:paraId="58FB4704"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2000</w:t>
                  </w:r>
                </w:p>
              </w:tc>
              <w:tc>
                <w:tcPr>
                  <w:tcW w:w="1115" w:type="pct"/>
                  <w:vAlign w:val="center"/>
                </w:tcPr>
                <w:p w14:paraId="3AE038AC"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5500</w:t>
                  </w:r>
                </w:p>
              </w:tc>
              <w:tc>
                <w:tcPr>
                  <w:tcW w:w="1201" w:type="pct"/>
                  <w:vAlign w:val="center"/>
                </w:tcPr>
                <w:p w14:paraId="46EAFE9E"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520</w:t>
                  </w:r>
                </w:p>
              </w:tc>
            </w:tr>
            <w:tr w:rsidR="001B5CBF" w:rsidRPr="00920B72" w14:paraId="0C79A533" w14:textId="77777777" w:rsidTr="001B5CBF">
              <w:trPr>
                <w:trHeight w:val="170"/>
              </w:trPr>
              <w:tc>
                <w:tcPr>
                  <w:tcW w:w="1524" w:type="pct"/>
                  <w:shd w:val="clear" w:color="auto" w:fill="DBE4F0"/>
                  <w:vAlign w:val="center"/>
                </w:tcPr>
                <w:p w14:paraId="11AE8BDC" w14:textId="77777777" w:rsidR="005325E2" w:rsidRPr="00920B72" w:rsidRDefault="005325E2" w:rsidP="005325E2">
                  <w:pPr>
                    <w:rPr>
                      <w:rFonts w:ascii="Times New Roman" w:hAnsi="Times New Roman" w:cs="Times New Roman"/>
                      <w:color w:val="auto"/>
                      <w:sz w:val="22"/>
                      <w:szCs w:val="22"/>
                    </w:rPr>
                  </w:pPr>
                  <w:r w:rsidRPr="00920B72">
                    <w:rPr>
                      <w:rFonts w:ascii="Times New Roman" w:hAnsi="Times New Roman" w:cs="Times New Roman"/>
                      <w:color w:val="auto"/>
                      <w:sz w:val="22"/>
                    </w:rPr>
                    <w:t>Frakcija C21-C35</w:t>
                  </w:r>
                </w:p>
              </w:tc>
              <w:tc>
                <w:tcPr>
                  <w:tcW w:w="1160" w:type="pct"/>
                  <w:shd w:val="clear" w:color="auto" w:fill="DBE4F0"/>
                  <w:vAlign w:val="center"/>
                </w:tcPr>
                <w:p w14:paraId="70383E40"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1100</w:t>
                  </w:r>
                </w:p>
              </w:tc>
              <w:tc>
                <w:tcPr>
                  <w:tcW w:w="1115" w:type="pct"/>
                  <w:shd w:val="clear" w:color="auto" w:fill="DBE4F0"/>
                  <w:vAlign w:val="center"/>
                </w:tcPr>
                <w:p w14:paraId="38B91A75"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3100</w:t>
                  </w:r>
                </w:p>
              </w:tc>
              <w:tc>
                <w:tcPr>
                  <w:tcW w:w="1201" w:type="pct"/>
                  <w:shd w:val="clear" w:color="auto" w:fill="DBE4F0"/>
                  <w:vAlign w:val="center"/>
                </w:tcPr>
                <w:p w14:paraId="3038C210" w14:textId="77777777" w:rsidR="005325E2" w:rsidRPr="00920B72" w:rsidRDefault="005325E2" w:rsidP="005325E2">
                  <w:pPr>
                    <w:jc w:val="center"/>
                    <w:rPr>
                      <w:rFonts w:ascii="Times New Roman" w:hAnsi="Times New Roman" w:cs="Times New Roman"/>
                      <w:color w:val="auto"/>
                      <w:sz w:val="22"/>
                      <w:szCs w:val="22"/>
                    </w:rPr>
                  </w:pPr>
                  <w:r w:rsidRPr="00920B72">
                    <w:rPr>
                      <w:rFonts w:ascii="Times New Roman" w:hAnsi="Times New Roman" w:cs="Times New Roman"/>
                      <w:color w:val="auto"/>
                      <w:sz w:val="22"/>
                    </w:rPr>
                    <w:t>520</w:t>
                  </w:r>
                </w:p>
              </w:tc>
            </w:tr>
          </w:tbl>
          <w:p w14:paraId="31C350A6"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1. tabula. - Maksimālās piesārņojošo vielu koncentrācijas.</w:t>
            </w:r>
          </w:p>
          <w:p w14:paraId="2CF9AFD8" w14:textId="77777777" w:rsidR="005325E2" w:rsidRPr="00920B72" w:rsidRDefault="005325E2" w:rsidP="005325E2">
            <w:pPr>
              <w:jc w:val="both"/>
              <w:rPr>
                <w:rFonts w:ascii="Times New Roman" w:hAnsi="Times New Roman" w:cs="Times New Roman"/>
                <w:color w:val="auto"/>
                <w:sz w:val="28"/>
                <w:szCs w:val="28"/>
              </w:rPr>
            </w:pPr>
          </w:p>
        </w:tc>
      </w:tr>
      <w:tr w:rsidR="00722F96" w:rsidRPr="00920B72" w14:paraId="11300665" w14:textId="77777777" w:rsidTr="005325E2">
        <w:trPr>
          <w:trHeight w:val="170"/>
        </w:trPr>
        <w:tc>
          <w:tcPr>
            <w:tcW w:w="5000" w:type="pct"/>
            <w:tcBorders>
              <w:top w:val="single" w:sz="4" w:space="0" w:color="auto"/>
              <w:left w:val="nil"/>
              <w:bottom w:val="single" w:sz="4" w:space="0" w:color="auto"/>
              <w:right w:val="nil"/>
            </w:tcBorders>
          </w:tcPr>
          <w:p w14:paraId="6841654D" w14:textId="77777777" w:rsidR="009A4E07" w:rsidRPr="00920B72" w:rsidRDefault="009A4E07" w:rsidP="00033A57">
            <w:pPr>
              <w:jc w:val="both"/>
              <w:rPr>
                <w:rFonts w:ascii="Times New Roman" w:hAnsi="Times New Roman" w:cs="Times New Roman"/>
                <w:color w:val="auto"/>
                <w:sz w:val="28"/>
                <w:szCs w:val="28"/>
              </w:rPr>
            </w:pPr>
          </w:p>
          <w:p w14:paraId="2FD81F28"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02AC5C15" w14:textId="77777777" w:rsidTr="005325E2">
        <w:trPr>
          <w:trHeight w:val="170"/>
        </w:trPr>
        <w:tc>
          <w:tcPr>
            <w:tcW w:w="5000" w:type="pct"/>
            <w:tcBorders>
              <w:top w:val="single" w:sz="4" w:space="0" w:color="auto"/>
            </w:tcBorders>
          </w:tcPr>
          <w:p w14:paraId="7A72016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471530CF" w14:textId="77777777" w:rsidTr="005325E2">
        <w:trPr>
          <w:trHeight w:val="170"/>
        </w:trPr>
        <w:tc>
          <w:tcPr>
            <w:tcW w:w="5000" w:type="pct"/>
          </w:tcPr>
          <w:p w14:paraId="295543C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noteikts, ka smagajiem ogļūdeņražiem jāsasniedz sausas augsnes līmenis 520 mg/kg, bet vieglajiem ogļūdeņražiem - 20 mg/kg.</w:t>
            </w:r>
          </w:p>
        </w:tc>
      </w:tr>
    </w:tbl>
    <w:p w14:paraId="12FE630C"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442A81C6" w14:textId="77777777" w:rsidR="009A4E07" w:rsidRPr="00920B72" w:rsidRDefault="005325E2"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2DC16E89" w14:textId="77777777" w:rsidR="005325E2" w:rsidRPr="00920B72" w:rsidRDefault="005325E2"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3C07B63" w14:textId="77777777" w:rsidTr="005325E2">
        <w:trPr>
          <w:trHeight w:val="170"/>
        </w:trPr>
        <w:tc>
          <w:tcPr>
            <w:tcW w:w="5000" w:type="pct"/>
            <w:tcBorders>
              <w:bottom w:val="single" w:sz="4" w:space="0" w:color="auto"/>
            </w:tcBorders>
          </w:tcPr>
          <w:p w14:paraId="70BA3CE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12A6F5E2" w14:textId="77777777" w:rsidTr="005325E2">
        <w:trPr>
          <w:trHeight w:val="170"/>
        </w:trPr>
        <w:tc>
          <w:tcPr>
            <w:tcW w:w="5000" w:type="pct"/>
            <w:tcBorders>
              <w:bottom w:val="single" w:sz="4" w:space="0" w:color="auto"/>
            </w:tcBorders>
          </w:tcPr>
          <w:p w14:paraId="7A4A416E"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izstrādātā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nodrošina piesārņotas augsnes karsēšanu, izmantojot termiskās desorbcijas procesu un neveicot rakšanas darbus. Precīzāk, sanējamajā augsnē tiek ievietotas tērauda caurules.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ievadīti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p w14:paraId="0DBD093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40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(60 tonnu) partija tika apstrādāta ar 6 dabasgāzes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degļiem atkārtotas dedzināšanas režīmā, lai oksidētu ogļūdeņražus, kas arī ļāva termiskās attīrīšanas komandai samazināt attīrīšanai nepieciešamās degvielas patēriņu. Mērķa temperatūra attīrīšanai tika noteikta 220°C, un šīs temperatūras sasniegšanai un augsnes attīrīšanai bija nepieciešamas aptuveni 60 dienas.</w:t>
            </w:r>
          </w:p>
          <w:p w14:paraId="2816EDA1"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089F1C8F" w14:textId="77777777" w:rsidTr="005325E2">
        <w:trPr>
          <w:trHeight w:val="170"/>
        </w:trPr>
        <w:tc>
          <w:tcPr>
            <w:tcW w:w="5000" w:type="pct"/>
            <w:tcBorders>
              <w:top w:val="single" w:sz="4" w:space="0" w:color="auto"/>
              <w:left w:val="nil"/>
              <w:bottom w:val="single" w:sz="4" w:space="0" w:color="auto"/>
              <w:right w:val="nil"/>
            </w:tcBorders>
          </w:tcPr>
          <w:p w14:paraId="2A33A204" w14:textId="77777777" w:rsidR="009A4E07" w:rsidRPr="00920B72" w:rsidRDefault="009A4E07" w:rsidP="00033A57">
            <w:pPr>
              <w:jc w:val="both"/>
              <w:rPr>
                <w:rFonts w:ascii="Times New Roman" w:hAnsi="Times New Roman" w:cs="Times New Roman"/>
                <w:color w:val="auto"/>
                <w:sz w:val="28"/>
                <w:szCs w:val="28"/>
              </w:rPr>
            </w:pPr>
          </w:p>
          <w:p w14:paraId="19DB2ECD" w14:textId="77777777" w:rsidR="005325E2" w:rsidRPr="00920B72" w:rsidRDefault="005325E2" w:rsidP="00033A57">
            <w:pPr>
              <w:jc w:val="both"/>
              <w:rPr>
                <w:rFonts w:ascii="Times New Roman" w:hAnsi="Times New Roman" w:cs="Times New Roman"/>
                <w:color w:val="auto"/>
                <w:sz w:val="28"/>
                <w:szCs w:val="28"/>
              </w:rPr>
            </w:pPr>
          </w:p>
        </w:tc>
      </w:tr>
      <w:tr w:rsidR="00722F96" w:rsidRPr="00920B72" w14:paraId="2655D38A" w14:textId="77777777" w:rsidTr="005325E2">
        <w:trPr>
          <w:trHeight w:val="170"/>
        </w:trPr>
        <w:tc>
          <w:tcPr>
            <w:tcW w:w="5000" w:type="pct"/>
            <w:tcBorders>
              <w:top w:val="single" w:sz="4" w:space="0" w:color="auto"/>
            </w:tcBorders>
          </w:tcPr>
          <w:p w14:paraId="5B174242"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1F0405B5" w14:textId="77777777" w:rsidTr="006B1348">
        <w:trPr>
          <w:trHeight w:val="170"/>
        </w:trPr>
        <w:tc>
          <w:tcPr>
            <w:tcW w:w="5000" w:type="pct"/>
          </w:tcPr>
          <w:p w14:paraId="45A12EB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ievadītas atpakaļ degļos, kur tās tiek pakļautas dažādiem noārdīšanās mehānismiem: hidrolīzei, daļējai un pilnīgai oksidācijai.</w:t>
            </w:r>
          </w:p>
          <w:p w14:paraId="538B388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bl>
    <w:p w14:paraId="785BBDDA" w14:textId="77777777" w:rsidR="005325E2" w:rsidRPr="00920B72" w:rsidRDefault="005325E2">
      <w:pPr>
        <w:rPr>
          <w:rFonts w:ascii="Times New Roman" w:hAnsi="Times New Roman" w:cs="Times New Roman"/>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F1E84CD" w14:textId="77777777" w:rsidTr="006B1348">
        <w:trPr>
          <w:trHeight w:val="170"/>
        </w:trPr>
        <w:tc>
          <w:tcPr>
            <w:tcW w:w="5000" w:type="pct"/>
          </w:tcPr>
          <w:p w14:paraId="728F50E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lastRenderedPageBreak/>
              <w:t>4.5. Kontroles parametri</w:t>
            </w:r>
          </w:p>
        </w:tc>
      </w:tr>
      <w:tr w:rsidR="009A4E07" w:rsidRPr="00920B72" w14:paraId="0BE2FD38" w14:textId="77777777" w:rsidTr="005325E2">
        <w:tblPrEx>
          <w:tblBorders>
            <w:insideH w:val="none" w:sz="0" w:space="0" w:color="auto"/>
            <w:insideV w:val="none" w:sz="0" w:space="0" w:color="auto"/>
          </w:tblBorders>
        </w:tblPrEx>
        <w:trPr>
          <w:trHeight w:val="170"/>
        </w:trPr>
        <w:tc>
          <w:tcPr>
            <w:tcW w:w="5000" w:type="pct"/>
          </w:tcPr>
          <w:p w14:paraId="50D9AE2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uzraudzītu sešu degļu temperatūru, tika uzstādīta uzraudzības kārba. Apstrādātajā teritorijā tika izvietoti četri augsnes temperatūras punkti ar mērījumiem 4 un 6 m dziļumā zem zemes līmeņa. Tika veikts arī viens augsnes spiediena mērījums (alā). Ir svarīgi pārbaudīt vakuumu augsnē, lai pārliecinātos, ka visi tvaiki ir iesūknēti tvaiku kontūrā.</w:t>
            </w:r>
          </w:p>
          <w:p w14:paraId="49FBB802" w14:textId="77777777" w:rsidR="005325E2" w:rsidRPr="00920B72" w:rsidRDefault="005325E2" w:rsidP="00033A57">
            <w:pPr>
              <w:jc w:val="both"/>
              <w:rPr>
                <w:rFonts w:ascii="Times New Roman" w:hAnsi="Times New Roman" w:cs="Times New Roman"/>
                <w:color w:val="auto"/>
                <w:sz w:val="28"/>
                <w:szCs w:val="28"/>
              </w:rPr>
            </w:pPr>
          </w:p>
          <w:p w14:paraId="58CEFF63"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13536" behindDoc="0" locked="0" layoutInCell="1" allowOverlap="1" wp14:anchorId="7B1D8EE4" wp14:editId="37FFBD5C">
                      <wp:simplePos x="0" y="0"/>
                      <wp:positionH relativeFrom="column">
                        <wp:posOffset>542086</wp:posOffset>
                      </wp:positionH>
                      <wp:positionV relativeFrom="paragraph">
                        <wp:posOffset>80645</wp:posOffset>
                      </wp:positionV>
                      <wp:extent cx="5376238" cy="4782922"/>
                      <wp:effectExtent l="0" t="0" r="0" b="0"/>
                      <wp:wrapNone/>
                      <wp:docPr id="1758762704" name="Группа 1090"/>
                      <wp:cNvGraphicFramePr/>
                      <a:graphic xmlns:a="http://schemas.openxmlformats.org/drawingml/2006/main">
                        <a:graphicData uri="http://schemas.microsoft.com/office/word/2010/wordprocessingGroup">
                          <wpg:wgp>
                            <wpg:cNvGrpSpPr/>
                            <wpg:grpSpPr>
                              <a:xfrm>
                                <a:off x="0" y="0"/>
                                <a:ext cx="5376238" cy="4782922"/>
                                <a:chOff x="0" y="0"/>
                                <a:chExt cx="5376238" cy="4782922"/>
                              </a:xfrm>
                            </wpg:grpSpPr>
                            <wps:wsp>
                              <wps:cNvPr id="1356145821" name="Надпись 2"/>
                              <wps:cNvSpPr txBox="1">
                                <a:spLocks noChangeArrowheads="1"/>
                              </wps:cNvSpPr>
                              <wps:spPr bwMode="auto">
                                <a:xfrm>
                                  <a:off x="0" y="0"/>
                                  <a:ext cx="1364615" cy="4159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E0D883" w14:textId="77777777" w:rsidR="00BC46A6" w:rsidRPr="00CC30DD" w:rsidRDefault="00BC46A6" w:rsidP="005325E2">
                                    <w:pPr>
                                      <w:rPr>
                                        <w:color w:val="E7122C"/>
                                        <w:sz w:val="12"/>
                                        <w:szCs w:val="20"/>
                                      </w:rPr>
                                    </w:pPr>
                                    <w:r>
                                      <w:rPr>
                                        <w:color w:val="E7122C"/>
                                        <w:sz w:val="12"/>
                                      </w:rPr>
                                      <w:t>ATLIKUSĪ PIESĀRŅOJUMA ZONA</w:t>
                                    </w:r>
                                  </w:p>
                                  <w:p w14:paraId="78DECEDC" w14:textId="77777777" w:rsidR="00BC46A6" w:rsidRPr="00CC30DD" w:rsidRDefault="00BC46A6" w:rsidP="005325E2">
                                    <w:pPr>
                                      <w:rPr>
                                        <w:color w:val="E7122C"/>
                                        <w:sz w:val="12"/>
                                        <w:szCs w:val="20"/>
                                      </w:rPr>
                                    </w:pPr>
                                    <w:r>
                                      <w:rPr>
                                        <w:color w:val="E7122C"/>
                                        <w:sz w:val="12"/>
                                      </w:rPr>
                                      <w:t>APTUVENI 10M</w:t>
                                    </w:r>
                                    <w:r>
                                      <w:rPr>
                                        <w:color w:val="E7122C"/>
                                        <w:sz w:val="12"/>
                                        <w:vertAlign w:val="superscript"/>
                                      </w:rPr>
                                      <w:t>2</w:t>
                                    </w:r>
                                  </w:p>
                                  <w:p w14:paraId="16B2D3BF" w14:textId="77777777" w:rsidR="00BC46A6" w:rsidRPr="00CC30DD" w:rsidRDefault="00BC46A6" w:rsidP="005325E2">
                                    <w:pPr>
                                      <w:rPr>
                                        <w:color w:val="E7122C"/>
                                        <w:sz w:val="12"/>
                                        <w:szCs w:val="20"/>
                                      </w:rPr>
                                    </w:pPr>
                                    <w:r>
                                      <w:rPr>
                                        <w:color w:val="E7122C"/>
                                        <w:sz w:val="12"/>
                                      </w:rPr>
                                      <w:t>STARP 0 UN 6m DZIĻUMĀ</w:t>
                                    </w:r>
                                  </w:p>
                                </w:txbxContent>
                              </wps:txbx>
                              <wps:bodyPr rot="0" vert="horz" wrap="square" lIns="0" tIns="0" rIns="0" bIns="0" anchor="t" anchorCtr="0">
                                <a:noAutofit/>
                              </wps:bodyPr>
                            </wps:wsp>
                            <wps:wsp>
                              <wps:cNvPr id="27209330" name="Надпись 2"/>
                              <wps:cNvSpPr txBox="1">
                                <a:spLocks noChangeArrowheads="1"/>
                              </wps:cNvSpPr>
                              <wps:spPr bwMode="auto">
                                <a:xfrm>
                                  <a:off x="2955341" y="80468"/>
                                  <a:ext cx="1668145" cy="368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ECC98A" w14:textId="77777777" w:rsidR="00BC46A6" w:rsidRPr="00CC30DD" w:rsidRDefault="00BC46A6" w:rsidP="005325E2">
                                    <w:pPr>
                                      <w:rPr>
                                        <w:color w:val="E7122C"/>
                                        <w:sz w:val="12"/>
                                        <w:szCs w:val="20"/>
                                      </w:rPr>
                                    </w:pPr>
                                    <w:r>
                                      <w:rPr>
                                        <w:color w:val="E7122C"/>
                                        <w:sz w:val="12"/>
                                      </w:rPr>
                                      <w:t>ATLIKUSĪ PIESĀRŅOJUMA ZONA PAGRABA APAKŠĀ</w:t>
                                    </w:r>
                                  </w:p>
                                  <w:p w14:paraId="30FC9537" w14:textId="77777777" w:rsidR="00BC46A6" w:rsidRPr="00CC30DD" w:rsidRDefault="00BC46A6" w:rsidP="005325E2">
                                    <w:pPr>
                                      <w:rPr>
                                        <w:color w:val="E7122C"/>
                                        <w:sz w:val="12"/>
                                        <w:szCs w:val="20"/>
                                      </w:rPr>
                                    </w:pPr>
                                    <w:r>
                                      <w:rPr>
                                        <w:color w:val="E7122C"/>
                                        <w:sz w:val="12"/>
                                      </w:rPr>
                                      <w:t>NO ZEMES VIRSMAS</w:t>
                                    </w:r>
                                  </w:p>
                                  <w:p w14:paraId="64F52FE7" w14:textId="77777777" w:rsidR="00BC46A6" w:rsidRPr="005325E2" w:rsidRDefault="00BC46A6" w:rsidP="005325E2">
                                    <w:pPr>
                                      <w:rPr>
                                        <w:color w:val="E7122C"/>
                                        <w:sz w:val="12"/>
                                        <w:szCs w:val="20"/>
                                      </w:rPr>
                                    </w:pPr>
                                    <w:r>
                                      <w:rPr>
                                        <w:color w:val="E7122C"/>
                                        <w:sz w:val="12"/>
                                      </w:rPr>
                                      <w:t>LĪDZ 6m DZIĻUMAM</w:t>
                                    </w:r>
                                  </w:p>
                                </w:txbxContent>
                              </wps:txbx>
                              <wps:bodyPr rot="0" vert="horz" wrap="square" lIns="0" tIns="0" rIns="0" bIns="0" anchor="t" anchorCtr="0">
                                <a:noAutofit/>
                              </wps:bodyPr>
                            </wps:wsp>
                            <wps:wsp>
                              <wps:cNvPr id="1842702874" name="Надпись 2"/>
                              <wps:cNvSpPr txBox="1">
                                <a:spLocks noChangeArrowheads="1"/>
                              </wps:cNvSpPr>
                              <wps:spPr bwMode="auto">
                                <a:xfrm>
                                  <a:off x="614477" y="3196743"/>
                                  <a:ext cx="507037" cy="3250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43FAC4" w14:textId="77777777" w:rsidR="00BC46A6" w:rsidRPr="005325E2" w:rsidRDefault="00BC46A6" w:rsidP="005325E2">
                                    <w:pPr>
                                      <w:jc w:val="center"/>
                                      <w:rPr>
                                        <w:color w:val="auto"/>
                                        <w:sz w:val="12"/>
                                        <w:szCs w:val="20"/>
                                      </w:rPr>
                                    </w:pPr>
                                    <w:r>
                                      <w:rPr>
                                        <w:color w:val="auto"/>
                                        <w:sz w:val="12"/>
                                      </w:rPr>
                                      <w:t>KĀPNES</w:t>
                                    </w:r>
                                  </w:p>
                                </w:txbxContent>
                              </wps:txbx>
                              <wps:bodyPr rot="0" vert="horz" wrap="square" lIns="0" tIns="0" rIns="0" bIns="0" anchor="t" anchorCtr="0">
                                <a:noAutofit/>
                              </wps:bodyPr>
                            </wps:wsp>
                            <wps:wsp>
                              <wps:cNvPr id="219627915" name="Надпись 2"/>
                              <wps:cNvSpPr txBox="1">
                                <a:spLocks noChangeArrowheads="1"/>
                              </wps:cNvSpPr>
                              <wps:spPr bwMode="auto">
                                <a:xfrm>
                                  <a:off x="2121408" y="1514247"/>
                                  <a:ext cx="151678" cy="4333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E0133B" w14:textId="77777777" w:rsidR="00BC46A6" w:rsidRPr="005325E2" w:rsidRDefault="00BC46A6" w:rsidP="005325E2">
                                    <w:pPr>
                                      <w:jc w:val="center"/>
                                      <w:rPr>
                                        <w:color w:val="auto"/>
                                        <w:sz w:val="12"/>
                                        <w:szCs w:val="20"/>
                                      </w:rPr>
                                    </w:pPr>
                                    <w:r>
                                      <w:rPr>
                                        <w:color w:val="auto"/>
                                        <w:sz w:val="12"/>
                                      </w:rPr>
                                      <w:t>KĀPNES</w:t>
                                    </w:r>
                                  </w:p>
                                </w:txbxContent>
                              </wps:txbx>
                              <wps:bodyPr rot="0" vert="vert270" wrap="square" lIns="0" tIns="0" rIns="0" bIns="0" anchor="t" anchorCtr="0">
                                <a:noAutofit/>
                              </wps:bodyPr>
                            </wps:wsp>
                            <wps:wsp>
                              <wps:cNvPr id="1438767089" name="Надпись 2"/>
                              <wps:cNvSpPr txBox="1">
                                <a:spLocks noChangeArrowheads="1"/>
                              </wps:cNvSpPr>
                              <wps:spPr bwMode="auto">
                                <a:xfrm>
                                  <a:off x="3233319" y="3372308"/>
                                  <a:ext cx="567708" cy="195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64E25F" w14:textId="77777777" w:rsidR="00BC46A6" w:rsidRPr="005325E2" w:rsidRDefault="00BC46A6" w:rsidP="005325E2">
                                    <w:pPr>
                                      <w:rPr>
                                        <w:color w:val="7C2385"/>
                                        <w:sz w:val="12"/>
                                        <w:szCs w:val="20"/>
                                      </w:rPr>
                                    </w:pPr>
                                    <w:r>
                                      <w:rPr>
                                        <w:color w:val="7C2385"/>
                                        <w:sz w:val="12"/>
                                      </w:rPr>
                                      <w:t>PAGRABS</w:t>
                                    </w:r>
                                  </w:p>
                                </w:txbxContent>
                              </wps:txbx>
                              <wps:bodyPr rot="0" vert="horz" wrap="square" lIns="0" tIns="0" rIns="0" bIns="0" anchor="t" anchorCtr="0">
                                <a:noAutofit/>
                              </wps:bodyPr>
                            </wps:wsp>
                            <wps:wsp>
                              <wps:cNvPr id="227269481" name="Надпись 2"/>
                              <wps:cNvSpPr txBox="1">
                                <a:spLocks noChangeArrowheads="1"/>
                              </wps:cNvSpPr>
                              <wps:spPr bwMode="auto">
                                <a:xfrm>
                                  <a:off x="4886554" y="4001415"/>
                                  <a:ext cx="489684" cy="1343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07DEA1" w14:textId="77777777" w:rsidR="00BC46A6" w:rsidRPr="005325E2" w:rsidRDefault="00BC46A6" w:rsidP="005325E2">
                                    <w:pPr>
                                      <w:jc w:val="center"/>
                                      <w:rPr>
                                        <w:color w:val="3A7C22" w:themeColor="accent6" w:themeShade="BF"/>
                                        <w:sz w:val="12"/>
                                        <w:szCs w:val="20"/>
                                      </w:rPr>
                                    </w:pPr>
                                    <w:r>
                                      <w:rPr>
                                        <w:color w:val="3A7C22" w:themeColor="accent6" w:themeShade="BF"/>
                                        <w:sz w:val="12"/>
                                      </w:rPr>
                                      <w:t>DĀRZS</w:t>
                                    </w:r>
                                  </w:p>
                                </w:txbxContent>
                              </wps:txbx>
                              <wps:bodyPr rot="0" vert="horz" wrap="square" lIns="0" tIns="0" rIns="0" bIns="0" anchor="t" anchorCtr="0">
                                <a:noAutofit/>
                              </wps:bodyPr>
                            </wps:wsp>
                            <wps:wsp>
                              <wps:cNvPr id="1833454179" name="Надпись 2"/>
                              <wps:cNvSpPr txBox="1">
                                <a:spLocks noChangeArrowheads="1"/>
                              </wps:cNvSpPr>
                              <wps:spPr bwMode="auto">
                                <a:xfrm>
                                  <a:off x="1097280" y="4630522"/>
                                  <a:ext cx="186690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41D901" w14:textId="77777777" w:rsidR="00BC46A6" w:rsidRPr="00CC30DD" w:rsidRDefault="00BC46A6" w:rsidP="005325E2">
                                    <w:pPr>
                                      <w:rPr>
                                        <w:color w:val="5B9DDF"/>
                                        <w:sz w:val="12"/>
                                        <w:szCs w:val="20"/>
                                      </w:rPr>
                                    </w:pPr>
                                    <w:r>
                                      <w:rPr>
                                        <w:color w:val="5B9DDF"/>
                                        <w:sz w:val="12"/>
                                      </w:rPr>
                                      <w:t>AP 80cm DZIĻUMĀ IERAKTA ŪDENS CAURULE</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B1D8EE4" id="Группа 1090" o:spid="_x0000_s2291" style="position:absolute;left:0;text-align:left;margin-left:42.7pt;margin-top:6.35pt;width:423.35pt;height:376.6pt;z-index:251713536" coordsize="53762,4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">
                      <v:shape id="_x0000_s2292" type="#_x0000_t202" style="position:absolute;width:13646;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" stroked="f">
                        <v:textbox inset="0,0,0,0">
                          <w:txbxContent>
                            <w:p w14:paraId="1CE0D883" w14:textId="77777777" w:rsidR="00BC46A6" w:rsidRPr="00CC30DD" w:rsidRDefault="00BC46A6" w:rsidP="005325E2">
                              <w:pPr>
                                <w:rPr>
                                  <w:color w:val="E7122C"/>
                                  <w:sz w:val="12"/>
                                  <w:szCs w:val="20"/>
                                </w:rPr>
                              </w:pPr>
                              <w:r>
                                <w:rPr>
                                  <w:color w:val="E7122C"/>
                                  <w:sz w:val="12"/>
                                </w:rPr>
                                <w:t>ATLIKUSĪ PIESĀRŅOJUMA ZONA</w:t>
                              </w:r>
                            </w:p>
                            <w:p w14:paraId="78DECEDC" w14:textId="77777777" w:rsidR="00BC46A6" w:rsidRPr="00CC30DD" w:rsidRDefault="00BC46A6" w:rsidP="005325E2">
                              <w:pPr>
                                <w:rPr>
                                  <w:color w:val="E7122C"/>
                                  <w:sz w:val="12"/>
                                  <w:szCs w:val="20"/>
                                </w:rPr>
                              </w:pPr>
                              <w:r>
                                <w:rPr>
                                  <w:color w:val="E7122C"/>
                                  <w:sz w:val="12"/>
                                </w:rPr>
                                <w:t>APTUVENI 10M</w:t>
                              </w:r>
                              <w:r>
                                <w:rPr>
                                  <w:color w:val="E7122C"/>
                                  <w:sz w:val="12"/>
                                  <w:vertAlign w:val="superscript"/>
                                </w:rPr>
                                <w:t>2</w:t>
                              </w:r>
                            </w:p>
                            <w:p w14:paraId="16B2D3BF" w14:textId="77777777" w:rsidR="00BC46A6" w:rsidRPr="00CC30DD" w:rsidRDefault="00BC46A6" w:rsidP="005325E2">
                              <w:pPr>
                                <w:rPr>
                                  <w:color w:val="E7122C"/>
                                  <w:sz w:val="12"/>
                                  <w:szCs w:val="20"/>
                                </w:rPr>
                              </w:pPr>
                              <w:r>
                                <w:rPr>
                                  <w:color w:val="E7122C"/>
                                  <w:sz w:val="12"/>
                                </w:rPr>
                                <w:t>STARP 0 UN 6m DZIĻUMĀ</w:t>
                              </w:r>
                            </w:p>
                          </w:txbxContent>
                        </v:textbox>
                      </v:shape>
                      <v:shape id="_x0000_s2293" type="#_x0000_t202" style="position:absolute;left:29553;top:804;width:16681;height:3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" stroked="f">
                        <v:textbox inset="0,0,0,0">
                          <w:txbxContent>
                            <w:p w14:paraId="62ECC98A" w14:textId="77777777" w:rsidR="00BC46A6" w:rsidRPr="00CC30DD" w:rsidRDefault="00BC46A6" w:rsidP="005325E2">
                              <w:pPr>
                                <w:rPr>
                                  <w:color w:val="E7122C"/>
                                  <w:sz w:val="12"/>
                                  <w:szCs w:val="20"/>
                                </w:rPr>
                              </w:pPr>
                              <w:r>
                                <w:rPr>
                                  <w:color w:val="E7122C"/>
                                  <w:sz w:val="12"/>
                                </w:rPr>
                                <w:t>ATLIKUSĪ PIESĀRŅOJUMA ZONA PAGRABA APAKŠĀ</w:t>
                              </w:r>
                            </w:p>
                            <w:p w14:paraId="30FC9537" w14:textId="77777777" w:rsidR="00BC46A6" w:rsidRPr="00CC30DD" w:rsidRDefault="00BC46A6" w:rsidP="005325E2">
                              <w:pPr>
                                <w:rPr>
                                  <w:color w:val="E7122C"/>
                                  <w:sz w:val="12"/>
                                  <w:szCs w:val="20"/>
                                </w:rPr>
                              </w:pPr>
                              <w:r>
                                <w:rPr>
                                  <w:color w:val="E7122C"/>
                                  <w:sz w:val="12"/>
                                </w:rPr>
                                <w:t>NO ZEMES VIRSMAS</w:t>
                              </w:r>
                            </w:p>
                            <w:p w14:paraId="64F52FE7" w14:textId="77777777" w:rsidR="00BC46A6" w:rsidRPr="005325E2" w:rsidRDefault="00BC46A6" w:rsidP="005325E2">
                              <w:pPr>
                                <w:rPr>
                                  <w:color w:val="E7122C"/>
                                  <w:sz w:val="12"/>
                                  <w:szCs w:val="20"/>
                                </w:rPr>
                              </w:pPr>
                              <w:r>
                                <w:rPr>
                                  <w:color w:val="E7122C"/>
                                  <w:sz w:val="12"/>
                                </w:rPr>
                                <w:t>LĪDZ 6m DZIĻUMAM</w:t>
                              </w:r>
                            </w:p>
                          </w:txbxContent>
                        </v:textbox>
                      </v:shape>
                      <v:shape id="_x0000_s2294" type="#_x0000_t202" style="position:absolute;left:6144;top:31967;width:5071;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" stroked="f">
                        <v:textbox inset="0,0,0,0">
                          <w:txbxContent>
                            <w:p w14:paraId="6143FAC4" w14:textId="77777777" w:rsidR="00BC46A6" w:rsidRPr="005325E2" w:rsidRDefault="00BC46A6" w:rsidP="005325E2">
                              <w:pPr>
                                <w:jc w:val="center"/>
                                <w:rPr>
                                  <w:color w:val="auto"/>
                                  <w:sz w:val="12"/>
                                  <w:szCs w:val="20"/>
                                </w:rPr>
                              </w:pPr>
                              <w:r>
                                <w:rPr>
                                  <w:color w:val="auto"/>
                                  <w:sz w:val="12"/>
                                </w:rPr>
                                <w:t>KĀPNES</w:t>
                              </w:r>
                            </w:p>
                          </w:txbxContent>
                        </v:textbox>
                      </v:shape>
                      <v:shape id="_x0000_s2295" type="#_x0000_t202" style="position:absolute;left:21214;top:15142;width:1516;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" stroked="f">
                        <v:textbox style="layout-flow:vertical;mso-layout-flow-alt:bottom-to-top" inset="0,0,0,0">
                          <w:txbxContent>
                            <w:p w14:paraId="54E0133B" w14:textId="77777777" w:rsidR="00BC46A6" w:rsidRPr="005325E2" w:rsidRDefault="00BC46A6" w:rsidP="005325E2">
                              <w:pPr>
                                <w:jc w:val="center"/>
                                <w:rPr>
                                  <w:color w:val="auto"/>
                                  <w:sz w:val="12"/>
                                  <w:szCs w:val="20"/>
                                </w:rPr>
                              </w:pPr>
                              <w:r>
                                <w:rPr>
                                  <w:color w:val="auto"/>
                                  <w:sz w:val="12"/>
                                </w:rPr>
                                <w:t>KĀPNES</w:t>
                              </w:r>
                            </w:p>
                          </w:txbxContent>
                        </v:textbox>
                      </v:shape>
                      <v:shape id="_x0000_s2296" type="#_x0000_t202" style="position:absolute;left:32333;top:33723;width:5677;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" stroked="f">
                        <v:textbox inset="0,0,0,0">
                          <w:txbxContent>
                            <w:p w14:paraId="6C64E25F" w14:textId="77777777" w:rsidR="00BC46A6" w:rsidRPr="005325E2" w:rsidRDefault="00BC46A6" w:rsidP="005325E2">
                              <w:pPr>
                                <w:rPr>
                                  <w:color w:val="7C2385"/>
                                  <w:sz w:val="12"/>
                                  <w:szCs w:val="20"/>
                                </w:rPr>
                              </w:pPr>
                              <w:r>
                                <w:rPr>
                                  <w:color w:val="7C2385"/>
                                  <w:sz w:val="12"/>
                                </w:rPr>
                                <w:t>PAGRABS</w:t>
                              </w:r>
                            </w:p>
                          </w:txbxContent>
                        </v:textbox>
                      </v:shape>
                      <v:shape id="_x0000_s2297" type="#_x0000_t202" style="position:absolute;left:48865;top:40014;width:4897;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" stroked="f">
                        <v:textbox inset="0,0,0,0">
                          <w:txbxContent>
                            <w:p w14:paraId="3007DEA1" w14:textId="77777777" w:rsidR="00BC46A6" w:rsidRPr="005325E2" w:rsidRDefault="00BC46A6" w:rsidP="005325E2">
                              <w:pPr>
                                <w:jc w:val="center"/>
                                <w:rPr>
                                  <w:color w:val="3A7C22" w:themeColor="accent6" w:themeShade="BF"/>
                                  <w:sz w:val="12"/>
                                  <w:szCs w:val="20"/>
                                </w:rPr>
                              </w:pPr>
                              <w:r>
                                <w:rPr>
                                  <w:color w:val="3A7C22" w:themeColor="accent6" w:themeShade="BF"/>
                                  <w:sz w:val="12"/>
                                </w:rPr>
                                <w:t>DĀRZS</w:t>
                              </w:r>
                            </w:p>
                          </w:txbxContent>
                        </v:textbox>
                      </v:shape>
                      <v:shape id="_x0000_s2298" type="#_x0000_t202" style="position:absolute;left:10972;top:46305;width:1866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" stroked="f">
                        <v:textbox inset="0,0,0,0">
                          <w:txbxContent>
                            <w:p w14:paraId="1A41D901" w14:textId="77777777" w:rsidR="00BC46A6" w:rsidRPr="00CC30DD" w:rsidRDefault="00BC46A6" w:rsidP="005325E2">
                              <w:pPr>
                                <w:rPr>
                                  <w:color w:val="5B9DDF"/>
                                  <w:sz w:val="12"/>
                                  <w:szCs w:val="20"/>
                                </w:rPr>
                              </w:pPr>
                              <w:r>
                                <w:rPr>
                                  <w:color w:val="5B9DDF"/>
                                  <w:sz w:val="12"/>
                                </w:rPr>
                                <w:t>AP 80cm DZIĻUMĀ IERAKTA ŪDENS CAURULE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9104810" wp14:editId="30A97F41">
                  <wp:extent cx="5773003" cy="4878959"/>
                  <wp:effectExtent l="0" t="0" r="0" b="0"/>
                  <wp:docPr id="198" name="Picutre 198" descr="Изображение выглядит как текст,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8" name="Picutre 198" descr="Изображение выглядит как текст, диаграмма, линия&#10;&#10;Содержимое, созданное искусственным интеллектом, может быть неверным."/>
                          <pic:cNvPicPr/>
                        </pic:nvPicPr>
                        <pic:blipFill>
                          <a:blip r:embed="rId252"/>
                          <a:stretch/>
                        </pic:blipFill>
                        <pic:spPr>
                          <a:xfrm>
                            <a:off x="0" y="0"/>
                            <a:ext cx="5773003" cy="4878959"/>
                          </a:xfrm>
                          <a:prstGeom prst="rect">
                            <a:avLst/>
                          </a:prstGeom>
                        </pic:spPr>
                      </pic:pic>
                    </a:graphicData>
                  </a:graphic>
                </wp:inline>
              </w:drawing>
            </w:r>
          </w:p>
          <w:p w14:paraId="182870EE"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1. attēls. - Uzraudzības punkta un objekta pārskats.</w:t>
            </w:r>
          </w:p>
          <w:p w14:paraId="62810684" w14:textId="77777777" w:rsidR="005325E2" w:rsidRPr="00920B72" w:rsidRDefault="005325E2" w:rsidP="00033A57">
            <w:pPr>
              <w:jc w:val="both"/>
              <w:rPr>
                <w:rFonts w:ascii="Times New Roman" w:hAnsi="Times New Roman" w:cs="Times New Roman"/>
                <w:color w:val="auto"/>
                <w:sz w:val="28"/>
                <w:szCs w:val="28"/>
              </w:rPr>
            </w:pPr>
          </w:p>
          <w:p w14:paraId="0AE3EEA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T°,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dažādos punktos tika uzraudzīti manuāli, izmantojot gāzes analizatoru (MRU </w:t>
            </w:r>
            <w:proofErr w:type="spellStart"/>
            <w:r w:rsidRPr="00920B72">
              <w:rPr>
                <w:rFonts w:ascii="Times New Roman" w:hAnsi="Times New Roman" w:cs="Times New Roman"/>
                <w:color w:val="auto"/>
                <w:sz w:val="28"/>
              </w:rPr>
              <w:t>Optima</w:t>
            </w:r>
            <w:proofErr w:type="spellEnd"/>
            <w:r w:rsidRPr="00920B72">
              <w:rPr>
                <w:rFonts w:ascii="Times New Roman" w:hAnsi="Times New Roman" w:cs="Times New Roman"/>
                <w:color w:val="auto"/>
                <w:sz w:val="28"/>
              </w:rPr>
              <w:t xml:space="preserve"> 7 un </w:t>
            </w:r>
            <w:proofErr w:type="spellStart"/>
            <w:r w:rsidRPr="00920B72">
              <w:rPr>
                <w:rFonts w:ascii="Times New Roman" w:hAnsi="Times New Roman" w:cs="Times New Roman"/>
                <w:color w:val="auto"/>
                <w:sz w:val="28"/>
              </w:rPr>
              <w:t>VarioPlus</w:t>
            </w:r>
            <w:proofErr w:type="spellEnd"/>
            <w:r w:rsidRPr="00920B72">
              <w:rPr>
                <w:rFonts w:ascii="Times New Roman" w:hAnsi="Times New Roman" w:cs="Times New Roman"/>
                <w:color w:val="auto"/>
                <w:sz w:val="28"/>
              </w:rPr>
              <w:t>).</w:t>
            </w:r>
          </w:p>
          <w:p w14:paraId="6547BB22" w14:textId="77777777" w:rsidR="005325E2" w:rsidRPr="00920B72" w:rsidRDefault="005325E2" w:rsidP="00033A57">
            <w:pPr>
              <w:jc w:val="both"/>
              <w:rPr>
                <w:rFonts w:ascii="Times New Roman" w:hAnsi="Times New Roman" w:cs="Times New Roman"/>
                <w:color w:val="auto"/>
                <w:sz w:val="28"/>
                <w:szCs w:val="28"/>
              </w:rPr>
            </w:pPr>
          </w:p>
        </w:tc>
      </w:tr>
    </w:tbl>
    <w:p w14:paraId="1E18F61B"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EA63C74"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0A6A1565" w14:textId="77777777" w:rsidR="005325E2" w:rsidRPr="00920B72" w:rsidRDefault="005325E2"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417A2A61" w14:textId="77777777" w:rsidTr="005325E2">
        <w:trPr>
          <w:trHeight w:val="170"/>
        </w:trPr>
        <w:tc>
          <w:tcPr>
            <w:tcW w:w="5000" w:type="pct"/>
            <w:tcBorders>
              <w:top w:val="single" w:sz="4" w:space="0" w:color="auto"/>
              <w:left w:val="single" w:sz="4" w:space="0" w:color="auto"/>
              <w:right w:val="single" w:sz="4" w:space="0" w:color="auto"/>
            </w:tcBorders>
          </w:tcPr>
          <w:p w14:paraId="22C382B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54C0D364" w14:textId="77777777" w:rsidTr="005325E2">
        <w:trPr>
          <w:trHeight w:val="170"/>
        </w:trPr>
        <w:tc>
          <w:tcPr>
            <w:tcW w:w="5000" w:type="pct"/>
            <w:tcBorders>
              <w:top w:val="single" w:sz="4" w:space="0" w:color="auto"/>
              <w:left w:val="single" w:sz="4" w:space="0" w:color="auto"/>
              <w:bottom w:val="single" w:sz="4" w:space="0" w:color="auto"/>
              <w:right w:val="single" w:sz="4" w:space="0" w:color="auto"/>
            </w:tcBorders>
          </w:tcPr>
          <w:p w14:paraId="06B88FC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Šie paraugi ir vistuvāk pašreizējam augsnes stāvoklim, jo tie tika ņemti vienu mēnesi vēlāk, pēc augsnes atdzišanas. Šie karstie paraugi tika ņemti aukstuma punktos. Tas atbilst vietai, kas attīrīšanas laikā ir vismazāk sakarsēta. Termiskās attīrīšanas komanda var secināt, ka, ja šie paraugi ir atbilstoši, objektā to vidējie rādītāji būs labāki.</w:t>
            </w:r>
          </w:p>
          <w:p w14:paraId="717166AA" w14:textId="77777777" w:rsidR="005325E2" w:rsidRPr="00920B72" w:rsidRDefault="005325E2" w:rsidP="00033A57">
            <w:pPr>
              <w:jc w:val="both"/>
              <w:rPr>
                <w:rFonts w:ascii="Times New Roman" w:hAnsi="Times New Roman" w:cs="Times New Roman"/>
                <w:color w:val="auto"/>
                <w:sz w:val="28"/>
                <w:szCs w:val="28"/>
              </w:rPr>
            </w:pPr>
          </w:p>
          <w:tbl>
            <w:tblPr>
              <w:tblOverlap w:val="never"/>
              <w:tblW w:w="5000" w:type="pct"/>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CellMar>
                <w:top w:w="28" w:type="dxa"/>
                <w:left w:w="85" w:type="dxa"/>
                <w:right w:w="85" w:type="dxa"/>
              </w:tblCellMar>
              <w:tblLook w:val="04A0" w:firstRow="1" w:lastRow="0" w:firstColumn="1" w:lastColumn="0" w:noHBand="0" w:noVBand="1"/>
            </w:tblPr>
            <w:tblGrid>
              <w:gridCol w:w="3219"/>
              <w:gridCol w:w="2601"/>
              <w:gridCol w:w="4129"/>
            </w:tblGrid>
            <w:tr w:rsidR="005325E2" w:rsidRPr="00920B72" w14:paraId="13F3A8FC" w14:textId="77777777" w:rsidTr="005325E2">
              <w:trPr>
                <w:trHeight w:val="170"/>
              </w:trPr>
              <w:tc>
                <w:tcPr>
                  <w:tcW w:w="1618"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267C74A1"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Piesārņotāji</w:t>
                  </w:r>
                </w:p>
              </w:tc>
              <w:tc>
                <w:tcPr>
                  <w:tcW w:w="1307"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0F931B7C" w14:textId="77777777" w:rsidR="005325E2" w:rsidRPr="00920B72" w:rsidRDefault="005325E2" w:rsidP="005325E2">
                  <w:pPr>
                    <w:jc w:val="center"/>
                    <w:rPr>
                      <w:rFonts w:ascii="Times New Roman" w:hAnsi="Times New Roman" w:cs="Times New Roman"/>
                      <w:b/>
                      <w:bCs/>
                      <w:color w:val="FFFFFF" w:themeColor="background1"/>
                      <w:sz w:val="22"/>
                      <w:szCs w:val="22"/>
                    </w:rPr>
                  </w:pPr>
                  <w:proofErr w:type="spellStart"/>
                  <w:r w:rsidRPr="00920B72">
                    <w:rPr>
                      <w:rFonts w:ascii="Times New Roman" w:hAnsi="Times New Roman" w:cs="Times New Roman"/>
                      <w:b/>
                      <w:color w:val="FFFFFF" w:themeColor="background1"/>
                      <w:sz w:val="22"/>
                    </w:rPr>
                    <w:t>Konc</w:t>
                  </w:r>
                  <w:proofErr w:type="spellEnd"/>
                  <w:r w:rsidRPr="00920B72">
                    <w:rPr>
                      <w:rFonts w:ascii="Times New Roman" w:hAnsi="Times New Roman" w:cs="Times New Roman"/>
                      <w:b/>
                      <w:color w:val="FFFFFF" w:themeColor="background1"/>
                      <w:sz w:val="22"/>
                    </w:rPr>
                    <w:t>. Augsnē</w:t>
                  </w:r>
                </w:p>
              </w:tc>
              <w:tc>
                <w:tcPr>
                  <w:tcW w:w="2075" w:type="pct"/>
                  <w:tcBorders>
                    <w:top w:val="single" w:sz="8" w:space="0" w:color="4F81BC"/>
                    <w:left w:val="single" w:sz="8" w:space="0" w:color="4F81BC"/>
                    <w:bottom w:val="single" w:sz="8" w:space="0" w:color="4F81BC"/>
                    <w:right w:val="single" w:sz="8" w:space="0" w:color="4F81BC"/>
                  </w:tcBorders>
                  <w:shd w:val="clear" w:color="auto" w:fill="4F81BC"/>
                  <w:vAlign w:val="center"/>
                </w:tcPr>
                <w:p w14:paraId="1992131B" w14:textId="77777777" w:rsidR="005325E2" w:rsidRPr="00920B72" w:rsidRDefault="005325E2" w:rsidP="005325E2">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Attīrīšanas mērķa vērtība</w:t>
                  </w:r>
                </w:p>
              </w:tc>
            </w:tr>
            <w:tr w:rsidR="005325E2" w:rsidRPr="00920B72" w14:paraId="2664B895" w14:textId="77777777" w:rsidTr="005325E2">
              <w:trPr>
                <w:trHeight w:val="170"/>
              </w:trPr>
              <w:tc>
                <w:tcPr>
                  <w:tcW w:w="1618" w:type="pct"/>
                  <w:tcBorders>
                    <w:top w:val="single" w:sz="8" w:space="0" w:color="4F81BC"/>
                  </w:tcBorders>
                  <w:shd w:val="clear" w:color="auto" w:fill="DBE4F0"/>
                  <w:vAlign w:val="center"/>
                </w:tcPr>
                <w:p w14:paraId="05A68B8A" w14:textId="77777777" w:rsidR="005325E2" w:rsidRPr="00920B72" w:rsidRDefault="005325E2" w:rsidP="005325E2">
                  <w:pPr>
                    <w:jc w:val="center"/>
                    <w:rPr>
                      <w:rFonts w:ascii="Times New Roman" w:hAnsi="Times New Roman" w:cs="Times New Roman"/>
                      <w:color w:val="074F6A" w:themeColor="accent4" w:themeShade="80"/>
                      <w:sz w:val="22"/>
                      <w:szCs w:val="22"/>
                    </w:rPr>
                  </w:pPr>
                </w:p>
              </w:tc>
              <w:tc>
                <w:tcPr>
                  <w:tcW w:w="1307" w:type="pct"/>
                  <w:tcBorders>
                    <w:top w:val="single" w:sz="8" w:space="0" w:color="4F81BC"/>
                  </w:tcBorders>
                  <w:shd w:val="clear" w:color="auto" w:fill="DBE4F0"/>
                  <w:vAlign w:val="center"/>
                </w:tcPr>
                <w:p w14:paraId="6143E541"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mg/kg sausas augsnes</w:t>
                  </w:r>
                </w:p>
              </w:tc>
              <w:tc>
                <w:tcPr>
                  <w:tcW w:w="2075" w:type="pct"/>
                  <w:tcBorders>
                    <w:top w:val="single" w:sz="8" w:space="0" w:color="4F81BC"/>
                  </w:tcBorders>
                  <w:shd w:val="clear" w:color="auto" w:fill="DBE4F0"/>
                  <w:vAlign w:val="center"/>
                </w:tcPr>
                <w:p w14:paraId="04BECA54"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mg/kg sausas augsnes</w:t>
                  </w:r>
                </w:p>
              </w:tc>
            </w:tr>
            <w:tr w:rsidR="005325E2" w:rsidRPr="00920B72" w14:paraId="22054C99" w14:textId="77777777" w:rsidTr="005325E2">
              <w:trPr>
                <w:trHeight w:val="170"/>
              </w:trPr>
              <w:tc>
                <w:tcPr>
                  <w:tcW w:w="1618" w:type="pct"/>
                  <w:vAlign w:val="center"/>
                </w:tcPr>
                <w:p w14:paraId="0109EB39"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C5-C8</w:t>
                  </w:r>
                </w:p>
              </w:tc>
              <w:tc>
                <w:tcPr>
                  <w:tcW w:w="1307" w:type="pct"/>
                  <w:vAlign w:val="center"/>
                </w:tcPr>
                <w:p w14:paraId="74919AEF"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w:t>
                  </w:r>
                </w:p>
              </w:tc>
              <w:tc>
                <w:tcPr>
                  <w:tcW w:w="2075" w:type="pct"/>
                  <w:vAlign w:val="center"/>
                </w:tcPr>
                <w:p w14:paraId="10F1A9A1"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4,8</w:t>
                  </w:r>
                </w:p>
              </w:tc>
            </w:tr>
            <w:tr w:rsidR="005325E2" w:rsidRPr="00920B72" w14:paraId="0B7F9C08" w14:textId="77777777" w:rsidTr="005325E2">
              <w:trPr>
                <w:trHeight w:val="170"/>
              </w:trPr>
              <w:tc>
                <w:tcPr>
                  <w:tcW w:w="1618" w:type="pct"/>
                  <w:shd w:val="clear" w:color="auto" w:fill="DBE4F0"/>
                  <w:vAlign w:val="center"/>
                </w:tcPr>
                <w:p w14:paraId="40584B85"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C8-C10</w:t>
                  </w:r>
                </w:p>
              </w:tc>
              <w:tc>
                <w:tcPr>
                  <w:tcW w:w="1307" w:type="pct"/>
                  <w:shd w:val="clear" w:color="auto" w:fill="DBE4F0"/>
                  <w:vAlign w:val="center"/>
                </w:tcPr>
                <w:p w14:paraId="1656012A"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2,1</w:t>
                  </w:r>
                </w:p>
              </w:tc>
              <w:tc>
                <w:tcPr>
                  <w:tcW w:w="2075" w:type="pct"/>
                  <w:shd w:val="clear" w:color="auto" w:fill="DBE4F0"/>
                  <w:vAlign w:val="center"/>
                </w:tcPr>
                <w:p w14:paraId="7C77658C"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16,8</w:t>
                  </w:r>
                </w:p>
              </w:tc>
            </w:tr>
            <w:tr w:rsidR="005325E2" w:rsidRPr="00920B72" w14:paraId="64A27EFF" w14:textId="77777777" w:rsidTr="005325E2">
              <w:trPr>
                <w:trHeight w:val="170"/>
              </w:trPr>
              <w:tc>
                <w:tcPr>
                  <w:tcW w:w="1618" w:type="pct"/>
                  <w:vAlign w:val="center"/>
                </w:tcPr>
                <w:p w14:paraId="39918F3C"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C10-C12</w:t>
                  </w:r>
                </w:p>
              </w:tc>
              <w:tc>
                <w:tcPr>
                  <w:tcW w:w="1307" w:type="pct"/>
                  <w:vAlign w:val="center"/>
                </w:tcPr>
                <w:p w14:paraId="2030D0B5"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2,5</w:t>
                  </w:r>
                </w:p>
              </w:tc>
              <w:tc>
                <w:tcPr>
                  <w:tcW w:w="2075" w:type="pct"/>
                  <w:vAlign w:val="center"/>
                </w:tcPr>
                <w:p w14:paraId="0BC3766A"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60</w:t>
                  </w:r>
                </w:p>
              </w:tc>
            </w:tr>
            <w:tr w:rsidR="005325E2" w:rsidRPr="00920B72" w14:paraId="117B0EAD" w14:textId="77777777" w:rsidTr="005325E2">
              <w:trPr>
                <w:trHeight w:val="170"/>
              </w:trPr>
              <w:tc>
                <w:tcPr>
                  <w:tcW w:w="1618" w:type="pct"/>
                  <w:shd w:val="clear" w:color="auto" w:fill="DBE4F0"/>
                  <w:vAlign w:val="center"/>
                </w:tcPr>
                <w:p w14:paraId="48EEE935"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C12-C16</w:t>
                  </w:r>
                </w:p>
              </w:tc>
              <w:tc>
                <w:tcPr>
                  <w:tcW w:w="1307" w:type="pct"/>
                  <w:shd w:val="clear" w:color="auto" w:fill="DBE4F0"/>
                  <w:vAlign w:val="center"/>
                </w:tcPr>
                <w:p w14:paraId="107577AA"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15</w:t>
                  </w:r>
                </w:p>
              </w:tc>
              <w:tc>
                <w:tcPr>
                  <w:tcW w:w="2075" w:type="pct"/>
                  <w:shd w:val="clear" w:color="auto" w:fill="DBE4F0"/>
                  <w:vAlign w:val="center"/>
                </w:tcPr>
                <w:p w14:paraId="057C6D55"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60</w:t>
                  </w:r>
                </w:p>
              </w:tc>
            </w:tr>
            <w:tr w:rsidR="005325E2" w:rsidRPr="00920B72" w14:paraId="1E064A31" w14:textId="77777777" w:rsidTr="005325E2">
              <w:trPr>
                <w:trHeight w:val="170"/>
              </w:trPr>
              <w:tc>
                <w:tcPr>
                  <w:tcW w:w="1618" w:type="pct"/>
                  <w:vAlign w:val="center"/>
                </w:tcPr>
                <w:p w14:paraId="38EED08D"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C16-C21</w:t>
                  </w:r>
                </w:p>
              </w:tc>
              <w:tc>
                <w:tcPr>
                  <w:tcW w:w="1307" w:type="pct"/>
                  <w:vAlign w:val="center"/>
                </w:tcPr>
                <w:p w14:paraId="3CC37290"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&lt; 15</w:t>
                  </w:r>
                </w:p>
              </w:tc>
              <w:tc>
                <w:tcPr>
                  <w:tcW w:w="2075" w:type="pct"/>
                  <w:vAlign w:val="center"/>
                </w:tcPr>
                <w:p w14:paraId="310EC0C6"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520</w:t>
                  </w:r>
                </w:p>
              </w:tc>
            </w:tr>
            <w:tr w:rsidR="005325E2" w:rsidRPr="00920B72" w14:paraId="43B72A4D" w14:textId="77777777" w:rsidTr="005325E2">
              <w:trPr>
                <w:trHeight w:val="170"/>
              </w:trPr>
              <w:tc>
                <w:tcPr>
                  <w:tcW w:w="1618" w:type="pct"/>
                  <w:shd w:val="clear" w:color="auto" w:fill="DBE4F0"/>
                  <w:vAlign w:val="center"/>
                </w:tcPr>
                <w:p w14:paraId="7259009B"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Frakcija C21-C35</w:t>
                  </w:r>
                </w:p>
              </w:tc>
              <w:tc>
                <w:tcPr>
                  <w:tcW w:w="1307" w:type="pct"/>
                  <w:shd w:val="clear" w:color="auto" w:fill="DBE4F0"/>
                  <w:vAlign w:val="center"/>
                </w:tcPr>
                <w:p w14:paraId="5B792D19"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2075" w:type="pct"/>
                  <w:shd w:val="clear" w:color="auto" w:fill="DBE4F0"/>
                  <w:vAlign w:val="center"/>
                </w:tcPr>
                <w:p w14:paraId="52C3FC69" w14:textId="77777777" w:rsidR="005325E2" w:rsidRPr="00920B72" w:rsidRDefault="005325E2" w:rsidP="005325E2">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520</w:t>
                  </w:r>
                </w:p>
              </w:tc>
            </w:tr>
          </w:tbl>
          <w:p w14:paraId="64DEA3DD"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2. tabula. - Augsnes koncentrācija.</w:t>
            </w:r>
          </w:p>
          <w:p w14:paraId="4C413199" w14:textId="77777777" w:rsidR="005325E2" w:rsidRPr="00920B72" w:rsidRDefault="005325E2" w:rsidP="00033A57">
            <w:pPr>
              <w:jc w:val="both"/>
              <w:rPr>
                <w:rFonts w:ascii="Times New Roman" w:hAnsi="Times New Roman" w:cs="Times New Roman"/>
                <w:color w:val="auto"/>
                <w:sz w:val="28"/>
                <w:szCs w:val="28"/>
              </w:rPr>
            </w:pPr>
          </w:p>
          <w:p w14:paraId="7C188C0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Rezultāti, kas iegūti 4 m dziļumā, ir zemāki par SGS laboratorijas noteikšanas līmeni, jo sildīšana bija efektīva. Augsne tika vienmērīgi uzkarsēta visā platībā. Ja piesārņotie tvaiki joprojām izplūstu no 6 m zonas, 4 m zonā būtu konstatētas augstākas vērtības, jo tvaiku koncentrācija paaugstinājās. C16-C21 (kas ir galvenās frakcijas, kas rada deklarēto sadzīves kurināmā izraisīto piesārņojumu) rezultāti 4 m dziļumā bija 35 reizes zemāki par mērķa vērtībām.</w:t>
            </w:r>
          </w:p>
        </w:tc>
      </w:tr>
    </w:tbl>
    <w:p w14:paraId="047A7E12" w14:textId="77777777" w:rsidR="00A43692" w:rsidRPr="00920B72" w:rsidRDefault="00A43692" w:rsidP="00033A57">
      <w:pPr>
        <w:jc w:val="both"/>
        <w:rPr>
          <w:rFonts w:ascii="Times New Roman" w:hAnsi="Times New Roman" w:cs="Times New Roman"/>
          <w:color w:val="auto"/>
          <w:sz w:val="28"/>
          <w:szCs w:val="28"/>
        </w:rPr>
      </w:pPr>
    </w:p>
    <w:p w14:paraId="6A432ABD"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2DCB8953" w14:textId="77777777" w:rsidR="005325E2" w:rsidRPr="00920B72" w:rsidRDefault="005325E2"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31AE43C" w14:textId="77777777" w:rsidTr="006B1348">
        <w:trPr>
          <w:trHeight w:val="170"/>
        </w:trPr>
        <w:tc>
          <w:tcPr>
            <w:tcW w:w="5000" w:type="pct"/>
          </w:tcPr>
          <w:p w14:paraId="746007D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9A4E07" w:rsidRPr="00920B72" w14:paraId="7949DA3E" w14:textId="77777777" w:rsidTr="006B1348">
        <w:trPr>
          <w:trHeight w:val="170"/>
        </w:trPr>
        <w:tc>
          <w:tcPr>
            <w:tcW w:w="5000" w:type="pct"/>
          </w:tcPr>
          <w:p w14:paraId="59B28CC4"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w:t>
            </w:r>
          </w:p>
          <w:p w14:paraId="31CF132C"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 tika novērota četros aukstuma punktos (sk. 2. attēlu). Temperatūras tika sadalītas 2 metru dziļumā un 4 metru dziļumā zem rakšanas līmeņa, kā parādīts nākamajos divos grafikos. Ne visur tika pilnībā sasniegts 200°C temperatūras mērķis, bet, neraugoties uz to, galīgās piesārņotāju koncentrācijas smagajiem ogļūdeņražiem bija 520 mg/kg sausas augsnes, bet vieglajiem ogļūdeņražiem - 20 mg/kg sausas augsnes.</w:t>
            </w:r>
          </w:p>
          <w:p w14:paraId="701F3BE6" w14:textId="77777777" w:rsidR="005325E2" w:rsidRPr="00920B72" w:rsidRDefault="005325E2" w:rsidP="00033A57">
            <w:pPr>
              <w:jc w:val="both"/>
              <w:rPr>
                <w:rFonts w:ascii="Times New Roman" w:hAnsi="Times New Roman" w:cs="Times New Roman"/>
                <w:color w:val="auto"/>
                <w:sz w:val="28"/>
                <w:szCs w:val="28"/>
              </w:rPr>
            </w:pPr>
          </w:p>
        </w:tc>
      </w:tr>
    </w:tbl>
    <w:p w14:paraId="214667BF"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31373E2" w14:textId="77777777" w:rsidTr="006B1348">
        <w:trPr>
          <w:trHeight w:val="170"/>
        </w:trPr>
        <w:tc>
          <w:tcPr>
            <w:tcW w:w="5000" w:type="pct"/>
          </w:tcPr>
          <w:p w14:paraId="2506E188"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714560" behindDoc="0" locked="0" layoutInCell="1" allowOverlap="1" wp14:anchorId="7183BA99" wp14:editId="659A858D">
                      <wp:simplePos x="0" y="0"/>
                      <wp:positionH relativeFrom="column">
                        <wp:posOffset>246916</wp:posOffset>
                      </wp:positionH>
                      <wp:positionV relativeFrom="paragraph">
                        <wp:posOffset>-4890</wp:posOffset>
                      </wp:positionV>
                      <wp:extent cx="3672431" cy="2383396"/>
                      <wp:effectExtent l="0" t="0" r="4445" b="0"/>
                      <wp:wrapNone/>
                      <wp:docPr id="1825864384" name="Группа 1093"/>
                      <wp:cNvGraphicFramePr/>
                      <a:graphic xmlns:a="http://schemas.openxmlformats.org/drawingml/2006/main">
                        <a:graphicData uri="http://schemas.microsoft.com/office/word/2010/wordprocessingGroup">
                          <wpg:wgp>
                            <wpg:cNvGrpSpPr/>
                            <wpg:grpSpPr>
                              <a:xfrm>
                                <a:off x="0" y="0"/>
                                <a:ext cx="3672431" cy="2383396"/>
                                <a:chOff x="0" y="0"/>
                                <a:chExt cx="3672431" cy="2383396"/>
                              </a:xfrm>
                            </wpg:grpSpPr>
                            <wps:wsp>
                              <wps:cNvPr id="839793696" name="Надпись 2"/>
                              <wps:cNvSpPr txBox="1">
                                <a:spLocks noChangeArrowheads="1"/>
                              </wps:cNvSpPr>
                              <wps:spPr bwMode="auto">
                                <a:xfrm>
                                  <a:off x="2232561" y="0"/>
                                  <a:ext cx="1439870" cy="15722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B142E1" w14:textId="77777777" w:rsidR="00BC46A6" w:rsidRPr="005325E2" w:rsidRDefault="00BC46A6" w:rsidP="005325E2">
                                    <w:pPr>
                                      <w:jc w:val="center"/>
                                      <w:rPr>
                                        <w:b/>
                                        <w:bCs/>
                                        <w:sz w:val="10"/>
                                        <w:szCs w:val="18"/>
                                      </w:rPr>
                                    </w:pPr>
                                    <w:r>
                                      <w:rPr>
                                        <w:b/>
                                        <w:sz w:val="10"/>
                                      </w:rPr>
                                      <w:t>2 m dziļums</w:t>
                                    </w:r>
                                  </w:p>
                                </w:txbxContent>
                              </wps:txbx>
                              <wps:bodyPr rot="0" vert="horz" wrap="square" lIns="0" tIns="0" rIns="0" bIns="0" anchor="t" anchorCtr="0">
                                <a:noAutofit/>
                              </wps:bodyPr>
                            </wps:wsp>
                            <wps:wsp>
                              <wps:cNvPr id="687427468" name="Надпись 2"/>
                              <wps:cNvSpPr txBox="1">
                                <a:spLocks noChangeArrowheads="1"/>
                              </wps:cNvSpPr>
                              <wps:spPr bwMode="auto">
                                <a:xfrm>
                                  <a:off x="0" y="860961"/>
                                  <a:ext cx="115851" cy="7571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C1D8C0" w14:textId="77777777" w:rsidR="00BC46A6" w:rsidRPr="005325E2" w:rsidRDefault="00BC46A6" w:rsidP="005325E2">
                                    <w:pPr>
                                      <w:jc w:val="center"/>
                                      <w:rPr>
                                        <w:b/>
                                        <w:bCs/>
                                        <w:sz w:val="8"/>
                                        <w:szCs w:val="16"/>
                                      </w:rPr>
                                    </w:pPr>
                                    <w:r>
                                      <w:rPr>
                                        <w:b/>
                                        <w:sz w:val="8"/>
                                      </w:rPr>
                                      <w:t>Temperatūra (°C)</w:t>
                                    </w:r>
                                  </w:p>
                                </w:txbxContent>
                              </wps:txbx>
                              <wps:bodyPr rot="0" vert="vert270" wrap="square" lIns="0" tIns="0" rIns="0" bIns="0" anchor="t" anchorCtr="0">
                                <a:noAutofit/>
                              </wps:bodyPr>
                            </wps:wsp>
                            <wps:wsp>
                              <wps:cNvPr id="1826790367" name="Надпись 2"/>
                              <wps:cNvSpPr txBox="1">
                                <a:spLocks noChangeArrowheads="1"/>
                              </wps:cNvSpPr>
                              <wps:spPr bwMode="auto">
                                <a:xfrm>
                                  <a:off x="184068" y="2297876"/>
                                  <a:ext cx="213799" cy="85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647A96" w14:textId="77777777" w:rsidR="00BC46A6" w:rsidRPr="005325E2" w:rsidRDefault="00BC46A6" w:rsidP="005325E2">
                                    <w:pPr>
                                      <w:rPr>
                                        <w:sz w:val="8"/>
                                        <w:szCs w:val="16"/>
                                      </w:rPr>
                                    </w:pPr>
                                    <w:r>
                                      <w:rPr>
                                        <w:sz w:val="8"/>
                                      </w:rPr>
                                      <w:t>T1-2 m</w:t>
                                    </w:r>
                                  </w:p>
                                </w:txbxContent>
                              </wps:txbx>
                              <wps:bodyPr rot="0" vert="horz" wrap="square" lIns="0" tIns="0" rIns="0" bIns="0" anchor="t" anchorCtr="0">
                                <a:noAutofit/>
                              </wps:bodyPr>
                            </wps:wsp>
                            <wps:wsp>
                              <wps:cNvPr id="1460392906" name="Надпись 2"/>
                              <wps:cNvSpPr txBox="1">
                                <a:spLocks noChangeArrowheads="1"/>
                              </wps:cNvSpPr>
                              <wps:spPr bwMode="auto">
                                <a:xfrm>
                                  <a:off x="540328" y="2291938"/>
                                  <a:ext cx="213799" cy="85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2E0511" w14:textId="77777777" w:rsidR="00BC46A6" w:rsidRPr="005325E2" w:rsidRDefault="00BC46A6" w:rsidP="005325E2">
                                    <w:pPr>
                                      <w:rPr>
                                        <w:sz w:val="8"/>
                                        <w:szCs w:val="16"/>
                                      </w:rPr>
                                    </w:pPr>
                                    <w:r>
                                      <w:rPr>
                                        <w:sz w:val="8"/>
                                      </w:rPr>
                                      <w:t>T2-2 m</w:t>
                                    </w:r>
                                  </w:p>
                                </w:txbxContent>
                              </wps:txbx>
                              <wps:bodyPr rot="0" vert="horz" wrap="square" lIns="0" tIns="0" rIns="0" bIns="0" anchor="t" anchorCtr="0">
                                <a:noAutofit/>
                              </wps:bodyPr>
                            </wps:wsp>
                            <wps:wsp>
                              <wps:cNvPr id="1590581823" name="Надпись 2"/>
                              <wps:cNvSpPr txBox="1">
                                <a:spLocks noChangeArrowheads="1"/>
                              </wps:cNvSpPr>
                              <wps:spPr bwMode="auto">
                                <a:xfrm>
                                  <a:off x="884712" y="2291938"/>
                                  <a:ext cx="213799" cy="85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CF4A65" w14:textId="77777777" w:rsidR="00BC46A6" w:rsidRPr="005325E2" w:rsidRDefault="00BC46A6" w:rsidP="005325E2">
                                    <w:pPr>
                                      <w:rPr>
                                        <w:sz w:val="8"/>
                                        <w:szCs w:val="16"/>
                                      </w:rPr>
                                    </w:pPr>
                                    <w:r>
                                      <w:rPr>
                                        <w:sz w:val="8"/>
                                      </w:rPr>
                                      <w:t>T3-2 m</w:t>
                                    </w:r>
                                  </w:p>
                                </w:txbxContent>
                              </wps:txbx>
                              <wps:bodyPr rot="0" vert="horz" wrap="square" lIns="0" tIns="0" rIns="0" bIns="0" anchor="t" anchorCtr="0">
                                <a:noAutofit/>
                              </wps:bodyPr>
                            </wps:wsp>
                            <wps:wsp>
                              <wps:cNvPr id="1391005882" name="Надпись 2"/>
                              <wps:cNvSpPr txBox="1">
                                <a:spLocks noChangeArrowheads="1"/>
                              </wps:cNvSpPr>
                              <wps:spPr bwMode="auto">
                                <a:xfrm>
                                  <a:off x="1223159" y="2286000"/>
                                  <a:ext cx="213799" cy="855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A05BE1" w14:textId="77777777" w:rsidR="00BC46A6" w:rsidRPr="005325E2" w:rsidRDefault="00BC46A6" w:rsidP="005325E2">
                                    <w:pPr>
                                      <w:rPr>
                                        <w:sz w:val="8"/>
                                        <w:szCs w:val="16"/>
                                      </w:rPr>
                                    </w:pPr>
                                    <w:r>
                                      <w:rPr>
                                        <w:sz w:val="8"/>
                                      </w:rPr>
                                      <w:t>T4-2 m</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183BA99" id="Группа 1093" o:spid="_x0000_s2299" style="position:absolute;left:0;text-align:left;margin-left:19.45pt;margin-top:-.4pt;width:289.15pt;height:187.65pt;z-index:251714560" coordsize="36724,2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">
                      <v:shape id="_x0000_s2300" type="#_x0000_t202" style="position:absolute;left:22325;width:14399;height:1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" stroked="f">
                        <v:textbox inset="0,0,0,0">
                          <w:txbxContent>
                            <w:p w14:paraId="78B142E1" w14:textId="77777777" w:rsidR="00BC46A6" w:rsidRPr="005325E2" w:rsidRDefault="00BC46A6" w:rsidP="005325E2">
                              <w:pPr>
                                <w:jc w:val="center"/>
                                <w:rPr>
                                  <w:b/>
                                  <w:bCs/>
                                  <w:sz w:val="10"/>
                                  <w:szCs w:val="18"/>
                                </w:rPr>
                              </w:pPr>
                              <w:r>
                                <w:rPr>
                                  <w:b/>
                                  <w:sz w:val="10"/>
                                </w:rPr>
                                <w:t>2 m dziļums</w:t>
                              </w:r>
                            </w:p>
                          </w:txbxContent>
                        </v:textbox>
                      </v:shape>
                      <v:shape id="_x0000_s2301" type="#_x0000_t202" style="position:absolute;top:8609;width:1158;height:7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" stroked="f">
                        <v:textbox style="layout-flow:vertical;mso-layout-flow-alt:bottom-to-top" inset="0,0,0,0">
                          <w:txbxContent>
                            <w:p w14:paraId="46C1D8C0" w14:textId="77777777" w:rsidR="00BC46A6" w:rsidRPr="005325E2" w:rsidRDefault="00BC46A6" w:rsidP="005325E2">
                              <w:pPr>
                                <w:jc w:val="center"/>
                                <w:rPr>
                                  <w:b/>
                                  <w:bCs/>
                                  <w:sz w:val="8"/>
                                  <w:szCs w:val="16"/>
                                </w:rPr>
                              </w:pPr>
                              <w:r>
                                <w:rPr>
                                  <w:b/>
                                  <w:sz w:val="8"/>
                                </w:rPr>
                                <w:t>Temperatūra (°C)</w:t>
                              </w:r>
                            </w:p>
                          </w:txbxContent>
                        </v:textbox>
                      </v:shape>
                      <v:shape id="_x0000_s2302" type="#_x0000_t202" style="position:absolute;left:1840;top:22978;width:2138;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" stroked="f">
                        <v:textbox inset="0,0,0,0">
                          <w:txbxContent>
                            <w:p w14:paraId="78647A96" w14:textId="77777777" w:rsidR="00BC46A6" w:rsidRPr="005325E2" w:rsidRDefault="00BC46A6" w:rsidP="005325E2">
                              <w:pPr>
                                <w:rPr>
                                  <w:sz w:val="8"/>
                                  <w:szCs w:val="16"/>
                                </w:rPr>
                              </w:pPr>
                              <w:r>
                                <w:rPr>
                                  <w:sz w:val="8"/>
                                </w:rPr>
                                <w:t>T1-2 m</w:t>
                              </w:r>
                            </w:p>
                          </w:txbxContent>
                        </v:textbox>
                      </v:shape>
                      <v:shape id="_x0000_s2303" type="#_x0000_t202" style="position:absolute;left:5403;top:22919;width:2138;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" stroked="f">
                        <v:textbox inset="0,0,0,0">
                          <w:txbxContent>
                            <w:p w14:paraId="752E0511" w14:textId="77777777" w:rsidR="00BC46A6" w:rsidRPr="005325E2" w:rsidRDefault="00BC46A6" w:rsidP="005325E2">
                              <w:pPr>
                                <w:rPr>
                                  <w:sz w:val="8"/>
                                  <w:szCs w:val="16"/>
                                </w:rPr>
                              </w:pPr>
                              <w:r>
                                <w:rPr>
                                  <w:sz w:val="8"/>
                                </w:rPr>
                                <w:t>T2-2 m</w:t>
                              </w:r>
                            </w:p>
                          </w:txbxContent>
                        </v:textbox>
                      </v:shape>
                      <v:shape id="_x0000_s2304" type="#_x0000_t202" style="position:absolute;left:8847;top:22919;width:2138;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" stroked="f">
                        <v:textbox inset="0,0,0,0">
                          <w:txbxContent>
                            <w:p w14:paraId="73CF4A65" w14:textId="77777777" w:rsidR="00BC46A6" w:rsidRPr="005325E2" w:rsidRDefault="00BC46A6" w:rsidP="005325E2">
                              <w:pPr>
                                <w:rPr>
                                  <w:sz w:val="8"/>
                                  <w:szCs w:val="16"/>
                                </w:rPr>
                              </w:pPr>
                              <w:r>
                                <w:rPr>
                                  <w:sz w:val="8"/>
                                </w:rPr>
                                <w:t>T3-2 m</w:t>
                              </w:r>
                            </w:p>
                          </w:txbxContent>
                        </v:textbox>
                      </v:shape>
                      <v:shape id="_x0000_s2305" type="#_x0000_t202" style="position:absolute;left:12231;top:22860;width:2138;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" stroked="f">
                        <v:textbox inset="0,0,0,0">
                          <w:txbxContent>
                            <w:p w14:paraId="4CA05BE1" w14:textId="77777777" w:rsidR="00BC46A6" w:rsidRPr="005325E2" w:rsidRDefault="00BC46A6" w:rsidP="005325E2">
                              <w:pPr>
                                <w:rPr>
                                  <w:sz w:val="8"/>
                                  <w:szCs w:val="16"/>
                                </w:rPr>
                              </w:pPr>
                              <w:r>
                                <w:rPr>
                                  <w:sz w:val="8"/>
                                </w:rPr>
                                <w:t>T4-2 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740269BB" wp14:editId="1B9F2046">
                  <wp:extent cx="6052312" cy="2435476"/>
                  <wp:effectExtent l="0" t="0" r="5715" b="3175"/>
                  <wp:docPr id="199" name="Picutre 199" descr="Изображение выглядит как текст, График, линия,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9" name="Picutre 199" descr="Изображение выглядит как текст, График, линия, снимок экрана&#10;&#10;Содержимое, созданное искусственным интеллектом, может быть неверным."/>
                          <pic:cNvPicPr/>
                        </pic:nvPicPr>
                        <pic:blipFill>
                          <a:blip r:embed="rId253"/>
                          <a:stretch/>
                        </pic:blipFill>
                        <pic:spPr>
                          <a:xfrm>
                            <a:off x="0" y="0"/>
                            <a:ext cx="6052312" cy="2435476"/>
                          </a:xfrm>
                          <a:prstGeom prst="rect">
                            <a:avLst/>
                          </a:prstGeom>
                        </pic:spPr>
                      </pic:pic>
                    </a:graphicData>
                  </a:graphic>
                </wp:inline>
              </w:drawing>
            </w:r>
          </w:p>
          <w:p w14:paraId="1406DB67"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2. attēls. - Augšējās daļas temperatūras attīstība 1. kaudzē.</w:t>
            </w:r>
          </w:p>
          <w:p w14:paraId="661BAC59" w14:textId="77777777" w:rsidR="005325E2" w:rsidRPr="00920B72" w:rsidRDefault="005325E2" w:rsidP="00033A57">
            <w:pPr>
              <w:jc w:val="both"/>
              <w:rPr>
                <w:rFonts w:ascii="Times New Roman" w:hAnsi="Times New Roman" w:cs="Times New Roman"/>
                <w:color w:val="auto"/>
                <w:sz w:val="28"/>
                <w:szCs w:val="28"/>
              </w:rPr>
            </w:pPr>
          </w:p>
          <w:p w14:paraId="4EAFB96F" w14:textId="77777777" w:rsidR="009A4E07" w:rsidRPr="00920B72" w:rsidRDefault="005325E2" w:rsidP="005325E2">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15584" behindDoc="0" locked="0" layoutInCell="1" allowOverlap="1" wp14:anchorId="42A5E24A" wp14:editId="70E707F2">
                      <wp:simplePos x="0" y="0"/>
                      <wp:positionH relativeFrom="column">
                        <wp:posOffset>248081</wp:posOffset>
                      </wp:positionH>
                      <wp:positionV relativeFrom="paragraph">
                        <wp:posOffset>68580</wp:posOffset>
                      </wp:positionV>
                      <wp:extent cx="3713669" cy="2412654"/>
                      <wp:effectExtent l="0" t="0" r="1270" b="6985"/>
                      <wp:wrapNone/>
                      <wp:docPr id="1493622859" name="Группа 1094"/>
                      <wp:cNvGraphicFramePr/>
                      <a:graphic xmlns:a="http://schemas.openxmlformats.org/drawingml/2006/main">
                        <a:graphicData uri="http://schemas.microsoft.com/office/word/2010/wordprocessingGroup">
                          <wpg:wgp>
                            <wpg:cNvGrpSpPr/>
                            <wpg:grpSpPr>
                              <a:xfrm>
                                <a:off x="0" y="0"/>
                                <a:ext cx="3713669" cy="2412654"/>
                                <a:chOff x="0" y="0"/>
                                <a:chExt cx="3713669" cy="2412654"/>
                              </a:xfrm>
                            </wpg:grpSpPr>
                            <wps:wsp>
                              <wps:cNvPr id="1428564008" name="Надпись 2"/>
                              <wps:cNvSpPr txBox="1">
                                <a:spLocks noChangeArrowheads="1"/>
                              </wps:cNvSpPr>
                              <wps:spPr bwMode="auto">
                                <a:xfrm>
                                  <a:off x="2274124" y="0"/>
                                  <a:ext cx="1439545"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621729" w14:textId="77777777" w:rsidR="00BC46A6" w:rsidRPr="005325E2" w:rsidRDefault="00BC46A6" w:rsidP="005325E2">
                                    <w:pPr>
                                      <w:jc w:val="center"/>
                                      <w:rPr>
                                        <w:b/>
                                        <w:bCs/>
                                        <w:sz w:val="10"/>
                                        <w:szCs w:val="18"/>
                                      </w:rPr>
                                    </w:pPr>
                                    <w:r>
                                      <w:rPr>
                                        <w:b/>
                                        <w:sz w:val="10"/>
                                      </w:rPr>
                                      <w:t>4m dziļums</w:t>
                                    </w:r>
                                  </w:p>
                                </w:txbxContent>
                              </wps:txbx>
                              <wps:bodyPr rot="0" vert="horz" wrap="square" lIns="0" tIns="0" rIns="0" bIns="0" anchor="t" anchorCtr="0">
                                <a:noAutofit/>
                              </wps:bodyPr>
                            </wps:wsp>
                            <wps:wsp>
                              <wps:cNvPr id="1853326854" name="Надпись 2"/>
                              <wps:cNvSpPr txBox="1">
                                <a:spLocks noChangeArrowheads="1"/>
                              </wps:cNvSpPr>
                              <wps:spPr bwMode="auto">
                                <a:xfrm>
                                  <a:off x="0" y="831273"/>
                                  <a:ext cx="115570" cy="756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690B77" w14:textId="77777777" w:rsidR="00BC46A6" w:rsidRPr="005325E2" w:rsidRDefault="00BC46A6" w:rsidP="005325E2">
                                    <w:pPr>
                                      <w:jc w:val="center"/>
                                      <w:rPr>
                                        <w:b/>
                                        <w:bCs/>
                                        <w:sz w:val="8"/>
                                        <w:szCs w:val="16"/>
                                      </w:rPr>
                                    </w:pPr>
                                    <w:r>
                                      <w:rPr>
                                        <w:b/>
                                        <w:sz w:val="8"/>
                                      </w:rPr>
                                      <w:t>Temperatūra (°C)</w:t>
                                    </w:r>
                                  </w:p>
                                </w:txbxContent>
                              </wps:txbx>
                              <wps:bodyPr rot="0" vert="vert270" wrap="square" lIns="0" tIns="0" rIns="0" bIns="0" anchor="t" anchorCtr="0">
                                <a:noAutofit/>
                              </wps:bodyPr>
                            </wps:wsp>
                            <wps:wsp>
                              <wps:cNvPr id="971581168" name="Надпись 2"/>
                              <wps:cNvSpPr txBox="1">
                                <a:spLocks noChangeArrowheads="1"/>
                              </wps:cNvSpPr>
                              <wps:spPr bwMode="auto">
                                <a:xfrm>
                                  <a:off x="207818" y="2321626"/>
                                  <a:ext cx="213360" cy="85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23081B" w14:textId="77777777" w:rsidR="00BC46A6" w:rsidRPr="005325E2" w:rsidRDefault="00BC46A6" w:rsidP="005325E2">
                                    <w:pPr>
                                      <w:rPr>
                                        <w:sz w:val="8"/>
                                        <w:szCs w:val="16"/>
                                      </w:rPr>
                                    </w:pPr>
                                    <w:r>
                                      <w:rPr>
                                        <w:sz w:val="8"/>
                                      </w:rPr>
                                      <w:t>T1-4m</w:t>
                                    </w:r>
                                  </w:p>
                                </w:txbxContent>
                              </wps:txbx>
                              <wps:bodyPr rot="0" vert="horz" wrap="square" lIns="0" tIns="0" rIns="0" bIns="0" anchor="t" anchorCtr="0">
                                <a:noAutofit/>
                              </wps:bodyPr>
                            </wps:wsp>
                            <wps:wsp>
                              <wps:cNvPr id="1866526317" name="Надпись 2"/>
                              <wps:cNvSpPr txBox="1">
                                <a:spLocks noChangeArrowheads="1"/>
                              </wps:cNvSpPr>
                              <wps:spPr bwMode="auto">
                                <a:xfrm>
                                  <a:off x="546265" y="2327564"/>
                                  <a:ext cx="213360" cy="85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81AA84" w14:textId="77777777" w:rsidR="00BC46A6" w:rsidRPr="005325E2" w:rsidRDefault="00BC46A6" w:rsidP="005325E2">
                                    <w:pPr>
                                      <w:rPr>
                                        <w:sz w:val="8"/>
                                        <w:szCs w:val="16"/>
                                      </w:rPr>
                                    </w:pPr>
                                    <w:r>
                                      <w:rPr>
                                        <w:sz w:val="8"/>
                                      </w:rPr>
                                      <w:t>T2-4m</w:t>
                                    </w:r>
                                  </w:p>
                                </w:txbxContent>
                              </wps:txbx>
                              <wps:bodyPr rot="0" vert="horz" wrap="square" lIns="0" tIns="0" rIns="0" bIns="0" anchor="t" anchorCtr="0">
                                <a:noAutofit/>
                              </wps:bodyPr>
                            </wps:wsp>
                            <wps:wsp>
                              <wps:cNvPr id="1898254894" name="Надпись 2"/>
                              <wps:cNvSpPr txBox="1">
                                <a:spLocks noChangeArrowheads="1"/>
                              </wps:cNvSpPr>
                              <wps:spPr bwMode="auto">
                                <a:xfrm>
                                  <a:off x="902524" y="2321626"/>
                                  <a:ext cx="213360" cy="85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6192BD" w14:textId="77777777" w:rsidR="00BC46A6" w:rsidRPr="005325E2" w:rsidRDefault="00BC46A6" w:rsidP="005325E2">
                                    <w:pPr>
                                      <w:rPr>
                                        <w:sz w:val="8"/>
                                        <w:szCs w:val="16"/>
                                      </w:rPr>
                                    </w:pPr>
                                    <w:r>
                                      <w:rPr>
                                        <w:sz w:val="8"/>
                                      </w:rPr>
                                      <w:t>T3-4m</w:t>
                                    </w:r>
                                  </w:p>
                                </w:txbxContent>
                              </wps:txbx>
                              <wps:bodyPr rot="0" vert="horz" wrap="square" lIns="0" tIns="0" rIns="0" bIns="0" anchor="t" anchorCtr="0">
                                <a:noAutofit/>
                              </wps:bodyPr>
                            </wps:wsp>
                            <wps:wsp>
                              <wps:cNvPr id="652702178" name="Надпись 2"/>
                              <wps:cNvSpPr txBox="1">
                                <a:spLocks noChangeArrowheads="1"/>
                              </wps:cNvSpPr>
                              <wps:spPr bwMode="auto">
                                <a:xfrm>
                                  <a:off x="1258784" y="2321626"/>
                                  <a:ext cx="213360" cy="850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A9D934" w14:textId="77777777" w:rsidR="00BC46A6" w:rsidRPr="005325E2" w:rsidRDefault="00BC46A6" w:rsidP="005325E2">
                                    <w:pPr>
                                      <w:rPr>
                                        <w:sz w:val="8"/>
                                        <w:szCs w:val="16"/>
                                      </w:rPr>
                                    </w:pPr>
                                    <w:r>
                                      <w:rPr>
                                        <w:sz w:val="8"/>
                                      </w:rPr>
                                      <w:t>T4-4m</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2A5E24A" id="Группа 1094" o:spid="_x0000_s2306" style="position:absolute;left:0;text-align:left;margin-left:19.55pt;margin-top:5.4pt;width:292.4pt;height:189.95pt;z-index:251715584" coordsize="37136,2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">
                      <v:shape id="_x0000_s2307" type="#_x0000_t202" style="position:absolute;left:22741;width:1439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" stroked="f">
                        <v:textbox inset="0,0,0,0">
                          <w:txbxContent>
                            <w:p w14:paraId="57621729" w14:textId="77777777" w:rsidR="00BC46A6" w:rsidRPr="005325E2" w:rsidRDefault="00BC46A6" w:rsidP="005325E2">
                              <w:pPr>
                                <w:jc w:val="center"/>
                                <w:rPr>
                                  <w:b/>
                                  <w:bCs/>
                                  <w:sz w:val="10"/>
                                  <w:szCs w:val="18"/>
                                </w:rPr>
                              </w:pPr>
                              <w:r>
                                <w:rPr>
                                  <w:b/>
                                  <w:sz w:val="10"/>
                                </w:rPr>
                                <w:t>4m dziļums</w:t>
                              </w:r>
                            </w:p>
                          </w:txbxContent>
                        </v:textbox>
                      </v:shape>
                      <v:shape id="_x0000_s2308" type="#_x0000_t202" style="position:absolute;top:8312;width:1155;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" stroked="f">
                        <v:textbox style="layout-flow:vertical;mso-layout-flow-alt:bottom-to-top" inset="0,0,0,0">
                          <w:txbxContent>
                            <w:p w14:paraId="73690B77" w14:textId="77777777" w:rsidR="00BC46A6" w:rsidRPr="005325E2" w:rsidRDefault="00BC46A6" w:rsidP="005325E2">
                              <w:pPr>
                                <w:jc w:val="center"/>
                                <w:rPr>
                                  <w:b/>
                                  <w:bCs/>
                                  <w:sz w:val="8"/>
                                  <w:szCs w:val="16"/>
                                </w:rPr>
                              </w:pPr>
                              <w:r>
                                <w:rPr>
                                  <w:b/>
                                  <w:sz w:val="8"/>
                                </w:rPr>
                                <w:t>Temperatūra (°C)</w:t>
                              </w:r>
                            </w:p>
                          </w:txbxContent>
                        </v:textbox>
                      </v:shape>
                      <v:shape id="_x0000_s2309" type="#_x0000_t202" style="position:absolute;left:2078;top:23216;width:2133;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" stroked="f">
                        <v:textbox inset="0,0,0,0">
                          <w:txbxContent>
                            <w:p w14:paraId="6723081B" w14:textId="77777777" w:rsidR="00BC46A6" w:rsidRPr="005325E2" w:rsidRDefault="00BC46A6" w:rsidP="005325E2">
                              <w:pPr>
                                <w:rPr>
                                  <w:sz w:val="8"/>
                                  <w:szCs w:val="16"/>
                                </w:rPr>
                              </w:pPr>
                              <w:r>
                                <w:rPr>
                                  <w:sz w:val="8"/>
                                </w:rPr>
                                <w:t>T1-4m</w:t>
                              </w:r>
                            </w:p>
                          </w:txbxContent>
                        </v:textbox>
                      </v:shape>
                      <v:shape id="_x0000_s2310" type="#_x0000_t202" style="position:absolute;left:5462;top:23275;width:21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" stroked="f">
                        <v:textbox inset="0,0,0,0">
                          <w:txbxContent>
                            <w:p w14:paraId="4481AA84" w14:textId="77777777" w:rsidR="00BC46A6" w:rsidRPr="005325E2" w:rsidRDefault="00BC46A6" w:rsidP="005325E2">
                              <w:pPr>
                                <w:rPr>
                                  <w:sz w:val="8"/>
                                  <w:szCs w:val="16"/>
                                </w:rPr>
                              </w:pPr>
                              <w:r>
                                <w:rPr>
                                  <w:sz w:val="8"/>
                                </w:rPr>
                                <w:t>T2-4m</w:t>
                              </w:r>
                            </w:p>
                          </w:txbxContent>
                        </v:textbox>
                      </v:shape>
                      <v:shape id="_x0000_s2311" type="#_x0000_t202" style="position:absolute;left:9025;top:23216;width:2133;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" stroked="f">
                        <v:textbox inset="0,0,0,0">
                          <w:txbxContent>
                            <w:p w14:paraId="286192BD" w14:textId="77777777" w:rsidR="00BC46A6" w:rsidRPr="005325E2" w:rsidRDefault="00BC46A6" w:rsidP="005325E2">
                              <w:pPr>
                                <w:rPr>
                                  <w:sz w:val="8"/>
                                  <w:szCs w:val="16"/>
                                </w:rPr>
                              </w:pPr>
                              <w:r>
                                <w:rPr>
                                  <w:sz w:val="8"/>
                                </w:rPr>
                                <w:t>T3-4m</w:t>
                              </w:r>
                            </w:p>
                          </w:txbxContent>
                        </v:textbox>
                      </v:shape>
                      <v:shape id="_x0000_s2312" type="#_x0000_t202" style="position:absolute;left:12587;top:23216;width:21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" stroked="f">
                        <v:textbox inset="0,0,0,0">
                          <w:txbxContent>
                            <w:p w14:paraId="3EA9D934" w14:textId="77777777" w:rsidR="00BC46A6" w:rsidRPr="005325E2" w:rsidRDefault="00BC46A6" w:rsidP="005325E2">
                              <w:pPr>
                                <w:rPr>
                                  <w:sz w:val="8"/>
                                  <w:szCs w:val="16"/>
                                </w:rPr>
                              </w:pPr>
                              <w:r>
                                <w:rPr>
                                  <w:sz w:val="8"/>
                                </w:rPr>
                                <w:t>T4-4m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A28D1A9" wp14:editId="3B003F40">
                  <wp:extent cx="6071616" cy="2552831"/>
                  <wp:effectExtent l="0" t="0" r="5715" b="0"/>
                  <wp:docPr id="200" name="Picutre 200" descr="Изображение выглядит как текст,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0" name="Picutre 200" descr="Изображение выглядит как текст, линия, График&#10;&#10;Содержимое, созданное искусственным интеллектом, может быть неверным."/>
                          <pic:cNvPicPr/>
                        </pic:nvPicPr>
                        <pic:blipFill>
                          <a:blip r:embed="rId254"/>
                          <a:stretch/>
                        </pic:blipFill>
                        <pic:spPr>
                          <a:xfrm>
                            <a:off x="0" y="0"/>
                            <a:ext cx="6072164" cy="2553062"/>
                          </a:xfrm>
                          <a:prstGeom prst="rect">
                            <a:avLst/>
                          </a:prstGeom>
                        </pic:spPr>
                      </pic:pic>
                    </a:graphicData>
                  </a:graphic>
                </wp:inline>
              </w:drawing>
            </w:r>
          </w:p>
          <w:p w14:paraId="4669AEC4"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3. attēls. - Temperatūras izmaiņas 4 m augstumā katrai novērotajai atrašanās vietai.</w:t>
            </w:r>
          </w:p>
          <w:p w14:paraId="5F626E11" w14:textId="77777777" w:rsidR="005325E2" w:rsidRPr="00920B72" w:rsidRDefault="005325E2" w:rsidP="00033A57">
            <w:pPr>
              <w:jc w:val="both"/>
              <w:rPr>
                <w:rFonts w:ascii="Times New Roman" w:hAnsi="Times New Roman" w:cs="Times New Roman"/>
                <w:color w:val="auto"/>
                <w:sz w:val="28"/>
                <w:szCs w:val="28"/>
              </w:rPr>
            </w:pPr>
          </w:p>
          <w:p w14:paraId="5E256C59"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2) Spiediena uzraudzība</w:t>
            </w:r>
          </w:p>
          <w:p w14:paraId="5CBA7AE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Attīrīšanas laikā ir būtiski kontrolēt un sekot līdzi augsnes spiedienam. Šīs uzraudzības mērķis ir uzturēt negatīvu relatīvo spiedienu augsnē (P &lt; </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kas tādējādi attīrīšanas laikā novērsīs piesārņojošās emisijas. Augsnē radītais pastāvīgais vakuums arī uzlabo sanācijas kvalitāti. Šajā projektā tika uzstādīti divi spiediena urbumi (P1, P2), bet tikai vienu no tiem varēja izmantot un katru dienu mērīt manuāli. Mēs varējām pārliecināties, ka mājā piesārņojošā emisija nav iespējama.</w:t>
            </w:r>
          </w:p>
          <w:p w14:paraId="790AEC2D" w14:textId="77777777" w:rsidR="005325E2" w:rsidRPr="001250BF" w:rsidRDefault="005325E2" w:rsidP="00033A57">
            <w:pPr>
              <w:jc w:val="both"/>
              <w:rPr>
                <w:rFonts w:ascii="Times New Roman" w:hAnsi="Times New Roman" w:cs="Times New Roman"/>
                <w:color w:val="auto"/>
                <w:sz w:val="28"/>
                <w:szCs w:val="28"/>
              </w:rPr>
            </w:pPr>
          </w:p>
        </w:tc>
      </w:tr>
    </w:tbl>
    <w:p w14:paraId="0C51708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FF08814" w14:textId="77777777" w:rsidTr="006B1348">
        <w:trPr>
          <w:trHeight w:val="170"/>
        </w:trPr>
        <w:tc>
          <w:tcPr>
            <w:tcW w:w="5000" w:type="pct"/>
          </w:tcPr>
          <w:p w14:paraId="2B57CE0E" w14:textId="77777777" w:rsidR="009A4E07" w:rsidRPr="00920B72" w:rsidRDefault="00147E07" w:rsidP="005325E2">
            <w:pPr>
              <w:jc w:val="center"/>
              <w:rPr>
                <w:rFonts w:ascii="Times New Roman" w:hAnsi="Times New Roman" w:cs="Times New Roman"/>
                <w:color w:val="auto"/>
                <w:sz w:val="28"/>
                <w:szCs w:val="28"/>
              </w:rPr>
            </w:pPr>
            <w:r w:rsidRPr="00920B72">
              <w:rPr>
                <w:rFonts w:ascii="Times New Roman" w:hAnsi="Times New Roman" w:cs="Times New Roman"/>
                <w:noProof/>
              </w:rPr>
              <w:lastRenderedPageBreak/>
              <mc:AlternateContent>
                <mc:Choice Requires="wps">
                  <w:drawing>
                    <wp:anchor distT="0" distB="0" distL="114300" distR="114300" simplePos="0" relativeHeight="251795456" behindDoc="0" locked="0" layoutInCell="1" allowOverlap="1" wp14:anchorId="13874196" wp14:editId="46EBC7F8">
                      <wp:simplePos x="0" y="0"/>
                      <wp:positionH relativeFrom="column">
                        <wp:posOffset>502920</wp:posOffset>
                      </wp:positionH>
                      <wp:positionV relativeFrom="paragraph">
                        <wp:posOffset>2309495</wp:posOffset>
                      </wp:positionV>
                      <wp:extent cx="204470" cy="156210"/>
                      <wp:effectExtent l="0" t="0" r="5080" b="0"/>
                      <wp:wrapNone/>
                      <wp:docPr id="2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62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57D1B8" w14:textId="77777777" w:rsidR="00BC46A6" w:rsidRPr="00147E07" w:rsidRDefault="00BC46A6" w:rsidP="00147E07">
                                  <w:pPr>
                                    <w:jc w:val="center"/>
                                    <w:rPr>
                                      <w:sz w:val="10"/>
                                      <w:szCs w:val="18"/>
                                    </w:rPr>
                                  </w:pPr>
                                  <w:r>
                                    <w:rPr>
                                      <w:sz w:val="10"/>
                                    </w:rPr>
                                    <w:t>P1</w:t>
                                  </w:r>
                                </w:p>
                              </w:txbxContent>
                            </wps:txbx>
                            <wps:bodyPr rot="0" vert="horz" wrap="square" lIns="0" tIns="0" rIns="0" bIns="0" anchor="t" anchorCtr="0">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3874196" id="_x0000_s2313" type="#_x0000_t202" style="position:absolute;left:0;text-align:left;margin-left:39.6pt;margin-top:181.85pt;width:16.1pt;height:12.3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" stroked="f">
                      <v:textbox inset="0,0,0,0">
                        <w:txbxContent>
                          <w:p w14:paraId="7E57D1B8" w14:textId="77777777" w:rsidR="00BC46A6" w:rsidRPr="00147E07" w:rsidRDefault="00BC46A6" w:rsidP="00147E07">
                            <w:pPr>
                              <w:jc w:val="center"/>
                              <w:rPr>
                                <w:sz w:val="10"/>
                                <w:szCs w:val="18"/>
                              </w:rPr>
                            </w:pPr>
                            <w:r>
                              <w:rPr>
                                <w:sz w:val="10"/>
                              </w:rPr>
                              <w:t>P1</w:t>
                            </w:r>
                          </w:p>
                        </w:txbxContent>
                      </v:textbox>
                    </v:shape>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16608" behindDoc="0" locked="0" layoutInCell="1" allowOverlap="1" wp14:anchorId="5E6362F0" wp14:editId="25D775F8">
                      <wp:simplePos x="0" y="0"/>
                      <wp:positionH relativeFrom="column">
                        <wp:posOffset>248716</wp:posOffset>
                      </wp:positionH>
                      <wp:positionV relativeFrom="paragraph">
                        <wp:posOffset>3810</wp:posOffset>
                      </wp:positionV>
                      <wp:extent cx="3769733" cy="2229912"/>
                      <wp:effectExtent l="0" t="0" r="2540" b="0"/>
                      <wp:wrapNone/>
                      <wp:docPr id="1597699972" name="Группа 1094"/>
                      <wp:cNvGraphicFramePr/>
                      <a:graphic xmlns:a="http://schemas.openxmlformats.org/drawingml/2006/main">
                        <a:graphicData uri="http://schemas.microsoft.com/office/word/2010/wordprocessingGroup">
                          <wpg:wgp>
                            <wpg:cNvGrpSpPr/>
                            <wpg:grpSpPr>
                              <a:xfrm>
                                <a:off x="0" y="0"/>
                                <a:ext cx="3769733" cy="2229912"/>
                                <a:chOff x="182061" y="5099"/>
                                <a:chExt cx="3769733" cy="2229912"/>
                              </a:xfrm>
                            </wpg:grpSpPr>
                            <wps:wsp>
                              <wps:cNvPr id="697039914" name="Надпись 2"/>
                              <wps:cNvSpPr txBox="1">
                                <a:spLocks noChangeArrowheads="1"/>
                              </wps:cNvSpPr>
                              <wps:spPr bwMode="auto">
                                <a:xfrm>
                                  <a:off x="2512249" y="5099"/>
                                  <a:ext cx="1439545" cy="1568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D2CA35" w14:textId="77777777" w:rsidR="00BC46A6" w:rsidRPr="005325E2" w:rsidRDefault="00BC46A6" w:rsidP="005325E2">
                                    <w:pPr>
                                      <w:jc w:val="center"/>
                                      <w:rPr>
                                        <w:b/>
                                        <w:bCs/>
                                        <w:sz w:val="10"/>
                                        <w:szCs w:val="18"/>
                                      </w:rPr>
                                    </w:pPr>
                                    <w:r>
                                      <w:rPr>
                                        <w:b/>
                                        <w:sz w:val="10"/>
                                      </w:rPr>
                                      <w:t>Spiediens</w:t>
                                    </w:r>
                                  </w:p>
                                </w:txbxContent>
                              </wps:txbx>
                              <wps:bodyPr rot="0" vert="horz" wrap="square" lIns="0" tIns="0" rIns="0" bIns="0" anchor="t" anchorCtr="0">
                                <a:noAutofit/>
                              </wps:bodyPr>
                            </wps:wsp>
                            <wps:wsp>
                              <wps:cNvPr id="1974160757" name="Надпись 2"/>
                              <wps:cNvSpPr txBox="1">
                                <a:spLocks noChangeArrowheads="1"/>
                              </wps:cNvSpPr>
                              <wps:spPr bwMode="auto">
                                <a:xfrm>
                                  <a:off x="182061" y="258811"/>
                                  <a:ext cx="404812" cy="19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59CCE9" w14:textId="77777777" w:rsidR="00BC46A6" w:rsidRPr="00CC30DD" w:rsidRDefault="00BC46A6" w:rsidP="005325E2">
                                    <w:pPr>
                                      <w:jc w:val="right"/>
                                      <w:rPr>
                                        <w:color w:val="auto"/>
                                        <w:sz w:val="8"/>
                                        <w:szCs w:val="16"/>
                                      </w:rPr>
                                    </w:pPr>
                                    <w:r>
                                      <w:rPr>
                                        <w:color w:val="auto"/>
                                        <w:sz w:val="8"/>
                                      </w:rPr>
                                      <w:t xml:space="preserve">0,200 </w:t>
                                    </w:r>
                                    <w:proofErr w:type="spellStart"/>
                                    <w:r>
                                      <w:rPr>
                                        <w:color w:val="auto"/>
                                        <w:sz w:val="8"/>
                                      </w:rPr>
                                      <w:t>mbar</w:t>
                                    </w:r>
                                    <w:proofErr w:type="spellEnd"/>
                                  </w:p>
                                  <w:p w14:paraId="4816CF53" w14:textId="77777777" w:rsidR="00BC46A6" w:rsidRPr="00CC30DD" w:rsidRDefault="00BC46A6" w:rsidP="005325E2">
                                    <w:pPr>
                                      <w:jc w:val="right"/>
                                      <w:rPr>
                                        <w:color w:val="auto"/>
                                        <w:sz w:val="8"/>
                                        <w:szCs w:val="16"/>
                                        <w:lang w:val="sv-SE"/>
                                      </w:rPr>
                                    </w:pPr>
                                  </w:p>
                                  <w:p w14:paraId="2E1C8456" w14:textId="77777777" w:rsidR="00BC46A6" w:rsidRPr="00CC30DD" w:rsidRDefault="00BC46A6" w:rsidP="005325E2">
                                    <w:pPr>
                                      <w:jc w:val="right"/>
                                      <w:rPr>
                                        <w:color w:val="auto"/>
                                        <w:sz w:val="8"/>
                                        <w:szCs w:val="16"/>
                                        <w:lang w:val="sv-SE"/>
                                      </w:rPr>
                                    </w:pPr>
                                  </w:p>
                                  <w:p w14:paraId="170DA146" w14:textId="77777777" w:rsidR="00BC46A6" w:rsidRPr="00CC30DD" w:rsidRDefault="00BC46A6" w:rsidP="005325E2">
                                    <w:pPr>
                                      <w:jc w:val="right"/>
                                      <w:rPr>
                                        <w:color w:val="auto"/>
                                        <w:sz w:val="8"/>
                                        <w:szCs w:val="16"/>
                                      </w:rPr>
                                    </w:pPr>
                                    <w:r>
                                      <w:rPr>
                                        <w:color w:val="auto"/>
                                        <w:sz w:val="8"/>
                                      </w:rPr>
                                      <w:t xml:space="preserve">0 </w:t>
                                    </w:r>
                                    <w:proofErr w:type="spellStart"/>
                                    <w:r>
                                      <w:rPr>
                                        <w:color w:val="auto"/>
                                        <w:sz w:val="8"/>
                                      </w:rPr>
                                      <w:t>mbar</w:t>
                                    </w:r>
                                    <w:proofErr w:type="spellEnd"/>
                                  </w:p>
                                  <w:p w14:paraId="00F0BF98" w14:textId="77777777" w:rsidR="00BC46A6" w:rsidRPr="00CC30DD" w:rsidRDefault="00BC46A6" w:rsidP="005325E2">
                                    <w:pPr>
                                      <w:jc w:val="right"/>
                                      <w:rPr>
                                        <w:color w:val="auto"/>
                                        <w:sz w:val="8"/>
                                        <w:szCs w:val="16"/>
                                        <w:lang w:val="sv-SE"/>
                                      </w:rPr>
                                    </w:pPr>
                                  </w:p>
                                  <w:p w14:paraId="2EF2D06F" w14:textId="77777777" w:rsidR="00BC46A6" w:rsidRPr="00CC30DD" w:rsidRDefault="00BC46A6" w:rsidP="005325E2">
                                    <w:pPr>
                                      <w:jc w:val="right"/>
                                      <w:rPr>
                                        <w:color w:val="auto"/>
                                        <w:sz w:val="8"/>
                                        <w:szCs w:val="16"/>
                                        <w:lang w:val="sv-SE"/>
                                      </w:rPr>
                                    </w:pPr>
                                  </w:p>
                                  <w:p w14:paraId="3432FE3B" w14:textId="77777777" w:rsidR="00BC46A6" w:rsidRPr="00CC30DD" w:rsidRDefault="00BC46A6" w:rsidP="005325E2">
                                    <w:pPr>
                                      <w:jc w:val="right"/>
                                      <w:rPr>
                                        <w:color w:val="auto"/>
                                        <w:sz w:val="8"/>
                                        <w:szCs w:val="16"/>
                                      </w:rPr>
                                    </w:pPr>
                                    <w:r>
                                      <w:rPr>
                                        <w:color w:val="auto"/>
                                        <w:sz w:val="8"/>
                                      </w:rPr>
                                      <w:t xml:space="preserve">-0,20 </w:t>
                                    </w:r>
                                    <w:proofErr w:type="spellStart"/>
                                    <w:r>
                                      <w:rPr>
                                        <w:color w:val="auto"/>
                                        <w:sz w:val="8"/>
                                      </w:rPr>
                                      <w:t>mbar</w:t>
                                    </w:r>
                                    <w:proofErr w:type="spellEnd"/>
                                  </w:p>
                                  <w:p w14:paraId="234FDC7D" w14:textId="77777777" w:rsidR="00BC46A6" w:rsidRPr="00CC30DD" w:rsidRDefault="00BC46A6" w:rsidP="005325E2">
                                    <w:pPr>
                                      <w:jc w:val="right"/>
                                      <w:rPr>
                                        <w:color w:val="auto"/>
                                        <w:sz w:val="8"/>
                                        <w:szCs w:val="16"/>
                                        <w:lang w:val="sv-SE"/>
                                      </w:rPr>
                                    </w:pPr>
                                  </w:p>
                                  <w:p w14:paraId="49CA6856" w14:textId="77777777" w:rsidR="00BC46A6" w:rsidRPr="00CC30DD" w:rsidRDefault="00BC46A6" w:rsidP="005325E2">
                                    <w:pPr>
                                      <w:jc w:val="right"/>
                                      <w:rPr>
                                        <w:color w:val="auto"/>
                                        <w:sz w:val="6"/>
                                        <w:szCs w:val="14"/>
                                        <w:lang w:val="sv-SE"/>
                                      </w:rPr>
                                    </w:pPr>
                                  </w:p>
                                  <w:p w14:paraId="751180EB" w14:textId="77777777" w:rsidR="00BC46A6" w:rsidRPr="00CC30DD" w:rsidRDefault="00BC46A6" w:rsidP="005325E2">
                                    <w:pPr>
                                      <w:jc w:val="right"/>
                                      <w:rPr>
                                        <w:color w:val="auto"/>
                                        <w:sz w:val="8"/>
                                        <w:szCs w:val="16"/>
                                      </w:rPr>
                                    </w:pPr>
                                    <w:r>
                                      <w:rPr>
                                        <w:color w:val="auto"/>
                                        <w:sz w:val="8"/>
                                      </w:rPr>
                                      <w:t xml:space="preserve">-0,40 </w:t>
                                    </w:r>
                                    <w:proofErr w:type="spellStart"/>
                                    <w:r>
                                      <w:rPr>
                                        <w:color w:val="auto"/>
                                        <w:sz w:val="8"/>
                                      </w:rPr>
                                      <w:t>mbar</w:t>
                                    </w:r>
                                    <w:proofErr w:type="spellEnd"/>
                                  </w:p>
                                  <w:p w14:paraId="3B8BBF71" w14:textId="77777777" w:rsidR="00BC46A6" w:rsidRPr="00CC30DD" w:rsidRDefault="00BC46A6" w:rsidP="005325E2">
                                    <w:pPr>
                                      <w:jc w:val="right"/>
                                      <w:rPr>
                                        <w:color w:val="auto"/>
                                        <w:sz w:val="8"/>
                                        <w:szCs w:val="16"/>
                                        <w:lang w:val="sv-SE"/>
                                      </w:rPr>
                                    </w:pPr>
                                  </w:p>
                                  <w:p w14:paraId="7B3C267E" w14:textId="77777777" w:rsidR="00BC46A6" w:rsidRPr="00CC30DD" w:rsidRDefault="00BC46A6" w:rsidP="005325E2">
                                    <w:pPr>
                                      <w:jc w:val="right"/>
                                      <w:rPr>
                                        <w:color w:val="auto"/>
                                        <w:sz w:val="8"/>
                                        <w:szCs w:val="16"/>
                                        <w:lang w:val="sv-SE"/>
                                      </w:rPr>
                                    </w:pPr>
                                  </w:p>
                                  <w:p w14:paraId="4D9DA4D0" w14:textId="77777777" w:rsidR="00BC46A6" w:rsidRPr="00CC30DD" w:rsidRDefault="00BC46A6" w:rsidP="005325E2">
                                    <w:pPr>
                                      <w:jc w:val="right"/>
                                      <w:rPr>
                                        <w:color w:val="auto"/>
                                        <w:sz w:val="8"/>
                                        <w:szCs w:val="16"/>
                                      </w:rPr>
                                    </w:pPr>
                                    <w:r>
                                      <w:rPr>
                                        <w:color w:val="auto"/>
                                        <w:sz w:val="8"/>
                                      </w:rPr>
                                      <w:t xml:space="preserve">-0,60 </w:t>
                                    </w:r>
                                    <w:proofErr w:type="spellStart"/>
                                    <w:r>
                                      <w:rPr>
                                        <w:color w:val="auto"/>
                                        <w:sz w:val="8"/>
                                      </w:rPr>
                                      <w:t>mbar</w:t>
                                    </w:r>
                                    <w:proofErr w:type="spellEnd"/>
                                  </w:p>
                                  <w:p w14:paraId="33C88EEA" w14:textId="77777777" w:rsidR="00BC46A6" w:rsidRPr="00CC30DD" w:rsidRDefault="00BC46A6" w:rsidP="005325E2">
                                    <w:pPr>
                                      <w:jc w:val="right"/>
                                      <w:rPr>
                                        <w:color w:val="auto"/>
                                        <w:sz w:val="8"/>
                                        <w:szCs w:val="16"/>
                                        <w:lang w:val="sv-SE"/>
                                      </w:rPr>
                                    </w:pPr>
                                  </w:p>
                                  <w:p w14:paraId="301F6832" w14:textId="77777777" w:rsidR="00BC46A6" w:rsidRPr="00CC30DD" w:rsidRDefault="00BC46A6" w:rsidP="005325E2">
                                    <w:pPr>
                                      <w:jc w:val="right"/>
                                      <w:rPr>
                                        <w:color w:val="auto"/>
                                        <w:sz w:val="8"/>
                                        <w:szCs w:val="16"/>
                                        <w:lang w:val="sv-SE"/>
                                      </w:rPr>
                                    </w:pPr>
                                  </w:p>
                                  <w:p w14:paraId="3FED210D" w14:textId="77777777" w:rsidR="00BC46A6" w:rsidRPr="00CC30DD" w:rsidRDefault="00BC46A6" w:rsidP="005325E2">
                                    <w:pPr>
                                      <w:jc w:val="right"/>
                                      <w:rPr>
                                        <w:color w:val="auto"/>
                                        <w:sz w:val="8"/>
                                        <w:szCs w:val="16"/>
                                      </w:rPr>
                                    </w:pPr>
                                    <w:r>
                                      <w:rPr>
                                        <w:color w:val="auto"/>
                                        <w:sz w:val="8"/>
                                      </w:rPr>
                                      <w:t xml:space="preserve">-0,80 </w:t>
                                    </w:r>
                                    <w:proofErr w:type="spellStart"/>
                                    <w:r>
                                      <w:rPr>
                                        <w:color w:val="auto"/>
                                        <w:sz w:val="8"/>
                                      </w:rPr>
                                      <w:t>mbar</w:t>
                                    </w:r>
                                    <w:proofErr w:type="spellEnd"/>
                                  </w:p>
                                  <w:p w14:paraId="0719D63A" w14:textId="77777777" w:rsidR="00BC46A6" w:rsidRPr="00CC30DD" w:rsidRDefault="00BC46A6" w:rsidP="005325E2">
                                    <w:pPr>
                                      <w:jc w:val="right"/>
                                      <w:rPr>
                                        <w:color w:val="auto"/>
                                        <w:sz w:val="8"/>
                                        <w:szCs w:val="16"/>
                                        <w:lang w:val="sv-SE"/>
                                      </w:rPr>
                                    </w:pPr>
                                  </w:p>
                                  <w:p w14:paraId="053C3522" w14:textId="77777777" w:rsidR="00BC46A6" w:rsidRPr="00CC30DD" w:rsidRDefault="00BC46A6" w:rsidP="005325E2">
                                    <w:pPr>
                                      <w:jc w:val="right"/>
                                      <w:rPr>
                                        <w:color w:val="auto"/>
                                        <w:sz w:val="6"/>
                                        <w:szCs w:val="14"/>
                                        <w:lang w:val="sv-SE"/>
                                      </w:rPr>
                                    </w:pPr>
                                  </w:p>
                                  <w:p w14:paraId="71CF0675" w14:textId="77777777" w:rsidR="00BC46A6" w:rsidRPr="00CC30DD" w:rsidRDefault="00BC46A6" w:rsidP="005325E2">
                                    <w:pPr>
                                      <w:jc w:val="right"/>
                                      <w:rPr>
                                        <w:color w:val="auto"/>
                                        <w:sz w:val="8"/>
                                        <w:szCs w:val="16"/>
                                      </w:rPr>
                                    </w:pPr>
                                    <w:r>
                                      <w:rPr>
                                        <w:color w:val="auto"/>
                                        <w:sz w:val="8"/>
                                      </w:rPr>
                                      <w:t xml:space="preserve">-1 </w:t>
                                    </w:r>
                                    <w:proofErr w:type="spellStart"/>
                                    <w:r>
                                      <w:rPr>
                                        <w:color w:val="auto"/>
                                        <w:sz w:val="8"/>
                                      </w:rPr>
                                      <w:t>mbar</w:t>
                                    </w:r>
                                    <w:proofErr w:type="spellEnd"/>
                                  </w:p>
                                  <w:p w14:paraId="2E379DAE" w14:textId="77777777" w:rsidR="00BC46A6" w:rsidRPr="00CC30DD" w:rsidRDefault="00BC46A6" w:rsidP="005325E2">
                                    <w:pPr>
                                      <w:jc w:val="right"/>
                                      <w:rPr>
                                        <w:color w:val="auto"/>
                                        <w:sz w:val="8"/>
                                        <w:szCs w:val="16"/>
                                        <w:lang w:val="sv-SE"/>
                                      </w:rPr>
                                    </w:pPr>
                                  </w:p>
                                  <w:p w14:paraId="26A8FAB3" w14:textId="77777777" w:rsidR="00BC46A6" w:rsidRPr="00CC30DD" w:rsidRDefault="00BC46A6" w:rsidP="005325E2">
                                    <w:pPr>
                                      <w:jc w:val="right"/>
                                      <w:rPr>
                                        <w:color w:val="auto"/>
                                        <w:sz w:val="8"/>
                                        <w:szCs w:val="16"/>
                                        <w:lang w:val="sv-SE"/>
                                      </w:rPr>
                                    </w:pPr>
                                  </w:p>
                                  <w:p w14:paraId="3BA65A60" w14:textId="77777777" w:rsidR="00BC46A6" w:rsidRPr="00CC30DD" w:rsidRDefault="00BC46A6" w:rsidP="005325E2">
                                    <w:pPr>
                                      <w:jc w:val="right"/>
                                      <w:rPr>
                                        <w:color w:val="auto"/>
                                        <w:sz w:val="8"/>
                                        <w:szCs w:val="16"/>
                                      </w:rPr>
                                    </w:pPr>
                                    <w:r>
                                      <w:rPr>
                                        <w:color w:val="auto"/>
                                        <w:sz w:val="8"/>
                                      </w:rPr>
                                      <w:t xml:space="preserve">-1,2 </w:t>
                                    </w:r>
                                    <w:proofErr w:type="spellStart"/>
                                    <w:r>
                                      <w:rPr>
                                        <w:color w:val="auto"/>
                                        <w:sz w:val="8"/>
                                      </w:rPr>
                                      <w:t>mbar</w:t>
                                    </w:r>
                                    <w:proofErr w:type="spellEnd"/>
                                  </w:p>
                                  <w:p w14:paraId="77E5FB4D" w14:textId="77777777" w:rsidR="00BC46A6" w:rsidRPr="00CC30DD" w:rsidRDefault="00BC46A6" w:rsidP="005325E2">
                                    <w:pPr>
                                      <w:jc w:val="right"/>
                                      <w:rPr>
                                        <w:color w:val="auto"/>
                                        <w:sz w:val="8"/>
                                        <w:szCs w:val="16"/>
                                        <w:lang w:val="sv-SE"/>
                                      </w:rPr>
                                    </w:pPr>
                                  </w:p>
                                  <w:p w14:paraId="4CE69E6D" w14:textId="77777777" w:rsidR="00BC46A6" w:rsidRPr="00CC30DD" w:rsidRDefault="00BC46A6" w:rsidP="005325E2">
                                    <w:pPr>
                                      <w:jc w:val="right"/>
                                      <w:rPr>
                                        <w:color w:val="auto"/>
                                        <w:sz w:val="8"/>
                                        <w:szCs w:val="16"/>
                                        <w:lang w:val="sv-SE"/>
                                      </w:rPr>
                                    </w:pPr>
                                  </w:p>
                                  <w:p w14:paraId="46589357" w14:textId="77777777" w:rsidR="00BC46A6" w:rsidRPr="00CC30DD" w:rsidRDefault="00BC46A6" w:rsidP="005325E2">
                                    <w:pPr>
                                      <w:jc w:val="right"/>
                                      <w:rPr>
                                        <w:color w:val="auto"/>
                                        <w:sz w:val="8"/>
                                        <w:szCs w:val="16"/>
                                      </w:rPr>
                                    </w:pPr>
                                    <w:r>
                                      <w:rPr>
                                        <w:color w:val="auto"/>
                                        <w:sz w:val="8"/>
                                      </w:rPr>
                                      <w:t xml:space="preserve">-1,4 </w:t>
                                    </w:r>
                                    <w:proofErr w:type="spellStart"/>
                                    <w:r>
                                      <w:rPr>
                                        <w:color w:val="auto"/>
                                        <w:sz w:val="8"/>
                                      </w:rPr>
                                      <w:t>mbar</w:t>
                                    </w:r>
                                    <w:proofErr w:type="spellEnd"/>
                                  </w:p>
                                  <w:p w14:paraId="4F193EFB" w14:textId="77777777" w:rsidR="00BC46A6" w:rsidRPr="00CC30DD" w:rsidRDefault="00BC46A6" w:rsidP="005325E2">
                                    <w:pPr>
                                      <w:jc w:val="right"/>
                                      <w:rPr>
                                        <w:color w:val="auto"/>
                                        <w:sz w:val="8"/>
                                        <w:szCs w:val="16"/>
                                        <w:lang w:val="sv-SE"/>
                                      </w:rPr>
                                    </w:pPr>
                                  </w:p>
                                  <w:p w14:paraId="1691FCE0" w14:textId="77777777" w:rsidR="00BC46A6" w:rsidRPr="00CC30DD" w:rsidRDefault="00BC46A6" w:rsidP="005325E2">
                                    <w:pPr>
                                      <w:jc w:val="right"/>
                                      <w:rPr>
                                        <w:color w:val="auto"/>
                                        <w:sz w:val="8"/>
                                        <w:szCs w:val="16"/>
                                        <w:lang w:val="sv-SE"/>
                                      </w:rPr>
                                    </w:pPr>
                                  </w:p>
                                  <w:p w14:paraId="799EE11B" w14:textId="77777777" w:rsidR="00BC46A6" w:rsidRPr="00CC30DD" w:rsidRDefault="00BC46A6" w:rsidP="005325E2">
                                    <w:pPr>
                                      <w:jc w:val="right"/>
                                      <w:rPr>
                                        <w:color w:val="auto"/>
                                        <w:sz w:val="8"/>
                                        <w:szCs w:val="16"/>
                                      </w:rPr>
                                    </w:pPr>
                                    <w:r>
                                      <w:rPr>
                                        <w:color w:val="auto"/>
                                        <w:sz w:val="8"/>
                                      </w:rPr>
                                      <w:t xml:space="preserve">-1,6 </w:t>
                                    </w:r>
                                    <w:proofErr w:type="spellStart"/>
                                    <w:r>
                                      <w:rPr>
                                        <w:color w:val="auto"/>
                                        <w:sz w:val="8"/>
                                      </w:rPr>
                                      <w:t>mbar</w:t>
                                    </w:r>
                                    <w:proofErr w:type="spellEnd"/>
                                  </w:p>
                                  <w:p w14:paraId="5F2ED0CD" w14:textId="77777777" w:rsidR="00BC46A6" w:rsidRPr="00CC30DD" w:rsidRDefault="00BC46A6" w:rsidP="005325E2">
                                    <w:pPr>
                                      <w:jc w:val="right"/>
                                      <w:rPr>
                                        <w:color w:val="auto"/>
                                        <w:sz w:val="8"/>
                                        <w:szCs w:val="16"/>
                                        <w:lang w:val="sv-SE"/>
                                      </w:rPr>
                                    </w:pPr>
                                  </w:p>
                                  <w:p w14:paraId="220D3C64" w14:textId="77777777" w:rsidR="00BC46A6" w:rsidRPr="00CC30DD" w:rsidRDefault="00BC46A6" w:rsidP="005325E2">
                                    <w:pPr>
                                      <w:jc w:val="right"/>
                                      <w:rPr>
                                        <w:color w:val="auto"/>
                                        <w:sz w:val="8"/>
                                        <w:szCs w:val="16"/>
                                        <w:lang w:val="sv-SE"/>
                                      </w:rPr>
                                    </w:pPr>
                                  </w:p>
                                  <w:p w14:paraId="70D27BBA" w14:textId="77777777" w:rsidR="00BC46A6" w:rsidRPr="00CC30DD" w:rsidRDefault="00BC46A6" w:rsidP="005325E2">
                                    <w:pPr>
                                      <w:jc w:val="right"/>
                                      <w:rPr>
                                        <w:color w:val="auto"/>
                                        <w:sz w:val="8"/>
                                        <w:szCs w:val="16"/>
                                      </w:rPr>
                                    </w:pPr>
                                    <w:r>
                                      <w:rPr>
                                        <w:color w:val="auto"/>
                                        <w:sz w:val="8"/>
                                      </w:rPr>
                                      <w:t xml:space="preserve">-1,8 </w:t>
                                    </w:r>
                                    <w:proofErr w:type="spellStart"/>
                                    <w:r>
                                      <w:rPr>
                                        <w:color w:val="auto"/>
                                        <w:sz w:val="8"/>
                                      </w:rPr>
                                      <w:t>mbar</w:t>
                                    </w:r>
                                    <w:proofErr w:type="spellEnd"/>
                                  </w:p>
                                  <w:p w14:paraId="55E17FA3" w14:textId="77777777" w:rsidR="00BC46A6" w:rsidRPr="00CC30DD" w:rsidRDefault="00BC46A6" w:rsidP="005325E2">
                                    <w:pPr>
                                      <w:jc w:val="right"/>
                                      <w:rPr>
                                        <w:color w:val="auto"/>
                                        <w:sz w:val="8"/>
                                        <w:szCs w:val="16"/>
                                        <w:lang w:val="sv-SE"/>
                                      </w:rPr>
                                    </w:pPr>
                                  </w:p>
                                  <w:p w14:paraId="46EA6DCD" w14:textId="77777777" w:rsidR="00BC46A6" w:rsidRPr="00CC30DD" w:rsidRDefault="00BC46A6" w:rsidP="005325E2">
                                    <w:pPr>
                                      <w:jc w:val="right"/>
                                      <w:rPr>
                                        <w:color w:val="auto"/>
                                        <w:sz w:val="8"/>
                                        <w:szCs w:val="16"/>
                                        <w:lang w:val="sv-SE"/>
                                      </w:rPr>
                                    </w:pPr>
                                  </w:p>
                                  <w:p w14:paraId="2A83264B" w14:textId="77777777" w:rsidR="00BC46A6" w:rsidRPr="00CC30DD" w:rsidRDefault="00BC46A6" w:rsidP="005325E2">
                                    <w:pPr>
                                      <w:jc w:val="right"/>
                                      <w:rPr>
                                        <w:color w:val="auto"/>
                                        <w:sz w:val="8"/>
                                        <w:szCs w:val="16"/>
                                      </w:rPr>
                                    </w:pPr>
                                    <w:r>
                                      <w:rPr>
                                        <w:color w:val="auto"/>
                                        <w:sz w:val="8"/>
                                      </w:rPr>
                                      <w:t xml:space="preserve">-2 </w:t>
                                    </w:r>
                                    <w:proofErr w:type="spellStart"/>
                                    <w:r>
                                      <w:rPr>
                                        <w:color w:val="auto"/>
                                        <w:sz w:val="8"/>
                                      </w:rPr>
                                      <w:t>mbar</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E6362F0" id="_x0000_s2314" style="position:absolute;left:0;text-align:left;margin-left:19.6pt;margin-top:.3pt;width:296.85pt;height:175.6pt;z-index:251716608;mso-width-relative:margin;mso-height-relative:margin" coordorigin="1820,50" coordsize="37697,22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">
                      <v:shape id="_x0000_s2315" type="#_x0000_t202" style="position:absolute;left:25122;top:50;width:1439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" stroked="f">
                        <v:textbox inset="0,0,0,0">
                          <w:txbxContent>
                            <w:p w14:paraId="74D2CA35" w14:textId="77777777" w:rsidR="00BC46A6" w:rsidRPr="005325E2" w:rsidRDefault="00BC46A6" w:rsidP="005325E2">
                              <w:pPr>
                                <w:jc w:val="center"/>
                                <w:rPr>
                                  <w:b/>
                                  <w:bCs/>
                                  <w:sz w:val="10"/>
                                  <w:szCs w:val="18"/>
                                </w:rPr>
                              </w:pPr>
                              <w:r>
                                <w:rPr>
                                  <w:b/>
                                  <w:sz w:val="10"/>
                                </w:rPr>
                                <w:t>Spiediens</w:t>
                              </w:r>
                            </w:p>
                          </w:txbxContent>
                        </v:textbox>
                      </v:shape>
                      <v:shape id="_x0000_s2316" type="#_x0000_t202" style="position:absolute;left:1820;top:2588;width:4048;height:19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" stroked="f">
                        <v:textbox inset="0,0,0,0">
                          <w:txbxContent>
                            <w:p w14:paraId="1859CCE9" w14:textId="77777777" w:rsidR="00BC46A6" w:rsidRPr="00CC30DD" w:rsidRDefault="00BC46A6" w:rsidP="005325E2">
                              <w:pPr>
                                <w:jc w:val="right"/>
                                <w:rPr>
                                  <w:color w:val="auto"/>
                                  <w:sz w:val="8"/>
                                  <w:szCs w:val="16"/>
                                </w:rPr>
                              </w:pPr>
                              <w:r>
                                <w:rPr>
                                  <w:color w:val="auto"/>
                                  <w:sz w:val="8"/>
                                </w:rPr>
                                <w:t xml:space="preserve">0,200 </w:t>
                              </w:r>
                              <w:proofErr w:type="spellStart"/>
                              <w:r>
                                <w:rPr>
                                  <w:color w:val="auto"/>
                                  <w:sz w:val="8"/>
                                </w:rPr>
                                <w:t>mbar</w:t>
                              </w:r>
                              <w:proofErr w:type="spellEnd"/>
                            </w:p>
                            <w:p w14:paraId="4816CF53" w14:textId="77777777" w:rsidR="00BC46A6" w:rsidRPr="00CC30DD" w:rsidRDefault="00BC46A6" w:rsidP="005325E2">
                              <w:pPr>
                                <w:jc w:val="right"/>
                                <w:rPr>
                                  <w:color w:val="auto"/>
                                  <w:sz w:val="8"/>
                                  <w:szCs w:val="16"/>
                                  <w:lang w:val="sv-SE"/>
                                </w:rPr>
                              </w:pPr>
                            </w:p>
                            <w:p w14:paraId="2E1C8456" w14:textId="77777777" w:rsidR="00BC46A6" w:rsidRPr="00CC30DD" w:rsidRDefault="00BC46A6" w:rsidP="005325E2">
                              <w:pPr>
                                <w:jc w:val="right"/>
                                <w:rPr>
                                  <w:color w:val="auto"/>
                                  <w:sz w:val="8"/>
                                  <w:szCs w:val="16"/>
                                  <w:lang w:val="sv-SE"/>
                                </w:rPr>
                              </w:pPr>
                            </w:p>
                            <w:p w14:paraId="170DA146" w14:textId="77777777" w:rsidR="00BC46A6" w:rsidRPr="00CC30DD" w:rsidRDefault="00BC46A6" w:rsidP="005325E2">
                              <w:pPr>
                                <w:jc w:val="right"/>
                                <w:rPr>
                                  <w:color w:val="auto"/>
                                  <w:sz w:val="8"/>
                                  <w:szCs w:val="16"/>
                                </w:rPr>
                              </w:pPr>
                              <w:r>
                                <w:rPr>
                                  <w:color w:val="auto"/>
                                  <w:sz w:val="8"/>
                                </w:rPr>
                                <w:t xml:space="preserve">0 </w:t>
                              </w:r>
                              <w:proofErr w:type="spellStart"/>
                              <w:r>
                                <w:rPr>
                                  <w:color w:val="auto"/>
                                  <w:sz w:val="8"/>
                                </w:rPr>
                                <w:t>mbar</w:t>
                              </w:r>
                              <w:proofErr w:type="spellEnd"/>
                            </w:p>
                            <w:p w14:paraId="00F0BF98" w14:textId="77777777" w:rsidR="00BC46A6" w:rsidRPr="00CC30DD" w:rsidRDefault="00BC46A6" w:rsidP="005325E2">
                              <w:pPr>
                                <w:jc w:val="right"/>
                                <w:rPr>
                                  <w:color w:val="auto"/>
                                  <w:sz w:val="8"/>
                                  <w:szCs w:val="16"/>
                                  <w:lang w:val="sv-SE"/>
                                </w:rPr>
                              </w:pPr>
                            </w:p>
                            <w:p w14:paraId="2EF2D06F" w14:textId="77777777" w:rsidR="00BC46A6" w:rsidRPr="00CC30DD" w:rsidRDefault="00BC46A6" w:rsidP="005325E2">
                              <w:pPr>
                                <w:jc w:val="right"/>
                                <w:rPr>
                                  <w:color w:val="auto"/>
                                  <w:sz w:val="8"/>
                                  <w:szCs w:val="16"/>
                                  <w:lang w:val="sv-SE"/>
                                </w:rPr>
                              </w:pPr>
                            </w:p>
                            <w:p w14:paraId="3432FE3B" w14:textId="77777777" w:rsidR="00BC46A6" w:rsidRPr="00CC30DD" w:rsidRDefault="00BC46A6" w:rsidP="005325E2">
                              <w:pPr>
                                <w:jc w:val="right"/>
                                <w:rPr>
                                  <w:color w:val="auto"/>
                                  <w:sz w:val="8"/>
                                  <w:szCs w:val="16"/>
                                </w:rPr>
                              </w:pPr>
                              <w:r>
                                <w:rPr>
                                  <w:color w:val="auto"/>
                                  <w:sz w:val="8"/>
                                </w:rPr>
                                <w:t xml:space="preserve">-0,20 </w:t>
                              </w:r>
                              <w:proofErr w:type="spellStart"/>
                              <w:r>
                                <w:rPr>
                                  <w:color w:val="auto"/>
                                  <w:sz w:val="8"/>
                                </w:rPr>
                                <w:t>mbar</w:t>
                              </w:r>
                              <w:proofErr w:type="spellEnd"/>
                            </w:p>
                            <w:p w14:paraId="234FDC7D" w14:textId="77777777" w:rsidR="00BC46A6" w:rsidRPr="00CC30DD" w:rsidRDefault="00BC46A6" w:rsidP="005325E2">
                              <w:pPr>
                                <w:jc w:val="right"/>
                                <w:rPr>
                                  <w:color w:val="auto"/>
                                  <w:sz w:val="8"/>
                                  <w:szCs w:val="16"/>
                                  <w:lang w:val="sv-SE"/>
                                </w:rPr>
                              </w:pPr>
                            </w:p>
                            <w:p w14:paraId="49CA6856" w14:textId="77777777" w:rsidR="00BC46A6" w:rsidRPr="00CC30DD" w:rsidRDefault="00BC46A6" w:rsidP="005325E2">
                              <w:pPr>
                                <w:jc w:val="right"/>
                                <w:rPr>
                                  <w:color w:val="auto"/>
                                  <w:sz w:val="6"/>
                                  <w:szCs w:val="14"/>
                                  <w:lang w:val="sv-SE"/>
                                </w:rPr>
                              </w:pPr>
                            </w:p>
                            <w:p w14:paraId="751180EB" w14:textId="77777777" w:rsidR="00BC46A6" w:rsidRPr="00CC30DD" w:rsidRDefault="00BC46A6" w:rsidP="005325E2">
                              <w:pPr>
                                <w:jc w:val="right"/>
                                <w:rPr>
                                  <w:color w:val="auto"/>
                                  <w:sz w:val="8"/>
                                  <w:szCs w:val="16"/>
                                </w:rPr>
                              </w:pPr>
                              <w:r>
                                <w:rPr>
                                  <w:color w:val="auto"/>
                                  <w:sz w:val="8"/>
                                </w:rPr>
                                <w:t xml:space="preserve">-0,40 </w:t>
                              </w:r>
                              <w:proofErr w:type="spellStart"/>
                              <w:r>
                                <w:rPr>
                                  <w:color w:val="auto"/>
                                  <w:sz w:val="8"/>
                                </w:rPr>
                                <w:t>mbar</w:t>
                              </w:r>
                              <w:proofErr w:type="spellEnd"/>
                            </w:p>
                            <w:p w14:paraId="3B8BBF71" w14:textId="77777777" w:rsidR="00BC46A6" w:rsidRPr="00CC30DD" w:rsidRDefault="00BC46A6" w:rsidP="005325E2">
                              <w:pPr>
                                <w:jc w:val="right"/>
                                <w:rPr>
                                  <w:color w:val="auto"/>
                                  <w:sz w:val="8"/>
                                  <w:szCs w:val="16"/>
                                  <w:lang w:val="sv-SE"/>
                                </w:rPr>
                              </w:pPr>
                            </w:p>
                            <w:p w14:paraId="7B3C267E" w14:textId="77777777" w:rsidR="00BC46A6" w:rsidRPr="00CC30DD" w:rsidRDefault="00BC46A6" w:rsidP="005325E2">
                              <w:pPr>
                                <w:jc w:val="right"/>
                                <w:rPr>
                                  <w:color w:val="auto"/>
                                  <w:sz w:val="8"/>
                                  <w:szCs w:val="16"/>
                                  <w:lang w:val="sv-SE"/>
                                </w:rPr>
                              </w:pPr>
                            </w:p>
                            <w:p w14:paraId="4D9DA4D0" w14:textId="77777777" w:rsidR="00BC46A6" w:rsidRPr="00CC30DD" w:rsidRDefault="00BC46A6" w:rsidP="005325E2">
                              <w:pPr>
                                <w:jc w:val="right"/>
                                <w:rPr>
                                  <w:color w:val="auto"/>
                                  <w:sz w:val="8"/>
                                  <w:szCs w:val="16"/>
                                </w:rPr>
                              </w:pPr>
                              <w:r>
                                <w:rPr>
                                  <w:color w:val="auto"/>
                                  <w:sz w:val="8"/>
                                </w:rPr>
                                <w:t xml:space="preserve">-0,60 </w:t>
                              </w:r>
                              <w:proofErr w:type="spellStart"/>
                              <w:r>
                                <w:rPr>
                                  <w:color w:val="auto"/>
                                  <w:sz w:val="8"/>
                                </w:rPr>
                                <w:t>mbar</w:t>
                              </w:r>
                              <w:proofErr w:type="spellEnd"/>
                            </w:p>
                            <w:p w14:paraId="33C88EEA" w14:textId="77777777" w:rsidR="00BC46A6" w:rsidRPr="00CC30DD" w:rsidRDefault="00BC46A6" w:rsidP="005325E2">
                              <w:pPr>
                                <w:jc w:val="right"/>
                                <w:rPr>
                                  <w:color w:val="auto"/>
                                  <w:sz w:val="8"/>
                                  <w:szCs w:val="16"/>
                                  <w:lang w:val="sv-SE"/>
                                </w:rPr>
                              </w:pPr>
                            </w:p>
                            <w:p w14:paraId="301F6832" w14:textId="77777777" w:rsidR="00BC46A6" w:rsidRPr="00CC30DD" w:rsidRDefault="00BC46A6" w:rsidP="005325E2">
                              <w:pPr>
                                <w:jc w:val="right"/>
                                <w:rPr>
                                  <w:color w:val="auto"/>
                                  <w:sz w:val="8"/>
                                  <w:szCs w:val="16"/>
                                  <w:lang w:val="sv-SE"/>
                                </w:rPr>
                              </w:pPr>
                            </w:p>
                            <w:p w14:paraId="3FED210D" w14:textId="77777777" w:rsidR="00BC46A6" w:rsidRPr="00CC30DD" w:rsidRDefault="00BC46A6" w:rsidP="005325E2">
                              <w:pPr>
                                <w:jc w:val="right"/>
                                <w:rPr>
                                  <w:color w:val="auto"/>
                                  <w:sz w:val="8"/>
                                  <w:szCs w:val="16"/>
                                </w:rPr>
                              </w:pPr>
                              <w:r>
                                <w:rPr>
                                  <w:color w:val="auto"/>
                                  <w:sz w:val="8"/>
                                </w:rPr>
                                <w:t xml:space="preserve">-0,80 </w:t>
                              </w:r>
                              <w:proofErr w:type="spellStart"/>
                              <w:r>
                                <w:rPr>
                                  <w:color w:val="auto"/>
                                  <w:sz w:val="8"/>
                                </w:rPr>
                                <w:t>mbar</w:t>
                              </w:r>
                              <w:proofErr w:type="spellEnd"/>
                            </w:p>
                            <w:p w14:paraId="0719D63A" w14:textId="77777777" w:rsidR="00BC46A6" w:rsidRPr="00CC30DD" w:rsidRDefault="00BC46A6" w:rsidP="005325E2">
                              <w:pPr>
                                <w:jc w:val="right"/>
                                <w:rPr>
                                  <w:color w:val="auto"/>
                                  <w:sz w:val="8"/>
                                  <w:szCs w:val="16"/>
                                  <w:lang w:val="sv-SE"/>
                                </w:rPr>
                              </w:pPr>
                            </w:p>
                            <w:p w14:paraId="053C3522" w14:textId="77777777" w:rsidR="00BC46A6" w:rsidRPr="00CC30DD" w:rsidRDefault="00BC46A6" w:rsidP="005325E2">
                              <w:pPr>
                                <w:jc w:val="right"/>
                                <w:rPr>
                                  <w:color w:val="auto"/>
                                  <w:sz w:val="6"/>
                                  <w:szCs w:val="14"/>
                                  <w:lang w:val="sv-SE"/>
                                </w:rPr>
                              </w:pPr>
                            </w:p>
                            <w:p w14:paraId="71CF0675" w14:textId="77777777" w:rsidR="00BC46A6" w:rsidRPr="00CC30DD" w:rsidRDefault="00BC46A6" w:rsidP="005325E2">
                              <w:pPr>
                                <w:jc w:val="right"/>
                                <w:rPr>
                                  <w:color w:val="auto"/>
                                  <w:sz w:val="8"/>
                                  <w:szCs w:val="16"/>
                                </w:rPr>
                              </w:pPr>
                              <w:r>
                                <w:rPr>
                                  <w:color w:val="auto"/>
                                  <w:sz w:val="8"/>
                                </w:rPr>
                                <w:t xml:space="preserve">-1 </w:t>
                              </w:r>
                              <w:proofErr w:type="spellStart"/>
                              <w:r>
                                <w:rPr>
                                  <w:color w:val="auto"/>
                                  <w:sz w:val="8"/>
                                </w:rPr>
                                <w:t>mbar</w:t>
                              </w:r>
                              <w:proofErr w:type="spellEnd"/>
                            </w:p>
                            <w:p w14:paraId="2E379DAE" w14:textId="77777777" w:rsidR="00BC46A6" w:rsidRPr="00CC30DD" w:rsidRDefault="00BC46A6" w:rsidP="005325E2">
                              <w:pPr>
                                <w:jc w:val="right"/>
                                <w:rPr>
                                  <w:color w:val="auto"/>
                                  <w:sz w:val="8"/>
                                  <w:szCs w:val="16"/>
                                  <w:lang w:val="sv-SE"/>
                                </w:rPr>
                              </w:pPr>
                            </w:p>
                            <w:p w14:paraId="26A8FAB3" w14:textId="77777777" w:rsidR="00BC46A6" w:rsidRPr="00CC30DD" w:rsidRDefault="00BC46A6" w:rsidP="005325E2">
                              <w:pPr>
                                <w:jc w:val="right"/>
                                <w:rPr>
                                  <w:color w:val="auto"/>
                                  <w:sz w:val="8"/>
                                  <w:szCs w:val="16"/>
                                  <w:lang w:val="sv-SE"/>
                                </w:rPr>
                              </w:pPr>
                            </w:p>
                            <w:p w14:paraId="3BA65A60" w14:textId="77777777" w:rsidR="00BC46A6" w:rsidRPr="00CC30DD" w:rsidRDefault="00BC46A6" w:rsidP="005325E2">
                              <w:pPr>
                                <w:jc w:val="right"/>
                                <w:rPr>
                                  <w:color w:val="auto"/>
                                  <w:sz w:val="8"/>
                                  <w:szCs w:val="16"/>
                                </w:rPr>
                              </w:pPr>
                              <w:r>
                                <w:rPr>
                                  <w:color w:val="auto"/>
                                  <w:sz w:val="8"/>
                                </w:rPr>
                                <w:t xml:space="preserve">-1,2 </w:t>
                              </w:r>
                              <w:proofErr w:type="spellStart"/>
                              <w:r>
                                <w:rPr>
                                  <w:color w:val="auto"/>
                                  <w:sz w:val="8"/>
                                </w:rPr>
                                <w:t>mbar</w:t>
                              </w:r>
                              <w:proofErr w:type="spellEnd"/>
                            </w:p>
                            <w:p w14:paraId="77E5FB4D" w14:textId="77777777" w:rsidR="00BC46A6" w:rsidRPr="00CC30DD" w:rsidRDefault="00BC46A6" w:rsidP="005325E2">
                              <w:pPr>
                                <w:jc w:val="right"/>
                                <w:rPr>
                                  <w:color w:val="auto"/>
                                  <w:sz w:val="8"/>
                                  <w:szCs w:val="16"/>
                                  <w:lang w:val="sv-SE"/>
                                </w:rPr>
                              </w:pPr>
                            </w:p>
                            <w:p w14:paraId="4CE69E6D" w14:textId="77777777" w:rsidR="00BC46A6" w:rsidRPr="00CC30DD" w:rsidRDefault="00BC46A6" w:rsidP="005325E2">
                              <w:pPr>
                                <w:jc w:val="right"/>
                                <w:rPr>
                                  <w:color w:val="auto"/>
                                  <w:sz w:val="8"/>
                                  <w:szCs w:val="16"/>
                                  <w:lang w:val="sv-SE"/>
                                </w:rPr>
                              </w:pPr>
                            </w:p>
                            <w:p w14:paraId="46589357" w14:textId="77777777" w:rsidR="00BC46A6" w:rsidRPr="00CC30DD" w:rsidRDefault="00BC46A6" w:rsidP="005325E2">
                              <w:pPr>
                                <w:jc w:val="right"/>
                                <w:rPr>
                                  <w:color w:val="auto"/>
                                  <w:sz w:val="8"/>
                                  <w:szCs w:val="16"/>
                                </w:rPr>
                              </w:pPr>
                              <w:r>
                                <w:rPr>
                                  <w:color w:val="auto"/>
                                  <w:sz w:val="8"/>
                                </w:rPr>
                                <w:t xml:space="preserve">-1,4 </w:t>
                              </w:r>
                              <w:proofErr w:type="spellStart"/>
                              <w:r>
                                <w:rPr>
                                  <w:color w:val="auto"/>
                                  <w:sz w:val="8"/>
                                </w:rPr>
                                <w:t>mbar</w:t>
                              </w:r>
                              <w:proofErr w:type="spellEnd"/>
                            </w:p>
                            <w:p w14:paraId="4F193EFB" w14:textId="77777777" w:rsidR="00BC46A6" w:rsidRPr="00CC30DD" w:rsidRDefault="00BC46A6" w:rsidP="005325E2">
                              <w:pPr>
                                <w:jc w:val="right"/>
                                <w:rPr>
                                  <w:color w:val="auto"/>
                                  <w:sz w:val="8"/>
                                  <w:szCs w:val="16"/>
                                  <w:lang w:val="sv-SE"/>
                                </w:rPr>
                              </w:pPr>
                            </w:p>
                            <w:p w14:paraId="1691FCE0" w14:textId="77777777" w:rsidR="00BC46A6" w:rsidRPr="00CC30DD" w:rsidRDefault="00BC46A6" w:rsidP="005325E2">
                              <w:pPr>
                                <w:jc w:val="right"/>
                                <w:rPr>
                                  <w:color w:val="auto"/>
                                  <w:sz w:val="8"/>
                                  <w:szCs w:val="16"/>
                                  <w:lang w:val="sv-SE"/>
                                </w:rPr>
                              </w:pPr>
                            </w:p>
                            <w:p w14:paraId="799EE11B" w14:textId="77777777" w:rsidR="00BC46A6" w:rsidRPr="00CC30DD" w:rsidRDefault="00BC46A6" w:rsidP="005325E2">
                              <w:pPr>
                                <w:jc w:val="right"/>
                                <w:rPr>
                                  <w:color w:val="auto"/>
                                  <w:sz w:val="8"/>
                                  <w:szCs w:val="16"/>
                                </w:rPr>
                              </w:pPr>
                              <w:r>
                                <w:rPr>
                                  <w:color w:val="auto"/>
                                  <w:sz w:val="8"/>
                                </w:rPr>
                                <w:t xml:space="preserve">-1,6 </w:t>
                              </w:r>
                              <w:proofErr w:type="spellStart"/>
                              <w:r>
                                <w:rPr>
                                  <w:color w:val="auto"/>
                                  <w:sz w:val="8"/>
                                </w:rPr>
                                <w:t>mbar</w:t>
                              </w:r>
                              <w:proofErr w:type="spellEnd"/>
                            </w:p>
                            <w:p w14:paraId="5F2ED0CD" w14:textId="77777777" w:rsidR="00BC46A6" w:rsidRPr="00CC30DD" w:rsidRDefault="00BC46A6" w:rsidP="005325E2">
                              <w:pPr>
                                <w:jc w:val="right"/>
                                <w:rPr>
                                  <w:color w:val="auto"/>
                                  <w:sz w:val="8"/>
                                  <w:szCs w:val="16"/>
                                  <w:lang w:val="sv-SE"/>
                                </w:rPr>
                              </w:pPr>
                            </w:p>
                            <w:p w14:paraId="220D3C64" w14:textId="77777777" w:rsidR="00BC46A6" w:rsidRPr="00CC30DD" w:rsidRDefault="00BC46A6" w:rsidP="005325E2">
                              <w:pPr>
                                <w:jc w:val="right"/>
                                <w:rPr>
                                  <w:color w:val="auto"/>
                                  <w:sz w:val="8"/>
                                  <w:szCs w:val="16"/>
                                  <w:lang w:val="sv-SE"/>
                                </w:rPr>
                              </w:pPr>
                            </w:p>
                            <w:p w14:paraId="70D27BBA" w14:textId="77777777" w:rsidR="00BC46A6" w:rsidRPr="00CC30DD" w:rsidRDefault="00BC46A6" w:rsidP="005325E2">
                              <w:pPr>
                                <w:jc w:val="right"/>
                                <w:rPr>
                                  <w:color w:val="auto"/>
                                  <w:sz w:val="8"/>
                                  <w:szCs w:val="16"/>
                                </w:rPr>
                              </w:pPr>
                              <w:r>
                                <w:rPr>
                                  <w:color w:val="auto"/>
                                  <w:sz w:val="8"/>
                                </w:rPr>
                                <w:t xml:space="preserve">-1,8 </w:t>
                              </w:r>
                              <w:proofErr w:type="spellStart"/>
                              <w:r>
                                <w:rPr>
                                  <w:color w:val="auto"/>
                                  <w:sz w:val="8"/>
                                </w:rPr>
                                <w:t>mbar</w:t>
                              </w:r>
                              <w:proofErr w:type="spellEnd"/>
                            </w:p>
                            <w:p w14:paraId="55E17FA3" w14:textId="77777777" w:rsidR="00BC46A6" w:rsidRPr="00CC30DD" w:rsidRDefault="00BC46A6" w:rsidP="005325E2">
                              <w:pPr>
                                <w:jc w:val="right"/>
                                <w:rPr>
                                  <w:color w:val="auto"/>
                                  <w:sz w:val="8"/>
                                  <w:szCs w:val="16"/>
                                  <w:lang w:val="sv-SE"/>
                                </w:rPr>
                              </w:pPr>
                            </w:p>
                            <w:p w14:paraId="46EA6DCD" w14:textId="77777777" w:rsidR="00BC46A6" w:rsidRPr="00CC30DD" w:rsidRDefault="00BC46A6" w:rsidP="005325E2">
                              <w:pPr>
                                <w:jc w:val="right"/>
                                <w:rPr>
                                  <w:color w:val="auto"/>
                                  <w:sz w:val="8"/>
                                  <w:szCs w:val="16"/>
                                  <w:lang w:val="sv-SE"/>
                                </w:rPr>
                              </w:pPr>
                            </w:p>
                            <w:p w14:paraId="2A83264B" w14:textId="77777777" w:rsidR="00BC46A6" w:rsidRPr="00CC30DD" w:rsidRDefault="00BC46A6" w:rsidP="005325E2">
                              <w:pPr>
                                <w:jc w:val="right"/>
                                <w:rPr>
                                  <w:color w:val="auto"/>
                                  <w:sz w:val="8"/>
                                  <w:szCs w:val="16"/>
                                </w:rPr>
                              </w:pPr>
                              <w:r>
                                <w:rPr>
                                  <w:color w:val="auto"/>
                                  <w:sz w:val="8"/>
                                </w:rPr>
                                <w:t xml:space="preserve">-2 </w:t>
                              </w:r>
                              <w:proofErr w:type="spellStart"/>
                              <w:r>
                                <w:rPr>
                                  <w:color w:val="auto"/>
                                  <w:sz w:val="8"/>
                                </w:rPr>
                                <w:t>mbar</w:t>
                              </w:r>
                              <w:proofErr w:type="spellEnd"/>
                            </w:p>
                          </w:txbxContent>
                        </v:textbox>
                      </v:shape>
                    </v:group>
                  </w:pict>
                </mc:Fallback>
              </mc:AlternateContent>
            </w:r>
            <w:r w:rsidRPr="00920B72">
              <w:rPr>
                <w:rFonts w:ascii="Times New Roman" w:hAnsi="Times New Roman" w:cs="Times New Roman"/>
                <w:noProof/>
                <w:color w:val="auto"/>
                <w:sz w:val="28"/>
              </w:rPr>
              <w:drawing>
                <wp:inline distT="0" distB="0" distL="0" distR="0" wp14:anchorId="55D56A55" wp14:editId="775D2467">
                  <wp:extent cx="6008914" cy="2405266"/>
                  <wp:effectExtent l="0" t="0" r="0" b="0"/>
                  <wp:docPr id="201" name="Picutre 201"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1" name="Picutre 201"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55"/>
                          <a:stretch/>
                        </pic:blipFill>
                        <pic:spPr>
                          <a:xfrm>
                            <a:off x="0" y="0"/>
                            <a:ext cx="6009394" cy="2405458"/>
                          </a:xfrm>
                          <a:prstGeom prst="rect">
                            <a:avLst/>
                          </a:prstGeom>
                        </pic:spPr>
                      </pic:pic>
                    </a:graphicData>
                  </a:graphic>
                </wp:inline>
              </w:drawing>
            </w:r>
          </w:p>
          <w:p w14:paraId="6288BA16"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4. attēls. - Spiediena izmaiņas augsnē attīrīšanas laikā.</w:t>
            </w:r>
          </w:p>
          <w:p w14:paraId="3257D761" w14:textId="77777777" w:rsidR="005325E2" w:rsidRPr="00920B72" w:rsidRDefault="005325E2" w:rsidP="00033A57">
            <w:pPr>
              <w:jc w:val="both"/>
              <w:rPr>
                <w:rFonts w:ascii="Times New Roman" w:hAnsi="Times New Roman" w:cs="Times New Roman"/>
                <w:color w:val="auto"/>
                <w:sz w:val="28"/>
                <w:szCs w:val="28"/>
              </w:rPr>
            </w:pPr>
          </w:p>
          <w:p w14:paraId="6EEE619A" w14:textId="77777777" w:rsidR="005325E2" w:rsidRPr="00920B72" w:rsidRDefault="005325E2" w:rsidP="00033A57">
            <w:pPr>
              <w:jc w:val="both"/>
              <w:rPr>
                <w:rFonts w:ascii="Times New Roman" w:hAnsi="Times New Roman" w:cs="Times New Roman"/>
                <w:color w:val="auto"/>
                <w:sz w:val="28"/>
                <w:szCs w:val="28"/>
              </w:rPr>
            </w:pPr>
          </w:p>
          <w:p w14:paraId="4A23481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3) Emisiju kontrole:</w:t>
            </w:r>
          </w:p>
          <w:p w14:paraId="4691204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kontrolētu emisijas apkārtējā gaisā, ar attiecīgiem gāzu analizatoriem pie skursteņa manuāli tika uzraudzīti 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pārliecinoties, ka šīs emisijas atbilst vietējām normām. CO vērtības nekad nepārsniedz 35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(robežvērtība ir 150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jo katalizatori tika uzstādīti pie katra degļa izplūdes atveres,</w:t>
            </w:r>
          </w:p>
          <w:p w14:paraId="489004A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novērstu ar izplūdi saistītās problēmas. Šis katalizators veicina oksidāciju un samazina CO izplūdi pie izejas. </w:t>
            </w:r>
            <w:proofErr w:type="spellStart"/>
            <w:r w:rsidRPr="00920B72">
              <w:rPr>
                <w:rFonts w:ascii="Times New Roman" w:hAnsi="Times New Roman" w:cs="Times New Roman"/>
                <w:color w:val="auto"/>
                <w:sz w:val="28"/>
              </w:rPr>
              <w:t>CxHy</w:t>
            </w:r>
            <w:proofErr w:type="spellEnd"/>
            <w:r w:rsidRPr="00920B72">
              <w:rPr>
                <w:rFonts w:ascii="Times New Roman" w:hAnsi="Times New Roman" w:cs="Times New Roman"/>
                <w:color w:val="auto"/>
                <w:sz w:val="28"/>
              </w:rPr>
              <w:t xml:space="preserve"> nekad nepārsniedz 1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(robežvērtība ir 50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šī vērtība ir skaidrojama ar atkārtotas sadedzināšanas režīmu, kurā </w:t>
            </w:r>
            <w:proofErr w:type="spellStart"/>
            <w:r w:rsidRPr="00920B72">
              <w:rPr>
                <w:rFonts w:ascii="Times New Roman" w:hAnsi="Times New Roman" w:cs="Times New Roman"/>
                <w:color w:val="auto"/>
                <w:sz w:val="28"/>
              </w:rPr>
              <w:t>CxHy</w:t>
            </w:r>
            <w:proofErr w:type="spellEnd"/>
            <w:r w:rsidRPr="00920B72">
              <w:rPr>
                <w:rFonts w:ascii="Times New Roman" w:hAnsi="Times New Roman" w:cs="Times New Roman"/>
                <w:color w:val="auto"/>
                <w:sz w:val="28"/>
              </w:rPr>
              <w:t xml:space="preserve"> sadeg tieši sadegšanas kamerā.</w:t>
            </w:r>
          </w:p>
          <w:p w14:paraId="58106C96" w14:textId="77777777" w:rsidR="005325E2" w:rsidRPr="00920B72" w:rsidRDefault="005325E2" w:rsidP="00033A57">
            <w:pPr>
              <w:jc w:val="both"/>
              <w:rPr>
                <w:rFonts w:ascii="Times New Roman" w:hAnsi="Times New Roman" w:cs="Times New Roman"/>
                <w:color w:val="auto"/>
                <w:sz w:val="28"/>
                <w:szCs w:val="28"/>
              </w:rPr>
            </w:pPr>
          </w:p>
          <w:p w14:paraId="0922AD7B" w14:textId="77777777" w:rsidR="009A4E07" w:rsidRPr="00920B72" w:rsidRDefault="006131AC" w:rsidP="005325E2">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83168" behindDoc="0" locked="0" layoutInCell="1" allowOverlap="1" wp14:anchorId="4B4A8857" wp14:editId="055D5471">
                      <wp:simplePos x="0" y="0"/>
                      <wp:positionH relativeFrom="column">
                        <wp:posOffset>754380</wp:posOffset>
                      </wp:positionH>
                      <wp:positionV relativeFrom="paragraph">
                        <wp:posOffset>2384108</wp:posOffset>
                      </wp:positionV>
                      <wp:extent cx="223520" cy="99695"/>
                      <wp:effectExtent l="0" t="0" r="5080" b="0"/>
                      <wp:wrapNone/>
                      <wp:docPr id="11236110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0DE804" w14:textId="77777777" w:rsidR="00BC46A6" w:rsidRPr="006131AC" w:rsidRDefault="00BC46A6" w:rsidP="006131AC">
                                  <w:pPr>
                                    <w:jc w:val="center"/>
                                    <w:rPr>
                                      <w:color w:val="auto"/>
                                      <w:sz w:val="10"/>
                                      <w:szCs w:val="18"/>
                                    </w:rPr>
                                  </w:pPr>
                                  <w:proofErr w:type="spellStart"/>
                                  <w:r>
                                    <w:rPr>
                                      <w:color w:val="auto"/>
                                      <w:sz w:val="10"/>
                                    </w:rPr>
                                    <w:t>CxHy</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B4A8857" id="_x0000_s2317" type="#_x0000_t202" style="position:absolute;left:0;text-align:left;margin-left:59.4pt;margin-top:187.75pt;width:17.6pt;height:7.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" stroked="f">
                      <v:textbox inset="0,0,0,0">
                        <w:txbxContent>
                          <w:p w14:paraId="120DE804" w14:textId="77777777" w:rsidR="00BC46A6" w:rsidRPr="006131AC" w:rsidRDefault="00BC46A6" w:rsidP="006131AC">
                            <w:pPr>
                              <w:jc w:val="center"/>
                              <w:rPr>
                                <w:color w:val="auto"/>
                                <w:sz w:val="10"/>
                                <w:szCs w:val="18"/>
                              </w:rPr>
                            </w:pPr>
                            <w:proofErr w:type="spellStart"/>
                            <w:r>
                              <w:rPr>
                                <w:color w:val="auto"/>
                                <w:sz w:val="10"/>
                              </w:rPr>
                              <w:t>CxHy</w:t>
                            </w:r>
                            <w:proofErr w:type="spellEnd"/>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82144" behindDoc="0" locked="0" layoutInCell="1" allowOverlap="1" wp14:anchorId="687D1691" wp14:editId="21D79643">
                      <wp:simplePos x="0" y="0"/>
                      <wp:positionH relativeFrom="column">
                        <wp:posOffset>497205</wp:posOffset>
                      </wp:positionH>
                      <wp:positionV relativeFrom="paragraph">
                        <wp:posOffset>2381250</wp:posOffset>
                      </wp:positionV>
                      <wp:extent cx="156845" cy="99695"/>
                      <wp:effectExtent l="0" t="0" r="0" b="0"/>
                      <wp:wrapNone/>
                      <wp:docPr id="11236110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BF7D49" w14:textId="77777777" w:rsidR="00BC46A6" w:rsidRPr="006131AC" w:rsidRDefault="00BC46A6" w:rsidP="006131AC">
                                  <w:pPr>
                                    <w:jc w:val="center"/>
                                    <w:rPr>
                                      <w:color w:val="auto"/>
                                      <w:sz w:val="10"/>
                                      <w:szCs w:val="18"/>
                                    </w:rPr>
                                  </w:pPr>
                                  <w:r>
                                    <w:rPr>
                                      <w:color w:val="auto"/>
                                      <w:sz w:val="10"/>
                                    </w:rPr>
                                    <w:t>CO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87D1691" id="_x0000_s2318" type="#_x0000_t202" style="position:absolute;left:0;text-align:left;margin-left:39.15pt;margin-top:187.5pt;width:12.35pt;height:7.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" stroked="f">
                      <v:textbox inset="0,0,0,0">
                        <w:txbxContent>
                          <w:p w14:paraId="71BF7D49" w14:textId="77777777" w:rsidR="00BC46A6" w:rsidRPr="006131AC" w:rsidRDefault="00BC46A6" w:rsidP="006131AC">
                            <w:pPr>
                              <w:jc w:val="center"/>
                              <w:rPr>
                                <w:color w:val="auto"/>
                                <w:sz w:val="10"/>
                                <w:szCs w:val="18"/>
                              </w:rPr>
                            </w:pPr>
                            <w:r>
                              <w:rPr>
                                <w:color w:val="auto"/>
                                <w:sz w:val="10"/>
                              </w:rPr>
                              <w:t>CO</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18656" behindDoc="0" locked="0" layoutInCell="1" allowOverlap="1" wp14:anchorId="66AC5D28" wp14:editId="7D7EB90B">
                      <wp:simplePos x="0" y="0"/>
                      <wp:positionH relativeFrom="column">
                        <wp:posOffset>328619</wp:posOffset>
                      </wp:positionH>
                      <wp:positionV relativeFrom="paragraph">
                        <wp:posOffset>927735</wp:posOffset>
                      </wp:positionV>
                      <wp:extent cx="105507" cy="823965"/>
                      <wp:effectExtent l="0" t="0" r="8890" b="0"/>
                      <wp:wrapNone/>
                      <wp:docPr id="3961406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07" cy="8239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F4F8C8" w14:textId="77777777" w:rsidR="00BC46A6" w:rsidRPr="005325E2" w:rsidRDefault="00BC46A6" w:rsidP="005325E2">
                                  <w:pPr>
                                    <w:jc w:val="center"/>
                                    <w:rPr>
                                      <w:b/>
                                      <w:bCs/>
                                      <w:color w:val="auto"/>
                                      <w:sz w:val="10"/>
                                      <w:szCs w:val="18"/>
                                    </w:rPr>
                                  </w:pPr>
                                  <w:r>
                                    <w:rPr>
                                      <w:b/>
                                      <w:color w:val="auto"/>
                                      <w:sz w:val="10"/>
                                    </w:rPr>
                                    <w:t xml:space="preserve">CO, </w:t>
                                  </w:r>
                                  <w:proofErr w:type="spellStart"/>
                                  <w:r>
                                    <w:rPr>
                                      <w:b/>
                                      <w:color w:val="auto"/>
                                      <w:sz w:val="10"/>
                                    </w:rPr>
                                    <w:t>CxHy</w:t>
                                  </w:r>
                                  <w:proofErr w:type="spellEnd"/>
                                  <w:r>
                                    <w:rPr>
                                      <w:b/>
                                      <w:color w:val="auto"/>
                                      <w:sz w:val="10"/>
                                    </w:rPr>
                                    <w:t xml:space="preserve"> [</w:t>
                                  </w:r>
                                  <w:proofErr w:type="spellStart"/>
                                  <w:r>
                                    <w:rPr>
                                      <w:b/>
                                      <w:color w:val="auto"/>
                                      <w:sz w:val="10"/>
                                    </w:rPr>
                                    <w:t>ppm</w:t>
                                  </w:r>
                                  <w:proofErr w:type="spellEnd"/>
                                  <w:r>
                                    <w:rPr>
                                      <w:b/>
                                      <w:color w:val="auto"/>
                                      <w:sz w:val="10"/>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6AC5D28" id="_x0000_s2319" type="#_x0000_t202" style="position:absolute;left:0;text-align:left;margin-left:25.9pt;margin-top:73.05pt;width:8.3pt;height:64.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" stroked="f">
                      <v:textbox style="layout-flow:vertical;mso-layout-flow-alt:bottom-to-top" inset="0,0,0,0">
                        <w:txbxContent>
                          <w:p w14:paraId="6FF4F8C8" w14:textId="77777777" w:rsidR="00BC46A6" w:rsidRPr="005325E2" w:rsidRDefault="00BC46A6" w:rsidP="005325E2">
                            <w:pPr>
                              <w:jc w:val="center"/>
                              <w:rPr>
                                <w:b/>
                                <w:bCs/>
                                <w:color w:val="auto"/>
                                <w:sz w:val="10"/>
                                <w:szCs w:val="18"/>
                              </w:rPr>
                            </w:pPr>
                            <w:r>
                              <w:rPr>
                                <w:b/>
                                <w:color w:val="auto"/>
                                <w:sz w:val="10"/>
                              </w:rPr>
                              <w:t xml:space="preserve">CO, </w:t>
                            </w:r>
                            <w:proofErr w:type="spellStart"/>
                            <w:r>
                              <w:rPr>
                                <w:b/>
                                <w:color w:val="auto"/>
                                <w:sz w:val="10"/>
                              </w:rPr>
                              <w:t>CxHy</w:t>
                            </w:r>
                            <w:proofErr w:type="spellEnd"/>
                            <w:r>
                              <w:rPr>
                                <w:b/>
                                <w:color w:val="auto"/>
                                <w:sz w:val="10"/>
                              </w:rPr>
                              <w:t xml:space="preserve"> [</w:t>
                            </w:r>
                            <w:proofErr w:type="spellStart"/>
                            <w:r>
                              <w:rPr>
                                <w:b/>
                                <w:color w:val="auto"/>
                                <w:sz w:val="10"/>
                              </w:rPr>
                              <w:t>ppm</w:t>
                            </w:r>
                            <w:proofErr w:type="spellEnd"/>
                            <w:r>
                              <w:rPr>
                                <w:b/>
                                <w:color w:val="auto"/>
                                <w:sz w:val="10"/>
                              </w:rPr>
                              <w:t>]</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17632" behindDoc="0" locked="0" layoutInCell="1" allowOverlap="1" wp14:anchorId="018DE252" wp14:editId="3B301910">
                      <wp:simplePos x="0" y="0"/>
                      <wp:positionH relativeFrom="column">
                        <wp:posOffset>2681605</wp:posOffset>
                      </wp:positionH>
                      <wp:positionV relativeFrom="paragraph">
                        <wp:posOffset>108585</wp:posOffset>
                      </wp:positionV>
                      <wp:extent cx="1104900" cy="177800"/>
                      <wp:effectExtent l="0" t="0" r="0" b="0"/>
                      <wp:wrapNone/>
                      <wp:docPr id="1322778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77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DAC753" w14:textId="77777777" w:rsidR="00BC46A6" w:rsidRPr="005325E2" w:rsidRDefault="00BC46A6" w:rsidP="005325E2">
                                  <w:pPr>
                                    <w:jc w:val="center"/>
                                    <w:rPr>
                                      <w:b/>
                                      <w:bCs/>
                                      <w:color w:val="auto"/>
                                      <w:sz w:val="10"/>
                                      <w:szCs w:val="18"/>
                                    </w:rPr>
                                  </w:pPr>
                                  <w:r>
                                    <w:rPr>
                                      <w:b/>
                                      <w:color w:val="auto"/>
                                      <w:sz w:val="10"/>
                                    </w:rPr>
                                    <w:t>Dūmenis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18DE252" id="_x0000_s2320" type="#_x0000_t202" style="position:absolute;left:0;text-align:left;margin-left:211.15pt;margin-top:8.55pt;width:87pt;height:1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" stroked="f">
                      <v:textbox inset="0,0,0,0">
                        <w:txbxContent>
                          <w:p w14:paraId="23DAC753" w14:textId="77777777" w:rsidR="00BC46A6" w:rsidRPr="005325E2" w:rsidRDefault="00BC46A6" w:rsidP="005325E2">
                            <w:pPr>
                              <w:jc w:val="center"/>
                              <w:rPr>
                                <w:b/>
                                <w:bCs/>
                                <w:color w:val="auto"/>
                                <w:sz w:val="10"/>
                                <w:szCs w:val="18"/>
                              </w:rPr>
                            </w:pPr>
                            <w:r>
                              <w:rPr>
                                <w:b/>
                                <w:color w:val="auto"/>
                                <w:sz w:val="10"/>
                              </w:rPr>
                              <w:t>Dūmenis</w:t>
                            </w:r>
                          </w:p>
                        </w:txbxContent>
                      </v:textbox>
                    </v:shape>
                  </w:pict>
                </mc:Fallback>
              </mc:AlternateContent>
            </w:r>
            <w:r w:rsidRPr="00920B72">
              <w:rPr>
                <w:rFonts w:ascii="Times New Roman" w:hAnsi="Times New Roman" w:cs="Times New Roman"/>
                <w:noProof/>
                <w:color w:val="auto"/>
                <w:sz w:val="28"/>
              </w:rPr>
              <w:drawing>
                <wp:inline distT="0" distB="0" distL="0" distR="0" wp14:anchorId="3F3E5A46" wp14:editId="5619FE1A">
                  <wp:extent cx="5905500" cy="2481141"/>
                  <wp:effectExtent l="0" t="0" r="0" b="0"/>
                  <wp:docPr id="202" name="Picutre 202" descr="Изображение выглядит как текст, линия, График,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2" name="Picutre 202" descr="Изображение выглядит как текст, линия, График, снимок экрана&#10;&#10;Содержимое, созданное искусственным интеллектом, может быть неверным."/>
                          <pic:cNvPicPr/>
                        </pic:nvPicPr>
                        <pic:blipFill>
                          <a:blip r:embed="rId256"/>
                          <a:stretch/>
                        </pic:blipFill>
                        <pic:spPr>
                          <a:xfrm>
                            <a:off x="0" y="0"/>
                            <a:ext cx="5906289" cy="2481472"/>
                          </a:xfrm>
                          <a:prstGeom prst="rect">
                            <a:avLst/>
                          </a:prstGeom>
                        </pic:spPr>
                      </pic:pic>
                    </a:graphicData>
                  </a:graphic>
                </wp:inline>
              </w:drawing>
            </w:r>
          </w:p>
          <w:p w14:paraId="12660C3F" w14:textId="77777777" w:rsidR="009A4E07" w:rsidRPr="00920B72" w:rsidRDefault="009A4E07" w:rsidP="005325E2">
            <w:pPr>
              <w:jc w:val="center"/>
              <w:rPr>
                <w:rFonts w:ascii="Times New Roman" w:hAnsi="Times New Roman" w:cs="Times New Roman"/>
                <w:color w:val="auto"/>
              </w:rPr>
            </w:pPr>
            <w:r w:rsidRPr="00920B72">
              <w:rPr>
                <w:rFonts w:ascii="Times New Roman" w:hAnsi="Times New Roman" w:cs="Times New Roman"/>
                <w:color w:val="auto"/>
              </w:rPr>
              <w:t>5. attēls. - Dūmeņa emisijas.</w:t>
            </w:r>
          </w:p>
        </w:tc>
      </w:tr>
    </w:tbl>
    <w:p w14:paraId="79A1542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3D2599B5" w14:textId="77777777" w:rsidR="005325E2" w:rsidRPr="00920B72" w:rsidRDefault="005325E2" w:rsidP="00033A57">
      <w:pPr>
        <w:jc w:val="both"/>
        <w:rPr>
          <w:rFonts w:ascii="Times New Roman" w:hAnsi="Times New Roman" w:cs="Times New Roman"/>
          <w:color w:val="auto"/>
          <w:sz w:val="28"/>
          <w:szCs w:val="28"/>
          <w:lang w:val="en-GB"/>
        </w:rPr>
      </w:pPr>
    </w:p>
    <w:p w14:paraId="66868A3F" w14:textId="77777777" w:rsidR="009A4E07" w:rsidRPr="00920B72" w:rsidRDefault="005325E2" w:rsidP="005325E2">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17</w:t>
      </w:r>
    </w:p>
    <w:p w14:paraId="52727664" w14:textId="77777777" w:rsidR="005325E2" w:rsidRPr="00920B72" w:rsidRDefault="005325E2" w:rsidP="00033A57">
      <w:pPr>
        <w:pStyle w:val="33"/>
        <w:rPr>
          <w:sz w:val="28"/>
          <w:szCs w:val="28"/>
          <w:lang w:val="en-GB"/>
        </w:rPr>
      </w:pPr>
    </w:p>
    <w:tbl>
      <w:tblPr>
        <w:tblOverlap w:val="never"/>
        <w:tblW w:w="4751" w:type="pct"/>
        <w:tblCellMar>
          <w:top w:w="28" w:type="dxa"/>
          <w:left w:w="85" w:type="dxa"/>
          <w:right w:w="85" w:type="dxa"/>
        </w:tblCellMar>
        <w:tblLook w:val="04A0" w:firstRow="1" w:lastRow="0" w:firstColumn="1" w:lastColumn="0" w:noHBand="0" w:noVBand="1"/>
      </w:tblPr>
      <w:tblGrid>
        <w:gridCol w:w="3721"/>
        <w:gridCol w:w="5913"/>
      </w:tblGrid>
      <w:tr w:rsidR="00722F96" w:rsidRPr="00920B72" w14:paraId="561D1564" w14:textId="77777777" w:rsidTr="005325E2">
        <w:trPr>
          <w:trHeight w:val="567"/>
        </w:trPr>
        <w:tc>
          <w:tcPr>
            <w:tcW w:w="1931" w:type="pct"/>
            <w:tcBorders>
              <w:top w:val="single" w:sz="4" w:space="0" w:color="auto"/>
              <w:left w:val="single" w:sz="4" w:space="0" w:color="auto"/>
            </w:tcBorders>
          </w:tcPr>
          <w:p w14:paraId="0C34BC90"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69" w:type="pct"/>
            <w:tcBorders>
              <w:top w:val="single" w:sz="4" w:space="0" w:color="auto"/>
              <w:left w:val="single" w:sz="4" w:space="0" w:color="auto"/>
              <w:right w:val="single" w:sz="4" w:space="0" w:color="auto"/>
            </w:tcBorders>
          </w:tcPr>
          <w:p w14:paraId="5E3298CF" w14:textId="77777777" w:rsidR="009A4E07" w:rsidRPr="00920B72" w:rsidRDefault="009A4E07" w:rsidP="005325E2">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Isalina</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Depase</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Ysaline</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Depasse</w:t>
            </w:r>
            <w:proofErr w:type="spellEnd"/>
            <w:r w:rsidRPr="00920B72">
              <w:rPr>
                <w:rFonts w:ascii="Times New Roman" w:hAnsi="Times New Roman" w:cs="Times New Roman"/>
                <w:i/>
                <w:iCs/>
                <w:color w:val="auto"/>
                <w:sz w:val="28"/>
              </w:rPr>
              <w:t>)</w:t>
            </w:r>
          </w:p>
        </w:tc>
      </w:tr>
      <w:tr w:rsidR="00722F96" w:rsidRPr="00920B72" w14:paraId="6B6D9A55" w14:textId="77777777" w:rsidTr="005325E2">
        <w:trPr>
          <w:trHeight w:val="567"/>
        </w:trPr>
        <w:tc>
          <w:tcPr>
            <w:tcW w:w="1931" w:type="pct"/>
            <w:tcBorders>
              <w:top w:val="single" w:sz="4" w:space="0" w:color="auto"/>
              <w:left w:val="single" w:sz="4" w:space="0" w:color="auto"/>
            </w:tcBorders>
          </w:tcPr>
          <w:p w14:paraId="34CA6F27"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69" w:type="pct"/>
            <w:tcBorders>
              <w:top w:val="single" w:sz="4" w:space="0" w:color="auto"/>
              <w:left w:val="single" w:sz="4" w:space="0" w:color="auto"/>
              <w:right w:val="single" w:sz="4" w:space="0" w:color="auto"/>
            </w:tcBorders>
          </w:tcPr>
          <w:p w14:paraId="5516EC21"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13CEC4B3" w14:textId="77777777" w:rsidTr="005325E2">
        <w:trPr>
          <w:trHeight w:val="567"/>
        </w:trPr>
        <w:tc>
          <w:tcPr>
            <w:tcW w:w="1931" w:type="pct"/>
            <w:tcBorders>
              <w:top w:val="single" w:sz="4" w:space="0" w:color="auto"/>
              <w:left w:val="single" w:sz="4" w:space="0" w:color="auto"/>
            </w:tcBorders>
          </w:tcPr>
          <w:p w14:paraId="66C6A1BE"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69" w:type="pct"/>
            <w:tcBorders>
              <w:top w:val="single" w:sz="4" w:space="0" w:color="auto"/>
              <w:left w:val="single" w:sz="4" w:space="0" w:color="auto"/>
              <w:right w:val="single" w:sz="4" w:space="0" w:color="auto"/>
            </w:tcBorders>
          </w:tcPr>
          <w:p w14:paraId="6D37E165" w14:textId="77777777" w:rsidR="009A4E07" w:rsidRPr="00920B72" w:rsidRDefault="009A4E07" w:rsidP="005325E2">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p>
        </w:tc>
      </w:tr>
      <w:tr w:rsidR="00722F96" w:rsidRPr="00920B72" w14:paraId="70ABC99E" w14:textId="77777777" w:rsidTr="005325E2">
        <w:trPr>
          <w:trHeight w:val="567"/>
        </w:trPr>
        <w:tc>
          <w:tcPr>
            <w:tcW w:w="1931" w:type="pct"/>
            <w:tcBorders>
              <w:top w:val="single" w:sz="4" w:space="0" w:color="auto"/>
              <w:left w:val="single" w:sz="4" w:space="0" w:color="auto"/>
            </w:tcBorders>
          </w:tcPr>
          <w:p w14:paraId="7E5CB4CE"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69" w:type="pct"/>
            <w:tcBorders>
              <w:top w:val="single" w:sz="4" w:space="0" w:color="auto"/>
              <w:left w:val="single" w:sz="4" w:space="0" w:color="auto"/>
              <w:right w:val="single" w:sz="4" w:space="0" w:color="auto"/>
            </w:tcBorders>
          </w:tcPr>
          <w:p w14:paraId="4591425D"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7F1BDDAF" w14:textId="77777777" w:rsidTr="005325E2">
        <w:trPr>
          <w:trHeight w:val="567"/>
        </w:trPr>
        <w:tc>
          <w:tcPr>
            <w:tcW w:w="1931" w:type="pct"/>
            <w:tcBorders>
              <w:top w:val="single" w:sz="4" w:space="0" w:color="auto"/>
              <w:left w:val="single" w:sz="4" w:space="0" w:color="auto"/>
            </w:tcBorders>
          </w:tcPr>
          <w:p w14:paraId="09629874"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69" w:type="pct"/>
            <w:tcBorders>
              <w:top w:val="single" w:sz="4" w:space="0" w:color="auto"/>
              <w:left w:val="single" w:sz="4" w:space="0" w:color="auto"/>
              <w:right w:val="single" w:sz="4" w:space="0" w:color="auto"/>
            </w:tcBorders>
          </w:tcPr>
          <w:p w14:paraId="267F5CE7"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616BBDE9" w14:textId="77777777" w:rsidTr="005325E2">
        <w:trPr>
          <w:trHeight w:val="567"/>
        </w:trPr>
        <w:tc>
          <w:tcPr>
            <w:tcW w:w="1931" w:type="pct"/>
            <w:tcBorders>
              <w:top w:val="single" w:sz="4" w:space="0" w:color="auto"/>
              <w:left w:val="single" w:sz="4" w:space="0" w:color="auto"/>
            </w:tcBorders>
          </w:tcPr>
          <w:p w14:paraId="6B14859F"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69" w:type="pct"/>
            <w:tcBorders>
              <w:top w:val="single" w:sz="4" w:space="0" w:color="auto"/>
              <w:left w:val="single" w:sz="4" w:space="0" w:color="auto"/>
              <w:right w:val="single" w:sz="4" w:space="0" w:color="auto"/>
            </w:tcBorders>
          </w:tcPr>
          <w:p w14:paraId="0D571921" w14:textId="77777777" w:rsidR="009A4E07" w:rsidRPr="00920B72" w:rsidRDefault="009A4E07" w:rsidP="005325E2">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ysaline.depasse@haemers-tech.com</w:t>
            </w:r>
          </w:p>
        </w:tc>
      </w:tr>
      <w:tr w:rsidR="00722F96" w:rsidRPr="00920B72" w14:paraId="42C04154" w14:textId="77777777" w:rsidTr="005325E2">
        <w:trPr>
          <w:trHeight w:val="567"/>
        </w:trPr>
        <w:tc>
          <w:tcPr>
            <w:tcW w:w="1931" w:type="pct"/>
            <w:tcBorders>
              <w:top w:val="single" w:sz="4" w:space="0" w:color="auto"/>
              <w:left w:val="single" w:sz="4" w:space="0" w:color="auto"/>
              <w:bottom w:val="single" w:sz="4" w:space="0" w:color="auto"/>
            </w:tcBorders>
          </w:tcPr>
          <w:p w14:paraId="7D6172F3" w14:textId="77777777" w:rsidR="009A4E07" w:rsidRPr="00920B72" w:rsidRDefault="009A4E07" w:rsidP="005325E2">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69" w:type="pct"/>
            <w:tcBorders>
              <w:top w:val="single" w:sz="4" w:space="0" w:color="auto"/>
              <w:left w:val="single" w:sz="4" w:space="0" w:color="auto"/>
              <w:bottom w:val="single" w:sz="4" w:space="0" w:color="auto"/>
              <w:right w:val="single" w:sz="4" w:space="0" w:color="auto"/>
            </w:tcBorders>
          </w:tcPr>
          <w:p w14:paraId="1E83D648" w14:textId="77777777" w:rsidR="009A4E07" w:rsidRPr="00920B72" w:rsidRDefault="009A4E07" w:rsidP="005325E2">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6496FDB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0F8F68C3" w14:textId="77777777" w:rsidR="009A4E07" w:rsidRPr="00920B72" w:rsidRDefault="005325E2"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0BB2C52E" w14:textId="77777777" w:rsidR="005325E2" w:rsidRPr="00920B72" w:rsidRDefault="005325E2"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D95FEDE" w14:textId="77777777" w:rsidTr="00EF2DA5">
        <w:trPr>
          <w:trHeight w:val="170"/>
        </w:trPr>
        <w:tc>
          <w:tcPr>
            <w:tcW w:w="5000" w:type="pct"/>
            <w:tcBorders>
              <w:bottom w:val="single" w:sz="4" w:space="0" w:color="auto"/>
            </w:tcBorders>
          </w:tcPr>
          <w:p w14:paraId="64431BFF"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57E14978" w14:textId="77777777" w:rsidTr="00EF2DA5">
        <w:trPr>
          <w:trHeight w:val="170"/>
        </w:trPr>
        <w:tc>
          <w:tcPr>
            <w:tcW w:w="5000" w:type="pct"/>
            <w:tcBorders>
              <w:bottom w:val="single" w:sz="4" w:space="0" w:color="auto"/>
            </w:tcBorders>
          </w:tcPr>
          <w:p w14:paraId="7E5F86C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Objekts atrodas Strasbūrā, ostas rajonā ar nosaukumu "</w:t>
            </w:r>
            <w:proofErr w:type="spellStart"/>
            <w:r w:rsidRPr="00920B72">
              <w:rPr>
                <w:rFonts w:ascii="Times New Roman" w:hAnsi="Times New Roman" w:cs="Times New Roman"/>
                <w:color w:val="auto"/>
                <w:sz w:val="28"/>
              </w:rPr>
              <w:t>Les</w:t>
            </w:r>
            <w:proofErr w:type="spellEnd"/>
            <w:r w:rsidRPr="00920B72">
              <w:rPr>
                <w:rFonts w:ascii="Times New Roman" w:hAnsi="Times New Roman" w:cs="Times New Roman"/>
                <w:color w:val="auto"/>
                <w:sz w:val="28"/>
              </w:rPr>
              <w:t xml:space="preserve"> 2 </w:t>
            </w:r>
            <w:proofErr w:type="spellStart"/>
            <w:r w:rsidRPr="00920B72">
              <w:rPr>
                <w:rFonts w:ascii="Times New Roman" w:hAnsi="Times New Roman" w:cs="Times New Roman"/>
                <w:color w:val="auto"/>
                <w:sz w:val="28"/>
              </w:rPr>
              <w:t>Rives</w:t>
            </w:r>
            <w:proofErr w:type="spellEnd"/>
            <w:r w:rsidRPr="00920B72">
              <w:rPr>
                <w:rFonts w:ascii="Times New Roman" w:hAnsi="Times New Roman" w:cs="Times New Roman"/>
                <w:color w:val="auto"/>
                <w:sz w:val="28"/>
              </w:rPr>
              <w:t>". Šo teritoriju veido dažādas zonas. Šī teritorija agrāk bija rūpnieciskā zona. Mērija vēlējās attīstīt šo teritoriju, īstenojot citus izmantošanas veidus. Tika veikta augsnes izpēte un konstatēti dažādi piesārņojumi: TPH, PAO, BTEX, Hg u.c.</w:t>
            </w:r>
          </w:p>
          <w:p w14:paraId="31C365E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Šī projekta mērķis bija objektā attīrīt visu piesārņoto augsni (bioloģiskā, stabilizācijas un termiskās desorbcijas (TD) metode). Ar TPA un PAO piesārņotās augsnes attīrīšanai tika izmantoti dažādi paņēmieni, īpaši TD.</w:t>
            </w:r>
          </w:p>
          <w:p w14:paraId="302A0DE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Augsnes no 4 dažādām zonām ar baržu tika nogādātas TD objektā, lai veiktu termisko desorbciju </w:t>
            </w:r>
            <w:proofErr w:type="spellStart"/>
            <w:r w:rsidRPr="00920B72">
              <w:rPr>
                <w:rFonts w:ascii="Times New Roman" w:hAnsi="Times New Roman" w:cs="Times New Roman"/>
                <w:color w:val="auto"/>
                <w:sz w:val="28"/>
              </w:rPr>
              <w:t>ex-situ</w:t>
            </w:r>
            <w:proofErr w:type="spellEnd"/>
            <w:r w:rsidRPr="00920B72">
              <w:rPr>
                <w:rFonts w:ascii="Times New Roman" w:hAnsi="Times New Roman" w:cs="Times New Roman"/>
                <w:color w:val="auto"/>
                <w:sz w:val="28"/>
              </w:rPr>
              <w:t xml:space="preserve"> (ESTD). Pēc tam augsne tika atkārtoti izmantota tieši objektā, un visa procesa laikā teritorijās nepārvietojās automašīnas.</w:t>
            </w:r>
          </w:p>
          <w:p w14:paraId="5863A0AB" w14:textId="77777777" w:rsidR="00EF2DA5" w:rsidRPr="00920B72" w:rsidRDefault="00EF2DA5" w:rsidP="00033A57">
            <w:pPr>
              <w:jc w:val="both"/>
              <w:rPr>
                <w:rFonts w:ascii="Times New Roman" w:hAnsi="Times New Roman" w:cs="Times New Roman"/>
                <w:color w:val="auto"/>
                <w:sz w:val="28"/>
                <w:szCs w:val="28"/>
              </w:rPr>
            </w:pPr>
          </w:p>
          <w:p w14:paraId="0117ACD9" w14:textId="77777777" w:rsidR="009A4E07" w:rsidRPr="00920B72" w:rsidRDefault="009A4E0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drawing>
                <wp:inline distT="0" distB="0" distL="0" distR="0" wp14:anchorId="3E362102" wp14:editId="3D9D2357">
                  <wp:extent cx="6273579" cy="3205289"/>
                  <wp:effectExtent l="0" t="0" r="0" b="0"/>
                  <wp:docPr id="203" name="Picutre 203" descr="Изображение выглядит как карта, текст, атлас&#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3" name="Picutre 203" descr="Изображение выглядит как карта, текст, атлас&#10;&#10;Содержимое, созданное искусственным интеллектом, может быть неверным."/>
                          <pic:cNvPicPr/>
                        </pic:nvPicPr>
                        <pic:blipFill>
                          <a:blip r:embed="rId257"/>
                          <a:stretch/>
                        </pic:blipFill>
                        <pic:spPr>
                          <a:xfrm>
                            <a:off x="0" y="0"/>
                            <a:ext cx="6273579" cy="3205289"/>
                          </a:xfrm>
                          <a:prstGeom prst="rect">
                            <a:avLst/>
                          </a:prstGeom>
                        </pic:spPr>
                      </pic:pic>
                    </a:graphicData>
                  </a:graphic>
                </wp:inline>
              </w:drawing>
            </w:r>
          </w:p>
          <w:p w14:paraId="044EA374"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 attēls. - Objekta atrašanās vieta.</w:t>
            </w:r>
          </w:p>
        </w:tc>
      </w:tr>
      <w:tr w:rsidR="00722F96" w:rsidRPr="00920B72" w14:paraId="2D78FFCE" w14:textId="77777777" w:rsidTr="00EF2DA5">
        <w:trPr>
          <w:trHeight w:val="170"/>
        </w:trPr>
        <w:tc>
          <w:tcPr>
            <w:tcW w:w="5000" w:type="pct"/>
            <w:tcBorders>
              <w:top w:val="single" w:sz="4" w:space="0" w:color="auto"/>
              <w:left w:val="nil"/>
              <w:bottom w:val="single" w:sz="4" w:space="0" w:color="auto"/>
              <w:right w:val="nil"/>
            </w:tcBorders>
          </w:tcPr>
          <w:p w14:paraId="78CC6BFF" w14:textId="77777777" w:rsidR="009A4E07" w:rsidRPr="00920B72" w:rsidRDefault="009A4E07" w:rsidP="00033A57">
            <w:pPr>
              <w:jc w:val="both"/>
              <w:rPr>
                <w:rFonts w:ascii="Times New Roman" w:hAnsi="Times New Roman" w:cs="Times New Roman"/>
                <w:color w:val="auto"/>
                <w:sz w:val="28"/>
                <w:szCs w:val="28"/>
                <w:lang w:val="en-GB"/>
              </w:rPr>
            </w:pPr>
          </w:p>
          <w:p w14:paraId="555809B3" w14:textId="77777777" w:rsidR="00EF2DA5" w:rsidRPr="00920B72" w:rsidRDefault="00EF2DA5" w:rsidP="00033A57">
            <w:pPr>
              <w:jc w:val="both"/>
              <w:rPr>
                <w:rFonts w:ascii="Times New Roman" w:hAnsi="Times New Roman" w:cs="Times New Roman"/>
                <w:color w:val="auto"/>
                <w:sz w:val="28"/>
                <w:szCs w:val="28"/>
                <w:lang w:val="en-GB"/>
              </w:rPr>
            </w:pPr>
          </w:p>
        </w:tc>
      </w:tr>
      <w:tr w:rsidR="00722F96" w:rsidRPr="00920B72" w14:paraId="3E2649D8" w14:textId="77777777" w:rsidTr="00EF2DA5">
        <w:trPr>
          <w:trHeight w:val="170"/>
        </w:trPr>
        <w:tc>
          <w:tcPr>
            <w:tcW w:w="5000" w:type="pct"/>
            <w:tcBorders>
              <w:top w:val="single" w:sz="4" w:space="0" w:color="auto"/>
            </w:tcBorders>
          </w:tcPr>
          <w:p w14:paraId="15FA4B4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9A4E07" w:rsidRPr="00920B72" w14:paraId="34FE9193" w14:textId="77777777" w:rsidTr="00EF2DA5">
        <w:trPr>
          <w:trHeight w:val="170"/>
        </w:trPr>
        <w:tc>
          <w:tcPr>
            <w:tcW w:w="5000" w:type="pct"/>
          </w:tcPr>
          <w:p w14:paraId="5DEBAA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Pārsvarā smilšainas augsnes.</w:t>
            </w:r>
          </w:p>
        </w:tc>
      </w:tr>
    </w:tbl>
    <w:p w14:paraId="25238421"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E90A3A7" w14:textId="77777777" w:rsidR="00EF2DA5" w:rsidRPr="00920B72" w:rsidRDefault="00EF2DA5" w:rsidP="00033A57">
      <w:pPr>
        <w:jc w:val="both"/>
        <w:rPr>
          <w:rFonts w:ascii="Times New Roman" w:hAnsi="Times New Roman" w:cs="Times New Roman"/>
          <w:color w:val="auto"/>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EDB2770" w14:textId="77777777" w:rsidTr="005325E2">
        <w:trPr>
          <w:trHeight w:val="170"/>
        </w:trPr>
        <w:tc>
          <w:tcPr>
            <w:tcW w:w="5000" w:type="pct"/>
            <w:tcBorders>
              <w:bottom w:val="single" w:sz="4" w:space="0" w:color="auto"/>
            </w:tcBorders>
          </w:tcPr>
          <w:p w14:paraId="6DE32A50"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2FA5E326" w14:textId="77777777" w:rsidTr="005325E2">
        <w:trPr>
          <w:trHeight w:val="170"/>
        </w:trPr>
        <w:tc>
          <w:tcPr>
            <w:tcW w:w="5000" w:type="pct"/>
            <w:tcBorders>
              <w:bottom w:val="single" w:sz="4" w:space="0" w:color="auto"/>
            </w:tcBorders>
          </w:tcPr>
          <w:p w14:paraId="7884CE9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Zemāk tabulā ir uzskaitītas šajā vietā konstatētie COC. Vidējās vērtības aprēķinātas no sākotnējām paraugu koncentrācijām, kas analizētas pie katras no 7 kaudzēm.</w:t>
            </w:r>
          </w:p>
          <w:p w14:paraId="19F5C3E8" w14:textId="77777777" w:rsidR="00EF2DA5" w:rsidRPr="00920B72" w:rsidRDefault="00EF2DA5" w:rsidP="00033A57">
            <w:pPr>
              <w:jc w:val="both"/>
              <w:rPr>
                <w:rFonts w:ascii="Times New Roman" w:hAnsi="Times New Roman" w:cs="Times New Roman"/>
                <w:color w:val="auto"/>
                <w:sz w:val="28"/>
                <w:szCs w:val="28"/>
              </w:rPr>
            </w:pPr>
          </w:p>
          <w:tbl>
            <w:tblPr>
              <w:tblOverlap w:val="never"/>
              <w:tblW w:w="6864"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2251"/>
              <w:gridCol w:w="2443"/>
              <w:gridCol w:w="2170"/>
            </w:tblGrid>
            <w:tr w:rsidR="00EF2DA5" w:rsidRPr="00920B72" w14:paraId="659707AC" w14:textId="77777777" w:rsidTr="00EF2DA5">
              <w:trPr>
                <w:trHeight w:val="170"/>
                <w:jc w:val="center"/>
              </w:trPr>
              <w:tc>
                <w:tcPr>
                  <w:tcW w:w="2251" w:type="dxa"/>
                  <w:tcBorders>
                    <w:bottom w:val="single" w:sz="8" w:space="0" w:color="94B3D6"/>
                  </w:tcBorders>
                  <w:shd w:val="clear" w:color="auto" w:fill="2E74B5"/>
                </w:tcPr>
                <w:p w14:paraId="04696158"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Piesārņotāja tips</w:t>
                  </w:r>
                </w:p>
              </w:tc>
              <w:tc>
                <w:tcPr>
                  <w:tcW w:w="2443" w:type="dxa"/>
                  <w:tcBorders>
                    <w:bottom w:val="single" w:sz="8" w:space="0" w:color="94B3D6"/>
                  </w:tcBorders>
                  <w:shd w:val="clear" w:color="auto" w:fill="2E74B5"/>
                </w:tcPr>
                <w:p w14:paraId="59C81A13"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Vidējā koncentrācija (mg/kg DM)</w:t>
                  </w:r>
                </w:p>
              </w:tc>
              <w:tc>
                <w:tcPr>
                  <w:tcW w:w="2170" w:type="dxa"/>
                  <w:tcBorders>
                    <w:bottom w:val="single" w:sz="8" w:space="0" w:color="94B3D6"/>
                  </w:tcBorders>
                  <w:shd w:val="clear" w:color="auto" w:fill="2E74B5"/>
                </w:tcPr>
                <w:p w14:paraId="6C9D3214"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Maks. koncentrācija (mg/kg DM)</w:t>
                  </w:r>
                </w:p>
              </w:tc>
            </w:tr>
            <w:tr w:rsidR="00EF2DA5" w:rsidRPr="00920B72" w14:paraId="6016C5FD" w14:textId="77777777" w:rsidTr="00EF2DA5">
              <w:trPr>
                <w:trHeight w:val="170"/>
                <w:jc w:val="center"/>
              </w:trPr>
              <w:tc>
                <w:tcPr>
                  <w:tcW w:w="2251" w:type="dxa"/>
                  <w:tcBorders>
                    <w:top w:val="single" w:sz="8" w:space="0" w:color="94B3D6"/>
                    <w:left w:val="single" w:sz="8" w:space="0" w:color="94B3D6"/>
                    <w:bottom w:val="single" w:sz="8" w:space="0" w:color="94B3D6"/>
                    <w:right w:val="single" w:sz="8" w:space="0" w:color="94B3D6"/>
                  </w:tcBorders>
                  <w:shd w:val="clear" w:color="auto" w:fill="DBE4F0"/>
                </w:tcPr>
                <w:p w14:paraId="6E0E4C97"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PAO</w:t>
                  </w:r>
                </w:p>
              </w:tc>
              <w:tc>
                <w:tcPr>
                  <w:tcW w:w="2443" w:type="dxa"/>
                  <w:tcBorders>
                    <w:top w:val="single" w:sz="8" w:space="0" w:color="94B3D6"/>
                    <w:left w:val="single" w:sz="8" w:space="0" w:color="94B3D6"/>
                    <w:bottom w:val="single" w:sz="8" w:space="0" w:color="94B3D6"/>
                    <w:right w:val="single" w:sz="8" w:space="0" w:color="94B3D6"/>
                  </w:tcBorders>
                  <w:shd w:val="clear" w:color="auto" w:fill="DBE4F0"/>
                </w:tcPr>
                <w:p w14:paraId="359D2768"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1,700</w:t>
                  </w:r>
                </w:p>
              </w:tc>
              <w:tc>
                <w:tcPr>
                  <w:tcW w:w="2170" w:type="dxa"/>
                  <w:tcBorders>
                    <w:top w:val="single" w:sz="8" w:space="0" w:color="94B3D6"/>
                    <w:left w:val="single" w:sz="8" w:space="0" w:color="94B3D6"/>
                    <w:bottom w:val="single" w:sz="8" w:space="0" w:color="94B3D6"/>
                    <w:right w:val="single" w:sz="8" w:space="0" w:color="94B3D6"/>
                  </w:tcBorders>
                  <w:shd w:val="clear" w:color="auto" w:fill="DBE4F0"/>
                </w:tcPr>
                <w:p w14:paraId="68FD7FA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2,020</w:t>
                  </w:r>
                </w:p>
              </w:tc>
            </w:tr>
            <w:tr w:rsidR="00EF2DA5" w:rsidRPr="00920B72" w14:paraId="74F4C7E2" w14:textId="77777777" w:rsidTr="00EF2DA5">
              <w:trPr>
                <w:trHeight w:val="170"/>
                <w:jc w:val="center"/>
              </w:trPr>
              <w:tc>
                <w:tcPr>
                  <w:tcW w:w="2251" w:type="dxa"/>
                  <w:tcBorders>
                    <w:top w:val="single" w:sz="8" w:space="0" w:color="94B3D6"/>
                    <w:left w:val="single" w:sz="8" w:space="0" w:color="94B3D6"/>
                    <w:bottom w:val="single" w:sz="8" w:space="0" w:color="94B3D6"/>
                    <w:right w:val="single" w:sz="8" w:space="0" w:color="94B3D6"/>
                  </w:tcBorders>
                </w:tcPr>
                <w:p w14:paraId="64B66E13"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Ogļūdeņraži (C10- C40)</w:t>
                  </w:r>
                </w:p>
              </w:tc>
              <w:tc>
                <w:tcPr>
                  <w:tcW w:w="2443" w:type="dxa"/>
                  <w:tcBorders>
                    <w:top w:val="single" w:sz="8" w:space="0" w:color="94B3D6"/>
                    <w:left w:val="single" w:sz="8" w:space="0" w:color="94B3D6"/>
                    <w:bottom w:val="single" w:sz="8" w:space="0" w:color="94B3D6"/>
                    <w:right w:val="single" w:sz="8" w:space="0" w:color="94B3D6"/>
                  </w:tcBorders>
                </w:tcPr>
                <w:p w14:paraId="45A9AFB6"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3,500</w:t>
                  </w:r>
                </w:p>
              </w:tc>
              <w:tc>
                <w:tcPr>
                  <w:tcW w:w="2170" w:type="dxa"/>
                  <w:tcBorders>
                    <w:top w:val="single" w:sz="8" w:space="0" w:color="94B3D6"/>
                    <w:left w:val="single" w:sz="8" w:space="0" w:color="94B3D6"/>
                    <w:bottom w:val="single" w:sz="8" w:space="0" w:color="94B3D6"/>
                    <w:right w:val="single" w:sz="8" w:space="0" w:color="94B3D6"/>
                  </w:tcBorders>
                </w:tcPr>
                <w:p w14:paraId="19C6A6AC"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5,050</w:t>
                  </w:r>
                </w:p>
              </w:tc>
            </w:tr>
          </w:tbl>
          <w:p w14:paraId="6DA51A2A"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 tabula. - Objekta problemātiskie piesārņotāji.</w:t>
            </w:r>
          </w:p>
          <w:p w14:paraId="71E9C134"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621F4093" w14:textId="77777777" w:rsidTr="005325E2">
        <w:trPr>
          <w:trHeight w:val="170"/>
        </w:trPr>
        <w:tc>
          <w:tcPr>
            <w:tcW w:w="5000" w:type="pct"/>
            <w:tcBorders>
              <w:top w:val="single" w:sz="4" w:space="0" w:color="auto"/>
              <w:left w:val="nil"/>
              <w:bottom w:val="single" w:sz="4" w:space="0" w:color="auto"/>
              <w:right w:val="nil"/>
            </w:tcBorders>
          </w:tcPr>
          <w:p w14:paraId="0A07FB01" w14:textId="77777777" w:rsidR="009A4E07" w:rsidRPr="00920B72" w:rsidRDefault="009A4E07" w:rsidP="00033A57">
            <w:pPr>
              <w:jc w:val="both"/>
              <w:rPr>
                <w:rFonts w:ascii="Times New Roman" w:hAnsi="Times New Roman" w:cs="Times New Roman"/>
                <w:color w:val="auto"/>
                <w:sz w:val="28"/>
                <w:szCs w:val="28"/>
              </w:rPr>
            </w:pPr>
          </w:p>
          <w:p w14:paraId="6F3512CD"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04FBEAA4" w14:textId="77777777" w:rsidTr="005325E2">
        <w:trPr>
          <w:trHeight w:val="170"/>
        </w:trPr>
        <w:tc>
          <w:tcPr>
            <w:tcW w:w="5000" w:type="pct"/>
            <w:tcBorders>
              <w:top w:val="single" w:sz="4" w:space="0" w:color="auto"/>
            </w:tcBorders>
          </w:tcPr>
          <w:p w14:paraId="63FD3C37"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03EFBD3F" w14:textId="77777777" w:rsidTr="006B1348">
        <w:trPr>
          <w:trHeight w:val="170"/>
        </w:trPr>
        <w:tc>
          <w:tcPr>
            <w:tcW w:w="5000" w:type="pct"/>
          </w:tcPr>
          <w:p w14:paraId="4F65553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kaudzi mērķa koncentrācijas bija dažādas.</w:t>
            </w:r>
          </w:p>
          <w:p w14:paraId="7D821ACE" w14:textId="77777777" w:rsidR="00EF2DA5" w:rsidRPr="00920B72" w:rsidRDefault="00EF2DA5" w:rsidP="00033A57">
            <w:pPr>
              <w:jc w:val="both"/>
              <w:rPr>
                <w:rFonts w:ascii="Times New Roman" w:hAnsi="Times New Roman" w:cs="Times New Roman"/>
                <w:bCs/>
                <w:color w:val="auto"/>
                <w:sz w:val="28"/>
                <w:szCs w:val="28"/>
              </w:rPr>
            </w:pPr>
          </w:p>
          <w:tbl>
            <w:tblPr>
              <w:tblOverlap w:val="never"/>
              <w:tblW w:w="8904" w:type="dxa"/>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2208"/>
              <w:gridCol w:w="2443"/>
              <w:gridCol w:w="2155"/>
              <w:gridCol w:w="2098"/>
            </w:tblGrid>
            <w:tr w:rsidR="00EF2DA5" w:rsidRPr="00920B72" w14:paraId="3E3BCC01" w14:textId="77777777" w:rsidTr="00EF2DA5">
              <w:trPr>
                <w:trHeight w:val="170"/>
                <w:jc w:val="center"/>
              </w:trPr>
              <w:tc>
                <w:tcPr>
                  <w:tcW w:w="2208" w:type="dxa"/>
                  <w:tcBorders>
                    <w:bottom w:val="single" w:sz="8" w:space="0" w:color="94B3D6"/>
                  </w:tcBorders>
                  <w:shd w:val="clear" w:color="auto" w:fill="2E74B5"/>
                </w:tcPr>
                <w:p w14:paraId="034B4128"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Piesārņotāja tips</w:t>
                  </w:r>
                </w:p>
              </w:tc>
              <w:tc>
                <w:tcPr>
                  <w:tcW w:w="2443" w:type="dxa"/>
                  <w:tcBorders>
                    <w:bottom w:val="single" w:sz="8" w:space="0" w:color="94B3D6"/>
                  </w:tcBorders>
                  <w:shd w:val="clear" w:color="auto" w:fill="2E74B5"/>
                </w:tcPr>
                <w:p w14:paraId="790F59CB"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Vidējā koncentrācija (mg/kg DM)</w:t>
                  </w:r>
                </w:p>
              </w:tc>
              <w:tc>
                <w:tcPr>
                  <w:tcW w:w="2155" w:type="dxa"/>
                  <w:tcBorders>
                    <w:bottom w:val="single" w:sz="8" w:space="0" w:color="94B3D6"/>
                  </w:tcBorders>
                  <w:shd w:val="clear" w:color="auto" w:fill="2E74B5"/>
                </w:tcPr>
                <w:p w14:paraId="5CF4BEC7"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Maks. koncentrācija (mg/kg DM)</w:t>
                  </w:r>
                </w:p>
              </w:tc>
              <w:tc>
                <w:tcPr>
                  <w:tcW w:w="2098" w:type="dxa"/>
                  <w:tcBorders>
                    <w:bottom w:val="single" w:sz="8" w:space="0" w:color="94B3D6"/>
                  </w:tcBorders>
                  <w:shd w:val="clear" w:color="auto" w:fill="2E74B5"/>
                </w:tcPr>
                <w:p w14:paraId="3447B6C7"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Mērķi (mg/kg DM)</w:t>
                  </w:r>
                </w:p>
              </w:tc>
            </w:tr>
            <w:tr w:rsidR="00EF2DA5" w:rsidRPr="00920B72" w14:paraId="7496296D" w14:textId="77777777" w:rsidTr="00EF2DA5">
              <w:trPr>
                <w:trHeight w:val="170"/>
                <w:jc w:val="center"/>
              </w:trPr>
              <w:tc>
                <w:tcPr>
                  <w:tcW w:w="2208" w:type="dxa"/>
                  <w:tcBorders>
                    <w:top w:val="single" w:sz="8" w:space="0" w:color="94B3D6"/>
                    <w:left w:val="single" w:sz="8" w:space="0" w:color="94B3D6"/>
                    <w:bottom w:val="single" w:sz="8" w:space="0" w:color="94B3D6"/>
                    <w:right w:val="single" w:sz="8" w:space="0" w:color="94B3D6"/>
                  </w:tcBorders>
                  <w:shd w:val="clear" w:color="auto" w:fill="DBE4F0"/>
                </w:tcPr>
                <w:p w14:paraId="170E28CB"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PAO</w:t>
                  </w:r>
                </w:p>
              </w:tc>
              <w:tc>
                <w:tcPr>
                  <w:tcW w:w="2443" w:type="dxa"/>
                  <w:tcBorders>
                    <w:top w:val="single" w:sz="8" w:space="0" w:color="94B3D6"/>
                    <w:left w:val="single" w:sz="8" w:space="0" w:color="94B3D6"/>
                    <w:bottom w:val="single" w:sz="8" w:space="0" w:color="94B3D6"/>
                    <w:right w:val="single" w:sz="8" w:space="0" w:color="94B3D6"/>
                  </w:tcBorders>
                  <w:shd w:val="clear" w:color="auto" w:fill="DBE4F0"/>
                </w:tcPr>
                <w:p w14:paraId="153FB2D7"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1,400</w:t>
                  </w:r>
                </w:p>
              </w:tc>
              <w:tc>
                <w:tcPr>
                  <w:tcW w:w="2155" w:type="dxa"/>
                  <w:tcBorders>
                    <w:top w:val="single" w:sz="8" w:space="0" w:color="94B3D6"/>
                    <w:left w:val="single" w:sz="8" w:space="0" w:color="94B3D6"/>
                    <w:bottom w:val="single" w:sz="8" w:space="0" w:color="94B3D6"/>
                    <w:right w:val="single" w:sz="8" w:space="0" w:color="94B3D6"/>
                  </w:tcBorders>
                  <w:shd w:val="clear" w:color="auto" w:fill="DBE4F0"/>
                </w:tcPr>
                <w:p w14:paraId="47BC935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2,020</w:t>
                  </w:r>
                </w:p>
              </w:tc>
              <w:tc>
                <w:tcPr>
                  <w:tcW w:w="2098" w:type="dxa"/>
                  <w:tcBorders>
                    <w:top w:val="single" w:sz="8" w:space="0" w:color="94B3D6"/>
                    <w:left w:val="single" w:sz="8" w:space="0" w:color="94B3D6"/>
                    <w:bottom w:val="single" w:sz="8" w:space="0" w:color="94B3D6"/>
                    <w:right w:val="single" w:sz="8" w:space="0" w:color="94B3D6"/>
                  </w:tcBorders>
                  <w:shd w:val="clear" w:color="auto" w:fill="DBE4F0"/>
                </w:tcPr>
                <w:p w14:paraId="286D0AAF"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136 (1.-4. kaudze)</w:t>
                  </w:r>
                </w:p>
                <w:p w14:paraId="7A3F9724"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50 (5.-7. kaudze)</w:t>
                  </w:r>
                </w:p>
              </w:tc>
            </w:tr>
            <w:tr w:rsidR="00EF2DA5" w:rsidRPr="00920B72" w14:paraId="5BD63D59" w14:textId="77777777" w:rsidTr="00EF2DA5">
              <w:trPr>
                <w:trHeight w:val="170"/>
                <w:jc w:val="center"/>
              </w:trPr>
              <w:tc>
                <w:tcPr>
                  <w:tcW w:w="2208" w:type="dxa"/>
                  <w:tcBorders>
                    <w:top w:val="single" w:sz="8" w:space="0" w:color="94B3D6"/>
                    <w:left w:val="single" w:sz="8" w:space="0" w:color="94B3D6"/>
                    <w:bottom w:val="single" w:sz="8" w:space="0" w:color="94B3D6"/>
                    <w:right w:val="single" w:sz="8" w:space="0" w:color="94B3D6"/>
                  </w:tcBorders>
                </w:tcPr>
                <w:p w14:paraId="3FC0236C"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Ogļūdeņraži (C10- C40)</w:t>
                  </w:r>
                </w:p>
              </w:tc>
              <w:tc>
                <w:tcPr>
                  <w:tcW w:w="2443" w:type="dxa"/>
                  <w:tcBorders>
                    <w:top w:val="single" w:sz="8" w:space="0" w:color="94B3D6"/>
                    <w:left w:val="single" w:sz="8" w:space="0" w:color="94B3D6"/>
                    <w:bottom w:val="single" w:sz="8" w:space="0" w:color="94B3D6"/>
                    <w:right w:val="single" w:sz="8" w:space="0" w:color="94B3D6"/>
                  </w:tcBorders>
                </w:tcPr>
                <w:p w14:paraId="491BC492"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3,100</w:t>
                  </w:r>
                </w:p>
              </w:tc>
              <w:tc>
                <w:tcPr>
                  <w:tcW w:w="2155" w:type="dxa"/>
                  <w:tcBorders>
                    <w:top w:val="single" w:sz="8" w:space="0" w:color="94B3D6"/>
                    <w:left w:val="single" w:sz="8" w:space="0" w:color="94B3D6"/>
                    <w:bottom w:val="single" w:sz="8" w:space="0" w:color="94B3D6"/>
                    <w:right w:val="single" w:sz="8" w:space="0" w:color="94B3D6"/>
                  </w:tcBorders>
                </w:tcPr>
                <w:p w14:paraId="4950E2D0"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4,102</w:t>
                  </w:r>
                </w:p>
              </w:tc>
              <w:tc>
                <w:tcPr>
                  <w:tcW w:w="2098" w:type="dxa"/>
                  <w:tcBorders>
                    <w:top w:val="single" w:sz="8" w:space="0" w:color="94B3D6"/>
                    <w:left w:val="single" w:sz="8" w:space="0" w:color="94B3D6"/>
                    <w:bottom w:val="single" w:sz="8" w:space="0" w:color="94B3D6"/>
                    <w:right w:val="single" w:sz="8" w:space="0" w:color="94B3D6"/>
                  </w:tcBorders>
                </w:tcPr>
                <w:p w14:paraId="3F1A343B"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640 (1.-4. kaudze)</w:t>
                  </w:r>
                </w:p>
                <w:p w14:paraId="6B52A023"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500 (5.-7. kaudze)</w:t>
                  </w:r>
                </w:p>
              </w:tc>
            </w:tr>
          </w:tbl>
          <w:p w14:paraId="44FC690E"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2. tabula. - Mērķa koncentrācijas.</w:t>
            </w:r>
          </w:p>
          <w:p w14:paraId="2257233E" w14:textId="77777777" w:rsidR="00EF2DA5" w:rsidRPr="00920B72" w:rsidRDefault="00EF2DA5" w:rsidP="00033A57">
            <w:pPr>
              <w:jc w:val="both"/>
              <w:rPr>
                <w:rFonts w:ascii="Times New Roman" w:hAnsi="Times New Roman" w:cs="Times New Roman"/>
                <w:color w:val="auto"/>
                <w:sz w:val="28"/>
                <w:szCs w:val="28"/>
              </w:rPr>
            </w:pPr>
          </w:p>
        </w:tc>
      </w:tr>
    </w:tbl>
    <w:p w14:paraId="1F3BC473"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2EC29D9"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490E3AE7" w14:textId="77777777" w:rsidR="00EF2DA5" w:rsidRPr="00920B72" w:rsidRDefault="00EF2DA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D2345B7" w14:textId="77777777" w:rsidTr="006B1348">
        <w:trPr>
          <w:trHeight w:val="170"/>
        </w:trPr>
        <w:tc>
          <w:tcPr>
            <w:tcW w:w="5000" w:type="pct"/>
            <w:tcBorders>
              <w:top w:val="single" w:sz="4" w:space="0" w:color="auto"/>
              <w:left w:val="single" w:sz="4" w:space="0" w:color="auto"/>
              <w:right w:val="single" w:sz="4" w:space="0" w:color="auto"/>
            </w:tcBorders>
          </w:tcPr>
          <w:p w14:paraId="41F69E4A" w14:textId="77777777" w:rsidR="00EF2DA5"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20C97049"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3D36463D"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izstrādātā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nodrošina piesārņotas augsnes karsēšanu, izmantojot termiskās desorbcijas procesu un neveicot rakšanas darbus. Precīzāk, sanējamajā augsnē tiek ievietotas tērauda caurules.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ievadīti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p w14:paraId="663153F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Klients izvēlējās </w:t>
            </w:r>
            <w:proofErr w:type="spellStart"/>
            <w:r w:rsidRPr="00920B72">
              <w:rPr>
                <w:rFonts w:ascii="Times New Roman" w:hAnsi="Times New Roman" w:cs="Times New Roman"/>
                <w:color w:val="auto"/>
                <w:sz w:val="28"/>
              </w:rPr>
              <w:t>ex-situ</w:t>
            </w:r>
            <w:proofErr w:type="spellEnd"/>
            <w:r w:rsidRPr="00920B72">
              <w:rPr>
                <w:rFonts w:ascii="Times New Roman" w:hAnsi="Times New Roman" w:cs="Times New Roman"/>
                <w:color w:val="auto"/>
                <w:sz w:val="28"/>
              </w:rPr>
              <w:t xml:space="preserve"> termisko desorbciju (ESTD) ar atkārtotas dedzināšanas tehnoloģiju. Attīrīšanas zona tika izvēlēta tā, lai vienu kaudzi izmantotu attīrīšanai, bet otru - mobilizācijai/demobilizācijai. Dažādu kaudžu, kas izveidotas, izmantojot no 29 līdz 41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degļus, konstrukcija bija atkarīga no katrā zonā pieejamās augsnes, kā parādīts zemāk dotajā tabulā.</w:t>
            </w:r>
          </w:p>
          <w:p w14:paraId="0D6E5730" w14:textId="77777777" w:rsidR="00EF2DA5" w:rsidRPr="00920B72" w:rsidRDefault="00EF2DA5" w:rsidP="00033A57">
            <w:pPr>
              <w:jc w:val="both"/>
              <w:rPr>
                <w:rFonts w:ascii="Times New Roman" w:hAnsi="Times New Roman" w:cs="Times New Roman"/>
                <w:color w:val="auto"/>
                <w:sz w:val="28"/>
                <w:szCs w:val="28"/>
              </w:rPr>
            </w:pPr>
          </w:p>
          <w:tbl>
            <w:tblPr>
              <w:tblOverlap w:val="never"/>
              <w:tblW w:w="5000" w:type="pct"/>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297"/>
              <w:gridCol w:w="1787"/>
              <w:gridCol w:w="1787"/>
              <w:gridCol w:w="1190"/>
              <w:gridCol w:w="1116"/>
              <w:gridCol w:w="1425"/>
              <w:gridCol w:w="1347"/>
            </w:tblGrid>
            <w:tr w:rsidR="00EF2DA5" w:rsidRPr="00920B72" w14:paraId="19C4AC12" w14:textId="77777777" w:rsidTr="00EF2DA5">
              <w:trPr>
                <w:trHeight w:val="170"/>
              </w:trPr>
              <w:tc>
                <w:tcPr>
                  <w:tcW w:w="652" w:type="pct"/>
                  <w:tcBorders>
                    <w:bottom w:val="single" w:sz="8" w:space="0" w:color="94B3D6"/>
                  </w:tcBorders>
                  <w:shd w:val="clear" w:color="auto" w:fill="4F81BC"/>
                </w:tcPr>
                <w:p w14:paraId="5D1391F8"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Kaudze</w:t>
                  </w:r>
                </w:p>
              </w:tc>
              <w:tc>
                <w:tcPr>
                  <w:tcW w:w="898" w:type="pct"/>
                  <w:tcBorders>
                    <w:bottom w:val="single" w:sz="8" w:space="0" w:color="94B3D6"/>
                  </w:tcBorders>
                  <w:shd w:val="clear" w:color="auto" w:fill="4F81BC"/>
                </w:tcPr>
                <w:p w14:paraId="52D3C683"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Garums (m)</w:t>
                  </w:r>
                </w:p>
              </w:tc>
              <w:tc>
                <w:tcPr>
                  <w:tcW w:w="898" w:type="pct"/>
                  <w:tcBorders>
                    <w:bottom w:val="single" w:sz="8" w:space="0" w:color="94B3D6"/>
                  </w:tcBorders>
                  <w:shd w:val="clear" w:color="auto" w:fill="4F81BC"/>
                </w:tcPr>
                <w:p w14:paraId="21736D41"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Attālums starp apkures caurulēm (m)</w:t>
                  </w:r>
                </w:p>
              </w:tc>
              <w:tc>
                <w:tcPr>
                  <w:tcW w:w="598" w:type="pct"/>
                  <w:tcBorders>
                    <w:bottom w:val="single" w:sz="8" w:space="0" w:color="94B3D6"/>
                  </w:tcBorders>
                  <w:shd w:val="clear" w:color="auto" w:fill="4F81BC"/>
                </w:tcPr>
                <w:p w14:paraId="64330C09"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Platums (m)</w:t>
                  </w:r>
                </w:p>
              </w:tc>
              <w:tc>
                <w:tcPr>
                  <w:tcW w:w="561" w:type="pct"/>
                  <w:tcBorders>
                    <w:bottom w:val="single" w:sz="8" w:space="0" w:color="94B3D6"/>
                  </w:tcBorders>
                  <w:shd w:val="clear" w:color="auto" w:fill="4F81BC"/>
                </w:tcPr>
                <w:p w14:paraId="1561A2AB"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Augstums (m)</w:t>
                  </w:r>
                </w:p>
              </w:tc>
              <w:tc>
                <w:tcPr>
                  <w:tcW w:w="716" w:type="pct"/>
                  <w:tcBorders>
                    <w:bottom w:val="single" w:sz="8" w:space="0" w:color="94B3D6"/>
                  </w:tcBorders>
                  <w:shd w:val="clear" w:color="auto" w:fill="4F81BC"/>
                </w:tcPr>
                <w:p w14:paraId="5DAA3517"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Tilpums (m</w:t>
                  </w:r>
                  <w:r w:rsidRPr="00920B72">
                    <w:rPr>
                      <w:rFonts w:ascii="Times New Roman" w:hAnsi="Times New Roman" w:cs="Times New Roman"/>
                      <w:b/>
                      <w:color w:val="FFFFFF" w:themeColor="background1"/>
                      <w:sz w:val="22"/>
                      <w:vertAlign w:val="superscript"/>
                    </w:rPr>
                    <w:t>3</w:t>
                  </w:r>
                  <w:r w:rsidRPr="00920B72">
                    <w:rPr>
                      <w:rFonts w:ascii="Times New Roman" w:hAnsi="Times New Roman" w:cs="Times New Roman"/>
                      <w:b/>
                      <w:color w:val="FFFFFF" w:themeColor="background1"/>
                      <w:sz w:val="22"/>
                    </w:rPr>
                    <w:t>)</w:t>
                  </w:r>
                </w:p>
              </w:tc>
              <w:tc>
                <w:tcPr>
                  <w:tcW w:w="677" w:type="pct"/>
                  <w:tcBorders>
                    <w:bottom w:val="single" w:sz="8" w:space="0" w:color="94B3D6"/>
                  </w:tcBorders>
                  <w:shd w:val="clear" w:color="auto" w:fill="4F81BC"/>
                </w:tcPr>
                <w:p w14:paraId="65C38B52" w14:textId="77777777" w:rsidR="00EF2DA5" w:rsidRPr="00920B72" w:rsidRDefault="00EF2DA5" w:rsidP="00EF2DA5">
                  <w:pPr>
                    <w:jc w:val="center"/>
                    <w:rPr>
                      <w:rFonts w:ascii="Times New Roman" w:hAnsi="Times New Roman" w:cs="Times New Roman"/>
                      <w:b/>
                      <w:bCs/>
                      <w:color w:val="FFFFFF" w:themeColor="background1"/>
                      <w:sz w:val="22"/>
                      <w:szCs w:val="22"/>
                    </w:rPr>
                  </w:pPr>
                  <w:r w:rsidRPr="00920B72">
                    <w:rPr>
                      <w:rFonts w:ascii="Times New Roman" w:hAnsi="Times New Roman" w:cs="Times New Roman"/>
                      <w:b/>
                      <w:color w:val="FFFFFF" w:themeColor="background1"/>
                      <w:sz w:val="22"/>
                    </w:rPr>
                    <w:t>Kravnesība (tonnas)</w:t>
                  </w:r>
                </w:p>
              </w:tc>
            </w:tr>
            <w:tr w:rsidR="00EF2DA5" w:rsidRPr="00920B72" w14:paraId="1FE0ACF2"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shd w:val="clear" w:color="auto" w:fill="DBE4F0"/>
                </w:tcPr>
                <w:p w14:paraId="2909FBDE"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1</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7F103881"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40</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2C54AA4B"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shd w:val="clear" w:color="auto" w:fill="DBE4F0"/>
                </w:tcPr>
                <w:p w14:paraId="4715DBC8"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shd w:val="clear" w:color="auto" w:fill="DBE4F0"/>
                </w:tcPr>
                <w:p w14:paraId="2C9D6E03"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shd w:val="clear" w:color="auto" w:fill="DBE4F0"/>
                </w:tcPr>
                <w:p w14:paraId="2E922136"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1,500</w:t>
                  </w:r>
                </w:p>
              </w:tc>
              <w:tc>
                <w:tcPr>
                  <w:tcW w:w="677" w:type="pct"/>
                  <w:tcBorders>
                    <w:top w:val="single" w:sz="8" w:space="0" w:color="94B3D6"/>
                    <w:left w:val="single" w:sz="8" w:space="0" w:color="94B3D6"/>
                    <w:bottom w:val="single" w:sz="8" w:space="0" w:color="94B3D6"/>
                    <w:right w:val="single" w:sz="8" w:space="0" w:color="94B3D6"/>
                  </w:tcBorders>
                  <w:shd w:val="clear" w:color="auto" w:fill="DBE4F0"/>
                </w:tcPr>
                <w:p w14:paraId="3710F05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2,808</w:t>
                  </w:r>
                </w:p>
              </w:tc>
            </w:tr>
            <w:tr w:rsidR="00EF2DA5" w:rsidRPr="00920B72" w14:paraId="43391390"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tcPr>
                <w:p w14:paraId="09577F02"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2</w:t>
                  </w:r>
                </w:p>
              </w:tc>
              <w:tc>
                <w:tcPr>
                  <w:tcW w:w="898" w:type="pct"/>
                  <w:tcBorders>
                    <w:top w:val="single" w:sz="8" w:space="0" w:color="94B3D6"/>
                    <w:left w:val="single" w:sz="8" w:space="0" w:color="94B3D6"/>
                    <w:bottom w:val="single" w:sz="8" w:space="0" w:color="94B3D6"/>
                    <w:right w:val="single" w:sz="8" w:space="0" w:color="94B3D6"/>
                  </w:tcBorders>
                </w:tcPr>
                <w:p w14:paraId="7CB020F3"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40</w:t>
                  </w:r>
                </w:p>
              </w:tc>
              <w:tc>
                <w:tcPr>
                  <w:tcW w:w="898" w:type="pct"/>
                  <w:tcBorders>
                    <w:top w:val="single" w:sz="8" w:space="0" w:color="94B3D6"/>
                    <w:left w:val="single" w:sz="8" w:space="0" w:color="94B3D6"/>
                    <w:bottom w:val="single" w:sz="8" w:space="0" w:color="94B3D6"/>
                    <w:right w:val="single" w:sz="8" w:space="0" w:color="94B3D6"/>
                  </w:tcBorders>
                </w:tcPr>
                <w:p w14:paraId="0BED1772"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tcPr>
                <w:p w14:paraId="21A92BFC"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tcPr>
                <w:p w14:paraId="72092588"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tcPr>
                <w:p w14:paraId="63F1BB14"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1,700</w:t>
                  </w:r>
                </w:p>
              </w:tc>
              <w:tc>
                <w:tcPr>
                  <w:tcW w:w="677" w:type="pct"/>
                  <w:tcBorders>
                    <w:top w:val="single" w:sz="8" w:space="0" w:color="94B3D6"/>
                    <w:left w:val="single" w:sz="8" w:space="0" w:color="94B3D6"/>
                    <w:bottom w:val="single" w:sz="8" w:space="0" w:color="94B3D6"/>
                    <w:right w:val="single" w:sz="8" w:space="0" w:color="94B3D6"/>
                  </w:tcBorders>
                </w:tcPr>
                <w:p w14:paraId="4BA2E507"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3,182</w:t>
                  </w:r>
                </w:p>
              </w:tc>
            </w:tr>
            <w:tr w:rsidR="00EF2DA5" w:rsidRPr="00920B72" w14:paraId="0AE8F17B"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shd w:val="clear" w:color="auto" w:fill="DBE4F0"/>
                </w:tcPr>
                <w:p w14:paraId="7FB042DE"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3</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28022A66"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35</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76214652"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shd w:val="clear" w:color="auto" w:fill="DBE4F0"/>
                </w:tcPr>
                <w:p w14:paraId="7593ABA0"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shd w:val="clear" w:color="auto" w:fill="DBE4F0"/>
                </w:tcPr>
                <w:p w14:paraId="3D2C126F"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shd w:val="clear" w:color="auto" w:fill="DBE4F0"/>
                </w:tcPr>
                <w:p w14:paraId="5ECC0929"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1,100</w:t>
                  </w:r>
                </w:p>
              </w:tc>
              <w:tc>
                <w:tcPr>
                  <w:tcW w:w="677" w:type="pct"/>
                  <w:tcBorders>
                    <w:top w:val="single" w:sz="8" w:space="0" w:color="94B3D6"/>
                    <w:left w:val="single" w:sz="8" w:space="0" w:color="94B3D6"/>
                    <w:bottom w:val="single" w:sz="8" w:space="0" w:color="94B3D6"/>
                    <w:right w:val="single" w:sz="8" w:space="0" w:color="94B3D6"/>
                  </w:tcBorders>
                  <w:shd w:val="clear" w:color="auto" w:fill="DBE4F0"/>
                </w:tcPr>
                <w:p w14:paraId="548845C1"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2,059</w:t>
                  </w:r>
                </w:p>
              </w:tc>
            </w:tr>
            <w:tr w:rsidR="00EF2DA5" w:rsidRPr="00920B72" w14:paraId="4463470C"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tcPr>
                <w:p w14:paraId="2584B288"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4</w:t>
                  </w:r>
                </w:p>
              </w:tc>
              <w:tc>
                <w:tcPr>
                  <w:tcW w:w="898" w:type="pct"/>
                  <w:tcBorders>
                    <w:top w:val="single" w:sz="8" w:space="0" w:color="94B3D6"/>
                    <w:left w:val="single" w:sz="8" w:space="0" w:color="94B3D6"/>
                    <w:bottom w:val="single" w:sz="8" w:space="0" w:color="94B3D6"/>
                    <w:right w:val="single" w:sz="8" w:space="0" w:color="94B3D6"/>
                  </w:tcBorders>
                </w:tcPr>
                <w:p w14:paraId="6EC1E3BF"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30</w:t>
                  </w:r>
                </w:p>
              </w:tc>
              <w:tc>
                <w:tcPr>
                  <w:tcW w:w="898" w:type="pct"/>
                  <w:tcBorders>
                    <w:top w:val="single" w:sz="8" w:space="0" w:color="94B3D6"/>
                    <w:left w:val="single" w:sz="8" w:space="0" w:color="94B3D6"/>
                    <w:bottom w:val="single" w:sz="8" w:space="0" w:color="94B3D6"/>
                    <w:right w:val="single" w:sz="8" w:space="0" w:color="94B3D6"/>
                  </w:tcBorders>
                </w:tcPr>
                <w:p w14:paraId="1F4AF626"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tcPr>
                <w:p w14:paraId="19D1C8AE"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tcPr>
                <w:p w14:paraId="200C698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tcPr>
                <w:p w14:paraId="1738D089"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1,000</w:t>
                  </w:r>
                </w:p>
              </w:tc>
              <w:tc>
                <w:tcPr>
                  <w:tcW w:w="677" w:type="pct"/>
                  <w:tcBorders>
                    <w:top w:val="single" w:sz="8" w:space="0" w:color="94B3D6"/>
                    <w:left w:val="single" w:sz="8" w:space="0" w:color="94B3D6"/>
                    <w:bottom w:val="single" w:sz="8" w:space="0" w:color="94B3D6"/>
                    <w:right w:val="single" w:sz="8" w:space="0" w:color="94B3D6"/>
                  </w:tcBorders>
                </w:tcPr>
                <w:p w14:paraId="79A4DA9A"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1,872</w:t>
                  </w:r>
                </w:p>
              </w:tc>
            </w:tr>
            <w:tr w:rsidR="00EF2DA5" w:rsidRPr="00920B72" w14:paraId="204A64D2"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shd w:val="clear" w:color="auto" w:fill="DBE4F0"/>
                </w:tcPr>
                <w:p w14:paraId="2FA97000"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5</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123A8546"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40</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6A1776AA"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shd w:val="clear" w:color="auto" w:fill="DBE4F0"/>
                </w:tcPr>
                <w:p w14:paraId="2130465B"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shd w:val="clear" w:color="auto" w:fill="DBE4F0"/>
                </w:tcPr>
                <w:p w14:paraId="5407C86E"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shd w:val="clear" w:color="auto" w:fill="DBE4F0"/>
                </w:tcPr>
                <w:p w14:paraId="49A106B7"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1,594</w:t>
                  </w:r>
                </w:p>
              </w:tc>
              <w:tc>
                <w:tcPr>
                  <w:tcW w:w="677" w:type="pct"/>
                  <w:tcBorders>
                    <w:top w:val="single" w:sz="8" w:space="0" w:color="94B3D6"/>
                    <w:left w:val="single" w:sz="8" w:space="0" w:color="94B3D6"/>
                    <w:bottom w:val="single" w:sz="8" w:space="0" w:color="94B3D6"/>
                    <w:right w:val="single" w:sz="8" w:space="0" w:color="94B3D6"/>
                  </w:tcBorders>
                  <w:shd w:val="clear" w:color="auto" w:fill="DBE4F0"/>
                </w:tcPr>
                <w:p w14:paraId="418B83C1"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2,984</w:t>
                  </w:r>
                </w:p>
              </w:tc>
            </w:tr>
            <w:tr w:rsidR="00EF2DA5" w:rsidRPr="00920B72" w14:paraId="60188238"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tcPr>
                <w:p w14:paraId="610AA0BB"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6</w:t>
                  </w:r>
                </w:p>
              </w:tc>
              <w:tc>
                <w:tcPr>
                  <w:tcW w:w="898" w:type="pct"/>
                  <w:tcBorders>
                    <w:top w:val="single" w:sz="8" w:space="0" w:color="94B3D6"/>
                    <w:left w:val="single" w:sz="8" w:space="0" w:color="94B3D6"/>
                    <w:bottom w:val="single" w:sz="8" w:space="0" w:color="94B3D6"/>
                    <w:right w:val="single" w:sz="8" w:space="0" w:color="94B3D6"/>
                  </w:tcBorders>
                </w:tcPr>
                <w:p w14:paraId="6FC51AF8"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40</w:t>
                  </w:r>
                </w:p>
              </w:tc>
              <w:tc>
                <w:tcPr>
                  <w:tcW w:w="898" w:type="pct"/>
                  <w:tcBorders>
                    <w:top w:val="single" w:sz="8" w:space="0" w:color="94B3D6"/>
                    <w:left w:val="single" w:sz="8" w:space="0" w:color="94B3D6"/>
                    <w:bottom w:val="single" w:sz="8" w:space="0" w:color="94B3D6"/>
                    <w:right w:val="single" w:sz="8" w:space="0" w:color="94B3D6"/>
                  </w:tcBorders>
                </w:tcPr>
                <w:p w14:paraId="77A891A7"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tcPr>
                <w:p w14:paraId="18E8B3B9"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tcPr>
                <w:p w14:paraId="3243840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tcPr>
                <w:p w14:paraId="632C760D"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1,500</w:t>
                  </w:r>
                </w:p>
              </w:tc>
              <w:tc>
                <w:tcPr>
                  <w:tcW w:w="677" w:type="pct"/>
                  <w:tcBorders>
                    <w:top w:val="single" w:sz="8" w:space="0" w:color="94B3D6"/>
                    <w:left w:val="single" w:sz="8" w:space="0" w:color="94B3D6"/>
                    <w:bottom w:val="single" w:sz="8" w:space="0" w:color="94B3D6"/>
                    <w:right w:val="single" w:sz="8" w:space="0" w:color="94B3D6"/>
                  </w:tcBorders>
                </w:tcPr>
                <w:p w14:paraId="3BB9C071"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2,808</w:t>
                  </w:r>
                </w:p>
              </w:tc>
            </w:tr>
            <w:tr w:rsidR="00EF2DA5" w:rsidRPr="00920B72" w14:paraId="4BF157CF" w14:textId="77777777" w:rsidTr="00EF2DA5">
              <w:trPr>
                <w:trHeight w:val="170"/>
              </w:trPr>
              <w:tc>
                <w:tcPr>
                  <w:tcW w:w="652" w:type="pct"/>
                  <w:tcBorders>
                    <w:top w:val="single" w:sz="8" w:space="0" w:color="94B3D6"/>
                    <w:left w:val="single" w:sz="8" w:space="0" w:color="94B3D6"/>
                    <w:bottom w:val="single" w:sz="8" w:space="0" w:color="94B3D6"/>
                    <w:right w:val="single" w:sz="8" w:space="0" w:color="94B3D6"/>
                  </w:tcBorders>
                  <w:shd w:val="clear" w:color="auto" w:fill="DBE4F0"/>
                </w:tcPr>
                <w:p w14:paraId="27489003" w14:textId="77777777" w:rsidR="00EF2DA5" w:rsidRPr="00920B72" w:rsidRDefault="00EF2DA5" w:rsidP="00EF2DA5">
                  <w:pPr>
                    <w:jc w:val="center"/>
                    <w:rPr>
                      <w:rFonts w:ascii="Times New Roman" w:hAnsi="Times New Roman" w:cs="Times New Roman"/>
                      <w:b/>
                      <w:bCs/>
                      <w:color w:val="074F6A" w:themeColor="accent4" w:themeShade="80"/>
                      <w:sz w:val="22"/>
                      <w:szCs w:val="22"/>
                    </w:rPr>
                  </w:pPr>
                  <w:r w:rsidRPr="00920B72">
                    <w:rPr>
                      <w:rFonts w:ascii="Times New Roman" w:hAnsi="Times New Roman" w:cs="Times New Roman"/>
                      <w:b/>
                      <w:color w:val="074F6A" w:themeColor="accent4" w:themeShade="80"/>
                      <w:sz w:val="22"/>
                    </w:rPr>
                    <w:t>7</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25C98B9F"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40</w:t>
                  </w:r>
                </w:p>
              </w:tc>
              <w:tc>
                <w:tcPr>
                  <w:tcW w:w="898" w:type="pct"/>
                  <w:tcBorders>
                    <w:top w:val="single" w:sz="8" w:space="0" w:color="94B3D6"/>
                    <w:left w:val="single" w:sz="8" w:space="0" w:color="94B3D6"/>
                    <w:bottom w:val="single" w:sz="8" w:space="0" w:color="94B3D6"/>
                    <w:right w:val="single" w:sz="8" w:space="0" w:color="94B3D6"/>
                  </w:tcBorders>
                  <w:shd w:val="clear" w:color="auto" w:fill="DBE4F0"/>
                </w:tcPr>
                <w:p w14:paraId="3FFE2602"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1,8</w:t>
                  </w:r>
                </w:p>
              </w:tc>
              <w:tc>
                <w:tcPr>
                  <w:tcW w:w="598" w:type="pct"/>
                  <w:tcBorders>
                    <w:top w:val="single" w:sz="8" w:space="0" w:color="94B3D6"/>
                    <w:left w:val="single" w:sz="8" w:space="0" w:color="94B3D6"/>
                    <w:bottom w:val="single" w:sz="8" w:space="0" w:color="94B3D6"/>
                    <w:right w:val="single" w:sz="8" w:space="0" w:color="94B3D6"/>
                  </w:tcBorders>
                  <w:shd w:val="clear" w:color="auto" w:fill="DBE4F0"/>
                </w:tcPr>
                <w:p w14:paraId="1404ED00"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w:t>
                  </w:r>
                </w:p>
              </w:tc>
              <w:tc>
                <w:tcPr>
                  <w:tcW w:w="561" w:type="pct"/>
                  <w:tcBorders>
                    <w:top w:val="single" w:sz="8" w:space="0" w:color="94B3D6"/>
                    <w:left w:val="single" w:sz="8" w:space="0" w:color="94B3D6"/>
                    <w:bottom w:val="single" w:sz="8" w:space="0" w:color="94B3D6"/>
                    <w:right w:val="single" w:sz="8" w:space="0" w:color="94B3D6"/>
                  </w:tcBorders>
                  <w:shd w:val="clear" w:color="auto" w:fill="DBE4F0"/>
                </w:tcPr>
                <w:p w14:paraId="1C04DD69"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3,2</w:t>
                  </w:r>
                </w:p>
              </w:tc>
              <w:tc>
                <w:tcPr>
                  <w:tcW w:w="716" w:type="pct"/>
                  <w:tcBorders>
                    <w:top w:val="single" w:sz="8" w:space="0" w:color="94B3D6"/>
                    <w:left w:val="single" w:sz="8" w:space="0" w:color="94B3D6"/>
                    <w:bottom w:val="single" w:sz="8" w:space="0" w:color="94B3D6"/>
                    <w:right w:val="single" w:sz="8" w:space="0" w:color="94B3D6"/>
                  </w:tcBorders>
                  <w:shd w:val="clear" w:color="auto" w:fill="DBE4F0"/>
                </w:tcPr>
                <w:p w14:paraId="01AED8C5"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1,500</w:t>
                  </w:r>
                </w:p>
              </w:tc>
              <w:tc>
                <w:tcPr>
                  <w:tcW w:w="677" w:type="pct"/>
                  <w:tcBorders>
                    <w:top w:val="single" w:sz="8" w:space="0" w:color="94B3D6"/>
                    <w:left w:val="single" w:sz="8" w:space="0" w:color="94B3D6"/>
                    <w:bottom w:val="single" w:sz="8" w:space="0" w:color="94B3D6"/>
                    <w:right w:val="single" w:sz="8" w:space="0" w:color="94B3D6"/>
                  </w:tcBorders>
                  <w:shd w:val="clear" w:color="auto" w:fill="DBE4F0"/>
                </w:tcPr>
                <w:p w14:paraId="2BBEA5F4" w14:textId="77777777" w:rsidR="00EF2DA5" w:rsidRPr="00920B72" w:rsidRDefault="00EF2DA5" w:rsidP="00EF2DA5">
                  <w:pPr>
                    <w:jc w:val="center"/>
                    <w:rPr>
                      <w:rFonts w:ascii="Times New Roman" w:hAnsi="Times New Roman" w:cs="Times New Roman"/>
                      <w:color w:val="074F6A" w:themeColor="accent4" w:themeShade="80"/>
                      <w:sz w:val="22"/>
                      <w:szCs w:val="22"/>
                    </w:rPr>
                  </w:pPr>
                  <w:r w:rsidRPr="00920B72">
                    <w:rPr>
                      <w:rFonts w:ascii="Times New Roman" w:hAnsi="Times New Roman" w:cs="Times New Roman"/>
                      <w:color w:val="074F6A" w:themeColor="accent4" w:themeShade="80"/>
                      <w:sz w:val="22"/>
                    </w:rPr>
                    <w:t>2,808</w:t>
                  </w:r>
                </w:p>
              </w:tc>
            </w:tr>
          </w:tbl>
          <w:p w14:paraId="04C28CB3"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3. tabula. - Dažādu kaudžu konstrukcija.</w:t>
            </w:r>
          </w:p>
          <w:p w14:paraId="369C631A" w14:textId="77777777" w:rsidR="00EF2DA5" w:rsidRPr="00920B72" w:rsidRDefault="00EF2DA5" w:rsidP="00033A57">
            <w:pPr>
              <w:jc w:val="both"/>
              <w:rPr>
                <w:rFonts w:ascii="Times New Roman" w:hAnsi="Times New Roman" w:cs="Times New Roman"/>
                <w:color w:val="auto"/>
                <w:sz w:val="28"/>
                <w:szCs w:val="28"/>
              </w:rPr>
            </w:pPr>
          </w:p>
          <w:p w14:paraId="2892BF8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Mērķa attīrīšanas temperatūra bija 250°C, un piesārņojuma attīrīšanai nepieciešamais laiks bija no 39 līdz 61 dienai. Kopš 4. kaudzes pirms tvaiku izplūdes atmosfērā pēc DREAL rīkojuma tiek izmantots </w:t>
            </w:r>
            <w:proofErr w:type="spellStart"/>
            <w:r w:rsidRPr="00920B72">
              <w:rPr>
                <w:rFonts w:ascii="Times New Roman" w:hAnsi="Times New Roman" w:cs="Times New Roman"/>
                <w:color w:val="auto"/>
                <w:sz w:val="28"/>
              </w:rPr>
              <w:t>glikozamīnglikols</w:t>
            </w:r>
            <w:proofErr w:type="spellEnd"/>
            <w:r w:rsidRPr="00920B72">
              <w:rPr>
                <w:rFonts w:ascii="Times New Roman" w:hAnsi="Times New Roman" w:cs="Times New Roman"/>
                <w:color w:val="auto"/>
                <w:sz w:val="28"/>
              </w:rPr>
              <w:t xml:space="preserve"> (GAG).</w:t>
            </w:r>
          </w:p>
        </w:tc>
      </w:tr>
    </w:tbl>
    <w:p w14:paraId="6AE571BD"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0820712" w14:textId="77777777" w:rsidTr="006B1348">
        <w:trPr>
          <w:trHeight w:val="170"/>
        </w:trPr>
        <w:tc>
          <w:tcPr>
            <w:tcW w:w="5000" w:type="pct"/>
          </w:tcPr>
          <w:p w14:paraId="7F495BF6" w14:textId="77777777" w:rsidR="009A4E07" w:rsidRPr="00920B72" w:rsidRDefault="009A4E0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5061A3BC" wp14:editId="4CD3490D">
                  <wp:extent cx="6115050" cy="2269137"/>
                  <wp:effectExtent l="0" t="0" r="0" b="0"/>
                  <wp:docPr id="204" name="Picutre 204" descr="Изображение выглядит как сетевой фильтр, антенна, металлофо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4" name="Picutre 204" descr="Изображение выглядит как сетевой фильтр, антенна, металлофон&#10;&#10;Содержимое, созданное искусственным интеллектом, может быть неверным."/>
                          <pic:cNvPicPr/>
                        </pic:nvPicPr>
                        <pic:blipFill>
                          <a:blip r:embed="rId258"/>
                          <a:stretch/>
                        </pic:blipFill>
                        <pic:spPr>
                          <a:xfrm>
                            <a:off x="0" y="0"/>
                            <a:ext cx="6115050" cy="2269137"/>
                          </a:xfrm>
                          <a:prstGeom prst="rect">
                            <a:avLst/>
                          </a:prstGeom>
                        </pic:spPr>
                      </pic:pic>
                    </a:graphicData>
                  </a:graphic>
                </wp:inline>
              </w:drawing>
            </w:r>
          </w:p>
          <w:p w14:paraId="3C59F9C2"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2. attēls. - ESTD kaudzes konstrukcija.</w:t>
            </w:r>
          </w:p>
          <w:p w14:paraId="62CF5806" w14:textId="77777777" w:rsidR="00EF2DA5" w:rsidRPr="00920B72" w:rsidRDefault="00EF2DA5" w:rsidP="00033A57">
            <w:pPr>
              <w:jc w:val="both"/>
              <w:rPr>
                <w:rFonts w:ascii="Times New Roman" w:hAnsi="Times New Roman" w:cs="Times New Roman"/>
                <w:color w:val="auto"/>
                <w:sz w:val="28"/>
                <w:szCs w:val="28"/>
                <w:lang w:val="en-GB"/>
              </w:rPr>
            </w:pPr>
          </w:p>
          <w:p w14:paraId="4770C222"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19680" behindDoc="0" locked="0" layoutInCell="1" allowOverlap="1" wp14:anchorId="60A644D2" wp14:editId="65AB28F8">
                      <wp:simplePos x="0" y="0"/>
                      <wp:positionH relativeFrom="column">
                        <wp:posOffset>179312</wp:posOffset>
                      </wp:positionH>
                      <wp:positionV relativeFrom="paragraph">
                        <wp:posOffset>3752571</wp:posOffset>
                      </wp:positionV>
                      <wp:extent cx="1721574" cy="482517"/>
                      <wp:effectExtent l="0" t="0" r="0" b="0"/>
                      <wp:wrapNone/>
                      <wp:docPr id="12528994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574" cy="4825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CA5E63" w14:textId="77777777" w:rsidR="00BC46A6" w:rsidRPr="00CC30DD" w:rsidRDefault="00BC46A6" w:rsidP="00EF2DA5">
                                  <w:pPr>
                                    <w:rPr>
                                      <w:b/>
                                      <w:bCs/>
                                      <w:color w:val="auto"/>
                                      <w:sz w:val="6"/>
                                      <w:szCs w:val="14"/>
                                      <w:u w:val="single"/>
                                    </w:rPr>
                                  </w:pPr>
                                  <w:r>
                                    <w:rPr>
                                      <w:b/>
                                      <w:color w:val="auto"/>
                                      <w:sz w:val="6"/>
                                      <w:u w:val="single"/>
                                    </w:rPr>
                                    <w:t>Piezīme:</w:t>
                                  </w:r>
                                </w:p>
                                <w:p w14:paraId="2C93E0F8" w14:textId="77777777" w:rsidR="00BC46A6" w:rsidRPr="00CC30DD" w:rsidRDefault="00BC46A6" w:rsidP="00EF2DA5">
                                  <w:pPr>
                                    <w:rPr>
                                      <w:color w:val="auto"/>
                                      <w:sz w:val="6"/>
                                      <w:szCs w:val="14"/>
                                    </w:rPr>
                                  </w:pPr>
                                  <w:r>
                                    <w:rPr>
                                      <w:color w:val="auto"/>
                                      <w:sz w:val="6"/>
                                    </w:rPr>
                                    <w:t>Apkures caurule 5": 41 (</w:t>
                                  </w:r>
                                  <w:proofErr w:type="spellStart"/>
                                  <w:r>
                                    <w:rPr>
                                      <w:color w:val="auto"/>
                                      <w:sz w:val="6"/>
                                    </w:rPr>
                                    <w:t>Bx</w:t>
                                  </w:r>
                                  <w:proofErr w:type="spellEnd"/>
                                  <w:r>
                                    <w:rPr>
                                      <w:color w:val="auto"/>
                                      <w:sz w:val="6"/>
                                    </w:rPr>
                                    <w:t xml:space="preserve"> </w:t>
                                  </w:r>
                                  <w:proofErr w:type="spellStart"/>
                                  <w:r>
                                    <w:rPr>
                                      <w:color w:val="auto"/>
                                      <w:sz w:val="6"/>
                                    </w:rPr>
                                    <w:t>et</w:t>
                                  </w:r>
                                  <w:proofErr w:type="spellEnd"/>
                                  <w:r>
                                    <w:rPr>
                                      <w:color w:val="auto"/>
                                      <w:sz w:val="6"/>
                                    </w:rPr>
                                    <w:t xml:space="preserve"> </w:t>
                                  </w:r>
                                  <w:proofErr w:type="spellStart"/>
                                  <w:r>
                                    <w:rPr>
                                      <w:color w:val="auto"/>
                                      <w:sz w:val="6"/>
                                    </w:rPr>
                                    <w:t>Hx</w:t>
                                  </w:r>
                                  <w:proofErr w:type="spellEnd"/>
                                  <w:r>
                                    <w:rPr>
                                      <w:color w:val="auto"/>
                                      <w:sz w:val="6"/>
                                    </w:rPr>
                                    <w:t>)</w:t>
                                  </w:r>
                                </w:p>
                                <w:p w14:paraId="402A5E3D" w14:textId="77777777" w:rsidR="00BC46A6" w:rsidRPr="00CC30DD" w:rsidRDefault="00BC46A6" w:rsidP="00EF2DA5">
                                  <w:pPr>
                                    <w:rPr>
                                      <w:color w:val="auto"/>
                                      <w:sz w:val="6"/>
                                      <w:szCs w:val="14"/>
                                    </w:rPr>
                                  </w:pPr>
                                  <w:r>
                                    <w:rPr>
                                      <w:color w:val="auto"/>
                                      <w:sz w:val="6"/>
                                    </w:rPr>
                                    <w:t>Siltummaiņa caurule 5'’: 14 (</w:t>
                                  </w:r>
                                  <w:proofErr w:type="spellStart"/>
                                  <w:r>
                                    <w:rPr>
                                      <w:color w:val="auto"/>
                                      <w:sz w:val="6"/>
                                    </w:rPr>
                                    <w:t>Ex</w:t>
                                  </w:r>
                                  <w:proofErr w:type="spellEnd"/>
                                  <w:r>
                                    <w:rPr>
                                      <w:color w:val="auto"/>
                                      <w:sz w:val="6"/>
                                    </w:rPr>
                                    <w:t>)</w:t>
                                  </w:r>
                                </w:p>
                                <w:p w14:paraId="346E2353" w14:textId="77777777" w:rsidR="00BC46A6" w:rsidRPr="00CC30DD" w:rsidRDefault="00BC46A6" w:rsidP="00EF2DA5">
                                  <w:pPr>
                                    <w:rPr>
                                      <w:color w:val="00B050"/>
                                      <w:sz w:val="6"/>
                                      <w:szCs w:val="14"/>
                                    </w:rPr>
                                  </w:pPr>
                                  <w:r>
                                    <w:rPr>
                                      <w:color w:val="00B050"/>
                                      <w:sz w:val="6"/>
                                    </w:rPr>
                                    <w:t>Spiediena caurule 1/2" 5 (</w:t>
                                  </w:r>
                                  <w:proofErr w:type="spellStart"/>
                                  <w:r>
                                    <w:rPr>
                                      <w:color w:val="00B050"/>
                                      <w:sz w:val="6"/>
                                    </w:rPr>
                                    <w:t>Px</w:t>
                                  </w:r>
                                  <w:proofErr w:type="spellEnd"/>
                                  <w:r>
                                    <w:rPr>
                                      <w:color w:val="00B050"/>
                                      <w:sz w:val="6"/>
                                    </w:rPr>
                                    <w:t>)</w:t>
                                  </w:r>
                                </w:p>
                                <w:p w14:paraId="004E06D7" w14:textId="77777777" w:rsidR="00BC46A6" w:rsidRPr="00CC30DD" w:rsidRDefault="00BC46A6" w:rsidP="00EF2DA5">
                                  <w:pPr>
                                    <w:rPr>
                                      <w:color w:val="EE0000"/>
                                      <w:sz w:val="6"/>
                                      <w:szCs w:val="14"/>
                                    </w:rPr>
                                  </w:pPr>
                                  <w:r>
                                    <w:rPr>
                                      <w:color w:val="EE0000"/>
                                      <w:sz w:val="6"/>
                                    </w:rPr>
                                    <w:t>Termopāra caurule 1/2": 16 (</w:t>
                                  </w:r>
                                  <w:proofErr w:type="spellStart"/>
                                  <w:r>
                                    <w:rPr>
                                      <w:color w:val="EE0000"/>
                                      <w:sz w:val="6"/>
                                    </w:rPr>
                                    <w:t>Tx</w:t>
                                  </w:r>
                                  <w:proofErr w:type="spellEnd"/>
                                  <w:r>
                                    <w:rPr>
                                      <w:color w:val="EE0000"/>
                                      <w:sz w:val="6"/>
                                    </w:rPr>
                                    <w:t>) + 2 (TT)</w:t>
                                  </w:r>
                                </w:p>
                                <w:p w14:paraId="4C6917DC" w14:textId="77777777" w:rsidR="00BC46A6" w:rsidRPr="00CC30DD" w:rsidRDefault="00BC46A6" w:rsidP="00EF2DA5">
                                  <w:pPr>
                                    <w:ind w:left="142"/>
                                    <w:rPr>
                                      <w:color w:val="EE0000"/>
                                      <w:sz w:val="6"/>
                                      <w:szCs w:val="14"/>
                                    </w:rPr>
                                  </w:pPr>
                                  <w:r>
                                    <w:rPr>
                                      <w:color w:val="EE0000"/>
                                      <w:sz w:val="6"/>
                                    </w:rPr>
                                    <w:t>5 x TB (apakšējā caurule), 5 x TM (vidējā caurule), 5 x TH (augšējā caurule)</w:t>
                                  </w:r>
                                </w:p>
                                <w:p w14:paraId="76C51DC6" w14:textId="77777777" w:rsidR="00BC46A6" w:rsidRPr="00EF2DA5" w:rsidRDefault="00BC46A6" w:rsidP="00EF2DA5">
                                  <w:pPr>
                                    <w:ind w:left="142"/>
                                    <w:rPr>
                                      <w:color w:val="EE0000"/>
                                      <w:sz w:val="6"/>
                                      <w:szCs w:val="14"/>
                                    </w:rPr>
                                  </w:pPr>
                                  <w:r>
                                    <w:rPr>
                                      <w:color w:val="EE0000"/>
                                      <w:sz w:val="6"/>
                                    </w:rPr>
                                    <w:t>2 x TT (termoelementa caurule)</w:t>
                                  </w:r>
                                </w:p>
                                <w:p w14:paraId="03142EC4" w14:textId="77777777" w:rsidR="00BC46A6" w:rsidRPr="00EF2DA5" w:rsidRDefault="00BC46A6" w:rsidP="00EF2DA5">
                                  <w:pPr>
                                    <w:rPr>
                                      <w:color w:val="00B0F0"/>
                                      <w:sz w:val="6"/>
                                      <w:szCs w:val="14"/>
                                    </w:rPr>
                                  </w:pPr>
                                  <w:r>
                                    <w:rPr>
                                      <w:color w:val="00B0F0"/>
                                      <w:sz w:val="6"/>
                                    </w:rPr>
                                    <w:t>Caurules karsto paraugu ņemšana 2": 14 (</w:t>
                                  </w:r>
                                  <w:proofErr w:type="spellStart"/>
                                  <w:r>
                                    <w:rPr>
                                      <w:color w:val="00B0F0"/>
                                      <w:sz w:val="6"/>
                                    </w:rPr>
                                    <w:t>HSy</w:t>
                                  </w:r>
                                  <w:proofErr w:type="spellEnd"/>
                                  <w:r>
                                    <w:rPr>
                                      <w:color w:val="00B0F0"/>
                                      <w:sz w:val="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0A644D2" id="_x0000_s2321" type="#_x0000_t202" style="position:absolute;left:0;text-align:left;margin-left:14.1pt;margin-top:295.5pt;width:135.55pt;height:3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" stroked="f">
                      <v:textbox inset="0,0,0,0">
                        <w:txbxContent>
                          <w:p w14:paraId="56CA5E63" w14:textId="77777777" w:rsidR="00BC46A6" w:rsidRPr="00CC30DD" w:rsidRDefault="00BC46A6" w:rsidP="00EF2DA5">
                            <w:pPr>
                              <w:rPr>
                                <w:b/>
                                <w:bCs/>
                                <w:color w:val="auto"/>
                                <w:sz w:val="6"/>
                                <w:szCs w:val="14"/>
                                <w:u w:val="single"/>
                              </w:rPr>
                            </w:pPr>
                            <w:r>
                              <w:rPr>
                                <w:b/>
                                <w:color w:val="auto"/>
                                <w:sz w:val="6"/>
                                <w:u w:val="single"/>
                              </w:rPr>
                              <w:t>Piezīme:</w:t>
                            </w:r>
                          </w:p>
                          <w:p w14:paraId="2C93E0F8" w14:textId="77777777" w:rsidR="00BC46A6" w:rsidRPr="00CC30DD" w:rsidRDefault="00BC46A6" w:rsidP="00EF2DA5">
                            <w:pPr>
                              <w:rPr>
                                <w:color w:val="auto"/>
                                <w:sz w:val="6"/>
                                <w:szCs w:val="14"/>
                              </w:rPr>
                            </w:pPr>
                            <w:r>
                              <w:rPr>
                                <w:color w:val="auto"/>
                                <w:sz w:val="6"/>
                              </w:rPr>
                              <w:t>Apkures caurule 5": 41 (</w:t>
                            </w:r>
                            <w:proofErr w:type="spellStart"/>
                            <w:r>
                              <w:rPr>
                                <w:color w:val="auto"/>
                                <w:sz w:val="6"/>
                              </w:rPr>
                              <w:t>Bx</w:t>
                            </w:r>
                            <w:proofErr w:type="spellEnd"/>
                            <w:r>
                              <w:rPr>
                                <w:color w:val="auto"/>
                                <w:sz w:val="6"/>
                              </w:rPr>
                              <w:t xml:space="preserve"> </w:t>
                            </w:r>
                            <w:proofErr w:type="spellStart"/>
                            <w:r>
                              <w:rPr>
                                <w:color w:val="auto"/>
                                <w:sz w:val="6"/>
                              </w:rPr>
                              <w:t>et</w:t>
                            </w:r>
                            <w:proofErr w:type="spellEnd"/>
                            <w:r>
                              <w:rPr>
                                <w:color w:val="auto"/>
                                <w:sz w:val="6"/>
                              </w:rPr>
                              <w:t xml:space="preserve"> </w:t>
                            </w:r>
                            <w:proofErr w:type="spellStart"/>
                            <w:r>
                              <w:rPr>
                                <w:color w:val="auto"/>
                                <w:sz w:val="6"/>
                              </w:rPr>
                              <w:t>Hx</w:t>
                            </w:r>
                            <w:proofErr w:type="spellEnd"/>
                            <w:r>
                              <w:rPr>
                                <w:color w:val="auto"/>
                                <w:sz w:val="6"/>
                              </w:rPr>
                              <w:t>)</w:t>
                            </w:r>
                          </w:p>
                          <w:p w14:paraId="402A5E3D" w14:textId="77777777" w:rsidR="00BC46A6" w:rsidRPr="00CC30DD" w:rsidRDefault="00BC46A6" w:rsidP="00EF2DA5">
                            <w:pPr>
                              <w:rPr>
                                <w:color w:val="auto"/>
                                <w:sz w:val="6"/>
                                <w:szCs w:val="14"/>
                              </w:rPr>
                            </w:pPr>
                            <w:r>
                              <w:rPr>
                                <w:color w:val="auto"/>
                                <w:sz w:val="6"/>
                              </w:rPr>
                              <w:t>Siltummaiņa caurule 5'’: 14 (</w:t>
                            </w:r>
                            <w:proofErr w:type="spellStart"/>
                            <w:r>
                              <w:rPr>
                                <w:color w:val="auto"/>
                                <w:sz w:val="6"/>
                              </w:rPr>
                              <w:t>Ex</w:t>
                            </w:r>
                            <w:proofErr w:type="spellEnd"/>
                            <w:r>
                              <w:rPr>
                                <w:color w:val="auto"/>
                                <w:sz w:val="6"/>
                              </w:rPr>
                              <w:t>)</w:t>
                            </w:r>
                          </w:p>
                          <w:p w14:paraId="346E2353" w14:textId="77777777" w:rsidR="00BC46A6" w:rsidRPr="00CC30DD" w:rsidRDefault="00BC46A6" w:rsidP="00EF2DA5">
                            <w:pPr>
                              <w:rPr>
                                <w:color w:val="00B050"/>
                                <w:sz w:val="6"/>
                                <w:szCs w:val="14"/>
                              </w:rPr>
                            </w:pPr>
                            <w:r>
                              <w:rPr>
                                <w:color w:val="00B050"/>
                                <w:sz w:val="6"/>
                              </w:rPr>
                              <w:t>Spiediena caurule 1/2" 5 (</w:t>
                            </w:r>
                            <w:proofErr w:type="spellStart"/>
                            <w:r>
                              <w:rPr>
                                <w:color w:val="00B050"/>
                                <w:sz w:val="6"/>
                              </w:rPr>
                              <w:t>Px</w:t>
                            </w:r>
                            <w:proofErr w:type="spellEnd"/>
                            <w:r>
                              <w:rPr>
                                <w:color w:val="00B050"/>
                                <w:sz w:val="6"/>
                              </w:rPr>
                              <w:t>)</w:t>
                            </w:r>
                          </w:p>
                          <w:p w14:paraId="004E06D7" w14:textId="77777777" w:rsidR="00BC46A6" w:rsidRPr="00CC30DD" w:rsidRDefault="00BC46A6" w:rsidP="00EF2DA5">
                            <w:pPr>
                              <w:rPr>
                                <w:color w:val="EE0000"/>
                                <w:sz w:val="6"/>
                                <w:szCs w:val="14"/>
                              </w:rPr>
                            </w:pPr>
                            <w:r>
                              <w:rPr>
                                <w:color w:val="EE0000"/>
                                <w:sz w:val="6"/>
                              </w:rPr>
                              <w:t>Termopāra caurule 1/2": 16 (</w:t>
                            </w:r>
                            <w:proofErr w:type="spellStart"/>
                            <w:r>
                              <w:rPr>
                                <w:color w:val="EE0000"/>
                                <w:sz w:val="6"/>
                              </w:rPr>
                              <w:t>Tx</w:t>
                            </w:r>
                            <w:proofErr w:type="spellEnd"/>
                            <w:r>
                              <w:rPr>
                                <w:color w:val="EE0000"/>
                                <w:sz w:val="6"/>
                              </w:rPr>
                              <w:t>) + 2 (TT)</w:t>
                            </w:r>
                          </w:p>
                          <w:p w14:paraId="4C6917DC" w14:textId="77777777" w:rsidR="00BC46A6" w:rsidRPr="00CC30DD" w:rsidRDefault="00BC46A6" w:rsidP="00EF2DA5">
                            <w:pPr>
                              <w:ind w:left="142"/>
                              <w:rPr>
                                <w:color w:val="EE0000"/>
                                <w:sz w:val="6"/>
                                <w:szCs w:val="14"/>
                              </w:rPr>
                            </w:pPr>
                            <w:r>
                              <w:rPr>
                                <w:color w:val="EE0000"/>
                                <w:sz w:val="6"/>
                              </w:rPr>
                              <w:t>5 x TB (apakšējā caurule), 5 x TM (vidējā caurule), 5 x TH (augšējā caurule)</w:t>
                            </w:r>
                          </w:p>
                          <w:p w14:paraId="76C51DC6" w14:textId="77777777" w:rsidR="00BC46A6" w:rsidRPr="00EF2DA5" w:rsidRDefault="00BC46A6" w:rsidP="00EF2DA5">
                            <w:pPr>
                              <w:ind w:left="142"/>
                              <w:rPr>
                                <w:color w:val="EE0000"/>
                                <w:sz w:val="6"/>
                                <w:szCs w:val="14"/>
                              </w:rPr>
                            </w:pPr>
                            <w:r>
                              <w:rPr>
                                <w:color w:val="EE0000"/>
                                <w:sz w:val="6"/>
                              </w:rPr>
                              <w:t>2 x TT (termoelementa caurule)</w:t>
                            </w:r>
                          </w:p>
                          <w:p w14:paraId="03142EC4" w14:textId="77777777" w:rsidR="00BC46A6" w:rsidRPr="00EF2DA5" w:rsidRDefault="00BC46A6" w:rsidP="00EF2DA5">
                            <w:pPr>
                              <w:rPr>
                                <w:color w:val="00B0F0"/>
                                <w:sz w:val="6"/>
                                <w:szCs w:val="14"/>
                              </w:rPr>
                            </w:pPr>
                            <w:r>
                              <w:rPr>
                                <w:color w:val="00B0F0"/>
                                <w:sz w:val="6"/>
                              </w:rPr>
                              <w:t>Caurules karsto paraugu ņemšana 2": 14 (</w:t>
                            </w:r>
                            <w:proofErr w:type="spellStart"/>
                            <w:r>
                              <w:rPr>
                                <w:color w:val="00B0F0"/>
                                <w:sz w:val="6"/>
                              </w:rPr>
                              <w:t>HSy</w:t>
                            </w:r>
                            <w:proofErr w:type="spellEnd"/>
                            <w:r>
                              <w:rPr>
                                <w:color w:val="00B0F0"/>
                                <w:sz w:val="6"/>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724F9585" wp14:editId="722810F1">
                  <wp:extent cx="6178550" cy="4290625"/>
                  <wp:effectExtent l="0" t="0" r="0" b="0"/>
                  <wp:docPr id="205" name="Picutre 205" descr="Изображение выглядит как текст, диаграмма, Параллельный,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5" name="Picutre 205" descr="Изображение выглядит как текст, диаграмма, Параллельный, План&#10;&#10;Содержимое, созданное искусственным интеллектом, может быть неверным."/>
                          <pic:cNvPicPr/>
                        </pic:nvPicPr>
                        <pic:blipFill>
                          <a:blip r:embed="rId259"/>
                          <a:stretch/>
                        </pic:blipFill>
                        <pic:spPr>
                          <a:xfrm>
                            <a:off x="0" y="0"/>
                            <a:ext cx="6178550" cy="4290625"/>
                          </a:xfrm>
                          <a:prstGeom prst="rect">
                            <a:avLst/>
                          </a:prstGeom>
                        </pic:spPr>
                      </pic:pic>
                    </a:graphicData>
                  </a:graphic>
                </wp:inline>
              </w:drawing>
            </w:r>
          </w:p>
          <w:p w14:paraId="4BD47807"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3. attēls. - Shematisks ESTD uzstādīšanas attēlojums.</w:t>
            </w:r>
          </w:p>
          <w:p w14:paraId="310D910A" w14:textId="77777777" w:rsidR="00EF2DA5" w:rsidRPr="00920B72" w:rsidRDefault="00EF2DA5" w:rsidP="00033A57">
            <w:pPr>
              <w:jc w:val="both"/>
              <w:rPr>
                <w:rFonts w:ascii="Times New Roman" w:hAnsi="Times New Roman" w:cs="Times New Roman"/>
                <w:color w:val="auto"/>
                <w:sz w:val="28"/>
                <w:szCs w:val="28"/>
                <w:lang w:val="en-GB"/>
              </w:rPr>
            </w:pPr>
          </w:p>
        </w:tc>
      </w:tr>
    </w:tbl>
    <w:p w14:paraId="4756209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B8586AE" w14:textId="77777777" w:rsidTr="005325E2">
        <w:trPr>
          <w:trHeight w:val="170"/>
        </w:trPr>
        <w:tc>
          <w:tcPr>
            <w:tcW w:w="5000" w:type="pct"/>
            <w:tcBorders>
              <w:bottom w:val="single" w:sz="4" w:space="0" w:color="auto"/>
            </w:tcBorders>
          </w:tcPr>
          <w:p w14:paraId="4E2D4627" w14:textId="77777777" w:rsidR="009A4E07" w:rsidRPr="00920B72" w:rsidRDefault="009A4E0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061ED0AF" wp14:editId="67388909">
                  <wp:extent cx="6111240" cy="2944495"/>
                  <wp:effectExtent l="0" t="0" r="0" b="0"/>
                  <wp:docPr id="206" name="Picutre 206" descr="Изображение выглядит как на открытом воздухе, небо, строительство,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6" name="Picutre 206" descr="Изображение выглядит как на открытом воздухе, небо, строительство, земля&#10;&#10;Содержимое, созданное искусственным интеллектом, может быть неверным."/>
                          <pic:cNvPicPr/>
                        </pic:nvPicPr>
                        <pic:blipFill>
                          <a:blip r:embed="rId260"/>
                          <a:stretch/>
                        </pic:blipFill>
                        <pic:spPr>
                          <a:xfrm>
                            <a:off x="0" y="0"/>
                            <a:ext cx="6111240" cy="2944495"/>
                          </a:xfrm>
                          <a:prstGeom prst="rect">
                            <a:avLst/>
                          </a:prstGeom>
                        </pic:spPr>
                      </pic:pic>
                    </a:graphicData>
                  </a:graphic>
                </wp:inline>
              </w:drawing>
            </w:r>
          </w:p>
          <w:p w14:paraId="39E92554"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4. attēls. - ESTD uzstādīšana objektā.</w:t>
            </w:r>
          </w:p>
          <w:p w14:paraId="4049D537" w14:textId="77777777" w:rsidR="00EF2DA5" w:rsidRPr="00920B72" w:rsidRDefault="00EF2DA5" w:rsidP="00033A57">
            <w:pPr>
              <w:jc w:val="both"/>
              <w:rPr>
                <w:rFonts w:ascii="Times New Roman" w:hAnsi="Times New Roman" w:cs="Times New Roman"/>
                <w:color w:val="auto"/>
                <w:sz w:val="28"/>
                <w:szCs w:val="28"/>
                <w:lang w:val="en-GB"/>
              </w:rPr>
            </w:pPr>
          </w:p>
        </w:tc>
      </w:tr>
      <w:tr w:rsidR="00722F96" w:rsidRPr="00920B72" w14:paraId="056B7D2A" w14:textId="77777777" w:rsidTr="005325E2">
        <w:trPr>
          <w:trHeight w:val="170"/>
        </w:trPr>
        <w:tc>
          <w:tcPr>
            <w:tcW w:w="5000" w:type="pct"/>
            <w:tcBorders>
              <w:top w:val="single" w:sz="4" w:space="0" w:color="auto"/>
              <w:left w:val="nil"/>
              <w:bottom w:val="single" w:sz="4" w:space="0" w:color="auto"/>
              <w:right w:val="nil"/>
            </w:tcBorders>
          </w:tcPr>
          <w:p w14:paraId="7C8CAA08" w14:textId="77777777" w:rsidR="009A4E07" w:rsidRPr="00920B72" w:rsidRDefault="009A4E07" w:rsidP="00033A57">
            <w:pPr>
              <w:jc w:val="both"/>
              <w:rPr>
                <w:rFonts w:ascii="Times New Roman" w:hAnsi="Times New Roman" w:cs="Times New Roman"/>
                <w:color w:val="auto"/>
                <w:sz w:val="28"/>
                <w:szCs w:val="28"/>
                <w:lang w:val="en-GB"/>
              </w:rPr>
            </w:pPr>
          </w:p>
          <w:p w14:paraId="3B63F99B" w14:textId="77777777" w:rsidR="00EF2DA5" w:rsidRPr="00920B72" w:rsidRDefault="00EF2DA5" w:rsidP="00033A57">
            <w:pPr>
              <w:jc w:val="both"/>
              <w:rPr>
                <w:rFonts w:ascii="Times New Roman" w:hAnsi="Times New Roman" w:cs="Times New Roman"/>
                <w:color w:val="auto"/>
                <w:sz w:val="28"/>
                <w:szCs w:val="28"/>
                <w:lang w:val="en-GB"/>
              </w:rPr>
            </w:pPr>
          </w:p>
        </w:tc>
      </w:tr>
      <w:tr w:rsidR="00722F96" w:rsidRPr="00920B72" w14:paraId="20DC1B35" w14:textId="77777777" w:rsidTr="005325E2">
        <w:trPr>
          <w:trHeight w:val="170"/>
        </w:trPr>
        <w:tc>
          <w:tcPr>
            <w:tcW w:w="5000" w:type="pct"/>
            <w:tcBorders>
              <w:top w:val="single" w:sz="4" w:space="0" w:color="auto"/>
              <w:bottom w:val="single" w:sz="4" w:space="0" w:color="auto"/>
            </w:tcBorders>
          </w:tcPr>
          <w:p w14:paraId="07AD5D2C"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788C0427" w14:textId="77777777" w:rsidTr="005325E2">
        <w:trPr>
          <w:trHeight w:val="170"/>
        </w:trPr>
        <w:tc>
          <w:tcPr>
            <w:tcW w:w="5000" w:type="pct"/>
            <w:tcBorders>
              <w:bottom w:val="single" w:sz="4" w:space="0" w:color="auto"/>
            </w:tcBorders>
          </w:tcPr>
          <w:p w14:paraId="370C78E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Notekūdeņu </w:t>
            </w:r>
            <w:proofErr w:type="spellStart"/>
            <w:r w:rsidRPr="00920B72">
              <w:rPr>
                <w:rFonts w:ascii="Times New Roman" w:hAnsi="Times New Roman" w:cs="Times New Roman"/>
                <w:color w:val="auto"/>
                <w:sz w:val="28"/>
              </w:rPr>
              <w:t>pēcattīrīšana</w:t>
            </w:r>
            <w:proofErr w:type="spellEnd"/>
            <w:r w:rsidRPr="00920B72">
              <w:rPr>
                <w:rFonts w:ascii="Times New Roman" w:hAnsi="Times New Roman" w:cs="Times New Roman"/>
                <w:color w:val="auto"/>
                <w:sz w:val="28"/>
              </w:rPr>
              <w:t xml:space="preserve"> tika veikta, izmantojot atkārtotas sadedzināšanas tehnoloģiju. Tvaiki no augsnes tiek ekstrahēti pa tvaika caurulēm. Negatīvu spiedienu caurulēs rada ventilatori, un tvaiki (ūdens un ogļūdeņraži) izplūst caur tvaika caurulēm. Tvaiki un gāzes tiek tieši iesūknētas atpakaļ degļos, kur tiek pakļautas dažādiem noārdīšanās mehānismiem: hidrolīzei, daļējai oksidācijai un pilnīgai oksidācijai.</w:t>
            </w:r>
          </w:p>
          <w:p w14:paraId="7486F5A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Galvenais mehānisms, kas sagaidāms no attīrīšanas pēc reģenerācijas, ir pilnīga oksidācija degļos. Pēc tam sadegšanas produkti tiek atdalīti un novadīti uz dūmeni.</w:t>
            </w:r>
          </w:p>
        </w:tc>
      </w:tr>
      <w:tr w:rsidR="00722F96" w:rsidRPr="00920B72" w14:paraId="7D1A2952" w14:textId="77777777" w:rsidTr="005325E2">
        <w:trPr>
          <w:trHeight w:val="170"/>
        </w:trPr>
        <w:tc>
          <w:tcPr>
            <w:tcW w:w="5000" w:type="pct"/>
            <w:tcBorders>
              <w:top w:val="single" w:sz="4" w:space="0" w:color="auto"/>
              <w:left w:val="nil"/>
              <w:bottom w:val="single" w:sz="4" w:space="0" w:color="auto"/>
              <w:right w:val="nil"/>
            </w:tcBorders>
          </w:tcPr>
          <w:p w14:paraId="2E883465" w14:textId="77777777" w:rsidR="009A4E07" w:rsidRPr="00920B72" w:rsidRDefault="009A4E07" w:rsidP="00033A57">
            <w:pPr>
              <w:jc w:val="both"/>
              <w:rPr>
                <w:rFonts w:ascii="Times New Roman" w:hAnsi="Times New Roman" w:cs="Times New Roman"/>
                <w:color w:val="auto"/>
                <w:sz w:val="28"/>
                <w:szCs w:val="28"/>
              </w:rPr>
            </w:pPr>
          </w:p>
          <w:p w14:paraId="3A4ED3A5"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51F3FB74" w14:textId="77777777" w:rsidTr="005325E2">
        <w:trPr>
          <w:trHeight w:val="170"/>
        </w:trPr>
        <w:tc>
          <w:tcPr>
            <w:tcW w:w="5000" w:type="pct"/>
            <w:tcBorders>
              <w:top w:val="single" w:sz="4" w:space="0" w:color="auto"/>
            </w:tcBorders>
          </w:tcPr>
          <w:p w14:paraId="6FB01A7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1EFD6F02" w14:textId="77777777" w:rsidTr="006B1348">
        <w:trPr>
          <w:trHeight w:val="170"/>
        </w:trPr>
        <w:tc>
          <w:tcPr>
            <w:tcW w:w="5000" w:type="pct"/>
          </w:tcPr>
          <w:p w14:paraId="1802823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Tika uzstādītas savienotas uzraudzības kārbas, lai attīrīšanas un dzesēšanas fāzē dažādos kaudzes punktos uzraudzītu augsnes temperatūru. Tas ļāva termiskās attīrīšanas komandai rūpīgi sekot līdzi augsnes karstuma profila attīstībai.</w:t>
            </w:r>
          </w:p>
          <w:p w14:paraId="334A08C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nodrošinātu labu attīrīšanas kvalitāti, katru dienu manuāli tika kontrolētas arī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w:t>
            </w:r>
            <w:proofErr w:type="spellStart"/>
            <w:r w:rsidRPr="00920B72">
              <w:rPr>
                <w:rFonts w:ascii="Times New Roman" w:hAnsi="Times New Roman" w:cs="Times New Roman"/>
                <w:color w:val="auto"/>
                <w:sz w:val="28"/>
              </w:rPr>
              <w:t>and</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C</w:t>
            </w:r>
            <w:r w:rsidRPr="00920B72">
              <w:rPr>
                <w:rFonts w:ascii="Times New Roman" w:hAnsi="Times New Roman" w:cs="Times New Roman"/>
                <w:color w:val="auto"/>
                <w:sz w:val="28"/>
                <w:vertAlign w:val="subscript"/>
              </w:rPr>
              <w:t>x</w:t>
            </w:r>
            <w:r w:rsidRPr="00920B72">
              <w:rPr>
                <w:rFonts w:ascii="Times New Roman" w:hAnsi="Times New Roman" w:cs="Times New Roman"/>
                <w:color w:val="auto"/>
                <w:sz w:val="28"/>
              </w:rPr>
              <w:t>H</w:t>
            </w:r>
            <w:r w:rsidRPr="00920B72">
              <w:rPr>
                <w:rFonts w:ascii="Times New Roman" w:hAnsi="Times New Roman" w:cs="Times New Roman"/>
                <w:color w:val="auto"/>
                <w:sz w:val="28"/>
                <w:vertAlign w:val="subscript"/>
              </w:rPr>
              <w:t>y</w:t>
            </w:r>
            <w:proofErr w:type="spellEnd"/>
            <w:r w:rsidRPr="00920B72">
              <w:rPr>
                <w:rFonts w:ascii="Times New Roman" w:hAnsi="Times New Roman" w:cs="Times New Roman"/>
                <w:color w:val="auto"/>
                <w:sz w:val="28"/>
              </w:rPr>
              <w:t xml:space="preserve"> emisijas atmosfērā.</w:t>
            </w:r>
          </w:p>
          <w:p w14:paraId="3A3F150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ar gāzes analizatoru (MRU </w:t>
            </w:r>
            <w:proofErr w:type="spellStart"/>
            <w:r w:rsidRPr="00920B72">
              <w:rPr>
                <w:rFonts w:ascii="Times New Roman" w:hAnsi="Times New Roman" w:cs="Times New Roman"/>
                <w:color w:val="auto"/>
                <w:sz w:val="28"/>
              </w:rPr>
              <w:t>Optima</w:t>
            </w:r>
            <w:proofErr w:type="spellEnd"/>
            <w:r w:rsidRPr="00920B72">
              <w:rPr>
                <w:rFonts w:ascii="Times New Roman" w:hAnsi="Times New Roman" w:cs="Times New Roman"/>
                <w:color w:val="auto"/>
                <w:sz w:val="28"/>
              </w:rPr>
              <w:t xml:space="preserve"> 7 ar </w:t>
            </w:r>
            <w:proofErr w:type="spellStart"/>
            <w:r w:rsidRPr="00920B72">
              <w:rPr>
                <w:rFonts w:ascii="Times New Roman" w:hAnsi="Times New Roman" w:cs="Times New Roman"/>
                <w:color w:val="auto"/>
                <w:sz w:val="28"/>
              </w:rPr>
              <w:t>VarioPlus</w:t>
            </w:r>
            <w:proofErr w:type="spellEnd"/>
            <w:r w:rsidRPr="00920B72">
              <w:rPr>
                <w:rFonts w:ascii="Times New Roman" w:hAnsi="Times New Roman" w:cs="Times New Roman"/>
                <w:color w:val="auto"/>
                <w:sz w:val="28"/>
              </w:rPr>
              <w:t>).</w:t>
            </w:r>
          </w:p>
          <w:p w14:paraId="2117895D" w14:textId="77777777" w:rsidR="00EF2DA5" w:rsidRPr="00920B72" w:rsidRDefault="00EF2DA5" w:rsidP="00033A57">
            <w:pPr>
              <w:jc w:val="both"/>
              <w:rPr>
                <w:rFonts w:ascii="Times New Roman" w:hAnsi="Times New Roman" w:cs="Times New Roman"/>
                <w:color w:val="auto"/>
                <w:sz w:val="28"/>
                <w:szCs w:val="28"/>
                <w:lang w:val="en-GB"/>
              </w:rPr>
            </w:pPr>
          </w:p>
        </w:tc>
      </w:tr>
    </w:tbl>
    <w:p w14:paraId="7B98585E" w14:textId="77777777" w:rsidR="00A43692" w:rsidRPr="00920B72" w:rsidRDefault="00A43692"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1E831AA4"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5. Rezultāti</w:t>
      </w:r>
    </w:p>
    <w:p w14:paraId="26A1CF3C" w14:textId="77777777" w:rsidR="00EF2DA5" w:rsidRPr="00920B72" w:rsidRDefault="00EF2DA5"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94A9E80" w14:textId="77777777" w:rsidTr="00EF2DA5">
        <w:trPr>
          <w:trHeight w:val="170"/>
        </w:trPr>
        <w:tc>
          <w:tcPr>
            <w:tcW w:w="5000" w:type="pct"/>
          </w:tcPr>
          <w:p w14:paraId="2897F97B"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722F96" w:rsidRPr="00920B72" w14:paraId="2B63E954" w14:textId="77777777" w:rsidTr="00EF2DA5">
        <w:trPr>
          <w:trHeight w:val="170"/>
        </w:trPr>
        <w:tc>
          <w:tcPr>
            <w:tcW w:w="5000" w:type="pct"/>
          </w:tcPr>
          <w:p w14:paraId="6EAF84E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Lai apstiprinātu karsēšanas, kā arī attīrīšanas apturēšanu, tika paņemti vairāki karstie paraugi. Karsto paraugu ņemšanas gadījumu skaits un </w:t>
            </w:r>
            <w:proofErr w:type="spellStart"/>
            <w:r w:rsidRPr="00920B72">
              <w:rPr>
                <w:rFonts w:ascii="Times New Roman" w:hAnsi="Times New Roman" w:cs="Times New Roman"/>
                <w:color w:val="auto"/>
                <w:sz w:val="28"/>
              </w:rPr>
              <w:t>mērķkoncentrācijas</w:t>
            </w:r>
            <w:proofErr w:type="spellEnd"/>
            <w:r w:rsidRPr="00920B72">
              <w:rPr>
                <w:rFonts w:ascii="Times New Roman" w:hAnsi="Times New Roman" w:cs="Times New Roman"/>
                <w:color w:val="auto"/>
                <w:sz w:val="28"/>
              </w:rPr>
              <w:t xml:space="preserve"> dažādās kaudzēs atšķīrās atkarībā no kaudzes lieluma. Zemāk dotajā tabulā redzams rezultātu kopsavilkums</w:t>
            </w:r>
          </w:p>
          <w:p w14:paraId="5E8A0A59" w14:textId="77777777" w:rsidR="00EF2DA5" w:rsidRPr="00920B72" w:rsidRDefault="00EF2DA5" w:rsidP="00033A57">
            <w:pPr>
              <w:jc w:val="both"/>
              <w:rPr>
                <w:rFonts w:ascii="Times New Roman" w:hAnsi="Times New Roman" w:cs="Times New Roman"/>
                <w:color w:val="auto"/>
                <w:sz w:val="28"/>
                <w:szCs w:val="28"/>
                <w:lang w:val="en-GB"/>
              </w:rPr>
            </w:pPr>
          </w:p>
          <w:tbl>
            <w:tblPr>
              <w:tblOverlap w:val="never"/>
              <w:tblW w:w="0" w:type="auto"/>
              <w:jc w:val="center"/>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CellMar>
                <w:top w:w="28" w:type="dxa"/>
                <w:left w:w="85" w:type="dxa"/>
                <w:right w:w="85" w:type="dxa"/>
              </w:tblCellMar>
              <w:tblLook w:val="04A0" w:firstRow="1" w:lastRow="0" w:firstColumn="1" w:lastColumn="0" w:noHBand="0" w:noVBand="1"/>
            </w:tblPr>
            <w:tblGrid>
              <w:gridCol w:w="1306"/>
              <w:gridCol w:w="1771"/>
              <w:gridCol w:w="1771"/>
              <w:gridCol w:w="1541"/>
              <w:gridCol w:w="1056"/>
              <w:gridCol w:w="1392"/>
            </w:tblGrid>
            <w:tr w:rsidR="00EF2DA5" w:rsidRPr="00920B72" w14:paraId="25948162" w14:textId="77777777" w:rsidTr="00EF2DA5">
              <w:trPr>
                <w:trHeight w:val="113"/>
                <w:jc w:val="center"/>
              </w:trPr>
              <w:tc>
                <w:tcPr>
                  <w:tcW w:w="1306" w:type="dxa"/>
                  <w:tcBorders>
                    <w:bottom w:val="single" w:sz="8" w:space="0" w:color="94B3D6"/>
                  </w:tcBorders>
                  <w:shd w:val="clear" w:color="auto" w:fill="2E74B5"/>
                </w:tcPr>
                <w:p w14:paraId="70BBEB58"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Kaudze</w:t>
                  </w:r>
                </w:p>
              </w:tc>
              <w:tc>
                <w:tcPr>
                  <w:tcW w:w="1771" w:type="dxa"/>
                  <w:tcBorders>
                    <w:bottom w:val="single" w:sz="8" w:space="0" w:color="94B3D6"/>
                  </w:tcBorders>
                  <w:shd w:val="clear" w:color="auto" w:fill="2E74B5"/>
                </w:tcPr>
                <w:p w14:paraId="74408833"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Karsto paraugu ņemšanas daudzums</w:t>
                  </w:r>
                </w:p>
              </w:tc>
              <w:tc>
                <w:tcPr>
                  <w:tcW w:w="1771" w:type="dxa"/>
                  <w:tcBorders>
                    <w:bottom w:val="single" w:sz="8" w:space="0" w:color="94B3D6"/>
                  </w:tcBorders>
                  <w:shd w:val="clear" w:color="auto" w:fill="2E74B5"/>
                </w:tcPr>
                <w:p w14:paraId="6AB608D5"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PAO atlikuma galīgā koncentrācija (mg/kg DM)</w:t>
                  </w:r>
                </w:p>
              </w:tc>
              <w:tc>
                <w:tcPr>
                  <w:tcW w:w="1541" w:type="dxa"/>
                  <w:tcBorders>
                    <w:bottom w:val="single" w:sz="8" w:space="0" w:color="94B3D6"/>
                  </w:tcBorders>
                  <w:shd w:val="clear" w:color="auto" w:fill="2E74B5"/>
                </w:tcPr>
                <w:p w14:paraId="647DBA67"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C10-C40 atlikuma galīgā koncentrācija (mg/kg DM)</w:t>
                  </w:r>
                </w:p>
              </w:tc>
              <w:tc>
                <w:tcPr>
                  <w:tcW w:w="1056" w:type="dxa"/>
                  <w:tcBorders>
                    <w:bottom w:val="single" w:sz="8" w:space="0" w:color="94B3D6"/>
                  </w:tcBorders>
                  <w:shd w:val="clear" w:color="auto" w:fill="2E74B5"/>
                </w:tcPr>
                <w:p w14:paraId="4664F841"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Mērķa PAO (mg/kg DM)</w:t>
                  </w:r>
                </w:p>
              </w:tc>
              <w:tc>
                <w:tcPr>
                  <w:tcW w:w="1392" w:type="dxa"/>
                  <w:tcBorders>
                    <w:bottom w:val="single" w:sz="8" w:space="0" w:color="94B3D6"/>
                  </w:tcBorders>
                  <w:shd w:val="clear" w:color="auto" w:fill="2E74B5"/>
                </w:tcPr>
                <w:p w14:paraId="2A94B29A" w14:textId="77777777" w:rsidR="00EF2DA5" w:rsidRPr="00920B72" w:rsidRDefault="00EF2DA5" w:rsidP="00EF2DA5">
                  <w:pPr>
                    <w:jc w:val="center"/>
                    <w:rPr>
                      <w:rFonts w:ascii="Times New Roman" w:hAnsi="Times New Roman" w:cs="Times New Roman"/>
                      <w:b/>
                      <w:bCs/>
                      <w:color w:val="FFFFFF" w:themeColor="background1"/>
                      <w:sz w:val="20"/>
                      <w:szCs w:val="20"/>
                    </w:rPr>
                  </w:pPr>
                  <w:r w:rsidRPr="00920B72">
                    <w:rPr>
                      <w:rFonts w:ascii="Times New Roman" w:hAnsi="Times New Roman" w:cs="Times New Roman"/>
                      <w:b/>
                      <w:color w:val="FFFFFF" w:themeColor="background1"/>
                      <w:sz w:val="20"/>
                    </w:rPr>
                    <w:t>Mērķa C10-C40 (mg/kg DM)</w:t>
                  </w:r>
                </w:p>
              </w:tc>
            </w:tr>
            <w:tr w:rsidR="00EF2DA5" w:rsidRPr="00920B72" w14:paraId="3775002A"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shd w:val="clear" w:color="auto" w:fill="DBE4F0"/>
                </w:tcPr>
                <w:p w14:paraId="4D34525C"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1</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6B487161"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8</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55328DE6"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80</w:t>
                  </w:r>
                </w:p>
              </w:tc>
              <w:tc>
                <w:tcPr>
                  <w:tcW w:w="1541" w:type="dxa"/>
                  <w:tcBorders>
                    <w:top w:val="single" w:sz="8" w:space="0" w:color="94B3D6"/>
                    <w:left w:val="single" w:sz="8" w:space="0" w:color="94B3D6"/>
                    <w:bottom w:val="single" w:sz="8" w:space="0" w:color="94B3D6"/>
                    <w:right w:val="single" w:sz="8" w:space="0" w:color="94B3D6"/>
                  </w:tcBorders>
                  <w:shd w:val="clear" w:color="auto" w:fill="DBE4F0"/>
                </w:tcPr>
                <w:p w14:paraId="0F7A8D8B"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205</w:t>
                  </w:r>
                </w:p>
              </w:tc>
              <w:tc>
                <w:tcPr>
                  <w:tcW w:w="1056" w:type="dxa"/>
                  <w:tcBorders>
                    <w:top w:val="single" w:sz="8" w:space="0" w:color="94B3D6"/>
                    <w:left w:val="single" w:sz="8" w:space="0" w:color="94B3D6"/>
                    <w:bottom w:val="single" w:sz="8" w:space="0" w:color="94B3D6"/>
                    <w:right w:val="single" w:sz="8" w:space="0" w:color="94B3D6"/>
                  </w:tcBorders>
                  <w:shd w:val="clear" w:color="auto" w:fill="DBE4F0"/>
                </w:tcPr>
                <w:p w14:paraId="6B94D0EE"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136</w:t>
                  </w:r>
                </w:p>
              </w:tc>
              <w:tc>
                <w:tcPr>
                  <w:tcW w:w="1392" w:type="dxa"/>
                  <w:tcBorders>
                    <w:top w:val="single" w:sz="8" w:space="0" w:color="94B3D6"/>
                    <w:left w:val="single" w:sz="8" w:space="0" w:color="94B3D6"/>
                    <w:bottom w:val="single" w:sz="8" w:space="0" w:color="94B3D6"/>
                    <w:right w:val="single" w:sz="8" w:space="0" w:color="94B3D6"/>
                  </w:tcBorders>
                  <w:shd w:val="clear" w:color="auto" w:fill="DBE4F0"/>
                </w:tcPr>
                <w:p w14:paraId="47202695"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640</w:t>
                  </w:r>
                </w:p>
              </w:tc>
            </w:tr>
            <w:tr w:rsidR="00EF2DA5" w:rsidRPr="00920B72" w14:paraId="1FB83472"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tcPr>
                <w:p w14:paraId="1E942387"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2</w:t>
                  </w:r>
                </w:p>
              </w:tc>
              <w:tc>
                <w:tcPr>
                  <w:tcW w:w="1771" w:type="dxa"/>
                  <w:tcBorders>
                    <w:top w:val="single" w:sz="8" w:space="0" w:color="94B3D6"/>
                    <w:left w:val="single" w:sz="8" w:space="0" w:color="94B3D6"/>
                    <w:bottom w:val="single" w:sz="8" w:space="0" w:color="94B3D6"/>
                    <w:right w:val="single" w:sz="8" w:space="0" w:color="94B3D6"/>
                  </w:tcBorders>
                </w:tcPr>
                <w:p w14:paraId="3423A479"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8</w:t>
                  </w:r>
                </w:p>
              </w:tc>
              <w:tc>
                <w:tcPr>
                  <w:tcW w:w="1771" w:type="dxa"/>
                  <w:tcBorders>
                    <w:top w:val="single" w:sz="8" w:space="0" w:color="94B3D6"/>
                    <w:left w:val="single" w:sz="8" w:space="0" w:color="94B3D6"/>
                    <w:bottom w:val="single" w:sz="8" w:space="0" w:color="94B3D6"/>
                    <w:right w:val="single" w:sz="8" w:space="0" w:color="94B3D6"/>
                  </w:tcBorders>
                </w:tcPr>
                <w:p w14:paraId="566972CC"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11</w:t>
                  </w:r>
                </w:p>
              </w:tc>
              <w:tc>
                <w:tcPr>
                  <w:tcW w:w="1541" w:type="dxa"/>
                  <w:tcBorders>
                    <w:top w:val="single" w:sz="8" w:space="0" w:color="94B3D6"/>
                    <w:left w:val="single" w:sz="8" w:space="0" w:color="94B3D6"/>
                    <w:bottom w:val="single" w:sz="8" w:space="0" w:color="94B3D6"/>
                    <w:right w:val="single" w:sz="8" w:space="0" w:color="94B3D6"/>
                  </w:tcBorders>
                </w:tcPr>
                <w:p w14:paraId="2665E8D5"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38</w:t>
                  </w:r>
                </w:p>
              </w:tc>
              <w:tc>
                <w:tcPr>
                  <w:tcW w:w="1056" w:type="dxa"/>
                  <w:tcBorders>
                    <w:top w:val="single" w:sz="8" w:space="0" w:color="94B3D6"/>
                    <w:left w:val="single" w:sz="8" w:space="0" w:color="94B3D6"/>
                    <w:bottom w:val="single" w:sz="8" w:space="0" w:color="94B3D6"/>
                    <w:right w:val="single" w:sz="8" w:space="0" w:color="94B3D6"/>
                  </w:tcBorders>
                </w:tcPr>
                <w:p w14:paraId="2EA1FC5C"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136</w:t>
                  </w:r>
                </w:p>
              </w:tc>
              <w:tc>
                <w:tcPr>
                  <w:tcW w:w="1392" w:type="dxa"/>
                  <w:tcBorders>
                    <w:top w:val="single" w:sz="8" w:space="0" w:color="94B3D6"/>
                    <w:left w:val="single" w:sz="8" w:space="0" w:color="94B3D6"/>
                    <w:bottom w:val="single" w:sz="8" w:space="0" w:color="94B3D6"/>
                    <w:right w:val="single" w:sz="8" w:space="0" w:color="94B3D6"/>
                  </w:tcBorders>
                </w:tcPr>
                <w:p w14:paraId="175B2C1E"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640</w:t>
                  </w:r>
                </w:p>
              </w:tc>
            </w:tr>
            <w:tr w:rsidR="00EF2DA5" w:rsidRPr="00920B72" w14:paraId="279300CB"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shd w:val="clear" w:color="auto" w:fill="DBE4F0"/>
                </w:tcPr>
                <w:p w14:paraId="78C0C011"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3</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15955765"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6</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1D46840D"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25</w:t>
                  </w:r>
                </w:p>
              </w:tc>
              <w:tc>
                <w:tcPr>
                  <w:tcW w:w="1541" w:type="dxa"/>
                  <w:tcBorders>
                    <w:top w:val="single" w:sz="8" w:space="0" w:color="94B3D6"/>
                    <w:left w:val="single" w:sz="8" w:space="0" w:color="94B3D6"/>
                    <w:bottom w:val="single" w:sz="8" w:space="0" w:color="94B3D6"/>
                    <w:right w:val="single" w:sz="8" w:space="0" w:color="94B3D6"/>
                  </w:tcBorders>
                  <w:shd w:val="clear" w:color="auto" w:fill="DBE4F0"/>
                </w:tcPr>
                <w:p w14:paraId="3544AFB4"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373</w:t>
                  </w:r>
                </w:p>
              </w:tc>
              <w:tc>
                <w:tcPr>
                  <w:tcW w:w="1056" w:type="dxa"/>
                  <w:tcBorders>
                    <w:top w:val="single" w:sz="8" w:space="0" w:color="94B3D6"/>
                    <w:left w:val="single" w:sz="8" w:space="0" w:color="94B3D6"/>
                    <w:bottom w:val="single" w:sz="8" w:space="0" w:color="94B3D6"/>
                    <w:right w:val="single" w:sz="8" w:space="0" w:color="94B3D6"/>
                  </w:tcBorders>
                  <w:shd w:val="clear" w:color="auto" w:fill="DBE4F0"/>
                </w:tcPr>
                <w:p w14:paraId="27156316"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136</w:t>
                  </w:r>
                </w:p>
              </w:tc>
              <w:tc>
                <w:tcPr>
                  <w:tcW w:w="1392" w:type="dxa"/>
                  <w:tcBorders>
                    <w:top w:val="single" w:sz="8" w:space="0" w:color="94B3D6"/>
                    <w:left w:val="single" w:sz="8" w:space="0" w:color="94B3D6"/>
                    <w:bottom w:val="single" w:sz="8" w:space="0" w:color="94B3D6"/>
                    <w:right w:val="single" w:sz="8" w:space="0" w:color="94B3D6"/>
                  </w:tcBorders>
                  <w:shd w:val="clear" w:color="auto" w:fill="DBE4F0"/>
                </w:tcPr>
                <w:p w14:paraId="7A86FC89"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640</w:t>
                  </w:r>
                </w:p>
              </w:tc>
            </w:tr>
            <w:tr w:rsidR="00EF2DA5" w:rsidRPr="00920B72" w14:paraId="485ECBF3"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tcPr>
                <w:p w14:paraId="4D922A50"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4</w:t>
                  </w:r>
                </w:p>
              </w:tc>
              <w:tc>
                <w:tcPr>
                  <w:tcW w:w="1771" w:type="dxa"/>
                  <w:tcBorders>
                    <w:top w:val="single" w:sz="8" w:space="0" w:color="94B3D6"/>
                    <w:left w:val="single" w:sz="8" w:space="0" w:color="94B3D6"/>
                    <w:bottom w:val="single" w:sz="8" w:space="0" w:color="94B3D6"/>
                    <w:right w:val="single" w:sz="8" w:space="0" w:color="94B3D6"/>
                  </w:tcBorders>
                </w:tcPr>
                <w:p w14:paraId="7B6E0C3C"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8</w:t>
                  </w:r>
                </w:p>
              </w:tc>
              <w:tc>
                <w:tcPr>
                  <w:tcW w:w="1771" w:type="dxa"/>
                  <w:tcBorders>
                    <w:top w:val="single" w:sz="8" w:space="0" w:color="94B3D6"/>
                    <w:left w:val="single" w:sz="8" w:space="0" w:color="94B3D6"/>
                    <w:bottom w:val="single" w:sz="8" w:space="0" w:color="94B3D6"/>
                    <w:right w:val="single" w:sz="8" w:space="0" w:color="94B3D6"/>
                  </w:tcBorders>
                </w:tcPr>
                <w:p w14:paraId="47D85D72"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12</w:t>
                  </w:r>
                </w:p>
              </w:tc>
              <w:tc>
                <w:tcPr>
                  <w:tcW w:w="1541" w:type="dxa"/>
                  <w:tcBorders>
                    <w:top w:val="single" w:sz="8" w:space="0" w:color="94B3D6"/>
                    <w:left w:val="single" w:sz="8" w:space="0" w:color="94B3D6"/>
                    <w:bottom w:val="single" w:sz="8" w:space="0" w:color="94B3D6"/>
                    <w:right w:val="single" w:sz="8" w:space="0" w:color="94B3D6"/>
                  </w:tcBorders>
                </w:tcPr>
                <w:p w14:paraId="5285BDCC"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53</w:t>
                  </w:r>
                </w:p>
              </w:tc>
              <w:tc>
                <w:tcPr>
                  <w:tcW w:w="1056" w:type="dxa"/>
                  <w:tcBorders>
                    <w:top w:val="single" w:sz="8" w:space="0" w:color="94B3D6"/>
                    <w:left w:val="single" w:sz="8" w:space="0" w:color="94B3D6"/>
                    <w:bottom w:val="single" w:sz="8" w:space="0" w:color="94B3D6"/>
                    <w:right w:val="single" w:sz="8" w:space="0" w:color="94B3D6"/>
                  </w:tcBorders>
                </w:tcPr>
                <w:p w14:paraId="6FCF1DB6"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136</w:t>
                  </w:r>
                </w:p>
              </w:tc>
              <w:tc>
                <w:tcPr>
                  <w:tcW w:w="1392" w:type="dxa"/>
                  <w:tcBorders>
                    <w:top w:val="single" w:sz="8" w:space="0" w:color="94B3D6"/>
                    <w:left w:val="single" w:sz="8" w:space="0" w:color="94B3D6"/>
                    <w:bottom w:val="single" w:sz="8" w:space="0" w:color="94B3D6"/>
                    <w:right w:val="single" w:sz="8" w:space="0" w:color="94B3D6"/>
                  </w:tcBorders>
                </w:tcPr>
                <w:p w14:paraId="77B3D0D1"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640</w:t>
                  </w:r>
                </w:p>
              </w:tc>
            </w:tr>
            <w:tr w:rsidR="00EF2DA5" w:rsidRPr="00920B72" w14:paraId="05C43A8D"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shd w:val="clear" w:color="auto" w:fill="DBE4F0"/>
                </w:tcPr>
                <w:p w14:paraId="77C30403"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5</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0F7DE606"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8</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6BEE1C44"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36</w:t>
                  </w:r>
                </w:p>
              </w:tc>
              <w:tc>
                <w:tcPr>
                  <w:tcW w:w="1541" w:type="dxa"/>
                  <w:tcBorders>
                    <w:top w:val="single" w:sz="8" w:space="0" w:color="94B3D6"/>
                    <w:left w:val="single" w:sz="8" w:space="0" w:color="94B3D6"/>
                    <w:bottom w:val="single" w:sz="8" w:space="0" w:color="94B3D6"/>
                    <w:right w:val="single" w:sz="8" w:space="0" w:color="94B3D6"/>
                  </w:tcBorders>
                  <w:shd w:val="clear" w:color="auto" w:fill="DBE4F0"/>
                </w:tcPr>
                <w:p w14:paraId="28BF3D5D"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212</w:t>
                  </w:r>
                </w:p>
              </w:tc>
              <w:tc>
                <w:tcPr>
                  <w:tcW w:w="1056" w:type="dxa"/>
                  <w:tcBorders>
                    <w:top w:val="single" w:sz="8" w:space="0" w:color="94B3D6"/>
                    <w:left w:val="single" w:sz="8" w:space="0" w:color="94B3D6"/>
                    <w:bottom w:val="single" w:sz="8" w:space="0" w:color="94B3D6"/>
                    <w:right w:val="single" w:sz="8" w:space="0" w:color="94B3D6"/>
                  </w:tcBorders>
                  <w:shd w:val="clear" w:color="auto" w:fill="DBE4F0"/>
                </w:tcPr>
                <w:p w14:paraId="4BA1D88C"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w:t>
                  </w:r>
                </w:p>
              </w:tc>
              <w:tc>
                <w:tcPr>
                  <w:tcW w:w="1392" w:type="dxa"/>
                  <w:tcBorders>
                    <w:top w:val="single" w:sz="8" w:space="0" w:color="94B3D6"/>
                    <w:left w:val="single" w:sz="8" w:space="0" w:color="94B3D6"/>
                    <w:bottom w:val="single" w:sz="8" w:space="0" w:color="94B3D6"/>
                    <w:right w:val="single" w:sz="8" w:space="0" w:color="94B3D6"/>
                  </w:tcBorders>
                  <w:shd w:val="clear" w:color="auto" w:fill="DBE4F0"/>
                </w:tcPr>
                <w:p w14:paraId="1AFD62CE"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500</w:t>
                  </w:r>
                </w:p>
              </w:tc>
            </w:tr>
            <w:tr w:rsidR="00EF2DA5" w:rsidRPr="00920B72" w14:paraId="789D413F"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tcPr>
                <w:p w14:paraId="5406F229"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6</w:t>
                  </w:r>
                </w:p>
              </w:tc>
              <w:tc>
                <w:tcPr>
                  <w:tcW w:w="1771" w:type="dxa"/>
                  <w:tcBorders>
                    <w:top w:val="single" w:sz="8" w:space="0" w:color="94B3D6"/>
                    <w:left w:val="single" w:sz="8" w:space="0" w:color="94B3D6"/>
                    <w:bottom w:val="single" w:sz="8" w:space="0" w:color="94B3D6"/>
                    <w:right w:val="single" w:sz="8" w:space="0" w:color="94B3D6"/>
                  </w:tcBorders>
                </w:tcPr>
                <w:p w14:paraId="2984FEEA"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771" w:type="dxa"/>
                  <w:tcBorders>
                    <w:top w:val="single" w:sz="8" w:space="0" w:color="94B3D6"/>
                    <w:left w:val="single" w:sz="8" w:space="0" w:color="94B3D6"/>
                    <w:bottom w:val="single" w:sz="8" w:space="0" w:color="94B3D6"/>
                    <w:right w:val="single" w:sz="8" w:space="0" w:color="94B3D6"/>
                  </w:tcBorders>
                </w:tcPr>
                <w:p w14:paraId="6E341FB0"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541" w:type="dxa"/>
                  <w:tcBorders>
                    <w:top w:val="single" w:sz="8" w:space="0" w:color="94B3D6"/>
                    <w:left w:val="single" w:sz="8" w:space="0" w:color="94B3D6"/>
                    <w:bottom w:val="single" w:sz="8" w:space="0" w:color="94B3D6"/>
                    <w:right w:val="single" w:sz="8" w:space="0" w:color="94B3D6"/>
                  </w:tcBorders>
                </w:tcPr>
                <w:p w14:paraId="60B0841E"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056" w:type="dxa"/>
                  <w:tcBorders>
                    <w:top w:val="single" w:sz="8" w:space="0" w:color="94B3D6"/>
                    <w:left w:val="single" w:sz="8" w:space="0" w:color="94B3D6"/>
                    <w:bottom w:val="single" w:sz="8" w:space="0" w:color="94B3D6"/>
                    <w:right w:val="single" w:sz="8" w:space="0" w:color="94B3D6"/>
                  </w:tcBorders>
                </w:tcPr>
                <w:p w14:paraId="6EC9635D"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w:t>
                  </w:r>
                </w:p>
              </w:tc>
              <w:tc>
                <w:tcPr>
                  <w:tcW w:w="1392" w:type="dxa"/>
                  <w:tcBorders>
                    <w:top w:val="single" w:sz="8" w:space="0" w:color="94B3D6"/>
                    <w:left w:val="single" w:sz="8" w:space="0" w:color="94B3D6"/>
                    <w:bottom w:val="single" w:sz="8" w:space="0" w:color="94B3D6"/>
                    <w:right w:val="single" w:sz="8" w:space="0" w:color="94B3D6"/>
                  </w:tcBorders>
                </w:tcPr>
                <w:p w14:paraId="3EF5D947"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500</w:t>
                  </w:r>
                </w:p>
              </w:tc>
            </w:tr>
            <w:tr w:rsidR="00EF2DA5" w:rsidRPr="00920B72" w14:paraId="18EFC25A" w14:textId="77777777" w:rsidTr="00EF2DA5">
              <w:trPr>
                <w:trHeight w:val="113"/>
                <w:jc w:val="center"/>
              </w:trPr>
              <w:tc>
                <w:tcPr>
                  <w:tcW w:w="1306" w:type="dxa"/>
                  <w:tcBorders>
                    <w:top w:val="single" w:sz="8" w:space="0" w:color="94B3D6"/>
                    <w:left w:val="single" w:sz="8" w:space="0" w:color="94B3D6"/>
                    <w:bottom w:val="single" w:sz="8" w:space="0" w:color="94B3D6"/>
                    <w:right w:val="single" w:sz="8" w:space="0" w:color="94B3D6"/>
                  </w:tcBorders>
                  <w:shd w:val="clear" w:color="auto" w:fill="DBE4F0"/>
                </w:tcPr>
                <w:p w14:paraId="43DD0087" w14:textId="77777777" w:rsidR="00EF2DA5" w:rsidRPr="00920B72" w:rsidRDefault="00EF2DA5" w:rsidP="00EF2DA5">
                  <w:pPr>
                    <w:jc w:val="center"/>
                    <w:rPr>
                      <w:rFonts w:ascii="Times New Roman" w:hAnsi="Times New Roman" w:cs="Times New Roman"/>
                      <w:b/>
                      <w:bCs/>
                      <w:color w:val="074F6A" w:themeColor="accent4" w:themeShade="80"/>
                      <w:sz w:val="20"/>
                      <w:szCs w:val="20"/>
                    </w:rPr>
                  </w:pPr>
                  <w:r w:rsidRPr="00920B72">
                    <w:rPr>
                      <w:rFonts w:ascii="Times New Roman" w:hAnsi="Times New Roman" w:cs="Times New Roman"/>
                      <w:b/>
                      <w:color w:val="074F6A" w:themeColor="accent4" w:themeShade="80"/>
                      <w:sz w:val="20"/>
                    </w:rPr>
                    <w:t>7</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106A1197"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771" w:type="dxa"/>
                  <w:tcBorders>
                    <w:top w:val="single" w:sz="8" w:space="0" w:color="94B3D6"/>
                    <w:left w:val="single" w:sz="8" w:space="0" w:color="94B3D6"/>
                    <w:bottom w:val="single" w:sz="8" w:space="0" w:color="94B3D6"/>
                    <w:right w:val="single" w:sz="8" w:space="0" w:color="94B3D6"/>
                  </w:tcBorders>
                  <w:shd w:val="clear" w:color="auto" w:fill="DBE4F0"/>
                </w:tcPr>
                <w:p w14:paraId="50317977"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541" w:type="dxa"/>
                  <w:tcBorders>
                    <w:top w:val="single" w:sz="8" w:space="0" w:color="94B3D6"/>
                    <w:left w:val="single" w:sz="8" w:space="0" w:color="94B3D6"/>
                    <w:bottom w:val="single" w:sz="8" w:space="0" w:color="94B3D6"/>
                    <w:right w:val="single" w:sz="8" w:space="0" w:color="94B3D6"/>
                  </w:tcBorders>
                  <w:shd w:val="clear" w:color="auto" w:fill="DBE4F0"/>
                </w:tcPr>
                <w:p w14:paraId="150D9922"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w:t>
                  </w:r>
                </w:p>
              </w:tc>
              <w:tc>
                <w:tcPr>
                  <w:tcW w:w="1056" w:type="dxa"/>
                  <w:tcBorders>
                    <w:top w:val="single" w:sz="8" w:space="0" w:color="94B3D6"/>
                    <w:left w:val="single" w:sz="8" w:space="0" w:color="94B3D6"/>
                    <w:bottom w:val="single" w:sz="8" w:space="0" w:color="94B3D6"/>
                    <w:right w:val="single" w:sz="8" w:space="0" w:color="94B3D6"/>
                  </w:tcBorders>
                  <w:shd w:val="clear" w:color="auto" w:fill="DBE4F0"/>
                </w:tcPr>
                <w:p w14:paraId="45B86B18"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w:t>
                  </w:r>
                </w:p>
              </w:tc>
              <w:tc>
                <w:tcPr>
                  <w:tcW w:w="1392" w:type="dxa"/>
                  <w:tcBorders>
                    <w:top w:val="single" w:sz="8" w:space="0" w:color="94B3D6"/>
                    <w:left w:val="single" w:sz="8" w:space="0" w:color="94B3D6"/>
                    <w:bottom w:val="single" w:sz="8" w:space="0" w:color="94B3D6"/>
                    <w:right w:val="single" w:sz="8" w:space="0" w:color="94B3D6"/>
                  </w:tcBorders>
                  <w:shd w:val="clear" w:color="auto" w:fill="DBE4F0"/>
                </w:tcPr>
                <w:p w14:paraId="4EF144F8" w14:textId="77777777" w:rsidR="00EF2DA5" w:rsidRPr="00920B72" w:rsidRDefault="00EF2DA5" w:rsidP="00EF2DA5">
                  <w:pPr>
                    <w:jc w:val="center"/>
                    <w:rPr>
                      <w:rFonts w:ascii="Times New Roman" w:hAnsi="Times New Roman" w:cs="Times New Roman"/>
                      <w:color w:val="074F6A" w:themeColor="accent4" w:themeShade="80"/>
                      <w:sz w:val="20"/>
                      <w:szCs w:val="20"/>
                    </w:rPr>
                  </w:pPr>
                  <w:r w:rsidRPr="00920B72">
                    <w:rPr>
                      <w:rFonts w:ascii="Times New Roman" w:hAnsi="Times New Roman" w:cs="Times New Roman"/>
                      <w:color w:val="074F6A" w:themeColor="accent4" w:themeShade="80"/>
                      <w:sz w:val="20"/>
                    </w:rPr>
                    <w:t>500</w:t>
                  </w:r>
                </w:p>
              </w:tc>
            </w:tr>
          </w:tbl>
          <w:p w14:paraId="40FFAB85"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4. tabula. - Katras kaudzes rezultāti.</w:t>
            </w:r>
          </w:p>
        </w:tc>
      </w:tr>
    </w:tbl>
    <w:p w14:paraId="32FB1774" w14:textId="77777777" w:rsidR="00A43692" w:rsidRPr="00920B72" w:rsidRDefault="00A43692" w:rsidP="00033A57">
      <w:pPr>
        <w:jc w:val="both"/>
        <w:rPr>
          <w:rFonts w:ascii="Times New Roman" w:hAnsi="Times New Roman" w:cs="Times New Roman"/>
          <w:color w:val="auto"/>
          <w:sz w:val="28"/>
          <w:szCs w:val="28"/>
          <w:lang w:val="en-GB"/>
        </w:rPr>
      </w:pPr>
    </w:p>
    <w:p w14:paraId="65BF921B"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01551544" w14:textId="77777777" w:rsidR="00EF2DA5" w:rsidRPr="00920B72" w:rsidRDefault="00EF2DA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5F5FE952" w14:textId="77777777" w:rsidTr="00EF2DA5">
        <w:trPr>
          <w:trHeight w:val="170"/>
        </w:trPr>
        <w:tc>
          <w:tcPr>
            <w:tcW w:w="5000" w:type="pct"/>
            <w:tcBorders>
              <w:top w:val="single" w:sz="4" w:space="0" w:color="auto"/>
              <w:left w:val="single" w:sz="4" w:space="0" w:color="auto"/>
              <w:right w:val="single" w:sz="4" w:space="0" w:color="auto"/>
            </w:tcBorders>
          </w:tcPr>
          <w:p w14:paraId="381D840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626C3623" w14:textId="77777777" w:rsidTr="00EF2DA5">
        <w:trPr>
          <w:trHeight w:val="170"/>
        </w:trPr>
        <w:tc>
          <w:tcPr>
            <w:tcW w:w="5000" w:type="pct"/>
            <w:tcBorders>
              <w:top w:val="single" w:sz="4" w:space="0" w:color="auto"/>
              <w:left w:val="single" w:sz="4" w:space="0" w:color="auto"/>
              <w:bottom w:val="single" w:sz="4" w:space="0" w:color="auto"/>
              <w:right w:val="single" w:sz="4" w:space="0" w:color="auto"/>
            </w:tcBorders>
          </w:tcPr>
          <w:p w14:paraId="7D86EB17"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0704" behindDoc="0" locked="0" layoutInCell="1" allowOverlap="1" wp14:anchorId="7EEE18B3" wp14:editId="0F368397">
                      <wp:simplePos x="0" y="0"/>
                      <wp:positionH relativeFrom="column">
                        <wp:posOffset>6005172</wp:posOffset>
                      </wp:positionH>
                      <wp:positionV relativeFrom="paragraph">
                        <wp:posOffset>657225</wp:posOffset>
                      </wp:positionV>
                      <wp:extent cx="189865" cy="1644650"/>
                      <wp:effectExtent l="0" t="0" r="635" b="0"/>
                      <wp:wrapNone/>
                      <wp:docPr id="11893335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644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EEF59B" w14:textId="77777777" w:rsidR="00BC46A6" w:rsidRPr="00EF2DA5" w:rsidRDefault="00BC46A6" w:rsidP="00EF2DA5">
                                  <w:pPr>
                                    <w:jc w:val="center"/>
                                    <w:rPr>
                                      <w:b/>
                                      <w:bCs/>
                                      <w:color w:val="auto"/>
                                      <w:sz w:val="8"/>
                                      <w:szCs w:val="16"/>
                                    </w:rPr>
                                  </w:pPr>
                                  <w:proofErr w:type="spellStart"/>
                                  <w:r>
                                    <w:rPr>
                                      <w:b/>
                                      <w:color w:val="auto"/>
                                      <w:sz w:val="8"/>
                                    </w:rPr>
                                    <w:t>Echelle</w:t>
                                  </w:r>
                                  <w:proofErr w:type="spellEnd"/>
                                  <w:r>
                                    <w:rPr>
                                      <w:b/>
                                      <w:color w:val="auto"/>
                                      <w:sz w:val="8"/>
                                    </w:rPr>
                                    <w:t xml:space="preserve"> </w:t>
                                  </w:r>
                                  <w:proofErr w:type="spellStart"/>
                                  <w:r>
                                    <w:rPr>
                                      <w:b/>
                                      <w:color w:val="auto"/>
                                      <w:sz w:val="8"/>
                                    </w:rPr>
                                    <w:t>de</w:t>
                                  </w:r>
                                  <w:proofErr w:type="spellEnd"/>
                                  <w:r>
                                    <w:rPr>
                                      <w:b/>
                                      <w:color w:val="auto"/>
                                      <w:sz w:val="8"/>
                                    </w:rPr>
                                    <w:t xml:space="preserve"> </w:t>
                                  </w:r>
                                  <w:proofErr w:type="spellStart"/>
                                  <w:r>
                                    <w:rPr>
                                      <w:b/>
                                      <w:color w:val="auto"/>
                                      <w:sz w:val="8"/>
                                    </w:rPr>
                                    <w:t>Temperature</w:t>
                                  </w:r>
                                  <w:proofErr w:type="spellEnd"/>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EEE18B3" id="_x0000_s2322" type="#_x0000_t202" style="position:absolute;left:0;text-align:left;margin-left:472.85pt;margin-top:51.75pt;width:14.95pt;height:12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" stroked="f">
                      <v:textbox style="layout-flow:vertical;mso-layout-flow-alt:bottom-to-top" inset="0,0,0,0">
                        <w:txbxContent>
                          <w:p w14:paraId="5CEEF59B" w14:textId="77777777" w:rsidR="00BC46A6" w:rsidRPr="00EF2DA5" w:rsidRDefault="00BC46A6" w:rsidP="00EF2DA5">
                            <w:pPr>
                              <w:jc w:val="center"/>
                              <w:rPr>
                                <w:b/>
                                <w:bCs/>
                                <w:color w:val="auto"/>
                                <w:sz w:val="8"/>
                                <w:szCs w:val="16"/>
                              </w:rPr>
                            </w:pPr>
                            <w:proofErr w:type="spellStart"/>
                            <w:r>
                              <w:rPr>
                                <w:b/>
                                <w:color w:val="auto"/>
                                <w:sz w:val="8"/>
                              </w:rPr>
                              <w:t>Echelle</w:t>
                            </w:r>
                            <w:proofErr w:type="spellEnd"/>
                            <w:r>
                              <w:rPr>
                                <w:b/>
                                <w:color w:val="auto"/>
                                <w:sz w:val="8"/>
                              </w:rPr>
                              <w:t xml:space="preserve"> </w:t>
                            </w:r>
                            <w:proofErr w:type="spellStart"/>
                            <w:r>
                              <w:rPr>
                                <w:b/>
                                <w:color w:val="auto"/>
                                <w:sz w:val="8"/>
                              </w:rPr>
                              <w:t>de</w:t>
                            </w:r>
                            <w:proofErr w:type="spellEnd"/>
                            <w:r>
                              <w:rPr>
                                <w:b/>
                                <w:color w:val="auto"/>
                                <w:sz w:val="8"/>
                              </w:rPr>
                              <w:t xml:space="preserve"> </w:t>
                            </w:r>
                            <w:proofErr w:type="spellStart"/>
                            <w:r>
                              <w:rPr>
                                <w:b/>
                                <w:color w:val="auto"/>
                                <w:sz w:val="8"/>
                              </w:rPr>
                              <w:t>Temperature</w:t>
                            </w:r>
                            <w:proofErr w:type="spellEnd"/>
                          </w:p>
                        </w:txbxContent>
                      </v:textbox>
                    </v:shape>
                  </w:pict>
                </mc:Fallback>
              </mc:AlternateContent>
            </w:r>
            <w:r w:rsidRPr="00920B72">
              <w:rPr>
                <w:rFonts w:ascii="Times New Roman" w:hAnsi="Times New Roman" w:cs="Times New Roman"/>
                <w:noProof/>
                <w:color w:val="auto"/>
                <w:sz w:val="28"/>
              </w:rPr>
              <w:drawing>
                <wp:inline distT="0" distB="0" distL="0" distR="0" wp14:anchorId="3962F55F" wp14:editId="246C1C39">
                  <wp:extent cx="5753594" cy="2989356"/>
                  <wp:effectExtent l="0" t="0" r="0" b="1905"/>
                  <wp:docPr id="207" name="Picutre 207" descr="Изображение выглядит как текст, рисунок, иллюстрация, Детское искус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7" name="Picutre 207" descr="Изображение выглядит как текст, рисунок, иллюстрация, Детское искусство&#10;&#10;Содержимое, созданное искусственным интеллектом, может быть неверным."/>
                          <pic:cNvPicPr/>
                        </pic:nvPicPr>
                        <pic:blipFill>
                          <a:blip r:embed="rId261"/>
                          <a:stretch/>
                        </pic:blipFill>
                        <pic:spPr>
                          <a:xfrm>
                            <a:off x="0" y="0"/>
                            <a:ext cx="5755410" cy="2990300"/>
                          </a:xfrm>
                          <a:prstGeom prst="rect">
                            <a:avLst/>
                          </a:prstGeom>
                        </pic:spPr>
                      </pic:pic>
                    </a:graphicData>
                  </a:graphic>
                </wp:inline>
              </w:drawing>
            </w:r>
          </w:p>
          <w:p w14:paraId="3BF5DEAC" w14:textId="77777777" w:rsidR="00EF2DA5"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 xml:space="preserve">5. attēls - 3. kaudzes augšējās daļas </w:t>
            </w:r>
            <w:proofErr w:type="spellStart"/>
            <w:r w:rsidRPr="00920B72">
              <w:rPr>
                <w:rFonts w:ascii="Times New Roman" w:hAnsi="Times New Roman" w:cs="Times New Roman"/>
                <w:color w:val="auto"/>
              </w:rPr>
              <w:t>termogrāfija</w:t>
            </w:r>
            <w:proofErr w:type="spellEnd"/>
            <w:r w:rsidRPr="00920B72">
              <w:rPr>
                <w:rFonts w:ascii="Times New Roman" w:hAnsi="Times New Roman" w:cs="Times New Roman"/>
                <w:color w:val="auto"/>
              </w:rPr>
              <w:t xml:space="preserve"> pēc 42 sildīšanas dienām.</w:t>
            </w:r>
          </w:p>
        </w:tc>
      </w:tr>
    </w:tbl>
    <w:p w14:paraId="6C65CBC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9586532" w14:textId="77777777" w:rsidTr="00EF2DA5">
        <w:trPr>
          <w:trHeight w:val="170"/>
        </w:trPr>
        <w:tc>
          <w:tcPr>
            <w:tcW w:w="5000" w:type="pct"/>
          </w:tcPr>
          <w:p w14:paraId="1846B2A9"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 xml:space="preserve">1) Temperatūra </w:t>
            </w:r>
            <w:proofErr w:type="spellStart"/>
            <w:r w:rsidRPr="00920B72">
              <w:rPr>
                <w:rFonts w:ascii="Times New Roman" w:hAnsi="Times New Roman" w:cs="Times New Roman"/>
                <w:b/>
                <w:color w:val="auto"/>
                <w:sz w:val="28"/>
              </w:rPr>
              <w:t>siltumreaktorā</w:t>
            </w:r>
            <w:proofErr w:type="spellEnd"/>
          </w:p>
          <w:p w14:paraId="6B40C77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Šajā sadaļā ir parādītas </w:t>
            </w: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kas iegūtas pēc 42 dienu perioda, kad veikta 3. reaktora attīrīšana. </w:t>
            </w: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ir siltuma kartes, kurās attēlots temperatūras sadalījums </w:t>
            </w:r>
            <w:proofErr w:type="spellStart"/>
            <w:r w:rsidRPr="00920B72">
              <w:rPr>
                <w:rFonts w:ascii="Times New Roman" w:hAnsi="Times New Roman" w:cs="Times New Roman"/>
                <w:color w:val="auto"/>
                <w:sz w:val="28"/>
              </w:rPr>
              <w:t>siltumreaktorā</w:t>
            </w:r>
            <w:proofErr w:type="spellEnd"/>
            <w:r w:rsidRPr="00920B72">
              <w:rPr>
                <w:rFonts w:ascii="Times New Roman" w:hAnsi="Times New Roman" w:cs="Times New Roman"/>
                <w:color w:val="auto"/>
                <w:sz w:val="28"/>
              </w:rPr>
              <w:t xml:space="preserve">. Katrā </w:t>
            </w:r>
            <w:proofErr w:type="spellStart"/>
            <w:r w:rsidRPr="00920B72">
              <w:rPr>
                <w:rFonts w:ascii="Times New Roman" w:hAnsi="Times New Roman" w:cs="Times New Roman"/>
                <w:color w:val="auto"/>
                <w:sz w:val="28"/>
              </w:rPr>
              <w:t>termogrāfijā</w:t>
            </w:r>
            <w:proofErr w:type="spellEnd"/>
            <w:r w:rsidRPr="00920B72">
              <w:rPr>
                <w:rFonts w:ascii="Times New Roman" w:hAnsi="Times New Roman" w:cs="Times New Roman"/>
                <w:color w:val="auto"/>
                <w:sz w:val="28"/>
              </w:rPr>
              <w:t xml:space="preserve"> ir attēlots </w:t>
            </w:r>
            <w:proofErr w:type="spellStart"/>
            <w:r w:rsidRPr="00920B72">
              <w:rPr>
                <w:rFonts w:ascii="Times New Roman" w:hAnsi="Times New Roman" w:cs="Times New Roman"/>
                <w:color w:val="auto"/>
                <w:sz w:val="28"/>
              </w:rPr>
              <w:t>siltumreaktora</w:t>
            </w:r>
            <w:proofErr w:type="spellEnd"/>
            <w:r w:rsidRPr="00920B72">
              <w:rPr>
                <w:rFonts w:ascii="Times New Roman" w:hAnsi="Times New Roman" w:cs="Times New Roman"/>
                <w:color w:val="auto"/>
                <w:sz w:val="28"/>
              </w:rPr>
              <w:t xml:space="preserve"> vertikālais griezums: reaktora apakšējā, vidējā augstuma un augšējā daļa. </w:t>
            </w:r>
            <w:proofErr w:type="spellStart"/>
            <w:r w:rsidRPr="00920B72">
              <w:rPr>
                <w:rFonts w:ascii="Times New Roman" w:hAnsi="Times New Roman" w:cs="Times New Roman"/>
                <w:color w:val="auto"/>
                <w:sz w:val="28"/>
              </w:rPr>
              <w:t>Termogrāfijas</w:t>
            </w:r>
            <w:proofErr w:type="spellEnd"/>
            <w:r w:rsidRPr="00920B72">
              <w:rPr>
                <w:rFonts w:ascii="Times New Roman" w:hAnsi="Times New Roman" w:cs="Times New Roman"/>
                <w:color w:val="auto"/>
                <w:sz w:val="28"/>
              </w:rPr>
              <w:t xml:space="preserve"> attīstība ļauj vizualizēt siltuma frontes attīstību kaudzē.</w:t>
            </w:r>
          </w:p>
          <w:p w14:paraId="2F3245A1" w14:textId="77777777" w:rsidR="00EF2DA5" w:rsidRPr="00920B72" w:rsidRDefault="00EF2DA5" w:rsidP="00033A57">
            <w:pPr>
              <w:jc w:val="both"/>
              <w:rPr>
                <w:rFonts w:ascii="Times New Roman" w:hAnsi="Times New Roman" w:cs="Times New Roman"/>
                <w:color w:val="auto"/>
                <w:sz w:val="28"/>
                <w:szCs w:val="28"/>
                <w:lang w:val="en-GB"/>
              </w:rPr>
            </w:pPr>
          </w:p>
          <w:p w14:paraId="36A5F9F2"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1728" behindDoc="0" locked="0" layoutInCell="1" allowOverlap="1" wp14:anchorId="628380F6" wp14:editId="69F7376E">
                      <wp:simplePos x="0" y="0"/>
                      <wp:positionH relativeFrom="column">
                        <wp:posOffset>6050076</wp:posOffset>
                      </wp:positionH>
                      <wp:positionV relativeFrom="paragraph">
                        <wp:posOffset>669925</wp:posOffset>
                      </wp:positionV>
                      <wp:extent cx="189865" cy="1644650"/>
                      <wp:effectExtent l="0" t="0" r="635" b="0"/>
                      <wp:wrapNone/>
                      <wp:docPr id="3646976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644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17F3CC" w14:textId="77777777" w:rsidR="00BC46A6" w:rsidRPr="00EF2DA5" w:rsidRDefault="00BC46A6" w:rsidP="00EF2DA5">
                                  <w:pPr>
                                    <w:jc w:val="center"/>
                                    <w:rPr>
                                      <w:b/>
                                      <w:bCs/>
                                      <w:color w:val="auto"/>
                                      <w:sz w:val="8"/>
                                      <w:szCs w:val="16"/>
                                    </w:rPr>
                                  </w:pPr>
                                  <w:r>
                                    <w:rPr>
                                      <w:b/>
                                      <w:color w:val="auto"/>
                                      <w:sz w:val="8"/>
                                    </w:rPr>
                                    <w:t>Temperatūras mērogs</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28380F6" id="_x0000_s2323" type="#_x0000_t202" style="position:absolute;left:0;text-align:left;margin-left:476.4pt;margin-top:52.75pt;width:14.95pt;height:12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" stroked="f">
                      <v:textbox style="layout-flow:vertical;mso-layout-flow-alt:bottom-to-top" inset="0,0,0,0">
                        <w:txbxContent>
                          <w:p w14:paraId="0117F3CC" w14:textId="77777777" w:rsidR="00BC46A6" w:rsidRPr="00EF2DA5" w:rsidRDefault="00BC46A6" w:rsidP="00EF2DA5">
                            <w:pPr>
                              <w:jc w:val="center"/>
                              <w:rPr>
                                <w:b/>
                                <w:bCs/>
                                <w:color w:val="auto"/>
                                <w:sz w:val="8"/>
                                <w:szCs w:val="16"/>
                              </w:rPr>
                            </w:pPr>
                            <w:r>
                              <w:rPr>
                                <w:b/>
                                <w:color w:val="auto"/>
                                <w:sz w:val="8"/>
                              </w:rPr>
                              <w:t>Temperatūras mērogs</w:t>
                            </w:r>
                          </w:p>
                        </w:txbxContent>
                      </v:textbox>
                    </v:shape>
                  </w:pict>
                </mc:Fallback>
              </mc:AlternateContent>
            </w:r>
            <w:r w:rsidRPr="00920B72">
              <w:rPr>
                <w:rFonts w:ascii="Times New Roman" w:hAnsi="Times New Roman" w:cs="Times New Roman"/>
                <w:noProof/>
                <w:color w:val="auto"/>
                <w:sz w:val="28"/>
              </w:rPr>
              <w:drawing>
                <wp:inline distT="0" distB="0" distL="0" distR="0" wp14:anchorId="4C165D8A" wp14:editId="110F442A">
                  <wp:extent cx="5842796" cy="3010395"/>
                  <wp:effectExtent l="0" t="0" r="5715" b="0"/>
                  <wp:docPr id="208" name="Picutre 208" descr="Изображение выглядит как Прямоугольник, текст, шаблон, крас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8" name="Picutre 208" descr="Изображение выглядит как Прямоугольник, текст, шаблон, красный&#10;&#10;Содержимое, созданное искусственным интеллектом, может быть неверным."/>
                          <pic:cNvPicPr/>
                        </pic:nvPicPr>
                        <pic:blipFill>
                          <a:blip r:embed="rId262"/>
                          <a:stretch/>
                        </pic:blipFill>
                        <pic:spPr>
                          <a:xfrm>
                            <a:off x="0" y="0"/>
                            <a:ext cx="5843502" cy="3010759"/>
                          </a:xfrm>
                          <a:prstGeom prst="rect">
                            <a:avLst/>
                          </a:prstGeom>
                        </pic:spPr>
                      </pic:pic>
                    </a:graphicData>
                  </a:graphic>
                </wp:inline>
              </w:drawing>
            </w:r>
          </w:p>
          <w:p w14:paraId="18728532"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 xml:space="preserve">6. attēls. - 3. reaktora vidējā augstuma daļas </w:t>
            </w:r>
            <w:proofErr w:type="spellStart"/>
            <w:r w:rsidRPr="00920B72">
              <w:rPr>
                <w:rFonts w:ascii="Times New Roman" w:hAnsi="Times New Roman" w:cs="Times New Roman"/>
                <w:color w:val="auto"/>
              </w:rPr>
              <w:t>termogrāfija</w:t>
            </w:r>
            <w:proofErr w:type="spellEnd"/>
            <w:r w:rsidRPr="00920B72">
              <w:rPr>
                <w:rFonts w:ascii="Times New Roman" w:hAnsi="Times New Roman" w:cs="Times New Roman"/>
                <w:color w:val="auto"/>
              </w:rPr>
              <w:t xml:space="preserve"> pēc 42 apsildes dienām.</w:t>
            </w:r>
          </w:p>
          <w:p w14:paraId="7C6C7F31"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2ADF10E1" w14:textId="77777777" w:rsidTr="00EF2DA5">
        <w:trPr>
          <w:trHeight w:val="170"/>
        </w:trPr>
        <w:tc>
          <w:tcPr>
            <w:tcW w:w="5000" w:type="pct"/>
          </w:tcPr>
          <w:p w14:paraId="7F2F2CAA"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2752" behindDoc="0" locked="0" layoutInCell="1" allowOverlap="1" wp14:anchorId="11B6A83F" wp14:editId="27613A13">
                      <wp:simplePos x="0" y="0"/>
                      <wp:positionH relativeFrom="column">
                        <wp:posOffset>6021705</wp:posOffset>
                      </wp:positionH>
                      <wp:positionV relativeFrom="paragraph">
                        <wp:posOffset>711835</wp:posOffset>
                      </wp:positionV>
                      <wp:extent cx="189865" cy="1644650"/>
                      <wp:effectExtent l="0" t="0" r="635" b="0"/>
                      <wp:wrapNone/>
                      <wp:docPr id="2126452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644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0EBF80" w14:textId="77777777" w:rsidR="00BC46A6" w:rsidRPr="00EF2DA5" w:rsidRDefault="00BC46A6" w:rsidP="00EF2DA5">
                                  <w:pPr>
                                    <w:jc w:val="center"/>
                                    <w:rPr>
                                      <w:b/>
                                      <w:bCs/>
                                      <w:color w:val="auto"/>
                                      <w:sz w:val="8"/>
                                      <w:szCs w:val="16"/>
                                    </w:rPr>
                                  </w:pPr>
                                  <w:r>
                                    <w:rPr>
                                      <w:b/>
                                      <w:color w:val="auto"/>
                                      <w:sz w:val="8"/>
                                    </w:rPr>
                                    <w:t>Temperatūras mērogs</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1B6A83F" id="_x0000_s2324" type="#_x0000_t202" style="position:absolute;left:0;text-align:left;margin-left:474.15pt;margin-top:56.05pt;width:14.95pt;height:12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" stroked="f">
                      <v:textbox style="layout-flow:vertical;mso-layout-flow-alt:bottom-to-top" inset="0,0,0,0">
                        <w:txbxContent>
                          <w:p w14:paraId="3E0EBF80" w14:textId="77777777" w:rsidR="00BC46A6" w:rsidRPr="00EF2DA5" w:rsidRDefault="00BC46A6" w:rsidP="00EF2DA5">
                            <w:pPr>
                              <w:jc w:val="center"/>
                              <w:rPr>
                                <w:b/>
                                <w:bCs/>
                                <w:color w:val="auto"/>
                                <w:sz w:val="8"/>
                                <w:szCs w:val="16"/>
                              </w:rPr>
                            </w:pPr>
                            <w:r>
                              <w:rPr>
                                <w:b/>
                                <w:color w:val="auto"/>
                                <w:sz w:val="8"/>
                              </w:rPr>
                              <w:t>Temperatūras mērogs</w:t>
                            </w:r>
                          </w:p>
                        </w:txbxContent>
                      </v:textbox>
                    </v:shape>
                  </w:pict>
                </mc:Fallback>
              </mc:AlternateContent>
            </w:r>
            <w:r w:rsidRPr="00920B72">
              <w:rPr>
                <w:rFonts w:ascii="Times New Roman" w:hAnsi="Times New Roman" w:cs="Times New Roman"/>
                <w:noProof/>
                <w:color w:val="auto"/>
                <w:sz w:val="28"/>
              </w:rPr>
              <w:drawing>
                <wp:inline distT="0" distB="0" distL="0" distR="0" wp14:anchorId="57FDC5CA" wp14:editId="3D99BCE3">
                  <wp:extent cx="5836722" cy="3009680"/>
                  <wp:effectExtent l="0" t="0" r="0" b="635"/>
                  <wp:docPr id="209" name="Picutre 209" descr="Изображение выглядит как текст, Прямоугольник, красный,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9" name="Picutre 209" descr="Изображение выглядит как текст, Прямоугольник, красный, снимок экрана&#10;&#10;Содержимое, созданное искусственным интеллектом, может быть неверным."/>
                          <pic:cNvPicPr/>
                        </pic:nvPicPr>
                        <pic:blipFill>
                          <a:blip r:embed="rId263"/>
                          <a:stretch/>
                        </pic:blipFill>
                        <pic:spPr>
                          <a:xfrm>
                            <a:off x="0" y="0"/>
                            <a:ext cx="5837130" cy="3009890"/>
                          </a:xfrm>
                          <a:prstGeom prst="rect">
                            <a:avLst/>
                          </a:prstGeom>
                        </pic:spPr>
                      </pic:pic>
                    </a:graphicData>
                  </a:graphic>
                </wp:inline>
              </w:drawing>
            </w:r>
          </w:p>
          <w:p w14:paraId="4FD17F7A"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 xml:space="preserve">7. attēls. - 3. reaktora apakšējās daļas </w:t>
            </w:r>
            <w:proofErr w:type="spellStart"/>
            <w:r w:rsidRPr="00920B72">
              <w:rPr>
                <w:rFonts w:ascii="Times New Roman" w:hAnsi="Times New Roman" w:cs="Times New Roman"/>
                <w:color w:val="auto"/>
              </w:rPr>
              <w:t>termogrāfija</w:t>
            </w:r>
            <w:proofErr w:type="spellEnd"/>
            <w:r w:rsidRPr="00920B72">
              <w:rPr>
                <w:rFonts w:ascii="Times New Roman" w:hAnsi="Times New Roman" w:cs="Times New Roman"/>
                <w:color w:val="auto"/>
              </w:rPr>
              <w:t xml:space="preserve"> pēc 42 apsildes dienām.</w:t>
            </w:r>
          </w:p>
          <w:p w14:paraId="33143FC4" w14:textId="77777777" w:rsidR="00EF2DA5" w:rsidRPr="00920B72" w:rsidRDefault="00EF2DA5" w:rsidP="00EF2DA5">
            <w:pPr>
              <w:rPr>
                <w:rFonts w:ascii="Times New Roman" w:hAnsi="Times New Roman" w:cs="Times New Roman"/>
                <w:color w:val="auto"/>
              </w:rPr>
            </w:pPr>
          </w:p>
        </w:tc>
      </w:tr>
    </w:tbl>
    <w:p w14:paraId="4A9756F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C696E6E" w14:textId="77777777" w:rsidTr="006B1348">
        <w:trPr>
          <w:trHeight w:val="170"/>
        </w:trPr>
        <w:tc>
          <w:tcPr>
            <w:tcW w:w="5000" w:type="pct"/>
          </w:tcPr>
          <w:p w14:paraId="2AEF0ECE"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lastRenderedPageBreak/>
              <w:t>Termogrāfija</w:t>
            </w:r>
            <w:proofErr w:type="spellEnd"/>
            <w:r w:rsidRPr="00920B72">
              <w:rPr>
                <w:rFonts w:ascii="Times New Roman" w:hAnsi="Times New Roman" w:cs="Times New Roman"/>
                <w:color w:val="auto"/>
                <w:sz w:val="28"/>
              </w:rPr>
              <w:t xml:space="preserve"> liecina, ka temperatūra kaudzē bija diezgan viendabīga, izņemot augšējo daļu, kur redzams, ka kaudzes aizmugure bija mazāk karsta.</w:t>
            </w:r>
          </w:p>
          <w:p w14:paraId="3017B19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Nākamajā grafikā ir attēlota vidējā temperatūra katras kaudzes aukstajos punktos (kaudzes vietās, kas atrodas vistālāk no siltuma avota) un visā attīrīšanas periodā.</w:t>
            </w:r>
          </w:p>
          <w:p w14:paraId="180546B3" w14:textId="77777777" w:rsidR="00EF2DA5" w:rsidRPr="00920B72" w:rsidRDefault="00EF2DA5" w:rsidP="00033A57">
            <w:pPr>
              <w:jc w:val="both"/>
              <w:rPr>
                <w:rFonts w:ascii="Times New Roman" w:hAnsi="Times New Roman" w:cs="Times New Roman"/>
                <w:color w:val="auto"/>
                <w:sz w:val="28"/>
                <w:szCs w:val="28"/>
              </w:rPr>
            </w:pPr>
          </w:p>
          <w:p w14:paraId="1D760E22"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23776" behindDoc="0" locked="0" layoutInCell="1" allowOverlap="1" wp14:anchorId="4DF01686" wp14:editId="0E9CE627">
                      <wp:simplePos x="0" y="0"/>
                      <wp:positionH relativeFrom="column">
                        <wp:posOffset>239131</wp:posOffset>
                      </wp:positionH>
                      <wp:positionV relativeFrom="paragraph">
                        <wp:posOffset>92159</wp:posOffset>
                      </wp:positionV>
                      <wp:extent cx="6074229" cy="3073087"/>
                      <wp:effectExtent l="0" t="0" r="3175" b="0"/>
                      <wp:wrapNone/>
                      <wp:docPr id="2111820022" name="Группа 1095"/>
                      <wp:cNvGraphicFramePr/>
                      <a:graphic xmlns:a="http://schemas.openxmlformats.org/drawingml/2006/main">
                        <a:graphicData uri="http://schemas.microsoft.com/office/word/2010/wordprocessingGroup">
                          <wpg:wgp>
                            <wpg:cNvGrpSpPr/>
                            <wpg:grpSpPr>
                              <a:xfrm>
                                <a:off x="0" y="0"/>
                                <a:ext cx="6074229" cy="3073087"/>
                                <a:chOff x="0" y="0"/>
                                <a:chExt cx="6074229" cy="3073087"/>
                              </a:xfrm>
                            </wpg:grpSpPr>
                            <wps:wsp>
                              <wps:cNvPr id="1199495116" name="Надпись 2"/>
                              <wps:cNvSpPr txBox="1">
                                <a:spLocks noChangeArrowheads="1"/>
                              </wps:cNvSpPr>
                              <wps:spPr bwMode="auto">
                                <a:xfrm>
                                  <a:off x="748145" y="0"/>
                                  <a:ext cx="3709359" cy="25016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09643A" w14:textId="77777777" w:rsidR="00BC46A6" w:rsidRPr="00EF2DA5" w:rsidRDefault="00BC46A6" w:rsidP="00EF2DA5">
                                    <w:pPr>
                                      <w:jc w:val="center"/>
                                      <w:rPr>
                                        <w:color w:val="auto"/>
                                        <w:szCs w:val="40"/>
                                      </w:rPr>
                                    </w:pPr>
                                    <w:r>
                                      <w:rPr>
                                        <w:color w:val="auto"/>
                                      </w:rPr>
                                      <w:t>Vidējā temperatūra aukstajos punktos</w:t>
                                    </w:r>
                                  </w:p>
                                </w:txbxContent>
                              </wps:txbx>
                              <wps:bodyPr rot="0" vert="horz" wrap="square" lIns="0" tIns="0" rIns="0" bIns="0" anchor="t" anchorCtr="0">
                                <a:noAutofit/>
                              </wps:bodyPr>
                            </wps:wsp>
                            <wps:wsp>
                              <wps:cNvPr id="1565146346" name="Надпись 2"/>
                              <wps:cNvSpPr txBox="1">
                                <a:spLocks noChangeArrowheads="1"/>
                              </wps:cNvSpPr>
                              <wps:spPr bwMode="auto">
                                <a:xfrm>
                                  <a:off x="0" y="546265"/>
                                  <a:ext cx="284671" cy="20185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22A8C8" w14:textId="77777777" w:rsidR="00BC46A6" w:rsidRPr="00EF2DA5" w:rsidRDefault="00BC46A6" w:rsidP="00EF2DA5">
                                    <w:pPr>
                                      <w:jc w:val="center"/>
                                      <w:rPr>
                                        <w:color w:val="auto"/>
                                        <w:sz w:val="20"/>
                                        <w:szCs w:val="32"/>
                                      </w:rPr>
                                    </w:pPr>
                                    <w:r>
                                      <w:rPr>
                                        <w:color w:val="auto"/>
                                        <w:sz w:val="20"/>
                                      </w:rPr>
                                      <w:t>Temperatūra [°C]</w:t>
                                    </w:r>
                                  </w:p>
                                </w:txbxContent>
                              </wps:txbx>
                              <wps:bodyPr rot="0" vert="vert270" wrap="square" lIns="0" tIns="0" rIns="0" bIns="0" anchor="t" anchorCtr="0">
                                <a:noAutofit/>
                              </wps:bodyPr>
                            </wps:wsp>
                            <wps:wsp>
                              <wps:cNvPr id="1108213240" name="Надпись 2"/>
                              <wps:cNvSpPr txBox="1">
                                <a:spLocks noChangeArrowheads="1"/>
                              </wps:cNvSpPr>
                              <wps:spPr bwMode="auto">
                                <a:xfrm>
                                  <a:off x="1650670" y="2873829"/>
                                  <a:ext cx="2311400" cy="1992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28F417" w14:textId="77777777" w:rsidR="00BC46A6" w:rsidRPr="00EF2DA5" w:rsidRDefault="00BC46A6" w:rsidP="00EF2DA5">
                                    <w:pPr>
                                      <w:jc w:val="center"/>
                                      <w:rPr>
                                        <w:color w:val="auto"/>
                                        <w:sz w:val="20"/>
                                        <w:szCs w:val="32"/>
                                      </w:rPr>
                                    </w:pPr>
                                    <w:r>
                                      <w:rPr>
                                        <w:color w:val="auto"/>
                                        <w:sz w:val="20"/>
                                      </w:rPr>
                                      <w:t>Ilgums [dienas]</w:t>
                                    </w:r>
                                  </w:p>
                                </w:txbxContent>
                              </wps:txbx>
                              <wps:bodyPr rot="0" vert="horz" wrap="square" lIns="0" tIns="0" rIns="0" bIns="0" anchor="t" anchorCtr="0">
                                <a:noAutofit/>
                              </wps:bodyPr>
                            </wps:wsp>
                            <wps:wsp>
                              <wps:cNvPr id="1164948867" name="Надпись 2"/>
                              <wps:cNvSpPr txBox="1">
                                <a:spLocks noChangeArrowheads="1"/>
                              </wps:cNvSpPr>
                              <wps:spPr bwMode="auto">
                                <a:xfrm>
                                  <a:off x="3277590" y="587829"/>
                                  <a:ext cx="492826"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26C749" w14:textId="77777777" w:rsidR="00BC46A6" w:rsidRPr="00EF2DA5" w:rsidRDefault="00BC46A6" w:rsidP="00EF2DA5">
                                    <w:pPr>
                                      <w:jc w:val="center"/>
                                      <w:rPr>
                                        <w:color w:val="auto"/>
                                        <w:sz w:val="12"/>
                                        <w:szCs w:val="20"/>
                                      </w:rPr>
                                    </w:pPr>
                                    <w:r>
                                      <w:rPr>
                                        <w:color w:val="auto"/>
                                        <w:sz w:val="12"/>
                                      </w:rPr>
                                      <w:t>51 diena</w:t>
                                    </w:r>
                                  </w:p>
                                </w:txbxContent>
                              </wps:txbx>
                              <wps:bodyPr rot="0" vert="horz" wrap="square" lIns="0" tIns="0" rIns="0" bIns="0" anchor="ctr" anchorCtr="0">
                                <a:noAutofit/>
                              </wps:bodyPr>
                            </wps:wsp>
                            <wps:wsp>
                              <wps:cNvPr id="600669302" name="Надпись 2"/>
                              <wps:cNvSpPr txBox="1">
                                <a:spLocks noChangeArrowheads="1"/>
                              </wps:cNvSpPr>
                              <wps:spPr bwMode="auto">
                                <a:xfrm>
                                  <a:off x="4542312" y="100941"/>
                                  <a:ext cx="492826"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EB6EBD" w14:textId="77777777" w:rsidR="00BC46A6" w:rsidRPr="00EF2DA5" w:rsidRDefault="00BC46A6" w:rsidP="00EF2DA5">
                                    <w:pPr>
                                      <w:jc w:val="center"/>
                                      <w:rPr>
                                        <w:color w:val="auto"/>
                                        <w:sz w:val="12"/>
                                        <w:szCs w:val="20"/>
                                      </w:rPr>
                                    </w:pPr>
                                    <w:r>
                                      <w:rPr>
                                        <w:color w:val="auto"/>
                                        <w:sz w:val="12"/>
                                      </w:rPr>
                                      <w:t>55 dienas</w:t>
                                    </w:r>
                                  </w:p>
                                </w:txbxContent>
                              </wps:txbx>
                              <wps:bodyPr rot="0" vert="horz" wrap="square" lIns="0" tIns="0" rIns="0" bIns="0" anchor="ctr" anchorCtr="0">
                                <a:noAutofit/>
                              </wps:bodyPr>
                            </wps:wsp>
                            <wps:wsp>
                              <wps:cNvPr id="609425753" name="Надпись 2"/>
                              <wps:cNvSpPr txBox="1">
                                <a:spLocks noChangeArrowheads="1"/>
                              </wps:cNvSpPr>
                              <wps:spPr bwMode="auto">
                                <a:xfrm>
                                  <a:off x="5201729" y="356186"/>
                                  <a:ext cx="384810"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3F9F23" w14:textId="77777777" w:rsidR="00BC46A6" w:rsidRPr="00EF2DA5" w:rsidRDefault="00BC46A6" w:rsidP="00EF2DA5">
                                    <w:pPr>
                                      <w:jc w:val="center"/>
                                      <w:rPr>
                                        <w:color w:val="auto"/>
                                        <w:sz w:val="12"/>
                                        <w:szCs w:val="20"/>
                                      </w:rPr>
                                    </w:pPr>
                                    <w:r>
                                      <w:rPr>
                                        <w:color w:val="auto"/>
                                        <w:sz w:val="12"/>
                                      </w:rPr>
                                      <w:t>56 dienas</w:t>
                                    </w:r>
                                  </w:p>
                                </w:txbxContent>
                              </wps:txbx>
                              <wps:bodyPr rot="0" vert="horz" wrap="square" lIns="0" tIns="0" rIns="0" bIns="0" anchor="ctr" anchorCtr="0">
                                <a:noAutofit/>
                              </wps:bodyPr>
                            </wps:wsp>
                            <wps:wsp>
                              <wps:cNvPr id="1416134437" name="Надпись 2"/>
                              <wps:cNvSpPr txBox="1">
                                <a:spLocks noChangeArrowheads="1"/>
                              </wps:cNvSpPr>
                              <wps:spPr bwMode="auto">
                                <a:xfrm>
                                  <a:off x="4675516" y="807438"/>
                                  <a:ext cx="365181"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F219CC" w14:textId="77777777" w:rsidR="00BC46A6" w:rsidRPr="00EF2DA5" w:rsidRDefault="00BC46A6" w:rsidP="00EF2DA5">
                                    <w:pPr>
                                      <w:jc w:val="center"/>
                                      <w:rPr>
                                        <w:color w:val="auto"/>
                                        <w:sz w:val="12"/>
                                        <w:szCs w:val="20"/>
                                      </w:rPr>
                                    </w:pPr>
                                    <w:r>
                                      <w:rPr>
                                        <w:color w:val="auto"/>
                                        <w:sz w:val="12"/>
                                      </w:rPr>
                                      <w:t>52 dienas</w:t>
                                    </w:r>
                                  </w:p>
                                </w:txbxContent>
                              </wps:txbx>
                              <wps:bodyPr rot="0" vert="horz" wrap="square" lIns="0" tIns="0" rIns="0" bIns="0" anchor="ctr" anchorCtr="0">
                                <a:noAutofit/>
                              </wps:bodyPr>
                            </wps:wsp>
                            <wps:wsp>
                              <wps:cNvPr id="168946386" name="Надпись 2"/>
                              <wps:cNvSpPr txBox="1">
                                <a:spLocks noChangeArrowheads="1"/>
                              </wps:cNvSpPr>
                              <wps:spPr bwMode="auto">
                                <a:xfrm>
                                  <a:off x="4518561" y="1318162"/>
                                  <a:ext cx="391885"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74FB2C" w14:textId="77777777" w:rsidR="00BC46A6" w:rsidRPr="00EF2DA5" w:rsidRDefault="00BC46A6" w:rsidP="00EF2DA5">
                                    <w:pPr>
                                      <w:jc w:val="center"/>
                                      <w:rPr>
                                        <w:color w:val="auto"/>
                                        <w:sz w:val="12"/>
                                        <w:szCs w:val="20"/>
                                      </w:rPr>
                                    </w:pPr>
                                    <w:r>
                                      <w:rPr>
                                        <w:color w:val="auto"/>
                                        <w:sz w:val="12"/>
                                      </w:rPr>
                                      <w:t>49 dienas</w:t>
                                    </w:r>
                                  </w:p>
                                </w:txbxContent>
                              </wps:txbx>
                              <wps:bodyPr rot="0" vert="horz" wrap="square" lIns="0" tIns="0" rIns="0" bIns="0" anchor="ctr" anchorCtr="0">
                                <a:noAutofit/>
                              </wps:bodyPr>
                            </wps:wsp>
                            <wps:wsp>
                              <wps:cNvPr id="1967534348" name="Надпись 2"/>
                              <wps:cNvSpPr txBox="1">
                                <a:spLocks noChangeArrowheads="1"/>
                              </wps:cNvSpPr>
                              <wps:spPr bwMode="auto">
                                <a:xfrm>
                                  <a:off x="4625439" y="1045029"/>
                                  <a:ext cx="391885"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2479A3" w14:textId="77777777" w:rsidR="00BC46A6" w:rsidRPr="00EF2DA5" w:rsidRDefault="00BC46A6" w:rsidP="00EF2DA5">
                                    <w:pPr>
                                      <w:jc w:val="center"/>
                                      <w:rPr>
                                        <w:color w:val="auto"/>
                                        <w:sz w:val="12"/>
                                        <w:szCs w:val="20"/>
                                      </w:rPr>
                                    </w:pPr>
                                    <w:r>
                                      <w:rPr>
                                        <w:color w:val="auto"/>
                                        <w:sz w:val="12"/>
                                      </w:rPr>
                                      <w:t>43 dienas</w:t>
                                    </w:r>
                                  </w:p>
                                </w:txbxContent>
                              </wps:txbx>
                              <wps:bodyPr rot="0" vert="horz" wrap="square" lIns="0" tIns="0" rIns="0" bIns="0" anchor="ctr" anchorCtr="0">
                                <a:noAutofit/>
                              </wps:bodyPr>
                            </wps:wsp>
                            <wps:wsp>
                              <wps:cNvPr id="2040493981" name="Надпись 2"/>
                              <wps:cNvSpPr txBox="1">
                                <a:spLocks noChangeArrowheads="1"/>
                              </wps:cNvSpPr>
                              <wps:spPr bwMode="auto">
                                <a:xfrm>
                                  <a:off x="4601688" y="1710047"/>
                                  <a:ext cx="391885" cy="178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9FC54D" w14:textId="77777777" w:rsidR="00BC46A6" w:rsidRPr="00EF2DA5" w:rsidRDefault="00BC46A6" w:rsidP="00EF2DA5">
                                    <w:pPr>
                                      <w:jc w:val="center"/>
                                      <w:rPr>
                                        <w:color w:val="auto"/>
                                        <w:sz w:val="12"/>
                                        <w:szCs w:val="20"/>
                                      </w:rPr>
                                    </w:pPr>
                                    <w:r>
                                      <w:rPr>
                                        <w:color w:val="auto"/>
                                        <w:sz w:val="12"/>
                                      </w:rPr>
                                      <w:t>50 dienas</w:t>
                                    </w:r>
                                  </w:p>
                                </w:txbxContent>
                              </wps:txbx>
                              <wps:bodyPr rot="0" vert="horz" wrap="square" lIns="0" tIns="0" rIns="0" bIns="0" anchor="ctr" anchorCtr="0">
                                <a:noAutofit/>
                              </wps:bodyPr>
                            </wps:wsp>
                            <wps:wsp>
                              <wps:cNvPr id="2065486975" name="Надпись 2"/>
                              <wps:cNvSpPr txBox="1">
                                <a:spLocks noChangeArrowheads="1"/>
                              </wps:cNvSpPr>
                              <wps:spPr bwMode="auto">
                                <a:xfrm>
                                  <a:off x="5510151" y="575954"/>
                                  <a:ext cx="564078" cy="18584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A8A340" w14:textId="77777777" w:rsidR="00BC46A6" w:rsidRPr="00CC30DD" w:rsidRDefault="00BC46A6" w:rsidP="00EF2DA5">
                                    <w:pPr>
                                      <w:rPr>
                                        <w:b/>
                                        <w:bCs/>
                                        <w:color w:val="auto"/>
                                        <w:sz w:val="17"/>
                                        <w:szCs w:val="17"/>
                                      </w:rPr>
                                    </w:pPr>
                                    <w:r>
                                      <w:rPr>
                                        <w:b/>
                                        <w:color w:val="auto"/>
                                        <w:sz w:val="17"/>
                                      </w:rPr>
                                      <w:t>1. kaudze</w:t>
                                    </w:r>
                                  </w:p>
                                  <w:p w14:paraId="5E8B8AF1" w14:textId="77777777" w:rsidR="00BC46A6" w:rsidRPr="00CC30DD" w:rsidRDefault="00BC46A6" w:rsidP="00EF2DA5">
                                    <w:pPr>
                                      <w:rPr>
                                        <w:b/>
                                        <w:bCs/>
                                        <w:color w:val="auto"/>
                                        <w:sz w:val="17"/>
                                        <w:szCs w:val="17"/>
                                        <w:lang w:val="fr-FR"/>
                                      </w:rPr>
                                    </w:pPr>
                                  </w:p>
                                  <w:p w14:paraId="2A5E1E56" w14:textId="77777777" w:rsidR="00BC46A6" w:rsidRPr="00CC30DD" w:rsidRDefault="00BC46A6" w:rsidP="00EF2DA5">
                                    <w:pPr>
                                      <w:rPr>
                                        <w:b/>
                                        <w:bCs/>
                                        <w:color w:val="auto"/>
                                        <w:sz w:val="17"/>
                                        <w:szCs w:val="17"/>
                                      </w:rPr>
                                    </w:pPr>
                                    <w:r>
                                      <w:rPr>
                                        <w:b/>
                                        <w:color w:val="auto"/>
                                        <w:sz w:val="17"/>
                                      </w:rPr>
                                      <w:t>2. kaudze</w:t>
                                    </w:r>
                                  </w:p>
                                  <w:p w14:paraId="77BE9A76" w14:textId="77777777" w:rsidR="00BC46A6" w:rsidRPr="00CC30DD" w:rsidRDefault="00BC46A6" w:rsidP="00EF2DA5">
                                    <w:pPr>
                                      <w:rPr>
                                        <w:b/>
                                        <w:bCs/>
                                        <w:color w:val="auto"/>
                                        <w:sz w:val="16"/>
                                        <w:szCs w:val="16"/>
                                        <w:lang w:val="fr-FR"/>
                                      </w:rPr>
                                    </w:pPr>
                                  </w:p>
                                  <w:p w14:paraId="66389D2C" w14:textId="77777777" w:rsidR="00BC46A6" w:rsidRPr="00CC30DD" w:rsidRDefault="00BC46A6" w:rsidP="00EF2DA5">
                                    <w:pPr>
                                      <w:rPr>
                                        <w:b/>
                                        <w:bCs/>
                                        <w:color w:val="auto"/>
                                        <w:sz w:val="17"/>
                                        <w:szCs w:val="17"/>
                                      </w:rPr>
                                    </w:pPr>
                                    <w:r>
                                      <w:rPr>
                                        <w:b/>
                                        <w:color w:val="auto"/>
                                        <w:sz w:val="17"/>
                                      </w:rPr>
                                      <w:t>3. kaudze</w:t>
                                    </w:r>
                                  </w:p>
                                  <w:p w14:paraId="24F28803" w14:textId="77777777" w:rsidR="00BC46A6" w:rsidRPr="00CC30DD" w:rsidRDefault="00BC46A6" w:rsidP="00EF2DA5">
                                    <w:pPr>
                                      <w:rPr>
                                        <w:b/>
                                        <w:bCs/>
                                        <w:color w:val="auto"/>
                                        <w:sz w:val="16"/>
                                        <w:szCs w:val="16"/>
                                        <w:lang w:val="fr-FR"/>
                                      </w:rPr>
                                    </w:pPr>
                                  </w:p>
                                  <w:p w14:paraId="0758AB91" w14:textId="77777777" w:rsidR="00BC46A6" w:rsidRPr="00CC30DD" w:rsidRDefault="00BC46A6" w:rsidP="00EF2DA5">
                                    <w:pPr>
                                      <w:rPr>
                                        <w:b/>
                                        <w:bCs/>
                                        <w:color w:val="auto"/>
                                        <w:sz w:val="17"/>
                                        <w:szCs w:val="17"/>
                                      </w:rPr>
                                    </w:pPr>
                                    <w:r>
                                      <w:rPr>
                                        <w:b/>
                                        <w:color w:val="auto"/>
                                        <w:sz w:val="17"/>
                                      </w:rPr>
                                      <w:t>4. kaudze</w:t>
                                    </w:r>
                                  </w:p>
                                  <w:p w14:paraId="6FBA904C" w14:textId="77777777" w:rsidR="00BC46A6" w:rsidRPr="00CC30DD" w:rsidRDefault="00BC46A6" w:rsidP="00EF2DA5">
                                    <w:pPr>
                                      <w:rPr>
                                        <w:b/>
                                        <w:bCs/>
                                        <w:color w:val="auto"/>
                                        <w:sz w:val="17"/>
                                        <w:szCs w:val="17"/>
                                        <w:lang w:val="fr-FR"/>
                                      </w:rPr>
                                    </w:pPr>
                                  </w:p>
                                  <w:p w14:paraId="633E9D68" w14:textId="77777777" w:rsidR="00BC46A6" w:rsidRPr="00CC30DD" w:rsidRDefault="00BC46A6" w:rsidP="00EF2DA5">
                                    <w:pPr>
                                      <w:rPr>
                                        <w:b/>
                                        <w:bCs/>
                                        <w:color w:val="auto"/>
                                        <w:sz w:val="17"/>
                                        <w:szCs w:val="17"/>
                                      </w:rPr>
                                    </w:pPr>
                                    <w:r>
                                      <w:rPr>
                                        <w:b/>
                                        <w:color w:val="auto"/>
                                        <w:sz w:val="17"/>
                                      </w:rPr>
                                      <w:t>5. kaudze</w:t>
                                    </w:r>
                                  </w:p>
                                  <w:p w14:paraId="74298AE6" w14:textId="77777777" w:rsidR="00BC46A6" w:rsidRPr="00CC30DD" w:rsidRDefault="00BC46A6" w:rsidP="00EF2DA5">
                                    <w:pPr>
                                      <w:rPr>
                                        <w:b/>
                                        <w:bCs/>
                                        <w:color w:val="auto"/>
                                        <w:sz w:val="16"/>
                                        <w:szCs w:val="16"/>
                                        <w:lang w:val="fr-FR"/>
                                      </w:rPr>
                                    </w:pPr>
                                  </w:p>
                                  <w:p w14:paraId="78C29DE0" w14:textId="77777777" w:rsidR="00BC46A6" w:rsidRPr="00EF2DA5" w:rsidRDefault="00BC46A6" w:rsidP="00EF2DA5">
                                    <w:pPr>
                                      <w:rPr>
                                        <w:b/>
                                        <w:bCs/>
                                        <w:color w:val="auto"/>
                                        <w:sz w:val="17"/>
                                        <w:szCs w:val="17"/>
                                      </w:rPr>
                                    </w:pPr>
                                    <w:r>
                                      <w:rPr>
                                        <w:b/>
                                        <w:color w:val="auto"/>
                                        <w:sz w:val="17"/>
                                      </w:rPr>
                                      <w:t>6. kaudze</w:t>
                                    </w:r>
                                  </w:p>
                                  <w:p w14:paraId="5D2F922F" w14:textId="77777777" w:rsidR="00BC46A6" w:rsidRPr="00EF2DA5" w:rsidRDefault="00BC46A6" w:rsidP="00EF2DA5">
                                    <w:pPr>
                                      <w:rPr>
                                        <w:b/>
                                        <w:bCs/>
                                        <w:color w:val="auto"/>
                                        <w:sz w:val="17"/>
                                        <w:szCs w:val="17"/>
                                      </w:rPr>
                                    </w:pPr>
                                  </w:p>
                                  <w:p w14:paraId="05080000" w14:textId="77777777" w:rsidR="00BC46A6" w:rsidRPr="00EF2DA5" w:rsidRDefault="00BC46A6" w:rsidP="00EF2DA5">
                                    <w:pPr>
                                      <w:rPr>
                                        <w:b/>
                                        <w:bCs/>
                                        <w:color w:val="auto"/>
                                        <w:sz w:val="17"/>
                                        <w:szCs w:val="17"/>
                                      </w:rPr>
                                    </w:pPr>
                                    <w:r>
                                      <w:rPr>
                                        <w:b/>
                                        <w:color w:val="auto"/>
                                        <w:sz w:val="17"/>
                                      </w:rPr>
                                      <w:t>7. kaudze</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DF01686" id="Группа 1095" o:spid="_x0000_s2325" style="position:absolute;left:0;text-align:left;margin-left:18.85pt;margin-top:7.25pt;width:478.3pt;height:242pt;z-index:251723776" coordsize="60742,3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">
                      <v:shape id="_x0000_s2326" type="#_x0000_t202" style="position:absolute;left:7481;width:37094;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" stroked="f">
                        <v:textbox inset="0,0,0,0">
                          <w:txbxContent>
                            <w:p w14:paraId="5509643A" w14:textId="77777777" w:rsidR="00BC46A6" w:rsidRPr="00EF2DA5" w:rsidRDefault="00BC46A6" w:rsidP="00EF2DA5">
                              <w:pPr>
                                <w:jc w:val="center"/>
                                <w:rPr>
                                  <w:color w:val="auto"/>
                                  <w:szCs w:val="40"/>
                                </w:rPr>
                              </w:pPr>
                              <w:r>
                                <w:rPr>
                                  <w:color w:val="auto"/>
                                </w:rPr>
                                <w:t>Vidējā temperatūra aukstajos punktos</w:t>
                              </w:r>
                            </w:p>
                          </w:txbxContent>
                        </v:textbox>
                      </v:shape>
                      <v:shape id="_x0000_s2327" type="#_x0000_t202" style="position:absolute;top:5462;width:2846;height:20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" stroked="f">
                        <v:textbox style="layout-flow:vertical;mso-layout-flow-alt:bottom-to-top" inset="0,0,0,0">
                          <w:txbxContent>
                            <w:p w14:paraId="7322A8C8" w14:textId="77777777" w:rsidR="00BC46A6" w:rsidRPr="00EF2DA5" w:rsidRDefault="00BC46A6" w:rsidP="00EF2DA5">
                              <w:pPr>
                                <w:jc w:val="center"/>
                                <w:rPr>
                                  <w:color w:val="auto"/>
                                  <w:sz w:val="20"/>
                                  <w:szCs w:val="32"/>
                                </w:rPr>
                              </w:pPr>
                              <w:r>
                                <w:rPr>
                                  <w:color w:val="auto"/>
                                  <w:sz w:val="20"/>
                                </w:rPr>
                                <w:t>Temperatūra [°C]</w:t>
                              </w:r>
                            </w:p>
                          </w:txbxContent>
                        </v:textbox>
                      </v:shape>
                      <v:shape id="_x0000_s2328" type="#_x0000_t202" style="position:absolute;left:16506;top:28738;width:23114;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" stroked="f">
                        <v:textbox inset="0,0,0,0">
                          <w:txbxContent>
                            <w:p w14:paraId="2B28F417" w14:textId="77777777" w:rsidR="00BC46A6" w:rsidRPr="00EF2DA5" w:rsidRDefault="00BC46A6" w:rsidP="00EF2DA5">
                              <w:pPr>
                                <w:jc w:val="center"/>
                                <w:rPr>
                                  <w:color w:val="auto"/>
                                  <w:sz w:val="20"/>
                                  <w:szCs w:val="32"/>
                                </w:rPr>
                              </w:pPr>
                              <w:r>
                                <w:rPr>
                                  <w:color w:val="auto"/>
                                  <w:sz w:val="20"/>
                                </w:rPr>
                                <w:t>Ilgums [dienas]</w:t>
                              </w:r>
                            </w:p>
                          </w:txbxContent>
                        </v:textbox>
                      </v:shape>
                      <v:shape id="_x0000_s2329" type="#_x0000_t202" style="position:absolute;left:32775;top:5878;width:4929;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" stroked="f">
                        <v:textbox inset="0,0,0,0">
                          <w:txbxContent>
                            <w:p w14:paraId="0326C749" w14:textId="77777777" w:rsidR="00BC46A6" w:rsidRPr="00EF2DA5" w:rsidRDefault="00BC46A6" w:rsidP="00EF2DA5">
                              <w:pPr>
                                <w:jc w:val="center"/>
                                <w:rPr>
                                  <w:color w:val="auto"/>
                                  <w:sz w:val="12"/>
                                  <w:szCs w:val="20"/>
                                </w:rPr>
                              </w:pPr>
                              <w:r>
                                <w:rPr>
                                  <w:color w:val="auto"/>
                                  <w:sz w:val="12"/>
                                </w:rPr>
                                <w:t>51 diena</w:t>
                              </w:r>
                            </w:p>
                          </w:txbxContent>
                        </v:textbox>
                      </v:shape>
                      <v:shape id="_x0000_s2330" type="#_x0000_t202" style="position:absolute;left:45423;top:1009;width:4928;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" stroked="f">
                        <v:textbox inset="0,0,0,0">
                          <w:txbxContent>
                            <w:p w14:paraId="06EB6EBD" w14:textId="77777777" w:rsidR="00BC46A6" w:rsidRPr="00EF2DA5" w:rsidRDefault="00BC46A6" w:rsidP="00EF2DA5">
                              <w:pPr>
                                <w:jc w:val="center"/>
                                <w:rPr>
                                  <w:color w:val="auto"/>
                                  <w:sz w:val="12"/>
                                  <w:szCs w:val="20"/>
                                </w:rPr>
                              </w:pPr>
                              <w:r>
                                <w:rPr>
                                  <w:color w:val="auto"/>
                                  <w:sz w:val="12"/>
                                </w:rPr>
                                <w:t>55 dienas</w:t>
                              </w:r>
                            </w:p>
                          </w:txbxContent>
                        </v:textbox>
                      </v:shape>
                      <v:shape id="_x0000_s2331" type="#_x0000_t202" style="position:absolute;left:52017;top:3561;width:3848;height:1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" stroked="f">
                        <v:textbox inset="0,0,0,0">
                          <w:txbxContent>
                            <w:p w14:paraId="623F9F23" w14:textId="77777777" w:rsidR="00BC46A6" w:rsidRPr="00EF2DA5" w:rsidRDefault="00BC46A6" w:rsidP="00EF2DA5">
                              <w:pPr>
                                <w:jc w:val="center"/>
                                <w:rPr>
                                  <w:color w:val="auto"/>
                                  <w:sz w:val="12"/>
                                  <w:szCs w:val="20"/>
                                </w:rPr>
                              </w:pPr>
                              <w:r>
                                <w:rPr>
                                  <w:color w:val="auto"/>
                                  <w:sz w:val="12"/>
                                </w:rPr>
                                <w:t>56 dienas</w:t>
                              </w:r>
                            </w:p>
                          </w:txbxContent>
                        </v:textbox>
                      </v:shape>
                      <v:shape id="_x0000_s2332" type="#_x0000_t202" style="position:absolute;left:46755;top:8074;width:3651;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" stroked="f">
                        <v:textbox inset="0,0,0,0">
                          <w:txbxContent>
                            <w:p w14:paraId="60F219CC" w14:textId="77777777" w:rsidR="00BC46A6" w:rsidRPr="00EF2DA5" w:rsidRDefault="00BC46A6" w:rsidP="00EF2DA5">
                              <w:pPr>
                                <w:jc w:val="center"/>
                                <w:rPr>
                                  <w:color w:val="auto"/>
                                  <w:sz w:val="12"/>
                                  <w:szCs w:val="20"/>
                                </w:rPr>
                              </w:pPr>
                              <w:r>
                                <w:rPr>
                                  <w:color w:val="auto"/>
                                  <w:sz w:val="12"/>
                                </w:rPr>
                                <w:t>52 dienas</w:t>
                              </w:r>
                            </w:p>
                          </w:txbxContent>
                        </v:textbox>
                      </v:shape>
                      <v:shape id="_x0000_s2333" type="#_x0000_t202" style="position:absolute;left:45185;top:13181;width:3919;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" stroked="f">
                        <v:textbox inset="0,0,0,0">
                          <w:txbxContent>
                            <w:p w14:paraId="6D74FB2C" w14:textId="77777777" w:rsidR="00BC46A6" w:rsidRPr="00EF2DA5" w:rsidRDefault="00BC46A6" w:rsidP="00EF2DA5">
                              <w:pPr>
                                <w:jc w:val="center"/>
                                <w:rPr>
                                  <w:color w:val="auto"/>
                                  <w:sz w:val="12"/>
                                  <w:szCs w:val="20"/>
                                </w:rPr>
                              </w:pPr>
                              <w:r>
                                <w:rPr>
                                  <w:color w:val="auto"/>
                                  <w:sz w:val="12"/>
                                </w:rPr>
                                <w:t>49 dienas</w:t>
                              </w:r>
                            </w:p>
                          </w:txbxContent>
                        </v:textbox>
                      </v:shape>
                      <v:shape id="_x0000_s2334" type="#_x0000_t202" style="position:absolute;left:46254;top:10450;width:3919;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" stroked="f">
                        <v:textbox inset="0,0,0,0">
                          <w:txbxContent>
                            <w:p w14:paraId="692479A3" w14:textId="77777777" w:rsidR="00BC46A6" w:rsidRPr="00EF2DA5" w:rsidRDefault="00BC46A6" w:rsidP="00EF2DA5">
                              <w:pPr>
                                <w:jc w:val="center"/>
                                <w:rPr>
                                  <w:color w:val="auto"/>
                                  <w:sz w:val="12"/>
                                  <w:szCs w:val="20"/>
                                </w:rPr>
                              </w:pPr>
                              <w:r>
                                <w:rPr>
                                  <w:color w:val="auto"/>
                                  <w:sz w:val="12"/>
                                </w:rPr>
                                <w:t>43 dienas</w:t>
                              </w:r>
                            </w:p>
                          </w:txbxContent>
                        </v:textbox>
                      </v:shape>
                      <v:shape id="_x0000_s2335" type="#_x0000_t202" style="position:absolute;left:46016;top:17100;width:3919;height:1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" stroked="f">
                        <v:textbox inset="0,0,0,0">
                          <w:txbxContent>
                            <w:p w14:paraId="439FC54D" w14:textId="77777777" w:rsidR="00BC46A6" w:rsidRPr="00EF2DA5" w:rsidRDefault="00BC46A6" w:rsidP="00EF2DA5">
                              <w:pPr>
                                <w:jc w:val="center"/>
                                <w:rPr>
                                  <w:color w:val="auto"/>
                                  <w:sz w:val="12"/>
                                  <w:szCs w:val="20"/>
                                </w:rPr>
                              </w:pPr>
                              <w:r>
                                <w:rPr>
                                  <w:color w:val="auto"/>
                                  <w:sz w:val="12"/>
                                </w:rPr>
                                <w:t>50 dienas</w:t>
                              </w:r>
                            </w:p>
                          </w:txbxContent>
                        </v:textbox>
                      </v:shape>
                      <v:shape id="_x0000_s2336" type="#_x0000_t202" style="position:absolute;left:55101;top:5759;width:5641;height:18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" stroked="f">
                        <v:textbox inset="0,0,0,0">
                          <w:txbxContent>
                            <w:p w14:paraId="16A8A340" w14:textId="77777777" w:rsidR="00BC46A6" w:rsidRPr="00CC30DD" w:rsidRDefault="00BC46A6" w:rsidP="00EF2DA5">
                              <w:pPr>
                                <w:rPr>
                                  <w:b/>
                                  <w:bCs/>
                                  <w:color w:val="auto"/>
                                  <w:sz w:val="17"/>
                                  <w:szCs w:val="17"/>
                                </w:rPr>
                              </w:pPr>
                              <w:r>
                                <w:rPr>
                                  <w:b/>
                                  <w:color w:val="auto"/>
                                  <w:sz w:val="17"/>
                                </w:rPr>
                                <w:t>1. kaudze</w:t>
                              </w:r>
                            </w:p>
                            <w:p w14:paraId="5E8B8AF1" w14:textId="77777777" w:rsidR="00BC46A6" w:rsidRPr="00CC30DD" w:rsidRDefault="00BC46A6" w:rsidP="00EF2DA5">
                              <w:pPr>
                                <w:rPr>
                                  <w:b/>
                                  <w:bCs/>
                                  <w:color w:val="auto"/>
                                  <w:sz w:val="17"/>
                                  <w:szCs w:val="17"/>
                                  <w:lang w:val="fr-FR"/>
                                </w:rPr>
                              </w:pPr>
                            </w:p>
                            <w:p w14:paraId="2A5E1E56" w14:textId="77777777" w:rsidR="00BC46A6" w:rsidRPr="00CC30DD" w:rsidRDefault="00BC46A6" w:rsidP="00EF2DA5">
                              <w:pPr>
                                <w:rPr>
                                  <w:b/>
                                  <w:bCs/>
                                  <w:color w:val="auto"/>
                                  <w:sz w:val="17"/>
                                  <w:szCs w:val="17"/>
                                </w:rPr>
                              </w:pPr>
                              <w:r>
                                <w:rPr>
                                  <w:b/>
                                  <w:color w:val="auto"/>
                                  <w:sz w:val="17"/>
                                </w:rPr>
                                <w:t>2. kaudze</w:t>
                              </w:r>
                            </w:p>
                            <w:p w14:paraId="77BE9A76" w14:textId="77777777" w:rsidR="00BC46A6" w:rsidRPr="00CC30DD" w:rsidRDefault="00BC46A6" w:rsidP="00EF2DA5">
                              <w:pPr>
                                <w:rPr>
                                  <w:b/>
                                  <w:bCs/>
                                  <w:color w:val="auto"/>
                                  <w:sz w:val="16"/>
                                  <w:szCs w:val="16"/>
                                  <w:lang w:val="fr-FR"/>
                                </w:rPr>
                              </w:pPr>
                            </w:p>
                            <w:p w14:paraId="66389D2C" w14:textId="77777777" w:rsidR="00BC46A6" w:rsidRPr="00CC30DD" w:rsidRDefault="00BC46A6" w:rsidP="00EF2DA5">
                              <w:pPr>
                                <w:rPr>
                                  <w:b/>
                                  <w:bCs/>
                                  <w:color w:val="auto"/>
                                  <w:sz w:val="17"/>
                                  <w:szCs w:val="17"/>
                                </w:rPr>
                              </w:pPr>
                              <w:r>
                                <w:rPr>
                                  <w:b/>
                                  <w:color w:val="auto"/>
                                  <w:sz w:val="17"/>
                                </w:rPr>
                                <w:t>3. kaudze</w:t>
                              </w:r>
                            </w:p>
                            <w:p w14:paraId="24F28803" w14:textId="77777777" w:rsidR="00BC46A6" w:rsidRPr="00CC30DD" w:rsidRDefault="00BC46A6" w:rsidP="00EF2DA5">
                              <w:pPr>
                                <w:rPr>
                                  <w:b/>
                                  <w:bCs/>
                                  <w:color w:val="auto"/>
                                  <w:sz w:val="16"/>
                                  <w:szCs w:val="16"/>
                                  <w:lang w:val="fr-FR"/>
                                </w:rPr>
                              </w:pPr>
                            </w:p>
                            <w:p w14:paraId="0758AB91" w14:textId="77777777" w:rsidR="00BC46A6" w:rsidRPr="00CC30DD" w:rsidRDefault="00BC46A6" w:rsidP="00EF2DA5">
                              <w:pPr>
                                <w:rPr>
                                  <w:b/>
                                  <w:bCs/>
                                  <w:color w:val="auto"/>
                                  <w:sz w:val="17"/>
                                  <w:szCs w:val="17"/>
                                </w:rPr>
                              </w:pPr>
                              <w:r>
                                <w:rPr>
                                  <w:b/>
                                  <w:color w:val="auto"/>
                                  <w:sz w:val="17"/>
                                </w:rPr>
                                <w:t>4. kaudze</w:t>
                              </w:r>
                            </w:p>
                            <w:p w14:paraId="6FBA904C" w14:textId="77777777" w:rsidR="00BC46A6" w:rsidRPr="00CC30DD" w:rsidRDefault="00BC46A6" w:rsidP="00EF2DA5">
                              <w:pPr>
                                <w:rPr>
                                  <w:b/>
                                  <w:bCs/>
                                  <w:color w:val="auto"/>
                                  <w:sz w:val="17"/>
                                  <w:szCs w:val="17"/>
                                  <w:lang w:val="fr-FR"/>
                                </w:rPr>
                              </w:pPr>
                            </w:p>
                            <w:p w14:paraId="633E9D68" w14:textId="77777777" w:rsidR="00BC46A6" w:rsidRPr="00CC30DD" w:rsidRDefault="00BC46A6" w:rsidP="00EF2DA5">
                              <w:pPr>
                                <w:rPr>
                                  <w:b/>
                                  <w:bCs/>
                                  <w:color w:val="auto"/>
                                  <w:sz w:val="17"/>
                                  <w:szCs w:val="17"/>
                                </w:rPr>
                              </w:pPr>
                              <w:r>
                                <w:rPr>
                                  <w:b/>
                                  <w:color w:val="auto"/>
                                  <w:sz w:val="17"/>
                                </w:rPr>
                                <w:t>5. kaudze</w:t>
                              </w:r>
                            </w:p>
                            <w:p w14:paraId="74298AE6" w14:textId="77777777" w:rsidR="00BC46A6" w:rsidRPr="00CC30DD" w:rsidRDefault="00BC46A6" w:rsidP="00EF2DA5">
                              <w:pPr>
                                <w:rPr>
                                  <w:b/>
                                  <w:bCs/>
                                  <w:color w:val="auto"/>
                                  <w:sz w:val="16"/>
                                  <w:szCs w:val="16"/>
                                  <w:lang w:val="fr-FR"/>
                                </w:rPr>
                              </w:pPr>
                            </w:p>
                            <w:p w14:paraId="78C29DE0" w14:textId="77777777" w:rsidR="00BC46A6" w:rsidRPr="00EF2DA5" w:rsidRDefault="00BC46A6" w:rsidP="00EF2DA5">
                              <w:pPr>
                                <w:rPr>
                                  <w:b/>
                                  <w:bCs/>
                                  <w:color w:val="auto"/>
                                  <w:sz w:val="17"/>
                                  <w:szCs w:val="17"/>
                                </w:rPr>
                              </w:pPr>
                              <w:r>
                                <w:rPr>
                                  <w:b/>
                                  <w:color w:val="auto"/>
                                  <w:sz w:val="17"/>
                                </w:rPr>
                                <w:t>6. kaudze</w:t>
                              </w:r>
                            </w:p>
                            <w:p w14:paraId="5D2F922F" w14:textId="77777777" w:rsidR="00BC46A6" w:rsidRPr="00EF2DA5" w:rsidRDefault="00BC46A6" w:rsidP="00EF2DA5">
                              <w:pPr>
                                <w:rPr>
                                  <w:b/>
                                  <w:bCs/>
                                  <w:color w:val="auto"/>
                                  <w:sz w:val="17"/>
                                  <w:szCs w:val="17"/>
                                </w:rPr>
                              </w:pPr>
                            </w:p>
                            <w:p w14:paraId="05080000" w14:textId="77777777" w:rsidR="00BC46A6" w:rsidRPr="00EF2DA5" w:rsidRDefault="00BC46A6" w:rsidP="00EF2DA5">
                              <w:pPr>
                                <w:rPr>
                                  <w:b/>
                                  <w:bCs/>
                                  <w:color w:val="auto"/>
                                  <w:sz w:val="17"/>
                                  <w:szCs w:val="17"/>
                                </w:rPr>
                              </w:pPr>
                              <w:r>
                                <w:rPr>
                                  <w:b/>
                                  <w:color w:val="auto"/>
                                  <w:sz w:val="17"/>
                                </w:rPr>
                                <w:t>7. kaudze</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43626FB" wp14:editId="1C824999">
                  <wp:extent cx="5960853" cy="3167012"/>
                  <wp:effectExtent l="0" t="0" r="1905" b="0"/>
                  <wp:docPr id="210" name="Picutre 210" descr="Изображение выглядит как текст, диаграмм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0" name="Picutre 210" descr="Изображение выглядит как текст, диаграмма, График, линия&#10;&#10;Содержимое, созданное искусственным интеллектом, может быть неверным."/>
                          <pic:cNvPicPr/>
                        </pic:nvPicPr>
                        <pic:blipFill>
                          <a:blip r:embed="rId264"/>
                          <a:stretch/>
                        </pic:blipFill>
                        <pic:spPr>
                          <a:xfrm>
                            <a:off x="0" y="0"/>
                            <a:ext cx="5960853" cy="3167012"/>
                          </a:xfrm>
                          <a:prstGeom prst="rect">
                            <a:avLst/>
                          </a:prstGeom>
                        </pic:spPr>
                      </pic:pic>
                    </a:graphicData>
                  </a:graphic>
                </wp:inline>
              </w:drawing>
            </w:r>
          </w:p>
          <w:p w14:paraId="5508DE4E"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8. attēls. - Vidējā temperatūra aukstuma punktos dažādām kaudzēm.</w:t>
            </w:r>
          </w:p>
          <w:p w14:paraId="504539C4" w14:textId="77777777" w:rsidR="00EF2DA5" w:rsidRPr="00920B72" w:rsidRDefault="00EF2DA5" w:rsidP="00033A57">
            <w:pPr>
              <w:jc w:val="both"/>
              <w:rPr>
                <w:rFonts w:ascii="Times New Roman" w:hAnsi="Times New Roman" w:cs="Times New Roman"/>
                <w:color w:val="auto"/>
                <w:sz w:val="28"/>
                <w:szCs w:val="28"/>
              </w:rPr>
            </w:pPr>
          </w:p>
          <w:p w14:paraId="0AC5EF78"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2) Spiediena uzraudzība</w:t>
            </w:r>
          </w:p>
          <w:p w14:paraId="66808B3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Attīrīšanas laikā ir būtiski kontrolēt un sekot līdzi augsnes spiedienam. Šīs uzraudzības mērķis ir uzturēt augsnē negatīvu relatīvo spiedienu (P&lt;</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kas attiecīgi attīrīšanas laikā novērsīs piesārņojošās emisijas. Pastāvīgais vakuums, kas tiek radīts augsnē, arī uzlabo attīrīšanu. Šajā projektā tika uzstādīti 5 spiediena urbumi (P1-P2-P3-P4-P5), un mērījumi manuāli tika veikti katru dienu. Nākamajā attēlā ir parādītas augsnes spiediena izmaiņas laika gaitā 1. kaudzē. Grafikā redzams, ka laika gaitā attīrīšana kļūst arvien stabilāka.</w:t>
            </w:r>
          </w:p>
        </w:tc>
      </w:tr>
    </w:tbl>
    <w:p w14:paraId="23BE6DA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507D1E4" w14:textId="77777777" w:rsidTr="006B1348">
        <w:trPr>
          <w:trHeight w:val="170"/>
        </w:trPr>
        <w:tc>
          <w:tcPr>
            <w:tcW w:w="5000" w:type="pct"/>
          </w:tcPr>
          <w:p w14:paraId="5B820EC3" w14:textId="77777777" w:rsidR="009A4E07" w:rsidRPr="00920B72" w:rsidRDefault="008C2583" w:rsidP="00EF2DA5">
            <w:pPr>
              <w:jc w:val="center"/>
              <w:rPr>
                <w:rFonts w:ascii="Times New Roman" w:hAnsi="Times New Roman" w:cs="Times New Roman"/>
                <w:color w:val="auto"/>
                <w:sz w:val="28"/>
                <w:szCs w:val="28"/>
              </w:rPr>
            </w:pPr>
            <w:r w:rsidRPr="00920B72">
              <w:rPr>
                <w:rFonts w:ascii="Times New Roman" w:hAnsi="Times New Roman" w:cs="Times New Roman"/>
                <w:noProof/>
              </w:rPr>
              <w:lastRenderedPageBreak/>
              <mc:AlternateContent>
                <mc:Choice Requires="wps">
                  <w:drawing>
                    <wp:anchor distT="0" distB="0" distL="114300" distR="114300" simplePos="0" relativeHeight="251800576" behindDoc="0" locked="0" layoutInCell="1" allowOverlap="1" wp14:anchorId="4D4E20F6" wp14:editId="495367EA">
                      <wp:simplePos x="0" y="0"/>
                      <wp:positionH relativeFrom="column">
                        <wp:posOffset>6031230</wp:posOffset>
                      </wp:positionH>
                      <wp:positionV relativeFrom="paragraph">
                        <wp:posOffset>1214754</wp:posOffset>
                      </wp:positionV>
                      <wp:extent cx="142875" cy="866775"/>
                      <wp:effectExtent l="0" t="0" r="9525" b="9525"/>
                      <wp:wrapNone/>
                      <wp:docPr id="3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8667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BE33AC" w14:textId="77777777" w:rsidR="00BC46A6" w:rsidRDefault="00BC46A6" w:rsidP="008C2583">
                                  <w:pPr>
                                    <w:spacing w:before="120" w:after="40"/>
                                    <w:jc w:val="center"/>
                                    <w:rPr>
                                      <w:color w:val="auto"/>
                                      <w:sz w:val="12"/>
                                      <w:szCs w:val="12"/>
                                    </w:rPr>
                                  </w:pPr>
                                  <w:r>
                                    <w:rPr>
                                      <w:color w:val="auto"/>
                                      <w:sz w:val="12"/>
                                    </w:rPr>
                                    <w:t>P1</w:t>
                                  </w:r>
                                </w:p>
                                <w:p w14:paraId="74D12466" w14:textId="77777777" w:rsidR="00BC46A6" w:rsidRDefault="00BC46A6" w:rsidP="008C2583">
                                  <w:pPr>
                                    <w:spacing w:before="120" w:after="40"/>
                                    <w:jc w:val="center"/>
                                    <w:rPr>
                                      <w:color w:val="auto"/>
                                      <w:sz w:val="12"/>
                                      <w:szCs w:val="12"/>
                                    </w:rPr>
                                  </w:pPr>
                                  <w:r>
                                    <w:rPr>
                                      <w:color w:val="auto"/>
                                      <w:sz w:val="12"/>
                                    </w:rPr>
                                    <w:t>P2</w:t>
                                  </w:r>
                                </w:p>
                                <w:p w14:paraId="166E51DF" w14:textId="77777777" w:rsidR="00BC46A6" w:rsidRDefault="00BC46A6" w:rsidP="008C2583">
                                  <w:pPr>
                                    <w:spacing w:before="120" w:after="40"/>
                                    <w:jc w:val="center"/>
                                    <w:rPr>
                                      <w:color w:val="auto"/>
                                      <w:sz w:val="12"/>
                                      <w:szCs w:val="12"/>
                                    </w:rPr>
                                  </w:pPr>
                                  <w:r>
                                    <w:rPr>
                                      <w:color w:val="auto"/>
                                      <w:sz w:val="12"/>
                                    </w:rPr>
                                    <w:t>P3</w:t>
                                  </w:r>
                                </w:p>
                                <w:p w14:paraId="21479262" w14:textId="77777777" w:rsidR="00BC46A6" w:rsidRDefault="00BC46A6" w:rsidP="008C2583">
                                  <w:pPr>
                                    <w:spacing w:before="120" w:after="40"/>
                                    <w:jc w:val="center"/>
                                    <w:rPr>
                                      <w:color w:val="auto"/>
                                      <w:sz w:val="12"/>
                                      <w:szCs w:val="12"/>
                                    </w:rPr>
                                  </w:pPr>
                                  <w:r>
                                    <w:rPr>
                                      <w:color w:val="auto"/>
                                      <w:sz w:val="12"/>
                                    </w:rPr>
                                    <w:t>P4</w:t>
                                  </w:r>
                                </w:p>
                                <w:p w14:paraId="51C7802F" w14:textId="77777777" w:rsidR="00BC46A6" w:rsidRPr="008C2583" w:rsidRDefault="00BC46A6" w:rsidP="008C2583">
                                  <w:pPr>
                                    <w:spacing w:before="120" w:after="40"/>
                                    <w:jc w:val="center"/>
                                    <w:rPr>
                                      <w:color w:val="auto"/>
                                      <w:sz w:val="12"/>
                                      <w:szCs w:val="12"/>
                                    </w:rPr>
                                  </w:pPr>
                                  <w:r>
                                    <w:rPr>
                                      <w:color w:val="auto"/>
                                      <w:sz w:val="12"/>
                                    </w:rPr>
                                    <w:t>P5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D4E20F6" id="_x0000_s2337" type="#_x0000_t202" style="position:absolute;left:0;text-align:left;margin-left:474.9pt;margin-top:95.65pt;width:11.25pt;height:68.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" stroked="f">
                      <v:textbox inset="0,0,0,0">
                        <w:txbxContent>
                          <w:p w14:paraId="2DBE33AC" w14:textId="77777777" w:rsidR="00BC46A6" w:rsidRDefault="00BC46A6" w:rsidP="008C2583">
                            <w:pPr>
                              <w:spacing w:before="120" w:after="40"/>
                              <w:jc w:val="center"/>
                              <w:rPr>
                                <w:color w:val="auto"/>
                                <w:sz w:val="12"/>
                                <w:szCs w:val="12"/>
                              </w:rPr>
                            </w:pPr>
                            <w:r>
                              <w:rPr>
                                <w:color w:val="auto"/>
                                <w:sz w:val="12"/>
                              </w:rPr>
                              <w:t>P1</w:t>
                            </w:r>
                          </w:p>
                          <w:p w14:paraId="74D12466" w14:textId="77777777" w:rsidR="00BC46A6" w:rsidRDefault="00BC46A6" w:rsidP="008C2583">
                            <w:pPr>
                              <w:spacing w:before="120" w:after="40"/>
                              <w:jc w:val="center"/>
                              <w:rPr>
                                <w:color w:val="auto"/>
                                <w:sz w:val="12"/>
                                <w:szCs w:val="12"/>
                              </w:rPr>
                            </w:pPr>
                            <w:r>
                              <w:rPr>
                                <w:color w:val="auto"/>
                                <w:sz w:val="12"/>
                              </w:rPr>
                              <w:t>P2</w:t>
                            </w:r>
                          </w:p>
                          <w:p w14:paraId="166E51DF" w14:textId="77777777" w:rsidR="00BC46A6" w:rsidRDefault="00BC46A6" w:rsidP="008C2583">
                            <w:pPr>
                              <w:spacing w:before="120" w:after="40"/>
                              <w:jc w:val="center"/>
                              <w:rPr>
                                <w:color w:val="auto"/>
                                <w:sz w:val="12"/>
                                <w:szCs w:val="12"/>
                              </w:rPr>
                            </w:pPr>
                            <w:r>
                              <w:rPr>
                                <w:color w:val="auto"/>
                                <w:sz w:val="12"/>
                              </w:rPr>
                              <w:t>P3</w:t>
                            </w:r>
                          </w:p>
                          <w:p w14:paraId="21479262" w14:textId="77777777" w:rsidR="00BC46A6" w:rsidRDefault="00BC46A6" w:rsidP="008C2583">
                            <w:pPr>
                              <w:spacing w:before="120" w:after="40"/>
                              <w:jc w:val="center"/>
                              <w:rPr>
                                <w:color w:val="auto"/>
                                <w:sz w:val="12"/>
                                <w:szCs w:val="12"/>
                              </w:rPr>
                            </w:pPr>
                            <w:r>
                              <w:rPr>
                                <w:color w:val="auto"/>
                                <w:sz w:val="12"/>
                              </w:rPr>
                              <w:t>P4</w:t>
                            </w:r>
                          </w:p>
                          <w:p w14:paraId="51C7802F" w14:textId="77777777" w:rsidR="00BC46A6" w:rsidRPr="008C2583" w:rsidRDefault="00BC46A6" w:rsidP="008C2583">
                            <w:pPr>
                              <w:spacing w:before="120" w:after="40"/>
                              <w:jc w:val="center"/>
                              <w:rPr>
                                <w:color w:val="auto"/>
                                <w:sz w:val="12"/>
                                <w:szCs w:val="12"/>
                              </w:rPr>
                            </w:pPr>
                            <w:r>
                              <w:rPr>
                                <w:color w:val="auto"/>
                                <w:sz w:val="12"/>
                              </w:rPr>
                              <w:t>P5</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4800" behindDoc="0" locked="0" layoutInCell="1" allowOverlap="1" wp14:anchorId="1FC66117" wp14:editId="1887641C">
                      <wp:simplePos x="0" y="0"/>
                      <wp:positionH relativeFrom="column">
                        <wp:posOffset>222349</wp:posOffset>
                      </wp:positionH>
                      <wp:positionV relativeFrom="paragraph">
                        <wp:posOffset>1118870</wp:posOffset>
                      </wp:positionV>
                      <wp:extent cx="129026" cy="1009767"/>
                      <wp:effectExtent l="0" t="0" r="4445" b="0"/>
                      <wp:wrapNone/>
                      <wp:docPr id="5622713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26" cy="10097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006FB2" w14:textId="77777777" w:rsidR="00BC46A6" w:rsidRPr="00EF2DA5" w:rsidRDefault="00BC46A6" w:rsidP="00EF2DA5">
                                  <w:pPr>
                                    <w:jc w:val="center"/>
                                    <w:rPr>
                                      <w:b/>
                                      <w:bCs/>
                                      <w:color w:val="auto"/>
                                      <w:sz w:val="12"/>
                                      <w:szCs w:val="20"/>
                                    </w:rPr>
                                  </w:pPr>
                                  <w:r>
                                    <w:rPr>
                                      <w:b/>
                                      <w:color w:val="auto"/>
                                      <w:sz w:val="12"/>
                                    </w:rPr>
                                    <w:t>Spiediens [</w:t>
                                  </w:r>
                                  <w:proofErr w:type="spellStart"/>
                                  <w:r>
                                    <w:rPr>
                                      <w:b/>
                                      <w:color w:val="auto"/>
                                      <w:sz w:val="12"/>
                                    </w:rPr>
                                    <w:t>mbar</w:t>
                                  </w:r>
                                  <w:proofErr w:type="spellEnd"/>
                                  <w:r>
                                    <w:rPr>
                                      <w:b/>
                                      <w:color w:val="auto"/>
                                      <w:sz w:val="12"/>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FC66117" id="_x0000_s2338" type="#_x0000_t202" style="position:absolute;left:0;text-align:left;margin-left:17.5pt;margin-top:88.1pt;width:10.15pt;height:7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" stroked="f">
                      <v:textbox style="layout-flow:vertical;mso-layout-flow-alt:bottom-to-top" inset="0,0,0,0">
                        <w:txbxContent>
                          <w:p w14:paraId="65006FB2" w14:textId="77777777" w:rsidR="00BC46A6" w:rsidRPr="00EF2DA5" w:rsidRDefault="00BC46A6" w:rsidP="00EF2DA5">
                            <w:pPr>
                              <w:jc w:val="center"/>
                              <w:rPr>
                                <w:b/>
                                <w:bCs/>
                                <w:color w:val="auto"/>
                                <w:sz w:val="12"/>
                                <w:szCs w:val="20"/>
                              </w:rPr>
                            </w:pPr>
                            <w:r>
                              <w:rPr>
                                <w:b/>
                                <w:color w:val="auto"/>
                                <w:sz w:val="12"/>
                              </w:rPr>
                              <w:t>Spiediens [</w:t>
                            </w:r>
                            <w:proofErr w:type="spellStart"/>
                            <w:r>
                              <w:rPr>
                                <w:b/>
                                <w:color w:val="auto"/>
                                <w:sz w:val="12"/>
                              </w:rPr>
                              <w:t>mbar</w:t>
                            </w:r>
                            <w:proofErr w:type="spellEnd"/>
                            <w:r>
                              <w:rPr>
                                <w:b/>
                                <w:color w:val="auto"/>
                                <w:sz w:val="12"/>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1D1834DB" wp14:editId="44B06F41">
                  <wp:extent cx="6075320" cy="3445459"/>
                  <wp:effectExtent l="0" t="0" r="1905" b="3175"/>
                  <wp:docPr id="211" name="Picutre 211"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1" name="Picutre 211"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65"/>
                          <a:stretch/>
                        </pic:blipFill>
                        <pic:spPr>
                          <a:xfrm>
                            <a:off x="0" y="0"/>
                            <a:ext cx="6075320" cy="3445459"/>
                          </a:xfrm>
                          <a:prstGeom prst="rect">
                            <a:avLst/>
                          </a:prstGeom>
                        </pic:spPr>
                      </pic:pic>
                    </a:graphicData>
                  </a:graphic>
                </wp:inline>
              </w:drawing>
            </w:r>
          </w:p>
          <w:p w14:paraId="277D4048"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9. attēls. - Spiediena izmaiņas augsnē attīrīšanas laikā.</w:t>
            </w:r>
          </w:p>
          <w:p w14:paraId="0B17E426" w14:textId="77777777" w:rsidR="00EF2DA5" w:rsidRPr="00920B72" w:rsidRDefault="00EF2DA5" w:rsidP="00033A57">
            <w:pPr>
              <w:jc w:val="both"/>
              <w:rPr>
                <w:rFonts w:ascii="Times New Roman" w:hAnsi="Times New Roman" w:cs="Times New Roman"/>
                <w:color w:val="auto"/>
                <w:sz w:val="28"/>
                <w:szCs w:val="28"/>
              </w:rPr>
            </w:pPr>
          </w:p>
          <w:p w14:paraId="2E983F0D"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3) Emisiju kontrole</w:t>
            </w:r>
          </w:p>
          <w:p w14:paraId="21B7A6D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Ikdienas mērījumus veica pie 3 dūmeņiem, kas uzstādīti uz dažādām kaudzēm. Grafikos redzams, ka visos krāvumos CO emisijas nepārsniedza 100 </w:t>
            </w:r>
            <w:proofErr w:type="spellStart"/>
            <w:r w:rsidRPr="00920B72">
              <w:rPr>
                <w:rFonts w:ascii="Times New Roman" w:hAnsi="Times New Roman" w:cs="Times New Roman"/>
                <w:color w:val="auto"/>
                <w:sz w:val="28"/>
              </w:rPr>
              <w:t>ppm</w:t>
            </w:r>
            <w:proofErr w:type="spellEnd"/>
          </w:p>
          <w:p w14:paraId="1D8987FD"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84192" behindDoc="0" locked="0" layoutInCell="1" allowOverlap="1" wp14:anchorId="3FA8E535" wp14:editId="4D6DFEDD">
                      <wp:simplePos x="0" y="0"/>
                      <wp:positionH relativeFrom="column">
                        <wp:posOffset>6035993</wp:posOffset>
                      </wp:positionH>
                      <wp:positionV relativeFrom="paragraph">
                        <wp:posOffset>1508443</wp:posOffset>
                      </wp:positionV>
                      <wp:extent cx="156845" cy="533082"/>
                      <wp:effectExtent l="0" t="0" r="0" b="635"/>
                      <wp:wrapNone/>
                      <wp:docPr id="1123611100" name="Группа 1123611100"/>
                      <wp:cNvGraphicFramePr/>
                      <a:graphic xmlns:a="http://schemas.openxmlformats.org/drawingml/2006/main">
                        <a:graphicData uri="http://schemas.microsoft.com/office/word/2010/wordprocessingGroup">
                          <wpg:wgp>
                            <wpg:cNvGrpSpPr/>
                            <wpg:grpSpPr>
                              <a:xfrm>
                                <a:off x="0" y="0"/>
                                <a:ext cx="156845" cy="533082"/>
                                <a:chOff x="0" y="0"/>
                                <a:chExt cx="156845" cy="533082"/>
                              </a:xfrm>
                            </wpg:grpSpPr>
                            <wps:wsp>
                              <wps:cNvPr id="1123611096" name="Надпись 2"/>
                              <wps:cNvSpPr txBox="1">
                                <a:spLocks noChangeArrowheads="1"/>
                              </wps:cNvSpPr>
                              <wps:spPr bwMode="auto">
                                <a:xfrm>
                                  <a:off x="0" y="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7BDEF1F" w14:textId="77777777" w:rsidR="00BC46A6" w:rsidRPr="004D69C7" w:rsidRDefault="00BC46A6" w:rsidP="004D69C7">
                                    <w:pPr>
                                      <w:rPr>
                                        <w:b/>
                                        <w:bCs/>
                                        <w:color w:val="auto"/>
                                        <w:sz w:val="10"/>
                                        <w:szCs w:val="18"/>
                                      </w:rPr>
                                    </w:pPr>
                                    <w:r>
                                      <w:rPr>
                                        <w:b/>
                                        <w:color w:val="auto"/>
                                        <w:sz w:val="10"/>
                                      </w:rPr>
                                      <w:t>CO</w:t>
                                    </w:r>
                                  </w:p>
                                </w:txbxContent>
                              </wps:txbx>
                              <wps:bodyPr rot="0" vert="horz" wrap="square" lIns="0" tIns="0" rIns="0" bIns="0" anchor="t" anchorCtr="0">
                                <a:noAutofit/>
                              </wps:bodyPr>
                            </wps:wsp>
                            <wps:wsp>
                              <wps:cNvPr id="1123611097" name="Надпись 2"/>
                              <wps:cNvSpPr txBox="1">
                                <a:spLocks noChangeArrowheads="1"/>
                              </wps:cNvSpPr>
                              <wps:spPr bwMode="auto">
                                <a:xfrm>
                                  <a:off x="0" y="15240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FC5695" w14:textId="77777777" w:rsidR="00BC46A6" w:rsidRPr="004D69C7" w:rsidRDefault="00BC46A6" w:rsidP="004D69C7">
                                    <w:pPr>
                                      <w:rPr>
                                        <w:b/>
                                        <w:bCs/>
                                        <w:color w:val="auto"/>
                                        <w:sz w:val="10"/>
                                        <w:szCs w:val="18"/>
                                      </w:rPr>
                                    </w:pPr>
                                    <w:r>
                                      <w:rPr>
                                        <w:b/>
                                        <w:color w:val="auto"/>
                                        <w:sz w:val="10"/>
                                      </w:rPr>
                                      <w:t>CO2</w:t>
                                    </w:r>
                                  </w:p>
                                </w:txbxContent>
                              </wps:txbx>
                              <wps:bodyPr rot="0" vert="horz" wrap="square" lIns="0" tIns="0" rIns="0" bIns="0" anchor="t" anchorCtr="0">
                                <a:noAutofit/>
                              </wps:bodyPr>
                            </wps:wsp>
                            <wps:wsp>
                              <wps:cNvPr id="1123611098" name="Надпись 2"/>
                              <wps:cNvSpPr txBox="1">
                                <a:spLocks noChangeArrowheads="1"/>
                              </wps:cNvSpPr>
                              <wps:spPr bwMode="auto">
                                <a:xfrm>
                                  <a:off x="0" y="30480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FC2473" w14:textId="77777777" w:rsidR="00BC46A6" w:rsidRPr="004D69C7" w:rsidRDefault="00BC46A6" w:rsidP="004D69C7">
                                    <w:pPr>
                                      <w:rPr>
                                        <w:b/>
                                        <w:bCs/>
                                        <w:color w:val="auto"/>
                                        <w:sz w:val="10"/>
                                        <w:szCs w:val="18"/>
                                      </w:rPr>
                                    </w:pPr>
                                    <w:r>
                                      <w:rPr>
                                        <w:b/>
                                        <w:color w:val="auto"/>
                                        <w:sz w:val="10"/>
                                      </w:rPr>
                                      <w:t>O2</w:t>
                                    </w:r>
                                  </w:p>
                                </w:txbxContent>
                              </wps:txbx>
                              <wps:bodyPr rot="0" vert="horz" wrap="square" lIns="0" tIns="0" rIns="0" bIns="0" anchor="t" anchorCtr="0">
                                <a:noAutofit/>
                              </wps:bodyPr>
                            </wps:wsp>
                            <wps:wsp>
                              <wps:cNvPr id="1123611099" name="Надпись 2"/>
                              <wps:cNvSpPr txBox="1">
                                <a:spLocks noChangeArrowheads="1"/>
                              </wps:cNvSpPr>
                              <wps:spPr bwMode="auto">
                                <a:xfrm>
                                  <a:off x="0" y="433387"/>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FEAC9B" w14:textId="77777777" w:rsidR="00BC46A6" w:rsidRPr="004D69C7" w:rsidRDefault="00BC46A6" w:rsidP="004D69C7">
                                    <w:pPr>
                                      <w:rPr>
                                        <w:b/>
                                        <w:bCs/>
                                        <w:color w:val="auto"/>
                                        <w:sz w:val="10"/>
                                        <w:szCs w:val="18"/>
                                      </w:rPr>
                                    </w:pPr>
                                    <w:r>
                                      <w:rPr>
                                        <w:b/>
                                        <w:color w:val="auto"/>
                                        <w:sz w:val="10"/>
                                      </w:rPr>
                                      <w:t>T</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FA8E535" id="Группа 1123611100" o:spid="_x0000_s2339" style="position:absolute;left:0;text-align:left;margin-left:475.3pt;margin-top:118.8pt;width:12.35pt;height:41.95pt;z-index:251784192" coordsize="1568,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">
                      <v:shape id="_x0000_s2340" type="#_x0000_t202" style="position:absolute;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" stroked="f">
                        <v:textbox inset="0,0,0,0">
                          <w:txbxContent>
                            <w:p w14:paraId="47BDEF1F" w14:textId="77777777" w:rsidR="00BC46A6" w:rsidRPr="004D69C7" w:rsidRDefault="00BC46A6" w:rsidP="004D69C7">
                              <w:pPr>
                                <w:rPr>
                                  <w:b/>
                                  <w:bCs/>
                                  <w:color w:val="auto"/>
                                  <w:sz w:val="10"/>
                                  <w:szCs w:val="18"/>
                                </w:rPr>
                              </w:pPr>
                              <w:r>
                                <w:rPr>
                                  <w:b/>
                                  <w:color w:val="auto"/>
                                  <w:sz w:val="10"/>
                                </w:rPr>
                                <w:t>CO</w:t>
                              </w:r>
                            </w:p>
                          </w:txbxContent>
                        </v:textbox>
                      </v:shape>
                      <v:shape id="_x0000_s2341" type="#_x0000_t202" style="position:absolute;top:1524;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" stroked="f">
                        <v:textbox inset="0,0,0,0">
                          <w:txbxContent>
                            <w:p w14:paraId="65FC5695" w14:textId="77777777" w:rsidR="00BC46A6" w:rsidRPr="004D69C7" w:rsidRDefault="00BC46A6" w:rsidP="004D69C7">
                              <w:pPr>
                                <w:rPr>
                                  <w:b/>
                                  <w:bCs/>
                                  <w:color w:val="auto"/>
                                  <w:sz w:val="10"/>
                                  <w:szCs w:val="18"/>
                                </w:rPr>
                              </w:pPr>
                              <w:r>
                                <w:rPr>
                                  <w:b/>
                                  <w:color w:val="auto"/>
                                  <w:sz w:val="10"/>
                                </w:rPr>
                                <w:t>CO2</w:t>
                              </w:r>
                            </w:p>
                          </w:txbxContent>
                        </v:textbox>
                      </v:shape>
                      <v:shape id="_x0000_s2342" type="#_x0000_t202" style="position:absolute;top:3048;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" stroked="f">
                        <v:textbox inset="0,0,0,0">
                          <w:txbxContent>
                            <w:p w14:paraId="3CFC2473" w14:textId="77777777" w:rsidR="00BC46A6" w:rsidRPr="004D69C7" w:rsidRDefault="00BC46A6" w:rsidP="004D69C7">
                              <w:pPr>
                                <w:rPr>
                                  <w:b/>
                                  <w:bCs/>
                                  <w:color w:val="auto"/>
                                  <w:sz w:val="10"/>
                                  <w:szCs w:val="18"/>
                                </w:rPr>
                              </w:pPr>
                              <w:r>
                                <w:rPr>
                                  <w:b/>
                                  <w:color w:val="auto"/>
                                  <w:sz w:val="10"/>
                                </w:rPr>
                                <w:t>O2</w:t>
                              </w:r>
                            </w:p>
                          </w:txbxContent>
                        </v:textbox>
                      </v:shape>
                      <v:shape id="_x0000_s2343" type="#_x0000_t202" style="position:absolute;top:4333;width:1568;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" stroked="f">
                        <v:textbox inset="0,0,0,0">
                          <w:txbxContent>
                            <w:p w14:paraId="4FFEAC9B" w14:textId="77777777" w:rsidR="00BC46A6" w:rsidRPr="004D69C7" w:rsidRDefault="00BC46A6" w:rsidP="004D69C7">
                              <w:pPr>
                                <w:rPr>
                                  <w:b/>
                                  <w:bCs/>
                                  <w:color w:val="auto"/>
                                  <w:sz w:val="10"/>
                                  <w:szCs w:val="18"/>
                                </w:rPr>
                              </w:pPr>
                              <w:r>
                                <w:rPr>
                                  <w:b/>
                                  <w:color w:val="auto"/>
                                  <w:sz w:val="10"/>
                                </w:rPr>
                                <w:t>T</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25824" behindDoc="0" locked="0" layoutInCell="1" allowOverlap="1" wp14:anchorId="0FD7519C" wp14:editId="526281AC">
                      <wp:simplePos x="0" y="0"/>
                      <wp:positionH relativeFrom="column">
                        <wp:posOffset>221879</wp:posOffset>
                      </wp:positionH>
                      <wp:positionV relativeFrom="paragraph">
                        <wp:posOffset>82658</wp:posOffset>
                      </wp:positionV>
                      <wp:extent cx="5616575" cy="2888273"/>
                      <wp:effectExtent l="0" t="0" r="3175" b="7620"/>
                      <wp:wrapNone/>
                      <wp:docPr id="1883224054" name="Группа 1096"/>
                      <wp:cNvGraphicFramePr/>
                      <a:graphic xmlns:a="http://schemas.openxmlformats.org/drawingml/2006/main">
                        <a:graphicData uri="http://schemas.microsoft.com/office/word/2010/wordprocessingGroup">
                          <wpg:wgp>
                            <wpg:cNvGrpSpPr/>
                            <wpg:grpSpPr>
                              <a:xfrm>
                                <a:off x="0" y="0"/>
                                <a:ext cx="5616575" cy="2888273"/>
                                <a:chOff x="0" y="0"/>
                                <a:chExt cx="5616575" cy="2888273"/>
                              </a:xfrm>
                            </wpg:grpSpPr>
                            <wps:wsp>
                              <wps:cNvPr id="1914962498" name="Надпись 2"/>
                              <wps:cNvSpPr txBox="1">
                                <a:spLocks noChangeArrowheads="1"/>
                              </wps:cNvSpPr>
                              <wps:spPr bwMode="auto">
                                <a:xfrm>
                                  <a:off x="0" y="470847"/>
                                  <a:ext cx="162685" cy="24174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89CE4D" w14:textId="77777777" w:rsidR="00BC46A6" w:rsidRPr="00EF2DA5" w:rsidRDefault="00BC46A6" w:rsidP="00EF2DA5">
                                    <w:pPr>
                                      <w:jc w:val="center"/>
                                      <w:rPr>
                                        <w:b/>
                                        <w:bCs/>
                                        <w:color w:val="auto"/>
                                        <w:sz w:val="12"/>
                                        <w:szCs w:val="20"/>
                                      </w:rPr>
                                    </w:pPr>
                                    <w:r>
                                      <w:rPr>
                                        <w:b/>
                                        <w:color w:val="auto"/>
                                        <w:sz w:val="12"/>
                                      </w:rPr>
                                      <w:t>O2 [%], СО2 [%] un temperatūra [°C]</w:t>
                                    </w:r>
                                  </w:p>
                                </w:txbxContent>
                              </wps:txbx>
                              <wps:bodyPr rot="0" vert="vert270" wrap="square" lIns="0" tIns="0" rIns="0" bIns="0" anchor="t" anchorCtr="0">
                                <a:noAutofit/>
                              </wps:bodyPr>
                            </wps:wsp>
                            <wps:wsp>
                              <wps:cNvPr id="654011353" name="Надпись 2"/>
                              <wps:cNvSpPr txBox="1">
                                <a:spLocks noChangeArrowheads="1"/>
                              </wps:cNvSpPr>
                              <wps:spPr bwMode="auto">
                                <a:xfrm>
                                  <a:off x="5443268" y="1071240"/>
                                  <a:ext cx="173307" cy="11051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020445" w14:textId="77777777" w:rsidR="00BC46A6" w:rsidRPr="00EF2DA5" w:rsidRDefault="00BC46A6" w:rsidP="00EF2DA5">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w:t>
                                    </w:r>
                                  </w:p>
                                </w:txbxContent>
                              </wps:txbx>
                              <wps:bodyPr rot="0" vert="vert270" wrap="square" lIns="0" tIns="0" rIns="0" bIns="0" anchor="t" anchorCtr="0">
                                <a:noAutofit/>
                              </wps:bodyPr>
                            </wps:wsp>
                            <wps:wsp>
                              <wps:cNvPr id="526168492" name="Надпись 2"/>
                              <wps:cNvSpPr txBox="1">
                                <a:spLocks noChangeArrowheads="1"/>
                              </wps:cNvSpPr>
                              <wps:spPr bwMode="auto">
                                <a:xfrm>
                                  <a:off x="2361063" y="0"/>
                                  <a:ext cx="1346355" cy="1795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DACEBD" w14:textId="77777777" w:rsidR="00BC46A6" w:rsidRPr="00EF2DA5" w:rsidRDefault="00BC46A6" w:rsidP="00EF2DA5">
                                    <w:pPr>
                                      <w:jc w:val="center"/>
                                      <w:rPr>
                                        <w:color w:val="auto"/>
                                        <w:sz w:val="20"/>
                                        <w:szCs w:val="32"/>
                                      </w:rPr>
                                    </w:pPr>
                                    <w:r>
                                      <w:rPr>
                                        <w:color w:val="auto"/>
                                        <w:sz w:val="20"/>
                                      </w:rPr>
                                      <w:t>1. ventilators</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FD7519C" id="Группа 1096" o:spid="_x0000_s2344" style="position:absolute;left:0;text-align:left;margin-left:17.45pt;margin-top:6.5pt;width:442.25pt;height:227.4pt;z-index:251725824" coordsize="56165,28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">
                      <v:shape id="_x0000_s2345" type="#_x0000_t202" style="position:absolute;top:4708;width:1626;height:24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" stroked="f">
                        <v:textbox style="layout-flow:vertical;mso-layout-flow-alt:bottom-to-top" inset="0,0,0,0">
                          <w:txbxContent>
                            <w:p w14:paraId="7A89CE4D" w14:textId="77777777" w:rsidR="00BC46A6" w:rsidRPr="00EF2DA5" w:rsidRDefault="00BC46A6" w:rsidP="00EF2DA5">
                              <w:pPr>
                                <w:jc w:val="center"/>
                                <w:rPr>
                                  <w:b/>
                                  <w:bCs/>
                                  <w:color w:val="auto"/>
                                  <w:sz w:val="12"/>
                                  <w:szCs w:val="20"/>
                                </w:rPr>
                              </w:pPr>
                              <w:r>
                                <w:rPr>
                                  <w:b/>
                                  <w:color w:val="auto"/>
                                  <w:sz w:val="12"/>
                                </w:rPr>
                                <w:t>O2 [%], СО2 [%] un temperatūra [°C]</w:t>
                              </w:r>
                            </w:p>
                          </w:txbxContent>
                        </v:textbox>
                      </v:shape>
                      <v:shape id="_x0000_s2346" type="#_x0000_t202" style="position:absolute;left:54432;top:10712;width:1733;height:1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" stroked="f">
                        <v:textbox style="layout-flow:vertical;mso-layout-flow-alt:bottom-to-top" inset="0,0,0,0">
                          <w:txbxContent>
                            <w:p w14:paraId="3B020445" w14:textId="77777777" w:rsidR="00BC46A6" w:rsidRPr="00EF2DA5" w:rsidRDefault="00BC46A6" w:rsidP="00EF2DA5">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w:t>
                              </w:r>
                            </w:p>
                          </w:txbxContent>
                        </v:textbox>
                      </v:shape>
                      <v:shape id="_x0000_s2347" type="#_x0000_t202" style="position:absolute;left:23610;width:13464;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" stroked="f">
                        <v:textbox inset="0,0,0,0">
                          <w:txbxContent>
                            <w:p w14:paraId="30DACEBD" w14:textId="77777777" w:rsidR="00BC46A6" w:rsidRPr="00EF2DA5" w:rsidRDefault="00BC46A6" w:rsidP="00EF2DA5">
                              <w:pPr>
                                <w:jc w:val="center"/>
                                <w:rPr>
                                  <w:color w:val="auto"/>
                                  <w:sz w:val="20"/>
                                  <w:szCs w:val="32"/>
                                </w:rPr>
                              </w:pPr>
                              <w:r>
                                <w:rPr>
                                  <w:color w:val="auto"/>
                                  <w:sz w:val="20"/>
                                </w:rPr>
                                <w:t>1. ventilators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28157F93" wp14:editId="5BCBE6F1">
                  <wp:extent cx="6137453" cy="3330353"/>
                  <wp:effectExtent l="0" t="0" r="0" b="3810"/>
                  <wp:docPr id="212" name="Picutre 212" descr="Изображение выглядит как текст, линия,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2" name="Picutre 212" descr="Изображение выглядит как текст, линия, График, диаграмма&#10;&#10;Содержимое, созданное искусственным интеллектом, может быть неверным."/>
                          <pic:cNvPicPr/>
                        </pic:nvPicPr>
                        <pic:blipFill>
                          <a:blip r:embed="rId266"/>
                          <a:stretch/>
                        </pic:blipFill>
                        <pic:spPr>
                          <a:xfrm>
                            <a:off x="0" y="0"/>
                            <a:ext cx="6137453" cy="3330353"/>
                          </a:xfrm>
                          <a:prstGeom prst="rect">
                            <a:avLst/>
                          </a:prstGeom>
                        </pic:spPr>
                      </pic:pic>
                    </a:graphicData>
                  </a:graphic>
                </wp:inline>
              </w:drawing>
            </w:r>
          </w:p>
          <w:p w14:paraId="4032B99F"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10. attēls. - Emisiju attīstība pie 3. kaudzes 1. skursteņa.</w:t>
            </w:r>
          </w:p>
        </w:tc>
      </w:tr>
    </w:tbl>
    <w:p w14:paraId="480BFC7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10F5DDA5" w14:textId="77777777" w:rsidTr="005325E2">
        <w:trPr>
          <w:trHeight w:val="170"/>
        </w:trPr>
        <w:tc>
          <w:tcPr>
            <w:tcW w:w="5000" w:type="pct"/>
            <w:tcBorders>
              <w:top w:val="single" w:sz="4" w:space="0" w:color="auto"/>
              <w:left w:val="single" w:sz="4" w:space="0" w:color="auto"/>
              <w:bottom w:val="single" w:sz="4" w:space="0" w:color="auto"/>
              <w:right w:val="single" w:sz="4" w:space="0" w:color="auto"/>
            </w:tcBorders>
          </w:tcPr>
          <w:p w14:paraId="0EE0EC40"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mc:AlternateContent>
                <mc:Choice Requires="wpg">
                  <w:drawing>
                    <wp:anchor distT="0" distB="0" distL="114300" distR="114300" simplePos="0" relativeHeight="251785216" behindDoc="0" locked="0" layoutInCell="1" allowOverlap="1" wp14:anchorId="3867A2C3" wp14:editId="7ADBEC4D">
                      <wp:simplePos x="0" y="0"/>
                      <wp:positionH relativeFrom="column">
                        <wp:posOffset>6007100</wp:posOffset>
                      </wp:positionH>
                      <wp:positionV relativeFrom="paragraph">
                        <wp:posOffset>1471295</wp:posOffset>
                      </wp:positionV>
                      <wp:extent cx="156845" cy="532765"/>
                      <wp:effectExtent l="0" t="0" r="0" b="635"/>
                      <wp:wrapNone/>
                      <wp:docPr id="1123611101" name="Группа 1123611101"/>
                      <wp:cNvGraphicFramePr/>
                      <a:graphic xmlns:a="http://schemas.openxmlformats.org/drawingml/2006/main">
                        <a:graphicData uri="http://schemas.microsoft.com/office/word/2010/wordprocessingGroup">
                          <wpg:wgp>
                            <wpg:cNvGrpSpPr/>
                            <wpg:grpSpPr>
                              <a:xfrm>
                                <a:off x="0" y="0"/>
                                <a:ext cx="156845" cy="532765"/>
                                <a:chOff x="0" y="0"/>
                                <a:chExt cx="156845" cy="533082"/>
                              </a:xfrm>
                            </wpg:grpSpPr>
                            <wps:wsp>
                              <wps:cNvPr id="1123611103" name="Надпись 2"/>
                              <wps:cNvSpPr txBox="1">
                                <a:spLocks noChangeArrowheads="1"/>
                              </wps:cNvSpPr>
                              <wps:spPr bwMode="auto">
                                <a:xfrm>
                                  <a:off x="0" y="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481CA1" w14:textId="77777777" w:rsidR="00BC46A6" w:rsidRPr="004D69C7" w:rsidRDefault="00BC46A6" w:rsidP="004D69C7">
                                    <w:pPr>
                                      <w:rPr>
                                        <w:b/>
                                        <w:bCs/>
                                        <w:color w:val="auto"/>
                                        <w:sz w:val="10"/>
                                        <w:szCs w:val="18"/>
                                      </w:rPr>
                                    </w:pPr>
                                    <w:r>
                                      <w:rPr>
                                        <w:b/>
                                        <w:color w:val="auto"/>
                                        <w:sz w:val="10"/>
                                      </w:rPr>
                                      <w:t>CO</w:t>
                                    </w:r>
                                  </w:p>
                                </w:txbxContent>
                              </wps:txbx>
                              <wps:bodyPr rot="0" vert="horz" wrap="square" lIns="0" tIns="0" rIns="0" bIns="0" anchor="t" anchorCtr="0">
                                <a:noAutofit/>
                              </wps:bodyPr>
                            </wps:wsp>
                            <wps:wsp>
                              <wps:cNvPr id="1541161152" name="Надпись 2"/>
                              <wps:cNvSpPr txBox="1">
                                <a:spLocks noChangeArrowheads="1"/>
                              </wps:cNvSpPr>
                              <wps:spPr bwMode="auto">
                                <a:xfrm>
                                  <a:off x="0" y="15240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195440" w14:textId="77777777" w:rsidR="00BC46A6" w:rsidRPr="004D69C7" w:rsidRDefault="00BC46A6" w:rsidP="004D69C7">
                                    <w:pPr>
                                      <w:rPr>
                                        <w:b/>
                                        <w:bCs/>
                                        <w:color w:val="auto"/>
                                        <w:sz w:val="10"/>
                                        <w:szCs w:val="18"/>
                                      </w:rPr>
                                    </w:pPr>
                                    <w:r>
                                      <w:rPr>
                                        <w:b/>
                                        <w:color w:val="auto"/>
                                        <w:sz w:val="10"/>
                                      </w:rPr>
                                      <w:t>CO2</w:t>
                                    </w:r>
                                  </w:p>
                                </w:txbxContent>
                              </wps:txbx>
                              <wps:bodyPr rot="0" vert="horz" wrap="square" lIns="0" tIns="0" rIns="0" bIns="0" anchor="t" anchorCtr="0">
                                <a:noAutofit/>
                              </wps:bodyPr>
                            </wps:wsp>
                            <wps:wsp>
                              <wps:cNvPr id="1541161153" name="Надпись 2"/>
                              <wps:cNvSpPr txBox="1">
                                <a:spLocks noChangeArrowheads="1"/>
                              </wps:cNvSpPr>
                              <wps:spPr bwMode="auto">
                                <a:xfrm>
                                  <a:off x="0" y="304800"/>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4F4E49" w14:textId="77777777" w:rsidR="00BC46A6" w:rsidRPr="004D69C7" w:rsidRDefault="00BC46A6" w:rsidP="004D69C7">
                                    <w:pPr>
                                      <w:rPr>
                                        <w:b/>
                                        <w:bCs/>
                                        <w:color w:val="auto"/>
                                        <w:sz w:val="10"/>
                                        <w:szCs w:val="18"/>
                                      </w:rPr>
                                    </w:pPr>
                                    <w:r>
                                      <w:rPr>
                                        <w:b/>
                                        <w:color w:val="auto"/>
                                        <w:sz w:val="10"/>
                                      </w:rPr>
                                      <w:t>O2</w:t>
                                    </w:r>
                                  </w:p>
                                </w:txbxContent>
                              </wps:txbx>
                              <wps:bodyPr rot="0" vert="horz" wrap="square" lIns="0" tIns="0" rIns="0" bIns="0" anchor="t" anchorCtr="0">
                                <a:noAutofit/>
                              </wps:bodyPr>
                            </wps:wsp>
                            <wps:wsp>
                              <wps:cNvPr id="1541161154" name="Надпись 2"/>
                              <wps:cNvSpPr txBox="1">
                                <a:spLocks noChangeArrowheads="1"/>
                              </wps:cNvSpPr>
                              <wps:spPr bwMode="auto">
                                <a:xfrm>
                                  <a:off x="0" y="433387"/>
                                  <a:ext cx="156845" cy="99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4E0C5D" w14:textId="77777777" w:rsidR="00BC46A6" w:rsidRPr="004D69C7" w:rsidRDefault="00BC46A6" w:rsidP="004D69C7">
                                    <w:pPr>
                                      <w:rPr>
                                        <w:b/>
                                        <w:bCs/>
                                        <w:color w:val="auto"/>
                                        <w:sz w:val="10"/>
                                        <w:szCs w:val="18"/>
                                      </w:rPr>
                                    </w:pPr>
                                    <w:r>
                                      <w:rPr>
                                        <w:b/>
                                        <w:color w:val="auto"/>
                                        <w:sz w:val="10"/>
                                      </w:rPr>
                                      <w:t>T</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867A2C3" id="Группа 1123611101" o:spid="_x0000_s2348" style="position:absolute;left:0;text-align:left;margin-left:473pt;margin-top:115.85pt;width:12.35pt;height:41.95pt;z-index:251785216" coordsize="1568,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">
                      <v:shape id="_x0000_s2349" type="#_x0000_t202" style="position:absolute;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" stroked="f">
                        <v:textbox inset="0,0,0,0">
                          <w:txbxContent>
                            <w:p w14:paraId="2D481CA1" w14:textId="77777777" w:rsidR="00BC46A6" w:rsidRPr="004D69C7" w:rsidRDefault="00BC46A6" w:rsidP="004D69C7">
                              <w:pPr>
                                <w:rPr>
                                  <w:b/>
                                  <w:bCs/>
                                  <w:color w:val="auto"/>
                                  <w:sz w:val="10"/>
                                  <w:szCs w:val="18"/>
                                </w:rPr>
                              </w:pPr>
                              <w:r>
                                <w:rPr>
                                  <w:b/>
                                  <w:color w:val="auto"/>
                                  <w:sz w:val="10"/>
                                </w:rPr>
                                <w:t>CO</w:t>
                              </w:r>
                            </w:p>
                          </w:txbxContent>
                        </v:textbox>
                      </v:shape>
                      <v:shape id="_x0000_s2350" type="#_x0000_t202" style="position:absolute;top:1524;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" stroked="f">
                        <v:textbox inset="0,0,0,0">
                          <w:txbxContent>
                            <w:p w14:paraId="23195440" w14:textId="77777777" w:rsidR="00BC46A6" w:rsidRPr="004D69C7" w:rsidRDefault="00BC46A6" w:rsidP="004D69C7">
                              <w:pPr>
                                <w:rPr>
                                  <w:b/>
                                  <w:bCs/>
                                  <w:color w:val="auto"/>
                                  <w:sz w:val="10"/>
                                  <w:szCs w:val="18"/>
                                </w:rPr>
                              </w:pPr>
                              <w:r>
                                <w:rPr>
                                  <w:b/>
                                  <w:color w:val="auto"/>
                                  <w:sz w:val="10"/>
                                </w:rPr>
                                <w:t>CO2</w:t>
                              </w:r>
                            </w:p>
                          </w:txbxContent>
                        </v:textbox>
                      </v:shape>
                      <v:shape id="_x0000_s2351" type="#_x0000_t202" style="position:absolute;top:3048;width:1568;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" stroked="f">
                        <v:textbox inset="0,0,0,0">
                          <w:txbxContent>
                            <w:p w14:paraId="314F4E49" w14:textId="77777777" w:rsidR="00BC46A6" w:rsidRPr="004D69C7" w:rsidRDefault="00BC46A6" w:rsidP="004D69C7">
                              <w:pPr>
                                <w:rPr>
                                  <w:b/>
                                  <w:bCs/>
                                  <w:color w:val="auto"/>
                                  <w:sz w:val="10"/>
                                  <w:szCs w:val="18"/>
                                </w:rPr>
                              </w:pPr>
                              <w:r>
                                <w:rPr>
                                  <w:b/>
                                  <w:color w:val="auto"/>
                                  <w:sz w:val="10"/>
                                </w:rPr>
                                <w:t>O2</w:t>
                              </w:r>
                            </w:p>
                          </w:txbxContent>
                        </v:textbox>
                      </v:shape>
                      <v:shape id="_x0000_s2352" type="#_x0000_t202" style="position:absolute;top:4333;width:1568;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" stroked="f">
                        <v:textbox inset="0,0,0,0">
                          <w:txbxContent>
                            <w:p w14:paraId="6C4E0C5D" w14:textId="77777777" w:rsidR="00BC46A6" w:rsidRPr="004D69C7" w:rsidRDefault="00BC46A6" w:rsidP="004D69C7">
                              <w:pPr>
                                <w:rPr>
                                  <w:b/>
                                  <w:bCs/>
                                  <w:color w:val="auto"/>
                                  <w:sz w:val="10"/>
                                  <w:szCs w:val="18"/>
                                </w:rPr>
                              </w:pPr>
                              <w:r>
                                <w:rPr>
                                  <w:b/>
                                  <w:color w:val="auto"/>
                                  <w:sz w:val="10"/>
                                </w:rPr>
                                <w:t>T</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26848" behindDoc="0" locked="0" layoutInCell="1" allowOverlap="1" wp14:anchorId="62054187" wp14:editId="7EAFC61C">
                      <wp:simplePos x="0" y="0"/>
                      <wp:positionH relativeFrom="column">
                        <wp:posOffset>250513</wp:posOffset>
                      </wp:positionH>
                      <wp:positionV relativeFrom="paragraph">
                        <wp:posOffset>78105</wp:posOffset>
                      </wp:positionV>
                      <wp:extent cx="5547862" cy="2844799"/>
                      <wp:effectExtent l="0" t="0" r="0" b="0"/>
                      <wp:wrapNone/>
                      <wp:docPr id="1461446922" name="Группа 1096"/>
                      <wp:cNvGraphicFramePr/>
                      <a:graphic xmlns:a="http://schemas.openxmlformats.org/drawingml/2006/main">
                        <a:graphicData uri="http://schemas.microsoft.com/office/word/2010/wordprocessingGroup">
                          <wpg:wgp>
                            <wpg:cNvGrpSpPr/>
                            <wpg:grpSpPr>
                              <a:xfrm>
                                <a:off x="0" y="0"/>
                                <a:ext cx="5547862" cy="2844799"/>
                                <a:chOff x="-159888" y="-477719"/>
                                <a:chExt cx="5547925" cy="2845087"/>
                              </a:xfrm>
                            </wpg:grpSpPr>
                            <wps:wsp>
                              <wps:cNvPr id="748762679" name="Надпись 2"/>
                              <wps:cNvSpPr txBox="1">
                                <a:spLocks noChangeArrowheads="1"/>
                              </wps:cNvSpPr>
                              <wps:spPr bwMode="auto">
                                <a:xfrm>
                                  <a:off x="-159888" y="170004"/>
                                  <a:ext cx="162685" cy="21973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1D6025" w14:textId="77777777" w:rsidR="00BC46A6" w:rsidRPr="00EF2DA5" w:rsidRDefault="00BC46A6" w:rsidP="00EF2DA5">
                                    <w:pPr>
                                      <w:jc w:val="center"/>
                                      <w:rPr>
                                        <w:b/>
                                        <w:bCs/>
                                        <w:color w:val="auto"/>
                                        <w:sz w:val="12"/>
                                        <w:szCs w:val="20"/>
                                      </w:rPr>
                                    </w:pPr>
                                    <w:r>
                                      <w:rPr>
                                        <w:b/>
                                        <w:color w:val="auto"/>
                                        <w:sz w:val="12"/>
                                      </w:rPr>
                                      <w:t>O2 [%], СО2 [%] un temperatūra [°C]</w:t>
                                    </w:r>
                                  </w:p>
                                </w:txbxContent>
                              </wps:txbx>
                              <wps:bodyPr rot="0" vert="vert270" wrap="square" lIns="0" tIns="0" rIns="0" bIns="0" anchor="t" anchorCtr="0">
                                <a:noAutofit/>
                              </wps:bodyPr>
                            </wps:wsp>
                            <wps:wsp>
                              <wps:cNvPr id="592988210" name="Надпись 2"/>
                              <wps:cNvSpPr txBox="1">
                                <a:spLocks noChangeArrowheads="1"/>
                              </wps:cNvSpPr>
                              <wps:spPr bwMode="auto">
                                <a:xfrm>
                                  <a:off x="5264621" y="512492"/>
                                  <a:ext cx="123416" cy="11051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72E6D2" w14:textId="77777777" w:rsidR="00BC46A6" w:rsidRPr="00EF2DA5" w:rsidRDefault="00BC46A6" w:rsidP="00EF2DA5">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w:t>
                                    </w:r>
                                  </w:p>
                                </w:txbxContent>
                              </wps:txbx>
                              <wps:bodyPr rot="0" vert="vert270" wrap="square" lIns="0" tIns="0" rIns="0" bIns="0" anchor="t" anchorCtr="0">
                                <a:noAutofit/>
                              </wps:bodyPr>
                            </wps:wsp>
                            <wps:wsp>
                              <wps:cNvPr id="1636146111" name="Надпись 2"/>
                              <wps:cNvSpPr txBox="1">
                                <a:spLocks noChangeArrowheads="1"/>
                              </wps:cNvSpPr>
                              <wps:spPr bwMode="auto">
                                <a:xfrm>
                                  <a:off x="2135873" y="-477719"/>
                                  <a:ext cx="1346355" cy="1795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B4BD1F" w14:textId="77777777" w:rsidR="00BC46A6" w:rsidRPr="00EF2DA5" w:rsidRDefault="00BC46A6" w:rsidP="00EF2DA5">
                                    <w:pPr>
                                      <w:jc w:val="center"/>
                                      <w:rPr>
                                        <w:color w:val="auto"/>
                                        <w:sz w:val="20"/>
                                        <w:szCs w:val="32"/>
                                      </w:rPr>
                                    </w:pPr>
                                    <w:r>
                                      <w:rPr>
                                        <w:color w:val="auto"/>
                                        <w:sz w:val="20"/>
                                      </w:rPr>
                                      <w:t>1. ventilators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2054187" id="_x0000_s2353" style="position:absolute;left:0;text-align:left;margin-left:19.75pt;margin-top:6.15pt;width:436.85pt;height:224pt;z-index:251726848;mso-width-relative:margin;mso-height-relative:margin" coordorigin="-1598,-4777" coordsize="55479,28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">
                      <v:shape id="_x0000_s2354" type="#_x0000_t202" style="position:absolute;left:-1598;top:1700;width:1625;height:21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" stroked="f">
                        <v:textbox style="layout-flow:vertical;mso-layout-flow-alt:bottom-to-top" inset="0,0,0,0">
                          <w:txbxContent>
                            <w:p w14:paraId="0F1D6025" w14:textId="77777777" w:rsidR="00BC46A6" w:rsidRPr="00EF2DA5" w:rsidRDefault="00BC46A6" w:rsidP="00EF2DA5">
                              <w:pPr>
                                <w:jc w:val="center"/>
                                <w:rPr>
                                  <w:b/>
                                  <w:bCs/>
                                  <w:color w:val="auto"/>
                                  <w:sz w:val="12"/>
                                  <w:szCs w:val="20"/>
                                </w:rPr>
                              </w:pPr>
                              <w:r>
                                <w:rPr>
                                  <w:b/>
                                  <w:color w:val="auto"/>
                                  <w:sz w:val="12"/>
                                </w:rPr>
                                <w:t>O2 [%], СО2 [%] un temperatūra [°C]</w:t>
                              </w:r>
                            </w:p>
                          </w:txbxContent>
                        </v:textbox>
                      </v:shape>
                      <v:shape id="_x0000_s2355" type="#_x0000_t202" style="position:absolute;left:52646;top:5124;width:1234;height:1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" stroked="f">
                        <v:textbox style="layout-flow:vertical;mso-layout-flow-alt:bottom-to-top" inset="0,0,0,0">
                          <w:txbxContent>
                            <w:p w14:paraId="5772E6D2" w14:textId="77777777" w:rsidR="00BC46A6" w:rsidRPr="00EF2DA5" w:rsidRDefault="00BC46A6" w:rsidP="00EF2DA5">
                              <w:pPr>
                                <w:jc w:val="center"/>
                                <w:rPr>
                                  <w:b/>
                                  <w:bCs/>
                                  <w:color w:val="auto"/>
                                  <w:sz w:val="12"/>
                                  <w:szCs w:val="20"/>
                                </w:rPr>
                              </w:pPr>
                              <w:r>
                                <w:rPr>
                                  <w:b/>
                                  <w:color w:val="auto"/>
                                  <w:sz w:val="12"/>
                                </w:rPr>
                                <w:t>CO [</w:t>
                              </w:r>
                              <w:proofErr w:type="spellStart"/>
                              <w:r>
                                <w:rPr>
                                  <w:b/>
                                  <w:color w:val="auto"/>
                                  <w:sz w:val="12"/>
                                </w:rPr>
                                <w:t>ppm</w:t>
                              </w:r>
                              <w:proofErr w:type="spellEnd"/>
                              <w:r>
                                <w:rPr>
                                  <w:b/>
                                  <w:color w:val="auto"/>
                                  <w:sz w:val="12"/>
                                </w:rPr>
                                <w:t>]</w:t>
                              </w:r>
                            </w:p>
                          </w:txbxContent>
                        </v:textbox>
                      </v:shape>
                      <v:shape id="_x0000_s2356" type="#_x0000_t202" style="position:absolute;left:21358;top:-4777;width:13464;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" stroked="f">
                        <v:textbox inset="0,0,0,0">
                          <w:txbxContent>
                            <w:p w14:paraId="28B4BD1F" w14:textId="77777777" w:rsidR="00BC46A6" w:rsidRPr="00EF2DA5" w:rsidRDefault="00BC46A6" w:rsidP="00EF2DA5">
                              <w:pPr>
                                <w:jc w:val="center"/>
                                <w:rPr>
                                  <w:color w:val="auto"/>
                                  <w:sz w:val="20"/>
                                  <w:szCs w:val="32"/>
                                </w:rPr>
                              </w:pPr>
                              <w:r>
                                <w:rPr>
                                  <w:color w:val="auto"/>
                                  <w:sz w:val="20"/>
                                </w:rPr>
                                <w:t>1. ventilators</w:t>
                              </w:r>
                            </w:p>
                          </w:txbxContent>
                        </v:textbox>
                      </v:shape>
                    </v:group>
                  </w:pict>
                </mc:Fallback>
              </mc:AlternateContent>
            </w:r>
            <w:r w:rsidRPr="00920B72">
              <w:rPr>
                <w:rFonts w:ascii="Times New Roman" w:hAnsi="Times New Roman" w:cs="Times New Roman"/>
                <w:noProof/>
                <w:color w:val="auto"/>
                <w:sz w:val="28"/>
              </w:rPr>
              <w:drawing>
                <wp:inline distT="0" distB="0" distL="0" distR="0" wp14:anchorId="385019DB" wp14:editId="73FCBFCC">
                  <wp:extent cx="6057959" cy="3275463"/>
                  <wp:effectExtent l="0" t="0" r="0" b="1270"/>
                  <wp:docPr id="213" name="Picutre 213" descr="Изображение выглядит как линия, текст, График,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3" name="Picutre 213" descr="Изображение выглядит как линия, текст, График, диаграмма&#10;&#10;Содержимое, созданное искусственным интеллектом, может быть неверным."/>
                          <pic:cNvPicPr/>
                        </pic:nvPicPr>
                        <pic:blipFill>
                          <a:blip r:embed="rId267"/>
                          <a:stretch/>
                        </pic:blipFill>
                        <pic:spPr>
                          <a:xfrm>
                            <a:off x="0" y="0"/>
                            <a:ext cx="6058466" cy="3275737"/>
                          </a:xfrm>
                          <a:prstGeom prst="rect">
                            <a:avLst/>
                          </a:prstGeom>
                        </pic:spPr>
                      </pic:pic>
                    </a:graphicData>
                  </a:graphic>
                </wp:inline>
              </w:drawing>
            </w:r>
          </w:p>
          <w:p w14:paraId="65D3FB42"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11. attēls. - Emisiju attīstība pie 5. kaudzes 1. skursteņa.</w:t>
            </w:r>
          </w:p>
          <w:p w14:paraId="105B1308"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5EE4CA83" w14:textId="77777777" w:rsidTr="005325E2">
        <w:trPr>
          <w:trHeight w:val="170"/>
        </w:trPr>
        <w:tc>
          <w:tcPr>
            <w:tcW w:w="5000" w:type="pct"/>
            <w:tcBorders>
              <w:top w:val="single" w:sz="4" w:space="0" w:color="auto"/>
            </w:tcBorders>
          </w:tcPr>
          <w:p w14:paraId="4344BE36" w14:textId="77777777" w:rsidR="009A4E07" w:rsidRPr="00920B72" w:rsidRDefault="009A4E07" w:rsidP="00033A57">
            <w:pPr>
              <w:jc w:val="both"/>
              <w:rPr>
                <w:rFonts w:ascii="Times New Roman" w:hAnsi="Times New Roman" w:cs="Times New Roman"/>
                <w:color w:val="auto"/>
                <w:sz w:val="28"/>
                <w:szCs w:val="28"/>
              </w:rPr>
            </w:pPr>
          </w:p>
          <w:p w14:paraId="3F41EB18"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6D09C76D" w14:textId="77777777" w:rsidTr="006B1348">
        <w:trPr>
          <w:trHeight w:val="170"/>
        </w:trPr>
        <w:tc>
          <w:tcPr>
            <w:tcW w:w="5000" w:type="pct"/>
            <w:tcBorders>
              <w:top w:val="single" w:sz="4" w:space="0" w:color="auto"/>
              <w:left w:val="single" w:sz="4" w:space="0" w:color="auto"/>
              <w:right w:val="single" w:sz="4" w:space="0" w:color="auto"/>
            </w:tcBorders>
          </w:tcPr>
          <w:p w14:paraId="0A39F8C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7.4. Papildu piezīmes</w:t>
            </w:r>
          </w:p>
        </w:tc>
      </w:tr>
      <w:tr w:rsidR="00722F96" w:rsidRPr="00920B72" w14:paraId="1BC4D8E9"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2B34985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Šis projekts tika īstenots licencētā režīmā, kas nozīmēja, ka termiskās attīrīšanas komanda attīrīšanas laikā ne vienmēr atradās objektā, jo klientu komandai jau iepriekš tika veiktas apmācības par termiskās attīrīšanas standartiem.</w:t>
            </w:r>
          </w:p>
        </w:tc>
      </w:tr>
    </w:tbl>
    <w:p w14:paraId="69C228E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58A8F479" w14:textId="77777777" w:rsidR="00EF2DA5" w:rsidRPr="00920B72" w:rsidRDefault="00EF2DA5" w:rsidP="00033A57">
      <w:pPr>
        <w:jc w:val="both"/>
        <w:rPr>
          <w:rFonts w:ascii="Times New Roman" w:hAnsi="Times New Roman" w:cs="Times New Roman"/>
          <w:color w:val="auto"/>
          <w:sz w:val="28"/>
          <w:szCs w:val="28"/>
        </w:rPr>
      </w:pPr>
    </w:p>
    <w:p w14:paraId="64B7A0C5" w14:textId="77777777" w:rsidR="009A4E07" w:rsidRPr="00920B72" w:rsidRDefault="00EF2DA5" w:rsidP="00EF2DA5">
      <w:pPr>
        <w:pStyle w:val="33"/>
        <w:ind w:right="510"/>
        <w:rPr>
          <w:rStyle w:val="31"/>
          <w:rFonts w:ascii="Times New Roman" w:hAnsi="Times New Roman" w:cs="Times New Roman"/>
          <w:b/>
          <w:bCs/>
          <w:sz w:val="44"/>
          <w:szCs w:val="28"/>
        </w:rPr>
      </w:pPr>
      <w:r w:rsidRPr="00920B72">
        <w:rPr>
          <w:rStyle w:val="31"/>
          <w:rFonts w:ascii="Times New Roman" w:hAnsi="Times New Roman" w:cs="Times New Roman"/>
          <w:b/>
          <w:sz w:val="44"/>
        </w:rPr>
        <w:t xml:space="preserve">1. Kontaktinformācija – GADĪJUMA IZPĒTE: Termiskā desorbcija </w:t>
      </w:r>
      <w:proofErr w:type="spellStart"/>
      <w:r w:rsidRPr="00920B72">
        <w:rPr>
          <w:rStyle w:val="31"/>
          <w:rFonts w:ascii="Times New Roman" w:hAnsi="Times New Roman" w:cs="Times New Roman"/>
          <w:b/>
          <w:sz w:val="44"/>
        </w:rPr>
        <w:t>in</w:t>
      </w:r>
      <w:proofErr w:type="spellEnd"/>
      <w:r w:rsidRPr="00920B72">
        <w:rPr>
          <w:rStyle w:val="31"/>
          <w:rFonts w:ascii="Times New Roman" w:hAnsi="Times New Roman" w:cs="Times New Roman"/>
          <w:b/>
          <w:sz w:val="44"/>
        </w:rPr>
        <w:t xml:space="preserve"> situ Nr. 18</w:t>
      </w:r>
    </w:p>
    <w:p w14:paraId="739F8519" w14:textId="77777777" w:rsidR="00EF2DA5" w:rsidRPr="00920B72" w:rsidRDefault="00EF2DA5" w:rsidP="00033A57">
      <w:pPr>
        <w:pStyle w:val="33"/>
        <w:rPr>
          <w:sz w:val="28"/>
          <w:szCs w:val="28"/>
        </w:rPr>
      </w:pPr>
    </w:p>
    <w:tbl>
      <w:tblPr>
        <w:tblOverlap w:val="never"/>
        <w:tblW w:w="4821" w:type="pct"/>
        <w:tblLayout w:type="fixed"/>
        <w:tblCellMar>
          <w:top w:w="28" w:type="dxa"/>
          <w:left w:w="85" w:type="dxa"/>
          <w:right w:w="85" w:type="dxa"/>
        </w:tblCellMar>
        <w:tblLook w:val="04A0" w:firstRow="1" w:lastRow="0" w:firstColumn="1" w:lastColumn="0" w:noHBand="0" w:noVBand="1"/>
      </w:tblPr>
      <w:tblGrid>
        <w:gridCol w:w="3721"/>
        <w:gridCol w:w="6055"/>
      </w:tblGrid>
      <w:tr w:rsidR="00722F96" w:rsidRPr="00920B72" w14:paraId="113987C9" w14:textId="77777777" w:rsidTr="00EF2DA5">
        <w:trPr>
          <w:trHeight w:val="567"/>
        </w:trPr>
        <w:tc>
          <w:tcPr>
            <w:tcW w:w="1903" w:type="pct"/>
            <w:tcBorders>
              <w:top w:val="single" w:sz="4" w:space="0" w:color="auto"/>
              <w:left w:val="single" w:sz="4" w:space="0" w:color="auto"/>
            </w:tcBorders>
          </w:tcPr>
          <w:p w14:paraId="49C200A0"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1.1. Vārds un uzvārds</w:t>
            </w:r>
          </w:p>
        </w:tc>
        <w:tc>
          <w:tcPr>
            <w:tcW w:w="3097" w:type="pct"/>
            <w:tcBorders>
              <w:top w:val="single" w:sz="4" w:space="0" w:color="auto"/>
              <w:left w:val="single" w:sz="4" w:space="0" w:color="auto"/>
              <w:right w:val="single" w:sz="4" w:space="0" w:color="auto"/>
            </w:tcBorders>
          </w:tcPr>
          <w:p w14:paraId="329ECD5F" w14:textId="77777777" w:rsidR="009A4E07" w:rsidRPr="00920B72" w:rsidRDefault="009A4E07" w:rsidP="00EF2DA5">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Janiks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Lolivjē</w:t>
            </w:r>
            <w:proofErr w:type="spellEnd"/>
            <w:r w:rsidRPr="00920B72">
              <w:rPr>
                <w:rFonts w:ascii="Times New Roman" w:hAnsi="Times New Roman" w:cs="Times New Roman"/>
                <w:color w:val="auto"/>
                <w:sz w:val="28"/>
              </w:rPr>
              <w:t xml:space="preserve"> </w:t>
            </w:r>
            <w:r w:rsidRPr="00920B72">
              <w:rPr>
                <w:rFonts w:ascii="Times New Roman" w:hAnsi="Times New Roman" w:cs="Times New Roman"/>
                <w:i/>
                <w:iCs/>
                <w:color w:val="auto"/>
                <w:sz w:val="28"/>
              </w:rPr>
              <w:t>(</w:t>
            </w:r>
            <w:proofErr w:type="spellStart"/>
            <w:r w:rsidRPr="00920B72">
              <w:rPr>
                <w:rFonts w:ascii="Times New Roman" w:hAnsi="Times New Roman" w:cs="Times New Roman"/>
                <w:i/>
                <w:iCs/>
                <w:color w:val="auto"/>
                <w:sz w:val="28"/>
              </w:rPr>
              <w:t>Yannick</w:t>
            </w:r>
            <w:proofErr w:type="spellEnd"/>
            <w:r w:rsidRPr="00920B72">
              <w:rPr>
                <w:rFonts w:ascii="Times New Roman" w:hAnsi="Times New Roman" w:cs="Times New Roman"/>
                <w:i/>
                <w:iCs/>
                <w:color w:val="auto"/>
                <w:sz w:val="28"/>
              </w:rPr>
              <w:t xml:space="preserve"> </w:t>
            </w:r>
            <w:proofErr w:type="spellStart"/>
            <w:r w:rsidRPr="00920B72">
              <w:rPr>
                <w:rFonts w:ascii="Times New Roman" w:hAnsi="Times New Roman" w:cs="Times New Roman"/>
                <w:i/>
                <w:iCs/>
                <w:color w:val="auto"/>
                <w:sz w:val="28"/>
              </w:rPr>
              <w:t>Lolivier</w:t>
            </w:r>
            <w:proofErr w:type="spellEnd"/>
            <w:r w:rsidRPr="00920B72">
              <w:rPr>
                <w:rFonts w:ascii="Times New Roman" w:hAnsi="Times New Roman" w:cs="Times New Roman"/>
                <w:i/>
                <w:iCs/>
                <w:color w:val="auto"/>
                <w:sz w:val="28"/>
              </w:rPr>
              <w:t>)</w:t>
            </w:r>
          </w:p>
        </w:tc>
      </w:tr>
      <w:tr w:rsidR="00722F96" w:rsidRPr="00920B72" w14:paraId="365DB3E1" w14:textId="77777777" w:rsidTr="00EF2DA5">
        <w:trPr>
          <w:trHeight w:val="567"/>
        </w:trPr>
        <w:tc>
          <w:tcPr>
            <w:tcW w:w="1903" w:type="pct"/>
            <w:tcBorders>
              <w:top w:val="single" w:sz="4" w:space="0" w:color="auto"/>
              <w:left w:val="single" w:sz="4" w:space="0" w:color="auto"/>
            </w:tcBorders>
          </w:tcPr>
          <w:p w14:paraId="671AEE6D"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1.2. Valsts/jurisdikcija</w:t>
            </w:r>
          </w:p>
        </w:tc>
        <w:tc>
          <w:tcPr>
            <w:tcW w:w="3097" w:type="pct"/>
            <w:tcBorders>
              <w:top w:val="single" w:sz="4" w:space="0" w:color="auto"/>
              <w:left w:val="single" w:sz="4" w:space="0" w:color="auto"/>
              <w:right w:val="single" w:sz="4" w:space="0" w:color="auto"/>
            </w:tcBorders>
          </w:tcPr>
          <w:p w14:paraId="0F39C596" w14:textId="77777777" w:rsidR="009A4E07" w:rsidRPr="00920B72" w:rsidRDefault="009A4E07" w:rsidP="00EF2DA5">
            <w:pPr>
              <w:rPr>
                <w:rFonts w:ascii="Times New Roman" w:hAnsi="Times New Roman" w:cs="Times New Roman"/>
                <w:color w:val="auto"/>
                <w:sz w:val="28"/>
                <w:szCs w:val="28"/>
              </w:rPr>
            </w:pPr>
            <w:r w:rsidRPr="00920B72">
              <w:rPr>
                <w:rFonts w:ascii="Times New Roman" w:hAnsi="Times New Roman" w:cs="Times New Roman"/>
                <w:color w:val="auto"/>
                <w:sz w:val="28"/>
              </w:rPr>
              <w:t>Beļģija</w:t>
            </w:r>
          </w:p>
        </w:tc>
      </w:tr>
      <w:tr w:rsidR="00722F96" w:rsidRPr="00920B72" w14:paraId="417D586F" w14:textId="77777777" w:rsidTr="00EF2DA5">
        <w:trPr>
          <w:trHeight w:val="567"/>
        </w:trPr>
        <w:tc>
          <w:tcPr>
            <w:tcW w:w="1903" w:type="pct"/>
            <w:tcBorders>
              <w:top w:val="single" w:sz="4" w:space="0" w:color="auto"/>
              <w:left w:val="single" w:sz="4" w:space="0" w:color="auto"/>
            </w:tcBorders>
          </w:tcPr>
          <w:p w14:paraId="43CA94E8"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1.3. Organizācija</w:t>
            </w:r>
          </w:p>
        </w:tc>
        <w:tc>
          <w:tcPr>
            <w:tcW w:w="3097" w:type="pct"/>
            <w:tcBorders>
              <w:top w:val="single" w:sz="4" w:space="0" w:color="auto"/>
              <w:left w:val="single" w:sz="4" w:space="0" w:color="auto"/>
              <w:right w:val="single" w:sz="4" w:space="0" w:color="auto"/>
            </w:tcBorders>
          </w:tcPr>
          <w:p w14:paraId="4DBF5DC6" w14:textId="77777777" w:rsidR="009A4E07" w:rsidRPr="00920B72" w:rsidRDefault="009A4E07" w:rsidP="00EF2DA5">
            <w:pPr>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p>
        </w:tc>
      </w:tr>
      <w:tr w:rsidR="00722F96" w:rsidRPr="00920B72" w14:paraId="54FD179B" w14:textId="77777777" w:rsidTr="00EF2DA5">
        <w:trPr>
          <w:trHeight w:val="567"/>
        </w:trPr>
        <w:tc>
          <w:tcPr>
            <w:tcW w:w="1903" w:type="pct"/>
            <w:tcBorders>
              <w:top w:val="single" w:sz="4" w:space="0" w:color="auto"/>
              <w:left w:val="single" w:sz="4" w:space="0" w:color="auto"/>
            </w:tcBorders>
          </w:tcPr>
          <w:p w14:paraId="00B67C8F"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1.4. Amats</w:t>
            </w:r>
          </w:p>
        </w:tc>
        <w:tc>
          <w:tcPr>
            <w:tcW w:w="3097" w:type="pct"/>
            <w:tcBorders>
              <w:top w:val="single" w:sz="4" w:space="0" w:color="auto"/>
              <w:left w:val="single" w:sz="4" w:space="0" w:color="auto"/>
              <w:right w:val="single" w:sz="4" w:space="0" w:color="auto"/>
            </w:tcBorders>
          </w:tcPr>
          <w:p w14:paraId="73D53271" w14:textId="77777777" w:rsidR="009A4E07" w:rsidRPr="00920B72" w:rsidRDefault="009A4E07" w:rsidP="00EF2DA5">
            <w:pPr>
              <w:rPr>
                <w:rFonts w:ascii="Times New Roman" w:hAnsi="Times New Roman" w:cs="Times New Roman"/>
                <w:color w:val="auto"/>
                <w:sz w:val="28"/>
                <w:szCs w:val="28"/>
              </w:rPr>
            </w:pPr>
            <w:r w:rsidRPr="00920B72">
              <w:rPr>
                <w:rFonts w:ascii="Times New Roman" w:hAnsi="Times New Roman" w:cs="Times New Roman"/>
                <w:color w:val="auto"/>
                <w:sz w:val="28"/>
              </w:rPr>
              <w:t>Projektu vadītāja</w:t>
            </w:r>
          </w:p>
        </w:tc>
      </w:tr>
      <w:tr w:rsidR="00722F96" w:rsidRPr="00920B72" w14:paraId="137FBA77" w14:textId="77777777" w:rsidTr="00EF2DA5">
        <w:trPr>
          <w:trHeight w:val="567"/>
        </w:trPr>
        <w:tc>
          <w:tcPr>
            <w:tcW w:w="1903" w:type="pct"/>
            <w:tcBorders>
              <w:top w:val="single" w:sz="4" w:space="0" w:color="auto"/>
              <w:left w:val="single" w:sz="4" w:space="0" w:color="auto"/>
            </w:tcBorders>
          </w:tcPr>
          <w:p w14:paraId="0C7F72BF"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1.5. Pienākumi</w:t>
            </w:r>
          </w:p>
        </w:tc>
        <w:tc>
          <w:tcPr>
            <w:tcW w:w="3097" w:type="pct"/>
            <w:tcBorders>
              <w:top w:val="single" w:sz="4" w:space="0" w:color="auto"/>
              <w:left w:val="single" w:sz="4" w:space="0" w:color="auto"/>
              <w:right w:val="single" w:sz="4" w:space="0" w:color="auto"/>
            </w:tcBorders>
          </w:tcPr>
          <w:p w14:paraId="1061D046" w14:textId="77777777" w:rsidR="009A4E07" w:rsidRPr="00920B72" w:rsidRDefault="009A4E07" w:rsidP="00EF2DA5">
            <w:pPr>
              <w:rPr>
                <w:rFonts w:ascii="Times New Roman" w:hAnsi="Times New Roman" w:cs="Times New Roman"/>
                <w:color w:val="auto"/>
                <w:sz w:val="28"/>
                <w:szCs w:val="28"/>
              </w:rPr>
            </w:pPr>
            <w:r w:rsidRPr="00920B72">
              <w:rPr>
                <w:rFonts w:ascii="Times New Roman" w:hAnsi="Times New Roman" w:cs="Times New Roman"/>
                <w:color w:val="auto"/>
                <w:sz w:val="28"/>
              </w:rPr>
              <w:t>Darbība</w:t>
            </w:r>
          </w:p>
        </w:tc>
      </w:tr>
      <w:tr w:rsidR="00722F96" w:rsidRPr="00920B72" w14:paraId="49F64EB1" w14:textId="77777777" w:rsidTr="00EF2DA5">
        <w:trPr>
          <w:trHeight w:val="567"/>
        </w:trPr>
        <w:tc>
          <w:tcPr>
            <w:tcW w:w="1903" w:type="pct"/>
            <w:tcBorders>
              <w:top w:val="single" w:sz="4" w:space="0" w:color="auto"/>
              <w:left w:val="single" w:sz="4" w:space="0" w:color="auto"/>
            </w:tcBorders>
          </w:tcPr>
          <w:p w14:paraId="26212114"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1.6. E-pasta adrese</w:t>
            </w:r>
          </w:p>
        </w:tc>
        <w:tc>
          <w:tcPr>
            <w:tcW w:w="3097" w:type="pct"/>
            <w:tcBorders>
              <w:top w:val="single" w:sz="4" w:space="0" w:color="auto"/>
              <w:left w:val="single" w:sz="4" w:space="0" w:color="auto"/>
              <w:right w:val="single" w:sz="4" w:space="0" w:color="auto"/>
            </w:tcBorders>
          </w:tcPr>
          <w:p w14:paraId="5FFEB86E" w14:textId="77777777" w:rsidR="009A4E07" w:rsidRPr="00920B72" w:rsidRDefault="009A4E07" w:rsidP="00EF2DA5">
            <w:pPr>
              <w:rPr>
                <w:rFonts w:ascii="Times New Roman" w:hAnsi="Times New Roman" w:cs="Times New Roman"/>
                <w:color w:val="auto"/>
                <w:sz w:val="28"/>
                <w:szCs w:val="28"/>
                <w:u w:val="single"/>
              </w:rPr>
            </w:pPr>
            <w:r w:rsidRPr="00920B72">
              <w:rPr>
                <w:rFonts w:ascii="Times New Roman" w:hAnsi="Times New Roman" w:cs="Times New Roman"/>
                <w:color w:val="0000FF"/>
                <w:sz w:val="28"/>
                <w:u w:val="single"/>
              </w:rPr>
              <w:t>yannick.lolivier@haemers-tech.com</w:t>
            </w:r>
          </w:p>
        </w:tc>
      </w:tr>
      <w:tr w:rsidR="00722F96" w:rsidRPr="00920B72" w14:paraId="1F98D19F" w14:textId="77777777" w:rsidTr="00EF2DA5">
        <w:trPr>
          <w:trHeight w:val="567"/>
        </w:trPr>
        <w:tc>
          <w:tcPr>
            <w:tcW w:w="1903" w:type="pct"/>
            <w:tcBorders>
              <w:top w:val="single" w:sz="4" w:space="0" w:color="auto"/>
              <w:left w:val="single" w:sz="4" w:space="0" w:color="auto"/>
              <w:bottom w:val="single" w:sz="4" w:space="0" w:color="auto"/>
            </w:tcBorders>
          </w:tcPr>
          <w:p w14:paraId="0935CA60" w14:textId="77777777" w:rsidR="009A4E07" w:rsidRPr="00920B72" w:rsidRDefault="009A4E07" w:rsidP="00EF2DA5">
            <w:pPr>
              <w:rPr>
                <w:rFonts w:ascii="Times New Roman" w:hAnsi="Times New Roman" w:cs="Times New Roman"/>
                <w:b/>
                <w:bCs/>
                <w:i/>
                <w:iCs/>
                <w:color w:val="auto"/>
                <w:sz w:val="28"/>
                <w:szCs w:val="28"/>
              </w:rPr>
            </w:pPr>
            <w:r w:rsidRPr="00920B72">
              <w:rPr>
                <w:rFonts w:ascii="Times New Roman" w:hAnsi="Times New Roman" w:cs="Times New Roman"/>
                <w:b/>
                <w:i/>
                <w:color w:val="auto"/>
                <w:sz w:val="28"/>
              </w:rPr>
              <w:t>1.7. Tālruņa numurs</w:t>
            </w:r>
          </w:p>
        </w:tc>
        <w:tc>
          <w:tcPr>
            <w:tcW w:w="3097" w:type="pct"/>
            <w:tcBorders>
              <w:top w:val="single" w:sz="4" w:space="0" w:color="auto"/>
              <w:left w:val="single" w:sz="4" w:space="0" w:color="auto"/>
              <w:bottom w:val="single" w:sz="4" w:space="0" w:color="auto"/>
              <w:right w:val="single" w:sz="4" w:space="0" w:color="auto"/>
            </w:tcBorders>
          </w:tcPr>
          <w:p w14:paraId="6FA171D4" w14:textId="77777777" w:rsidR="009A4E07" w:rsidRPr="00920B72" w:rsidRDefault="009A4E07" w:rsidP="00EF2DA5">
            <w:pPr>
              <w:rPr>
                <w:rFonts w:ascii="Times New Roman" w:hAnsi="Times New Roman" w:cs="Times New Roman"/>
                <w:color w:val="auto"/>
                <w:sz w:val="28"/>
                <w:szCs w:val="28"/>
              </w:rPr>
            </w:pPr>
            <w:r w:rsidRPr="00920B72">
              <w:rPr>
                <w:rFonts w:ascii="Times New Roman" w:hAnsi="Times New Roman" w:cs="Times New Roman"/>
                <w:color w:val="auto"/>
                <w:sz w:val="28"/>
              </w:rPr>
              <w:t>+32 2 219 13 42</w:t>
            </w:r>
          </w:p>
        </w:tc>
      </w:tr>
    </w:tbl>
    <w:p w14:paraId="44AE812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759C8396" w14:textId="77777777" w:rsidR="009A4E07" w:rsidRPr="00920B72" w:rsidRDefault="00EF2DA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2. Informācija par objektu</w:t>
      </w:r>
    </w:p>
    <w:p w14:paraId="1070FEF7" w14:textId="77777777" w:rsidR="00EF2DA5" w:rsidRPr="00920B72" w:rsidRDefault="00EF2DA5"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35B952D6" w14:textId="77777777" w:rsidTr="005325E2">
        <w:trPr>
          <w:trHeight w:val="170"/>
        </w:trPr>
        <w:tc>
          <w:tcPr>
            <w:tcW w:w="5000" w:type="pct"/>
            <w:tcBorders>
              <w:bottom w:val="single" w:sz="4" w:space="0" w:color="auto"/>
            </w:tcBorders>
          </w:tcPr>
          <w:p w14:paraId="59F20BBE"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2.1. Objekta vēsture</w:t>
            </w:r>
          </w:p>
        </w:tc>
      </w:tr>
      <w:tr w:rsidR="00722F96" w:rsidRPr="00920B72" w14:paraId="2AC78F8E" w14:textId="77777777" w:rsidTr="005325E2">
        <w:trPr>
          <w:trHeight w:val="170"/>
        </w:trPr>
        <w:tc>
          <w:tcPr>
            <w:tcW w:w="5000" w:type="pct"/>
            <w:tcBorders>
              <w:bottom w:val="single" w:sz="4" w:space="0" w:color="auto"/>
            </w:tcBorders>
          </w:tcPr>
          <w:p w14:paraId="21ABBB47"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Objekts atrodas </w:t>
            </w:r>
            <w:proofErr w:type="spellStart"/>
            <w:r w:rsidRPr="00920B72">
              <w:rPr>
                <w:rFonts w:ascii="Times New Roman" w:hAnsi="Times New Roman" w:cs="Times New Roman"/>
                <w:color w:val="auto"/>
                <w:sz w:val="28"/>
              </w:rPr>
              <w:t>Bonheidenā</w:t>
            </w:r>
            <w:proofErr w:type="spellEnd"/>
            <w:r w:rsidRPr="00920B72">
              <w:rPr>
                <w:rFonts w:ascii="Times New Roman" w:hAnsi="Times New Roman" w:cs="Times New Roman"/>
                <w:color w:val="auto"/>
                <w:sz w:val="28"/>
              </w:rPr>
              <w:t>, Beļģijā. Tā ir neizmantota ēka, kuru paredzēts pārbūvēt apdzīvošanai. Piesārņojums agrāk ir izdalījies alumīnija pārstrādes procesā.</w:t>
            </w:r>
          </w:p>
          <w:p w14:paraId="543C5CF9" w14:textId="77777777" w:rsidR="00EF2DA5" w:rsidRPr="00920B72" w:rsidRDefault="00EF2DA5" w:rsidP="00033A57">
            <w:pPr>
              <w:jc w:val="both"/>
              <w:rPr>
                <w:rFonts w:ascii="Times New Roman" w:hAnsi="Times New Roman" w:cs="Times New Roman"/>
                <w:color w:val="auto"/>
                <w:sz w:val="28"/>
                <w:szCs w:val="28"/>
                <w:lang w:val="en-GB"/>
              </w:rPr>
            </w:pPr>
          </w:p>
        </w:tc>
      </w:tr>
      <w:tr w:rsidR="00722F96" w:rsidRPr="00920B72" w14:paraId="614E58D5" w14:textId="77777777" w:rsidTr="005325E2">
        <w:trPr>
          <w:trHeight w:val="170"/>
        </w:trPr>
        <w:tc>
          <w:tcPr>
            <w:tcW w:w="5000" w:type="pct"/>
            <w:tcBorders>
              <w:top w:val="single" w:sz="4" w:space="0" w:color="auto"/>
              <w:left w:val="nil"/>
              <w:bottom w:val="single" w:sz="4" w:space="0" w:color="auto"/>
              <w:right w:val="nil"/>
            </w:tcBorders>
          </w:tcPr>
          <w:p w14:paraId="44DAFEEC" w14:textId="77777777" w:rsidR="009A4E07" w:rsidRPr="00920B72" w:rsidRDefault="009A4E07" w:rsidP="00033A57">
            <w:pPr>
              <w:jc w:val="both"/>
              <w:rPr>
                <w:rFonts w:ascii="Times New Roman" w:hAnsi="Times New Roman" w:cs="Times New Roman"/>
                <w:color w:val="auto"/>
                <w:sz w:val="28"/>
                <w:szCs w:val="28"/>
                <w:lang w:val="en-GB"/>
              </w:rPr>
            </w:pPr>
          </w:p>
          <w:p w14:paraId="20727063" w14:textId="77777777" w:rsidR="00EF2DA5" w:rsidRPr="00920B72" w:rsidRDefault="00EF2DA5" w:rsidP="00033A57">
            <w:pPr>
              <w:jc w:val="both"/>
              <w:rPr>
                <w:rFonts w:ascii="Times New Roman" w:hAnsi="Times New Roman" w:cs="Times New Roman"/>
                <w:color w:val="auto"/>
                <w:sz w:val="28"/>
                <w:szCs w:val="28"/>
                <w:lang w:val="en-GB"/>
              </w:rPr>
            </w:pPr>
          </w:p>
        </w:tc>
      </w:tr>
      <w:tr w:rsidR="00722F96" w:rsidRPr="00920B72" w14:paraId="0A3663CA" w14:textId="77777777" w:rsidTr="005325E2">
        <w:trPr>
          <w:trHeight w:val="170"/>
        </w:trPr>
        <w:tc>
          <w:tcPr>
            <w:tcW w:w="5000" w:type="pct"/>
            <w:tcBorders>
              <w:top w:val="single" w:sz="4" w:space="0" w:color="auto"/>
            </w:tcBorders>
          </w:tcPr>
          <w:p w14:paraId="15B2DF8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2.2. Ģeoloģiskie apstākļi</w:t>
            </w:r>
          </w:p>
        </w:tc>
      </w:tr>
      <w:tr w:rsidR="00722F96" w:rsidRPr="00920B72" w14:paraId="622E2A8F" w14:textId="77777777" w:rsidTr="005325E2">
        <w:trPr>
          <w:trHeight w:val="170"/>
        </w:trPr>
        <w:tc>
          <w:tcPr>
            <w:tcW w:w="5000" w:type="pct"/>
            <w:tcBorders>
              <w:bottom w:val="single" w:sz="4" w:space="0" w:color="auto"/>
            </w:tcBorders>
          </w:tcPr>
          <w:p w14:paraId="639EE7C4"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Nav īpašu ģeoloģisko apstākļu, izņemot to, ka gruntsūdens līmenis atrodas 3,5 m dziļumā.</w:t>
            </w:r>
          </w:p>
        </w:tc>
      </w:tr>
      <w:tr w:rsidR="00722F96" w:rsidRPr="00920B72" w14:paraId="253CC975" w14:textId="77777777" w:rsidTr="005325E2">
        <w:trPr>
          <w:trHeight w:val="170"/>
        </w:trPr>
        <w:tc>
          <w:tcPr>
            <w:tcW w:w="5000" w:type="pct"/>
            <w:tcBorders>
              <w:top w:val="single" w:sz="4" w:space="0" w:color="auto"/>
              <w:left w:val="nil"/>
              <w:bottom w:val="single" w:sz="4" w:space="0" w:color="auto"/>
              <w:right w:val="nil"/>
            </w:tcBorders>
          </w:tcPr>
          <w:p w14:paraId="2023A06B" w14:textId="77777777" w:rsidR="009A4E07" w:rsidRPr="00920B72" w:rsidRDefault="009A4E07" w:rsidP="00033A57">
            <w:pPr>
              <w:jc w:val="both"/>
              <w:rPr>
                <w:rFonts w:ascii="Times New Roman" w:hAnsi="Times New Roman" w:cs="Times New Roman"/>
                <w:color w:val="auto"/>
                <w:sz w:val="28"/>
                <w:szCs w:val="28"/>
              </w:rPr>
            </w:pPr>
          </w:p>
          <w:p w14:paraId="11CDF500"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09C6240D" w14:textId="77777777" w:rsidTr="005325E2">
        <w:trPr>
          <w:trHeight w:val="170"/>
        </w:trPr>
        <w:tc>
          <w:tcPr>
            <w:tcW w:w="5000" w:type="pct"/>
            <w:tcBorders>
              <w:top w:val="single" w:sz="4" w:space="0" w:color="auto"/>
            </w:tcBorders>
          </w:tcPr>
          <w:p w14:paraId="280959C8"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2.3. Problemātiskie piesārņotāji</w:t>
            </w:r>
          </w:p>
        </w:tc>
      </w:tr>
      <w:tr w:rsidR="00722F96" w:rsidRPr="00920B72" w14:paraId="6FAC4B9E" w14:textId="77777777" w:rsidTr="005325E2">
        <w:trPr>
          <w:trHeight w:val="170"/>
        </w:trPr>
        <w:tc>
          <w:tcPr>
            <w:tcW w:w="5000" w:type="pct"/>
            <w:tcBorders>
              <w:bottom w:val="single" w:sz="4" w:space="0" w:color="auto"/>
            </w:tcBorders>
          </w:tcPr>
          <w:p w14:paraId="1161CAC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Objektā konstatētais problemātiskais piesārņotājs bija PCE (</w:t>
            </w:r>
            <w:proofErr w:type="spellStart"/>
            <w:r w:rsidRPr="00920B72">
              <w:rPr>
                <w:rFonts w:ascii="Times New Roman" w:hAnsi="Times New Roman" w:cs="Times New Roman"/>
                <w:color w:val="auto"/>
                <w:sz w:val="28"/>
              </w:rPr>
              <w:t>perhloretilēns</w:t>
            </w:r>
            <w:proofErr w:type="spellEnd"/>
            <w:r w:rsidRPr="00920B72">
              <w:rPr>
                <w:rFonts w:ascii="Times New Roman" w:hAnsi="Times New Roman" w:cs="Times New Roman"/>
                <w:color w:val="auto"/>
                <w:sz w:val="28"/>
              </w:rPr>
              <w:t>), kura maksimālā konstatētā koncentrācija bija 23 000 mg/kg sausas augsnes.</w:t>
            </w:r>
          </w:p>
        </w:tc>
      </w:tr>
      <w:tr w:rsidR="00722F96" w:rsidRPr="00920B72" w14:paraId="03C783A1" w14:textId="77777777" w:rsidTr="005325E2">
        <w:trPr>
          <w:trHeight w:val="170"/>
        </w:trPr>
        <w:tc>
          <w:tcPr>
            <w:tcW w:w="5000" w:type="pct"/>
            <w:tcBorders>
              <w:top w:val="single" w:sz="4" w:space="0" w:color="auto"/>
              <w:left w:val="nil"/>
              <w:bottom w:val="single" w:sz="4" w:space="0" w:color="auto"/>
              <w:right w:val="nil"/>
            </w:tcBorders>
          </w:tcPr>
          <w:p w14:paraId="3FDDCFC1" w14:textId="77777777" w:rsidR="009A4E07" w:rsidRPr="00920B72" w:rsidRDefault="009A4E07" w:rsidP="00033A57">
            <w:pPr>
              <w:jc w:val="both"/>
              <w:rPr>
                <w:rFonts w:ascii="Times New Roman" w:hAnsi="Times New Roman" w:cs="Times New Roman"/>
                <w:color w:val="auto"/>
                <w:sz w:val="28"/>
                <w:szCs w:val="28"/>
              </w:rPr>
            </w:pPr>
          </w:p>
          <w:p w14:paraId="3B77F38F"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6DA929C4" w14:textId="77777777" w:rsidTr="005325E2">
        <w:trPr>
          <w:trHeight w:val="170"/>
        </w:trPr>
        <w:tc>
          <w:tcPr>
            <w:tcW w:w="5000" w:type="pct"/>
            <w:tcBorders>
              <w:top w:val="single" w:sz="4" w:space="0" w:color="auto"/>
            </w:tcBorders>
          </w:tcPr>
          <w:p w14:paraId="1811605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2.4. Tiesiskais regulējums</w:t>
            </w:r>
          </w:p>
        </w:tc>
      </w:tr>
      <w:tr w:rsidR="00722F96" w:rsidRPr="00920B72" w14:paraId="5355CDB5" w14:textId="77777777" w:rsidTr="006B1348">
        <w:trPr>
          <w:trHeight w:val="170"/>
        </w:trPr>
        <w:tc>
          <w:tcPr>
            <w:tcW w:w="5000" w:type="pct"/>
          </w:tcPr>
          <w:p w14:paraId="0DB4275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Konsultāciju firma (</w:t>
            </w:r>
            <w:proofErr w:type="spellStart"/>
            <w:r w:rsidRPr="00920B72">
              <w:rPr>
                <w:rFonts w:ascii="Times New Roman" w:hAnsi="Times New Roman" w:cs="Times New Roman"/>
                <w:color w:val="auto"/>
                <w:sz w:val="28"/>
              </w:rPr>
              <w:t>Veroeven</w:t>
            </w:r>
            <w:proofErr w:type="spellEnd"/>
            <w:r w:rsidRPr="00920B72">
              <w:rPr>
                <w:rFonts w:ascii="Times New Roman" w:hAnsi="Times New Roman" w:cs="Times New Roman"/>
                <w:color w:val="auto"/>
                <w:sz w:val="28"/>
              </w:rPr>
              <w:t>) un OVAM (Flandrijas reģiona valsts aģentūra) noteica, ka augsnē pieļaujamā koncentrācija pēc attīrīšanas ir 1 mg/kg sausas augsnes.</w:t>
            </w:r>
          </w:p>
        </w:tc>
      </w:tr>
    </w:tbl>
    <w:p w14:paraId="1DC16CD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2078ACDA" w14:textId="77777777" w:rsidR="009A4E07" w:rsidRPr="00920B72" w:rsidRDefault="00EF2DA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lastRenderedPageBreak/>
        <w:t>4. Pilna mēroga pielietojums</w:t>
      </w:r>
    </w:p>
    <w:p w14:paraId="508BE4A3" w14:textId="77777777" w:rsidR="00EF2DA5" w:rsidRPr="00920B72" w:rsidRDefault="00EF2DA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0FD3D62" w14:textId="77777777" w:rsidTr="00EF2DA5">
        <w:trPr>
          <w:trHeight w:val="170"/>
        </w:trPr>
        <w:tc>
          <w:tcPr>
            <w:tcW w:w="5000" w:type="pct"/>
            <w:tcBorders>
              <w:top w:val="single" w:sz="4" w:space="0" w:color="auto"/>
              <w:left w:val="single" w:sz="4" w:space="0" w:color="auto"/>
              <w:right w:val="single" w:sz="4" w:space="0" w:color="auto"/>
            </w:tcBorders>
          </w:tcPr>
          <w:p w14:paraId="21CF18F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4.1. Galvenā attīrīšanas iekārta</w:t>
            </w:r>
          </w:p>
        </w:tc>
      </w:tr>
      <w:tr w:rsidR="00722F96" w:rsidRPr="00920B72" w14:paraId="188FCDB6" w14:textId="77777777" w:rsidTr="00EF2DA5">
        <w:trPr>
          <w:trHeight w:val="170"/>
        </w:trPr>
        <w:tc>
          <w:tcPr>
            <w:tcW w:w="5000" w:type="pct"/>
            <w:tcBorders>
              <w:top w:val="single" w:sz="4" w:space="0" w:color="auto"/>
              <w:left w:val="single" w:sz="4" w:space="0" w:color="auto"/>
              <w:bottom w:val="single" w:sz="4" w:space="0" w:color="auto"/>
              <w:right w:val="single" w:sz="4" w:space="0" w:color="auto"/>
            </w:tcBorders>
          </w:tcPr>
          <w:p w14:paraId="2E288BEE"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izstrādātā </w:t>
            </w:r>
            <w:proofErr w:type="spellStart"/>
            <w:r w:rsidRPr="00920B72">
              <w:rPr>
                <w:rFonts w:ascii="Times New Roman" w:hAnsi="Times New Roman" w:cs="Times New Roman"/>
                <w:color w:val="auto"/>
                <w:sz w:val="28"/>
              </w:rPr>
              <w:t>in-situ</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tehnoloģija nodrošina piesārņotas augsnes karsēšanu, izmantojot termiskās desorbcijas procesu un neveicot rakšanas darbus. Precīzāk, sanējamajā augsnē tiek ievietotas tērauda caurules.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xml:space="preserve"> radītās karstās gāzes cirkulē caurulēs, pārnesot siltumu uz augsni. Tas izraisa piesārņotāju iztvaikošanu, kad tiek sasniegta to vārīšanās temperatūra. Izdalītie tvaiki tiek izvadīti caur perforētām tērauda caurulēm, ko sauc par tvaika caurulēm, ap kurām ir grants, kas darbojas kā drenāžas līdzeklis, novēršot cauruļu perforāciju aizsērēšanu (ar smalkajām daļiņām, dūņām utt.). Šie reģenerētie tvaiki pēc tam tiek apstrādāti tvaiku attīrīšanas iekārtā (VTU) vai atkārtoti ievadīti (atkārtotas sadegšanas režīms) liesmā, ko ģenerē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(ogļūdeņražu piesārņojuma gadījumā).</w:t>
            </w:r>
          </w:p>
          <w:p w14:paraId="648CED32"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Tā kā attīrīšana tika veikta ēkas iekšpusē, partija tika sadalīta trīs noteiktās zonās (viena no zonām bija gandrīz bez piesārņojuma), kā parādīts nākamajā attēlā, un, lai izvairītos no esošās būves bojājumiem, būvniecības un demobilizācijas posmā bija jāņem vērā daži konstrukcijas </w:t>
            </w:r>
            <w:proofErr w:type="spellStart"/>
            <w:r w:rsidRPr="00920B72">
              <w:rPr>
                <w:rFonts w:ascii="Times New Roman" w:hAnsi="Times New Roman" w:cs="Times New Roman"/>
                <w:color w:val="auto"/>
                <w:sz w:val="28"/>
              </w:rPr>
              <w:t>konponenti</w:t>
            </w:r>
            <w:proofErr w:type="spellEnd"/>
            <w:r w:rsidRPr="00920B72">
              <w:rPr>
                <w:rFonts w:ascii="Times New Roman" w:hAnsi="Times New Roman" w:cs="Times New Roman"/>
                <w:color w:val="auto"/>
                <w:sz w:val="28"/>
              </w:rPr>
              <w:t>.</w:t>
            </w:r>
          </w:p>
          <w:p w14:paraId="0D7478C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250 m</w:t>
            </w:r>
            <w:r w:rsidRPr="00920B72">
              <w:rPr>
                <w:rFonts w:ascii="Times New Roman" w:hAnsi="Times New Roman" w:cs="Times New Roman"/>
                <w:color w:val="auto"/>
                <w:sz w:val="28"/>
                <w:vertAlign w:val="superscript"/>
              </w:rPr>
              <w:t>3</w:t>
            </w:r>
            <w:r w:rsidRPr="00920B72">
              <w:rPr>
                <w:rFonts w:ascii="Times New Roman" w:hAnsi="Times New Roman" w:cs="Times New Roman"/>
                <w:color w:val="auto"/>
                <w:sz w:val="28"/>
              </w:rPr>
              <w:t xml:space="preserve"> (425 tonnu) partija tika attīrīta, izmantojot 33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Burners</w:t>
            </w:r>
            <w:proofErr w:type="spellEnd"/>
            <w:r w:rsidRPr="00920B72">
              <w:rPr>
                <w:rFonts w:ascii="Times New Roman" w:hAnsi="Times New Roman" w:cs="Times New Roman"/>
                <w:color w:val="auto"/>
                <w:sz w:val="28"/>
              </w:rPr>
              <w:t>™ un nelielu VTU, kas sastāv no vienas aktīvās ogles tvertnes tvaiku attīrīšanai.</w:t>
            </w:r>
          </w:p>
          <w:p w14:paraId="484AF79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Piesārņojums atradās no 0 līdz 4 m dziļumā, un tā attīrīšana 95°C mērķa temperatūrā aizņēma 21 dienu.</w:t>
            </w:r>
          </w:p>
          <w:p w14:paraId="7F090849" w14:textId="77777777" w:rsidR="00EF2DA5" w:rsidRPr="00920B72" w:rsidRDefault="00EF2DA5" w:rsidP="00033A57">
            <w:pPr>
              <w:jc w:val="both"/>
              <w:rPr>
                <w:rFonts w:ascii="Times New Roman" w:hAnsi="Times New Roman" w:cs="Times New Roman"/>
                <w:color w:val="auto"/>
                <w:sz w:val="28"/>
                <w:szCs w:val="28"/>
              </w:rPr>
            </w:pPr>
          </w:p>
        </w:tc>
      </w:tr>
    </w:tbl>
    <w:p w14:paraId="5FD375E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71B50906" w14:textId="77777777" w:rsidTr="00EF2DA5">
        <w:trPr>
          <w:trHeight w:val="170"/>
        </w:trPr>
        <w:tc>
          <w:tcPr>
            <w:tcW w:w="5000" w:type="pct"/>
          </w:tcPr>
          <w:p w14:paraId="4E5E7D33"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w:lastRenderedPageBreak/>
              <mc:AlternateContent>
                <mc:Choice Requires="wps">
                  <w:drawing>
                    <wp:anchor distT="0" distB="0" distL="114300" distR="114300" simplePos="0" relativeHeight="251728896" behindDoc="0" locked="0" layoutInCell="1" allowOverlap="1" wp14:anchorId="4256DBC3" wp14:editId="19399BFD">
                      <wp:simplePos x="0" y="0"/>
                      <wp:positionH relativeFrom="column">
                        <wp:posOffset>287655</wp:posOffset>
                      </wp:positionH>
                      <wp:positionV relativeFrom="paragraph">
                        <wp:posOffset>2122805</wp:posOffset>
                      </wp:positionV>
                      <wp:extent cx="666750" cy="165100"/>
                      <wp:effectExtent l="0" t="0" r="0" b="6350"/>
                      <wp:wrapNone/>
                      <wp:docPr id="9788547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65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94C0AB" w14:textId="77777777" w:rsidR="00BC46A6" w:rsidRPr="00EF2DA5" w:rsidRDefault="00BC46A6" w:rsidP="00EF2DA5">
                                  <w:pPr>
                                    <w:jc w:val="right"/>
                                    <w:rPr>
                                      <w:color w:val="auto"/>
                                      <w:sz w:val="14"/>
                                      <w:szCs w:val="22"/>
                                    </w:rPr>
                                  </w:pPr>
                                  <w:r>
                                    <w:rPr>
                                      <w:color w:val="auto"/>
                                      <w:sz w:val="14"/>
                                    </w:rPr>
                                    <w:t>DURVIS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256DBC3" id="_x0000_s2357" type="#_x0000_t202" style="position:absolute;left:0;text-align:left;margin-left:22.65pt;margin-top:167.15pt;width:52.5pt;height:1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" stroked="f">
                      <v:textbox inset="0,0,0,0">
                        <w:txbxContent>
                          <w:p w14:paraId="7194C0AB" w14:textId="77777777" w:rsidR="00BC46A6" w:rsidRPr="00EF2DA5" w:rsidRDefault="00BC46A6" w:rsidP="00EF2DA5">
                            <w:pPr>
                              <w:jc w:val="right"/>
                              <w:rPr>
                                <w:color w:val="auto"/>
                                <w:sz w:val="14"/>
                                <w:szCs w:val="22"/>
                              </w:rPr>
                            </w:pPr>
                            <w:r>
                              <w:rPr>
                                <w:color w:val="auto"/>
                                <w:sz w:val="14"/>
                              </w:rPr>
                              <w:t>DURVIS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9920" behindDoc="0" locked="0" layoutInCell="1" allowOverlap="1" wp14:anchorId="5221EBB6" wp14:editId="7A5C84CC">
                      <wp:simplePos x="0" y="0"/>
                      <wp:positionH relativeFrom="column">
                        <wp:posOffset>603250</wp:posOffset>
                      </wp:positionH>
                      <wp:positionV relativeFrom="paragraph">
                        <wp:posOffset>3373755</wp:posOffset>
                      </wp:positionV>
                      <wp:extent cx="431800" cy="393700"/>
                      <wp:effectExtent l="0" t="0" r="6350" b="6350"/>
                      <wp:wrapNone/>
                      <wp:docPr id="4362886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393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4491BF" w14:textId="77777777" w:rsidR="00BC46A6" w:rsidRPr="00EF2DA5" w:rsidRDefault="00BC46A6" w:rsidP="00EF2DA5">
                                  <w:pPr>
                                    <w:jc w:val="right"/>
                                    <w:rPr>
                                      <w:color w:val="auto"/>
                                      <w:sz w:val="14"/>
                                      <w:szCs w:val="22"/>
                                    </w:rPr>
                                  </w:pPr>
                                  <w:r>
                                    <w:rPr>
                                      <w:color w:val="auto"/>
                                      <w:sz w:val="14"/>
                                    </w:rPr>
                                    <w:t>DURVIS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221EBB6" id="_x0000_s2358" type="#_x0000_t202" style="position:absolute;left:0;text-align:left;margin-left:47.5pt;margin-top:265.65pt;width:34pt;height:3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" stroked="f">
                      <v:textbox inset="0,0,0,0">
                        <w:txbxContent>
                          <w:p w14:paraId="6F4491BF" w14:textId="77777777" w:rsidR="00BC46A6" w:rsidRPr="00EF2DA5" w:rsidRDefault="00BC46A6" w:rsidP="00EF2DA5">
                            <w:pPr>
                              <w:jc w:val="right"/>
                              <w:rPr>
                                <w:color w:val="auto"/>
                                <w:sz w:val="14"/>
                                <w:szCs w:val="22"/>
                              </w:rPr>
                            </w:pPr>
                            <w:r>
                              <w:rPr>
                                <w:color w:val="auto"/>
                                <w:sz w:val="14"/>
                              </w:rPr>
                              <w:t>DURVIS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2992" behindDoc="0" locked="0" layoutInCell="1" allowOverlap="1" wp14:anchorId="4A5F8497" wp14:editId="4D6E5FB5">
                      <wp:simplePos x="0" y="0"/>
                      <wp:positionH relativeFrom="column">
                        <wp:posOffset>3113710</wp:posOffset>
                      </wp:positionH>
                      <wp:positionV relativeFrom="paragraph">
                        <wp:posOffset>5893435</wp:posOffset>
                      </wp:positionV>
                      <wp:extent cx="781050" cy="109728"/>
                      <wp:effectExtent l="0" t="0" r="0" b="5080"/>
                      <wp:wrapNone/>
                      <wp:docPr id="21227000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097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465408" w14:textId="77777777" w:rsidR="00BC46A6" w:rsidRPr="00EF2DA5" w:rsidRDefault="00BC46A6" w:rsidP="00EF2DA5">
                                  <w:pPr>
                                    <w:jc w:val="center"/>
                                    <w:rPr>
                                      <w:color w:val="auto"/>
                                      <w:sz w:val="14"/>
                                      <w:szCs w:val="22"/>
                                    </w:rPr>
                                  </w:pPr>
                                  <w:r>
                                    <w:rPr>
                                      <w:color w:val="auto"/>
                                      <w:sz w:val="14"/>
                                    </w:rPr>
                                    <w:t>DURVIS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A5F8497" id="_x0000_s2359" type="#_x0000_t202" style="position:absolute;left:0;text-align:left;margin-left:245.15pt;margin-top:464.05pt;width:61.5pt;height:8.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" stroked="f">
                      <v:textbox inset="0,0,0,0">
                        <w:txbxContent>
                          <w:p w14:paraId="51465408" w14:textId="77777777" w:rsidR="00BC46A6" w:rsidRPr="00EF2DA5" w:rsidRDefault="00BC46A6" w:rsidP="00EF2DA5">
                            <w:pPr>
                              <w:jc w:val="center"/>
                              <w:rPr>
                                <w:color w:val="auto"/>
                                <w:sz w:val="14"/>
                                <w:szCs w:val="22"/>
                              </w:rPr>
                            </w:pPr>
                            <w:r>
                              <w:rPr>
                                <w:color w:val="auto"/>
                                <w:sz w:val="14"/>
                              </w:rPr>
                              <w:t>DURVIS</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27872" behindDoc="0" locked="0" layoutInCell="1" allowOverlap="1" wp14:anchorId="1E5A8E34" wp14:editId="130E2681">
                      <wp:simplePos x="0" y="0"/>
                      <wp:positionH relativeFrom="column">
                        <wp:posOffset>122555</wp:posOffset>
                      </wp:positionH>
                      <wp:positionV relativeFrom="paragraph">
                        <wp:posOffset>1348105</wp:posOffset>
                      </wp:positionV>
                      <wp:extent cx="1123950" cy="355600"/>
                      <wp:effectExtent l="0" t="0" r="0" b="6350"/>
                      <wp:wrapNone/>
                      <wp:docPr id="8826037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556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32F3EC" w14:textId="77777777" w:rsidR="00BC46A6" w:rsidRDefault="00BC46A6" w:rsidP="00EF2DA5">
                                  <w:pPr>
                                    <w:jc w:val="center"/>
                                    <w:rPr>
                                      <w:color w:val="auto"/>
                                      <w:sz w:val="14"/>
                                      <w:szCs w:val="22"/>
                                    </w:rPr>
                                  </w:pPr>
                                  <w:r>
                                    <w:rPr>
                                      <w:color w:val="auto"/>
                                      <w:sz w:val="14"/>
                                    </w:rPr>
                                    <w:t>ATTĪRĪŠANAS ZONA</w:t>
                                  </w:r>
                                </w:p>
                                <w:p w14:paraId="4AC491AE" w14:textId="77777777" w:rsidR="00BC46A6" w:rsidRPr="00EF2DA5" w:rsidRDefault="00BC46A6" w:rsidP="00EF2DA5">
                                  <w:pPr>
                                    <w:jc w:val="center"/>
                                    <w:rPr>
                                      <w:color w:val="auto"/>
                                      <w:sz w:val="14"/>
                                      <w:szCs w:val="22"/>
                                    </w:rPr>
                                  </w:pPr>
                                  <w:r>
                                    <w:rPr>
                                      <w:color w:val="auto"/>
                                      <w:sz w:val="14"/>
                                    </w:rPr>
                                    <w:t>+-50 m</w:t>
                                  </w:r>
                                  <w:r>
                                    <w:rPr>
                                      <w:color w:val="auto"/>
                                      <w:sz w:val="14"/>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E5A8E34" id="_x0000_s2360" type="#_x0000_t202" style="position:absolute;left:0;text-align:left;margin-left:9.65pt;margin-top:106.15pt;width:88.5pt;height: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" stroked="f">
                      <v:textbox inset="0,0,0,0">
                        <w:txbxContent>
                          <w:p w14:paraId="7132F3EC" w14:textId="77777777" w:rsidR="00BC46A6" w:rsidRDefault="00BC46A6" w:rsidP="00EF2DA5">
                            <w:pPr>
                              <w:jc w:val="center"/>
                              <w:rPr>
                                <w:color w:val="auto"/>
                                <w:sz w:val="14"/>
                                <w:szCs w:val="22"/>
                              </w:rPr>
                            </w:pPr>
                            <w:r>
                              <w:rPr>
                                <w:color w:val="auto"/>
                                <w:sz w:val="14"/>
                              </w:rPr>
                              <w:t>ATTĪRĪŠANAS ZONA</w:t>
                            </w:r>
                          </w:p>
                          <w:p w14:paraId="4AC491AE" w14:textId="77777777" w:rsidR="00BC46A6" w:rsidRPr="00EF2DA5" w:rsidRDefault="00BC46A6" w:rsidP="00EF2DA5">
                            <w:pPr>
                              <w:jc w:val="center"/>
                              <w:rPr>
                                <w:color w:val="auto"/>
                                <w:sz w:val="14"/>
                                <w:szCs w:val="22"/>
                              </w:rPr>
                            </w:pPr>
                            <w:r>
                              <w:rPr>
                                <w:color w:val="auto"/>
                                <w:sz w:val="14"/>
                              </w:rPr>
                              <w:t>+-50 m</w:t>
                            </w:r>
                            <w:r>
                              <w:rPr>
                                <w:color w:val="auto"/>
                                <w:sz w:val="14"/>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1968" behindDoc="0" locked="0" layoutInCell="1" allowOverlap="1" wp14:anchorId="20E7CC87" wp14:editId="779E0A37">
                      <wp:simplePos x="0" y="0"/>
                      <wp:positionH relativeFrom="column">
                        <wp:posOffset>211455</wp:posOffset>
                      </wp:positionH>
                      <wp:positionV relativeFrom="paragraph">
                        <wp:posOffset>6478905</wp:posOffset>
                      </wp:positionV>
                      <wp:extent cx="1060450" cy="381000"/>
                      <wp:effectExtent l="0" t="0" r="6350" b="0"/>
                      <wp:wrapNone/>
                      <wp:docPr id="16687425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3810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64AF27" w14:textId="77777777" w:rsidR="00BC46A6" w:rsidRDefault="00BC46A6" w:rsidP="00EF2DA5">
                                  <w:pPr>
                                    <w:jc w:val="center"/>
                                    <w:rPr>
                                      <w:color w:val="auto"/>
                                      <w:sz w:val="14"/>
                                      <w:szCs w:val="22"/>
                                    </w:rPr>
                                  </w:pPr>
                                  <w:r>
                                    <w:rPr>
                                      <w:color w:val="auto"/>
                                      <w:sz w:val="14"/>
                                    </w:rPr>
                                    <w:t>ATTĪRĪŠANAS ZONA</w:t>
                                  </w:r>
                                </w:p>
                                <w:p w14:paraId="2BA0441C" w14:textId="77777777" w:rsidR="00BC46A6" w:rsidRPr="00EF2DA5" w:rsidRDefault="00BC46A6" w:rsidP="00EF2DA5">
                                  <w:pPr>
                                    <w:jc w:val="center"/>
                                    <w:rPr>
                                      <w:color w:val="auto"/>
                                      <w:sz w:val="14"/>
                                      <w:szCs w:val="22"/>
                                    </w:rPr>
                                  </w:pPr>
                                  <w:r>
                                    <w:rPr>
                                      <w:color w:val="auto"/>
                                      <w:sz w:val="14"/>
                                    </w:rPr>
                                    <w:t>12,4 m</w:t>
                                  </w:r>
                                  <w:r>
                                    <w:rPr>
                                      <w:color w:val="auto"/>
                                      <w:sz w:val="14"/>
                                      <w:vertAlign w:val="superscript"/>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0E7CC87" id="_x0000_s2361" type="#_x0000_t202" style="position:absolute;left:0;text-align:left;margin-left:16.65pt;margin-top:510.15pt;width:83.5pt;height:3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" stroked="f">
                      <v:textbox inset="0,0,0,0">
                        <w:txbxContent>
                          <w:p w14:paraId="4264AF27" w14:textId="77777777" w:rsidR="00BC46A6" w:rsidRDefault="00BC46A6" w:rsidP="00EF2DA5">
                            <w:pPr>
                              <w:jc w:val="center"/>
                              <w:rPr>
                                <w:color w:val="auto"/>
                                <w:sz w:val="14"/>
                                <w:szCs w:val="22"/>
                              </w:rPr>
                            </w:pPr>
                            <w:r>
                              <w:rPr>
                                <w:color w:val="auto"/>
                                <w:sz w:val="14"/>
                              </w:rPr>
                              <w:t>ATTĪRĪŠANAS ZONA</w:t>
                            </w:r>
                          </w:p>
                          <w:p w14:paraId="2BA0441C" w14:textId="77777777" w:rsidR="00BC46A6" w:rsidRPr="00EF2DA5" w:rsidRDefault="00BC46A6" w:rsidP="00EF2DA5">
                            <w:pPr>
                              <w:jc w:val="center"/>
                              <w:rPr>
                                <w:color w:val="auto"/>
                                <w:sz w:val="14"/>
                                <w:szCs w:val="22"/>
                              </w:rPr>
                            </w:pPr>
                            <w:r>
                              <w:rPr>
                                <w:color w:val="auto"/>
                                <w:sz w:val="14"/>
                              </w:rPr>
                              <w:t>12,4 m</w:t>
                            </w:r>
                            <w:r>
                              <w:rPr>
                                <w:color w:val="auto"/>
                                <w:sz w:val="14"/>
                                <w:vertAlign w:val="superscript"/>
                              </w:rPr>
                              <w:t>2</w:t>
                            </w:r>
                          </w:p>
                        </w:txbxContent>
                      </v:textbox>
                    </v:shape>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0944" behindDoc="0" locked="0" layoutInCell="1" allowOverlap="1" wp14:anchorId="04FAE282" wp14:editId="27D058E3">
                      <wp:simplePos x="0" y="0"/>
                      <wp:positionH relativeFrom="column">
                        <wp:posOffset>5450205</wp:posOffset>
                      </wp:positionH>
                      <wp:positionV relativeFrom="paragraph">
                        <wp:posOffset>3570605</wp:posOffset>
                      </wp:positionV>
                      <wp:extent cx="781050" cy="349250"/>
                      <wp:effectExtent l="0" t="0" r="0" b="0"/>
                      <wp:wrapNone/>
                      <wp:docPr id="2678958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49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CE3EC2" w14:textId="77777777" w:rsidR="00BC46A6" w:rsidRPr="00EF2DA5" w:rsidRDefault="00BC46A6" w:rsidP="00EF2DA5">
                                  <w:pPr>
                                    <w:rPr>
                                      <w:color w:val="auto"/>
                                      <w:sz w:val="14"/>
                                      <w:szCs w:val="22"/>
                                    </w:rPr>
                                  </w:pPr>
                                  <w:r>
                                    <w:rPr>
                                      <w:color w:val="auto"/>
                                      <w:sz w:val="14"/>
                                    </w:rPr>
                                    <w:t>ŪDENS TVERNES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4FAE282" id="_x0000_s2362" type="#_x0000_t202" style="position:absolute;left:0;text-align:left;margin-left:429.15pt;margin-top:281.15pt;width:61.5pt;height:2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" stroked="f">
                      <v:textbox inset="0,0,0,0">
                        <w:txbxContent>
                          <w:p w14:paraId="44CE3EC2" w14:textId="77777777" w:rsidR="00BC46A6" w:rsidRPr="00EF2DA5" w:rsidRDefault="00BC46A6" w:rsidP="00EF2DA5">
                            <w:pPr>
                              <w:rPr>
                                <w:color w:val="auto"/>
                                <w:sz w:val="14"/>
                                <w:szCs w:val="22"/>
                              </w:rPr>
                            </w:pPr>
                            <w:r>
                              <w:rPr>
                                <w:color w:val="auto"/>
                                <w:sz w:val="14"/>
                              </w:rPr>
                              <w:t>ŪDENS TVERNES</w:t>
                            </w:r>
                          </w:p>
                        </w:txbxContent>
                      </v:textbox>
                    </v:shape>
                  </w:pict>
                </mc:Fallback>
              </mc:AlternateContent>
            </w:r>
            <w:r w:rsidRPr="00920B72">
              <w:rPr>
                <w:rFonts w:ascii="Times New Roman" w:hAnsi="Times New Roman" w:cs="Times New Roman"/>
                <w:noProof/>
                <w:color w:val="auto"/>
                <w:sz w:val="28"/>
              </w:rPr>
              <w:drawing>
                <wp:inline distT="0" distB="0" distL="0" distR="0" wp14:anchorId="7EEED720" wp14:editId="2BBFDE96">
                  <wp:extent cx="6001385" cy="7372985"/>
                  <wp:effectExtent l="0" t="0" r="0" b="0"/>
                  <wp:docPr id="214" name="Picutre 214" descr="Изображение выглядит как диаграмма, линия, План, Технический чертеж&#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4" name="Picutre 214" descr="Изображение выглядит как диаграмма, линия, План, Технический чертеж&#10;&#10;Содержимое, созданное искусственным интеллектом, может быть неверным."/>
                          <pic:cNvPicPr/>
                        </pic:nvPicPr>
                        <pic:blipFill>
                          <a:blip r:embed="rId268"/>
                          <a:stretch/>
                        </pic:blipFill>
                        <pic:spPr>
                          <a:xfrm>
                            <a:off x="0" y="0"/>
                            <a:ext cx="6001385" cy="7372985"/>
                          </a:xfrm>
                          <a:prstGeom prst="rect">
                            <a:avLst/>
                          </a:prstGeom>
                        </pic:spPr>
                      </pic:pic>
                    </a:graphicData>
                  </a:graphic>
                </wp:inline>
              </w:drawing>
            </w:r>
          </w:p>
          <w:p w14:paraId="19F5F169"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 attēls. - Objekta pārskats.</w:t>
            </w:r>
          </w:p>
          <w:p w14:paraId="0B3B017F" w14:textId="77777777" w:rsidR="00EF2DA5" w:rsidRPr="00920B72" w:rsidRDefault="00EF2DA5" w:rsidP="00033A57">
            <w:pPr>
              <w:jc w:val="both"/>
              <w:rPr>
                <w:rFonts w:ascii="Times New Roman" w:hAnsi="Times New Roman" w:cs="Times New Roman"/>
                <w:color w:val="auto"/>
                <w:sz w:val="28"/>
                <w:szCs w:val="28"/>
                <w:lang w:val="en-GB"/>
              </w:rPr>
            </w:pPr>
          </w:p>
        </w:tc>
      </w:tr>
    </w:tbl>
    <w:p w14:paraId="49282B9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6B4F4E38" w14:textId="77777777" w:rsidTr="00EF2DA5">
        <w:trPr>
          <w:trHeight w:val="170"/>
        </w:trPr>
        <w:tc>
          <w:tcPr>
            <w:tcW w:w="5000" w:type="pct"/>
            <w:tcBorders>
              <w:top w:val="single" w:sz="4" w:space="0" w:color="auto"/>
              <w:left w:val="single" w:sz="4" w:space="0" w:color="auto"/>
              <w:bottom w:val="single" w:sz="4" w:space="0" w:color="auto"/>
              <w:right w:val="single" w:sz="4" w:space="0" w:color="auto"/>
            </w:tcBorders>
          </w:tcPr>
          <w:p w14:paraId="251DC00A" w14:textId="77777777" w:rsidR="009A4E07" w:rsidRPr="00920B72" w:rsidRDefault="009A4E0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w:lastRenderedPageBreak/>
              <w:drawing>
                <wp:inline distT="0" distB="0" distL="0" distR="0" wp14:anchorId="7ACAF2FC" wp14:editId="56D8AD39">
                  <wp:extent cx="6122822" cy="4569828"/>
                  <wp:effectExtent l="0" t="0" r="0" b="2540"/>
                  <wp:docPr id="215" name="Picutre 215" descr="Изображение выглядит как труба, строительство, земля, утюг&#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5" name="Picutre 215" descr="Изображение выглядит как труба, строительство, земля, утюг&#10;&#10;Содержимое, созданное искусственным интеллектом, может быть неверным."/>
                          <pic:cNvPicPr/>
                        </pic:nvPicPr>
                        <pic:blipFill>
                          <a:blip r:embed="rId269"/>
                          <a:stretch/>
                        </pic:blipFill>
                        <pic:spPr>
                          <a:xfrm>
                            <a:off x="0" y="0"/>
                            <a:ext cx="6122822" cy="4569828"/>
                          </a:xfrm>
                          <a:prstGeom prst="rect">
                            <a:avLst/>
                          </a:prstGeom>
                        </pic:spPr>
                      </pic:pic>
                    </a:graphicData>
                  </a:graphic>
                </wp:inline>
              </w:drawing>
            </w:r>
          </w:p>
          <w:p w14:paraId="015CF43D" w14:textId="77777777" w:rsidR="00EF2DA5" w:rsidRPr="00920B72" w:rsidRDefault="009A4E07" w:rsidP="00EF2DA5">
            <w:pPr>
              <w:jc w:val="center"/>
              <w:rPr>
                <w:rFonts w:ascii="Times New Roman" w:eastAsiaTheme="minorEastAsia" w:hAnsi="Times New Roman" w:cs="Times New Roman"/>
                <w:color w:val="auto"/>
                <w:kern w:val="2"/>
                <w14:ligatures w14:val="standardContextual"/>
              </w:rPr>
            </w:pPr>
            <w:r w:rsidRPr="00920B72">
              <w:rPr>
                <w:rFonts w:ascii="Times New Roman" w:hAnsi="Times New Roman" w:cs="Times New Roman"/>
                <w:color w:val="auto"/>
              </w:rPr>
              <w:t xml:space="preserve">2. attēls - Objekta aizmugures zona ar </w:t>
            </w:r>
            <w:proofErr w:type="spellStart"/>
            <w:r w:rsidRPr="00920B72">
              <w:rPr>
                <w:rFonts w:ascii="Times New Roman" w:hAnsi="Times New Roman" w:cs="Times New Roman"/>
                <w:color w:val="auto"/>
              </w:rPr>
              <w:t>Smart</w:t>
            </w:r>
            <w:proofErr w:type="spellEnd"/>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Burners</w:t>
            </w:r>
            <w:proofErr w:type="spellEnd"/>
            <w:r w:rsidRPr="00920B72">
              <w:rPr>
                <w:rFonts w:ascii="Times New Roman" w:hAnsi="Times New Roman" w:cs="Times New Roman"/>
                <w:color w:val="auto"/>
              </w:rPr>
              <w:t>™ degļiem.</w:t>
            </w:r>
          </w:p>
          <w:p w14:paraId="661268E7" w14:textId="77777777" w:rsidR="00EF2DA5" w:rsidRPr="00920B72" w:rsidRDefault="00EF2DA5" w:rsidP="00EF2DA5">
            <w:pPr>
              <w:rPr>
                <w:rFonts w:ascii="Times New Roman" w:hAnsi="Times New Roman" w:cs="Times New Roman"/>
                <w:color w:val="auto"/>
                <w:sz w:val="28"/>
                <w:szCs w:val="28"/>
                <w:lang w:val="en-GB"/>
              </w:rPr>
            </w:pPr>
          </w:p>
        </w:tc>
      </w:tr>
      <w:tr w:rsidR="00722F96" w:rsidRPr="00920B72" w14:paraId="620CCACB" w14:textId="77777777" w:rsidTr="00EF2DA5">
        <w:trPr>
          <w:trHeight w:val="170"/>
        </w:trPr>
        <w:tc>
          <w:tcPr>
            <w:tcW w:w="5000" w:type="pct"/>
            <w:tcBorders>
              <w:top w:val="single" w:sz="4" w:space="0" w:color="auto"/>
            </w:tcBorders>
          </w:tcPr>
          <w:p w14:paraId="5C7899A7" w14:textId="77777777" w:rsidR="009A4E07" w:rsidRPr="00920B72" w:rsidRDefault="009A4E07" w:rsidP="00033A57">
            <w:pPr>
              <w:jc w:val="both"/>
              <w:rPr>
                <w:rFonts w:ascii="Times New Roman" w:hAnsi="Times New Roman" w:cs="Times New Roman"/>
                <w:color w:val="auto"/>
                <w:sz w:val="28"/>
                <w:szCs w:val="28"/>
                <w:lang w:val="en-GB"/>
              </w:rPr>
            </w:pPr>
          </w:p>
          <w:p w14:paraId="19AB774F" w14:textId="77777777" w:rsidR="00EF2DA5" w:rsidRPr="00920B72" w:rsidRDefault="00EF2DA5" w:rsidP="00033A57">
            <w:pPr>
              <w:jc w:val="both"/>
              <w:rPr>
                <w:rFonts w:ascii="Times New Roman" w:hAnsi="Times New Roman" w:cs="Times New Roman"/>
                <w:color w:val="auto"/>
                <w:sz w:val="28"/>
                <w:szCs w:val="28"/>
                <w:lang w:val="en-GB"/>
              </w:rPr>
            </w:pPr>
          </w:p>
        </w:tc>
      </w:tr>
      <w:tr w:rsidR="00EF2DA5" w:rsidRPr="00920B72" w14:paraId="0BA19C02" w14:textId="77777777" w:rsidTr="00EF2DA5">
        <w:trPr>
          <w:trHeight w:val="170"/>
        </w:trPr>
        <w:tc>
          <w:tcPr>
            <w:tcW w:w="5000" w:type="pct"/>
            <w:tcBorders>
              <w:top w:val="single" w:sz="4" w:space="0" w:color="auto"/>
              <w:left w:val="single" w:sz="4" w:space="0" w:color="auto"/>
              <w:right w:val="single" w:sz="4" w:space="0" w:color="auto"/>
            </w:tcBorders>
          </w:tcPr>
          <w:p w14:paraId="1FCCB753"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4.3. Notekūdeņu </w:t>
            </w:r>
            <w:proofErr w:type="spellStart"/>
            <w:r w:rsidRPr="00920B72">
              <w:rPr>
                <w:rFonts w:ascii="Times New Roman" w:hAnsi="Times New Roman" w:cs="Times New Roman"/>
                <w:b/>
                <w:color w:val="auto"/>
                <w:sz w:val="40"/>
              </w:rPr>
              <w:t>pēcattīrīšana</w:t>
            </w:r>
            <w:proofErr w:type="spellEnd"/>
          </w:p>
        </w:tc>
      </w:tr>
      <w:tr w:rsidR="00722F96" w:rsidRPr="00920B72" w14:paraId="35557C1D" w14:textId="77777777" w:rsidTr="00EF2DA5">
        <w:trPr>
          <w:trHeight w:val="170"/>
        </w:trPr>
        <w:tc>
          <w:tcPr>
            <w:tcW w:w="5000" w:type="pct"/>
            <w:tcBorders>
              <w:top w:val="single" w:sz="4" w:space="0" w:color="auto"/>
              <w:left w:val="single" w:sz="4" w:space="0" w:color="auto"/>
              <w:bottom w:val="single" w:sz="4" w:space="0" w:color="auto"/>
              <w:right w:val="single" w:sz="4" w:space="0" w:color="auto"/>
            </w:tcBorders>
          </w:tcPr>
          <w:p w14:paraId="51EABCB0"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Ap tvaika caurulēm tika ievietots </w:t>
            </w: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izstrādātais produkts: </w:t>
            </w:r>
            <w:proofErr w:type="spellStart"/>
            <w:r w:rsidRPr="00920B72">
              <w:rPr>
                <w:rFonts w:ascii="Times New Roman" w:hAnsi="Times New Roman" w:cs="Times New Roman"/>
                <w:color w:val="auto"/>
                <w:sz w:val="28"/>
              </w:rPr>
              <w:t>ThermoReact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ThermoReact</w:t>
            </w:r>
            <w:proofErr w:type="spellEnd"/>
            <w:r w:rsidRPr="00920B72">
              <w:rPr>
                <w:rFonts w:ascii="Times New Roman" w:hAnsi="Times New Roman" w:cs="Times New Roman"/>
                <w:color w:val="auto"/>
                <w:sz w:val="28"/>
              </w:rPr>
              <w:t>® ir grants un kaļķu maisījums, kas reaģē ar hlora skābes sastāvdaļām, kas izdalās no augsnes, veidojot videi draudzīgu bāzi. Tādējādi piesārņotāji tiek uztverti, pirms nonākšanas tvaika caurulē. Pēc tam izplūdes gāzes un piesārņotie tvaiki pirms izlaišanas gaisā tika izvadīti caur granulveida aktīvās ogles filtru (GAC). GAC filtrē gāzes, lai uztvertu tvaikos, iespējams, esošos atlikušos hlorētos savienojumus.</w:t>
            </w:r>
          </w:p>
        </w:tc>
      </w:tr>
    </w:tbl>
    <w:p w14:paraId="2B8725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p w14:paraId="7ABC2539" w14:textId="77777777" w:rsidR="00EF2DA5" w:rsidRPr="00920B72" w:rsidRDefault="00EF2DA5" w:rsidP="00033A57">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014D10A4" w14:textId="77777777" w:rsidTr="005325E2">
        <w:trPr>
          <w:trHeight w:val="170"/>
        </w:trPr>
        <w:tc>
          <w:tcPr>
            <w:tcW w:w="5000" w:type="pct"/>
            <w:tcBorders>
              <w:top w:val="single" w:sz="4" w:space="0" w:color="auto"/>
              <w:left w:val="single" w:sz="4" w:space="0" w:color="auto"/>
              <w:bottom w:val="single" w:sz="4" w:space="0" w:color="auto"/>
              <w:right w:val="single" w:sz="4" w:space="0" w:color="auto"/>
            </w:tcBorders>
          </w:tcPr>
          <w:p w14:paraId="1EECE65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 xml:space="preserve">4.4. Ūdens </w:t>
            </w:r>
            <w:proofErr w:type="spellStart"/>
            <w:r w:rsidRPr="00920B72">
              <w:rPr>
                <w:rFonts w:ascii="Times New Roman" w:hAnsi="Times New Roman" w:cs="Times New Roman"/>
                <w:b/>
                <w:color w:val="auto"/>
                <w:sz w:val="40"/>
              </w:rPr>
              <w:t>pēcattīrīšana</w:t>
            </w:r>
            <w:proofErr w:type="spellEnd"/>
          </w:p>
        </w:tc>
      </w:tr>
      <w:tr w:rsidR="00722F96" w:rsidRPr="00920B72" w14:paraId="7E6CE834" w14:textId="77777777" w:rsidTr="005325E2">
        <w:trPr>
          <w:trHeight w:val="170"/>
        </w:trPr>
        <w:tc>
          <w:tcPr>
            <w:tcW w:w="5000" w:type="pct"/>
            <w:tcBorders>
              <w:top w:val="single" w:sz="4" w:space="0" w:color="auto"/>
              <w:left w:val="single" w:sz="4" w:space="0" w:color="auto"/>
              <w:bottom w:val="single" w:sz="4" w:space="0" w:color="auto"/>
              <w:right w:val="single" w:sz="4" w:space="0" w:color="auto"/>
            </w:tcBorders>
          </w:tcPr>
          <w:p w14:paraId="04841B2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Gruntsūdeņi tika novēroti 3,5 m dziļumā no grunts līmeņa. Tā kā piesārņojums tika novērots arī piesātinātajā zonā, konsultāciju firmai tika uzdots attīrīt piesātināto zonu, veicot iesūknēšanu pēc termiskās desorbcijas attīrīšanas.</w:t>
            </w:r>
          </w:p>
          <w:p w14:paraId="5B135EA5" w14:textId="77777777" w:rsidR="009A4E07" w:rsidRPr="00920B72" w:rsidRDefault="009A4E07" w:rsidP="00033A57">
            <w:pPr>
              <w:jc w:val="both"/>
              <w:rPr>
                <w:rFonts w:ascii="Times New Roman" w:hAnsi="Times New Roman" w:cs="Times New Roman"/>
                <w:color w:val="auto"/>
                <w:sz w:val="28"/>
                <w:szCs w:val="28"/>
              </w:rPr>
            </w:pPr>
            <w:proofErr w:type="spellStart"/>
            <w:r w:rsidRPr="00920B72">
              <w:rPr>
                <w:rFonts w:ascii="Times New Roman" w:hAnsi="Times New Roman" w:cs="Times New Roman"/>
                <w:color w:val="auto"/>
                <w:sz w:val="28"/>
              </w:rPr>
              <w:t>Haemers</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Technologies</w:t>
            </w:r>
            <w:proofErr w:type="spellEnd"/>
            <w:r w:rsidRPr="00920B72">
              <w:rPr>
                <w:rFonts w:ascii="Times New Roman" w:hAnsi="Times New Roman" w:cs="Times New Roman"/>
                <w:color w:val="auto"/>
                <w:sz w:val="28"/>
              </w:rPr>
              <w:t xml:space="preserve"> attīrīja attīrāmo platību nepiesātināto zonu (līdz 4 m no zemes līmeņa, jo mērķa temperatūra nepārsniedza 100°C).</w:t>
            </w:r>
          </w:p>
          <w:p w14:paraId="1122C85A"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Zemās mērķa temperatūras (&lt;100°C) dēļ termiskās desorbcijas attīrīšanas fāzē gruntsūdeņu apsaimniekošana nebija nepieciešama.</w:t>
            </w:r>
          </w:p>
        </w:tc>
      </w:tr>
      <w:tr w:rsidR="00722F96" w:rsidRPr="00920B72" w14:paraId="553EDFDA" w14:textId="77777777" w:rsidTr="005325E2">
        <w:trPr>
          <w:trHeight w:val="170"/>
        </w:trPr>
        <w:tc>
          <w:tcPr>
            <w:tcW w:w="5000" w:type="pct"/>
            <w:tcBorders>
              <w:top w:val="single" w:sz="4" w:space="0" w:color="auto"/>
            </w:tcBorders>
          </w:tcPr>
          <w:p w14:paraId="331505FB" w14:textId="77777777" w:rsidR="009A4E07" w:rsidRPr="00920B72" w:rsidRDefault="009A4E07" w:rsidP="00033A57">
            <w:pPr>
              <w:jc w:val="both"/>
              <w:rPr>
                <w:rFonts w:ascii="Times New Roman" w:hAnsi="Times New Roman" w:cs="Times New Roman"/>
                <w:color w:val="auto"/>
                <w:sz w:val="28"/>
                <w:szCs w:val="28"/>
              </w:rPr>
            </w:pPr>
          </w:p>
          <w:p w14:paraId="48934806" w14:textId="77777777" w:rsidR="00EF2DA5" w:rsidRPr="00920B72" w:rsidRDefault="00EF2DA5" w:rsidP="00033A57">
            <w:pPr>
              <w:jc w:val="both"/>
              <w:rPr>
                <w:rFonts w:ascii="Times New Roman" w:hAnsi="Times New Roman" w:cs="Times New Roman"/>
                <w:color w:val="auto"/>
                <w:sz w:val="28"/>
                <w:szCs w:val="28"/>
              </w:rPr>
            </w:pPr>
          </w:p>
        </w:tc>
      </w:tr>
      <w:tr w:rsidR="00722F96" w:rsidRPr="00920B72" w14:paraId="764453B7" w14:textId="77777777" w:rsidTr="006B1348">
        <w:trPr>
          <w:trHeight w:val="170"/>
        </w:trPr>
        <w:tc>
          <w:tcPr>
            <w:tcW w:w="5000" w:type="pct"/>
            <w:tcBorders>
              <w:top w:val="single" w:sz="4" w:space="0" w:color="auto"/>
              <w:left w:val="single" w:sz="4" w:space="0" w:color="auto"/>
              <w:right w:val="single" w:sz="4" w:space="0" w:color="auto"/>
            </w:tcBorders>
          </w:tcPr>
          <w:p w14:paraId="681E8795"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4.5. Kontroles parametri</w:t>
            </w:r>
          </w:p>
        </w:tc>
      </w:tr>
      <w:tr w:rsidR="009A4E07" w:rsidRPr="00920B72" w14:paraId="1FDAD0B4"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364C8599" w14:textId="77777777" w:rsidR="009A4E07" w:rsidRPr="00920B72" w:rsidRDefault="009A4E07" w:rsidP="00EF2DA5">
            <w:pPr>
              <w:rPr>
                <w:rFonts w:ascii="Times New Roman" w:eastAsiaTheme="minorEastAsia" w:hAnsi="Times New Roman" w:cs="Times New Roman"/>
                <w:color w:val="auto"/>
                <w:kern w:val="2"/>
                <w:sz w:val="20"/>
                <w14:ligatures w14:val="standardContextual"/>
              </w:rPr>
            </w:pPr>
            <w:r w:rsidRPr="00920B72">
              <w:rPr>
                <w:rFonts w:ascii="Times New Roman" w:hAnsi="Times New Roman" w:cs="Times New Roman"/>
                <w:color w:val="auto"/>
                <w:sz w:val="28"/>
              </w:rPr>
              <w:t xml:space="preserve">Tika uzstādītas savienotas uzraudzības kārbas, lai attīrīšanas un dzesēšanas fāzes laikā dažādos dziļumos (2 un 4 m) uzraudzītu augsnes temperatūru. Tas ļāva termiskās attīrīšanas komandai rūpīgi sekot līdzi augsnes karstuma profila attīstībai. Šīs ierīces tika izmantotas arī lai uzraudzītu 32 </w:t>
            </w:r>
            <w:proofErr w:type="spellStart"/>
            <w:r w:rsidRPr="00920B72">
              <w:rPr>
                <w:rFonts w:ascii="Times New Roman" w:hAnsi="Times New Roman" w:cs="Times New Roman"/>
                <w:color w:val="auto"/>
                <w:sz w:val="28"/>
              </w:rPr>
              <w:t>Smart</w:t>
            </w:r>
            <w:proofErr w:type="spellEnd"/>
            <w:r w:rsidRPr="00920B72">
              <w:rPr>
                <w:rFonts w:ascii="Times New Roman" w:hAnsi="Times New Roman" w:cs="Times New Roman"/>
                <w:color w:val="auto"/>
                <w:sz w:val="28"/>
              </w:rPr>
              <w:t xml:space="preserve"> </w:t>
            </w:r>
            <w:proofErr w:type="spellStart"/>
            <w:r w:rsidRPr="00920B72">
              <w:rPr>
                <w:rFonts w:ascii="Times New Roman" w:hAnsi="Times New Roman" w:cs="Times New Roman"/>
                <w:color w:val="auto"/>
                <w:sz w:val="28"/>
              </w:rPr>
              <w:t>Burner</w:t>
            </w:r>
            <w:proofErr w:type="spellEnd"/>
            <w:r w:rsidRPr="00920B72">
              <w:rPr>
                <w:rFonts w:ascii="Times New Roman" w:hAnsi="Times New Roman" w:cs="Times New Roman"/>
                <w:color w:val="auto"/>
                <w:sz w:val="28"/>
              </w:rPr>
              <w:t>™ temperatūru.</w:t>
            </w:r>
          </w:p>
          <w:p w14:paraId="30AE0AA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Lai nodrošinātu labu attīrīšanas kvalitāti, katru dienu manuāli tika kontrolētas CO2, CO un GOS emisijas atmosfērā.</w:t>
            </w:r>
          </w:p>
        </w:tc>
      </w:tr>
    </w:tbl>
    <w:p w14:paraId="288559CA" w14:textId="77777777" w:rsidR="009A4E07" w:rsidRPr="00920B72" w:rsidRDefault="009A4E07" w:rsidP="00033A57">
      <w:pPr>
        <w:jc w:val="both"/>
        <w:rPr>
          <w:rFonts w:ascii="Times New Roman" w:hAnsi="Times New Roman" w:cs="Times New Roman"/>
          <w:color w:val="auto"/>
          <w:sz w:val="28"/>
          <w:szCs w:val="28"/>
        </w:rPr>
      </w:pPr>
    </w:p>
    <w:p w14:paraId="1ED27067" w14:textId="77777777" w:rsidR="009A4E07" w:rsidRPr="00920B72" w:rsidRDefault="00EF2DA5"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5. Rezultāti</w:t>
      </w:r>
    </w:p>
    <w:p w14:paraId="0A2EE6FA" w14:textId="77777777" w:rsidR="00EF2DA5" w:rsidRPr="00920B72" w:rsidRDefault="00EF2DA5" w:rsidP="00033A57">
      <w:pPr>
        <w:pStyle w:val="33"/>
        <w:rPr>
          <w:sz w:val="28"/>
          <w:szCs w:val="28"/>
          <w:lang w:val="en-GB"/>
        </w:rPr>
      </w:pPr>
    </w:p>
    <w:tbl>
      <w:tblPr>
        <w:tblOverlap w:val="never"/>
        <w:tblW w:w="5000" w:type="pct"/>
        <w:tblCellMar>
          <w:top w:w="28" w:type="dxa"/>
          <w:left w:w="85" w:type="dxa"/>
          <w:right w:w="85" w:type="dxa"/>
        </w:tblCellMar>
        <w:tblLook w:val="04A0" w:firstRow="1" w:lastRow="0" w:firstColumn="1" w:lastColumn="0" w:noHBand="0" w:noVBand="1"/>
      </w:tblPr>
      <w:tblGrid>
        <w:gridCol w:w="10139"/>
      </w:tblGrid>
      <w:tr w:rsidR="00722F96" w:rsidRPr="00920B72" w14:paraId="29DD0E60" w14:textId="77777777" w:rsidTr="006B1348">
        <w:trPr>
          <w:trHeight w:val="170"/>
        </w:trPr>
        <w:tc>
          <w:tcPr>
            <w:tcW w:w="5000" w:type="pct"/>
            <w:tcBorders>
              <w:top w:val="single" w:sz="4" w:space="0" w:color="auto"/>
              <w:left w:val="single" w:sz="4" w:space="0" w:color="auto"/>
              <w:right w:val="single" w:sz="4" w:space="0" w:color="auto"/>
            </w:tcBorders>
          </w:tcPr>
          <w:p w14:paraId="445FCA34"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5.1. Atdalīšanas pakāpe</w:t>
            </w:r>
          </w:p>
        </w:tc>
      </w:tr>
      <w:tr w:rsidR="009A4E07" w:rsidRPr="00920B72" w14:paraId="7EEA158B" w14:textId="77777777" w:rsidTr="006B1348">
        <w:trPr>
          <w:trHeight w:val="170"/>
        </w:trPr>
        <w:tc>
          <w:tcPr>
            <w:tcW w:w="5000" w:type="pct"/>
            <w:tcBorders>
              <w:top w:val="single" w:sz="4" w:space="0" w:color="auto"/>
              <w:left w:val="single" w:sz="4" w:space="0" w:color="auto"/>
              <w:bottom w:val="single" w:sz="4" w:space="0" w:color="auto"/>
              <w:right w:val="single" w:sz="4" w:space="0" w:color="auto"/>
            </w:tcBorders>
          </w:tcPr>
          <w:p w14:paraId="207D386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PCE atdalīšanas pakāpe uz visas apstrādātās virsmas pārsniedza 98,5%.</w:t>
            </w:r>
          </w:p>
        </w:tc>
      </w:tr>
    </w:tbl>
    <w:p w14:paraId="754969EF" w14:textId="77777777" w:rsidR="009A4E07" w:rsidRPr="00920B72" w:rsidRDefault="009A4E07" w:rsidP="00033A57">
      <w:pPr>
        <w:jc w:val="both"/>
        <w:rPr>
          <w:rFonts w:ascii="Times New Roman" w:hAnsi="Times New Roman" w:cs="Times New Roman"/>
          <w:color w:val="auto"/>
          <w:sz w:val="28"/>
          <w:szCs w:val="28"/>
        </w:rPr>
      </w:pPr>
    </w:p>
    <w:p w14:paraId="1C71DA28" w14:textId="77777777" w:rsidR="009A4E07" w:rsidRPr="00920B72" w:rsidRDefault="009A4E07" w:rsidP="00033A57">
      <w:pPr>
        <w:pStyle w:val="33"/>
        <w:rPr>
          <w:rStyle w:val="31"/>
          <w:rFonts w:ascii="Times New Roman" w:hAnsi="Times New Roman" w:cs="Times New Roman"/>
          <w:b/>
          <w:bCs/>
          <w:sz w:val="44"/>
          <w:szCs w:val="28"/>
        </w:rPr>
      </w:pPr>
      <w:r w:rsidRPr="00920B72">
        <w:rPr>
          <w:rStyle w:val="31"/>
          <w:rFonts w:ascii="Times New Roman" w:hAnsi="Times New Roman" w:cs="Times New Roman"/>
          <w:b/>
          <w:sz w:val="44"/>
        </w:rPr>
        <w:t>7. Papildu informācija</w:t>
      </w:r>
    </w:p>
    <w:p w14:paraId="56CAEC66" w14:textId="77777777" w:rsidR="00EF2DA5" w:rsidRPr="00920B72" w:rsidRDefault="00EF2DA5" w:rsidP="00033A57">
      <w:pPr>
        <w:pStyle w:val="33"/>
        <w:rPr>
          <w:sz w:val="28"/>
          <w:szCs w:val="28"/>
          <w:lang w:val="en-GB"/>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BC36033" w14:textId="77777777" w:rsidTr="00EF2DA5">
        <w:trPr>
          <w:trHeight w:val="170"/>
        </w:trPr>
        <w:tc>
          <w:tcPr>
            <w:tcW w:w="5000" w:type="pct"/>
          </w:tcPr>
          <w:p w14:paraId="41DBE3EA" w14:textId="77777777" w:rsidR="009A4E07" w:rsidRPr="00920B72" w:rsidRDefault="009A4E07" w:rsidP="00033A57">
            <w:pPr>
              <w:jc w:val="both"/>
              <w:rPr>
                <w:rFonts w:ascii="Times New Roman" w:hAnsi="Times New Roman" w:cs="Times New Roman"/>
                <w:b/>
                <w:bCs/>
                <w:color w:val="auto"/>
                <w:sz w:val="40"/>
                <w:szCs w:val="40"/>
              </w:rPr>
            </w:pPr>
            <w:r w:rsidRPr="00920B72">
              <w:rPr>
                <w:rFonts w:ascii="Times New Roman" w:hAnsi="Times New Roman" w:cs="Times New Roman"/>
                <w:b/>
                <w:color w:val="auto"/>
                <w:sz w:val="40"/>
              </w:rPr>
              <w:t>7.2. Papildu informācija</w:t>
            </w:r>
          </w:p>
        </w:tc>
      </w:tr>
      <w:tr w:rsidR="00722F96" w:rsidRPr="00920B72" w14:paraId="6503093D" w14:textId="77777777" w:rsidTr="00EF2DA5">
        <w:trPr>
          <w:trHeight w:val="170"/>
        </w:trPr>
        <w:tc>
          <w:tcPr>
            <w:tcW w:w="5000" w:type="pct"/>
          </w:tcPr>
          <w:p w14:paraId="014E565A"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1) Augsnes temperatūra</w:t>
            </w:r>
          </w:p>
          <w:p w14:paraId="35537BA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Augsnes temperatūra tika novērota sešos aukstuma punktos (punkts, kas atrodas vistālāk no siltuma avota) un 2 un 4 m dziļumā.</w:t>
            </w:r>
          </w:p>
          <w:p w14:paraId="5EBBC86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2 m dziļumā visi mērījumi notika vienādi un pēc 12-13 dienām sasniedza mērķa temperatūru, izņemot T3 un T4, kas sasniedza 81°C.</w:t>
            </w:r>
          </w:p>
        </w:tc>
      </w:tr>
    </w:tbl>
    <w:p w14:paraId="40866325"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4794764" w14:textId="77777777" w:rsidTr="006B1348">
        <w:trPr>
          <w:trHeight w:val="170"/>
        </w:trPr>
        <w:tc>
          <w:tcPr>
            <w:tcW w:w="5000" w:type="pct"/>
          </w:tcPr>
          <w:p w14:paraId="7E965130" w14:textId="77777777" w:rsidR="009A4E07" w:rsidRPr="00920B72" w:rsidRDefault="009A4E07" w:rsidP="00EF2DA5">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lastRenderedPageBreak/>
              <w:t>2 m dziļums</w:t>
            </w:r>
          </w:p>
          <w:p w14:paraId="67B59AF7"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34016" behindDoc="0" locked="0" layoutInCell="1" allowOverlap="1" wp14:anchorId="517A5154" wp14:editId="5C8ED363">
                      <wp:simplePos x="0" y="0"/>
                      <wp:positionH relativeFrom="column">
                        <wp:posOffset>188281</wp:posOffset>
                      </wp:positionH>
                      <wp:positionV relativeFrom="paragraph">
                        <wp:posOffset>786765</wp:posOffset>
                      </wp:positionV>
                      <wp:extent cx="3523809" cy="2377107"/>
                      <wp:effectExtent l="0" t="0" r="635" b="4445"/>
                      <wp:wrapNone/>
                      <wp:docPr id="1626665327" name="Группа 1097"/>
                      <wp:cNvGraphicFramePr/>
                      <a:graphic xmlns:a="http://schemas.openxmlformats.org/drawingml/2006/main">
                        <a:graphicData uri="http://schemas.microsoft.com/office/word/2010/wordprocessingGroup">
                          <wpg:wgp>
                            <wpg:cNvGrpSpPr/>
                            <wpg:grpSpPr>
                              <a:xfrm>
                                <a:off x="0" y="0"/>
                                <a:ext cx="3523809" cy="2377107"/>
                                <a:chOff x="0" y="0"/>
                                <a:chExt cx="3523809" cy="2377107"/>
                              </a:xfrm>
                            </wpg:grpSpPr>
                            <wps:wsp>
                              <wps:cNvPr id="635600923" name="Надпись 2"/>
                              <wps:cNvSpPr txBox="1">
                                <a:spLocks noChangeArrowheads="1"/>
                              </wps:cNvSpPr>
                              <wps:spPr bwMode="auto">
                                <a:xfrm>
                                  <a:off x="0" y="0"/>
                                  <a:ext cx="146304" cy="13239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A65AE7" w14:textId="77777777" w:rsidR="00BC46A6" w:rsidRPr="00EF2DA5" w:rsidRDefault="00BC46A6" w:rsidP="00EF2DA5">
                                    <w:pPr>
                                      <w:jc w:val="center"/>
                                      <w:rPr>
                                        <w:b/>
                                        <w:bCs/>
                                        <w:sz w:val="14"/>
                                        <w:szCs w:val="22"/>
                                      </w:rPr>
                                    </w:pPr>
                                    <w:r>
                                      <w:rPr>
                                        <w:b/>
                                        <w:sz w:val="14"/>
                                      </w:rPr>
                                      <w:t>Temperatūra (°C)</w:t>
                                    </w:r>
                                  </w:p>
                                </w:txbxContent>
                              </wps:txbx>
                              <wps:bodyPr rot="0" vert="vert270" wrap="square" lIns="0" tIns="0" rIns="0" bIns="0" anchor="t" anchorCtr="0">
                                <a:noAutofit/>
                              </wps:bodyPr>
                            </wps:wsp>
                            <wps:wsp>
                              <wps:cNvPr id="929539130" name="Надпись 2"/>
                              <wps:cNvSpPr txBox="1">
                                <a:spLocks noChangeArrowheads="1"/>
                              </wps:cNvSpPr>
                              <wps:spPr bwMode="auto">
                                <a:xfrm>
                                  <a:off x="228600" y="2260600"/>
                                  <a:ext cx="328336"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9C6396" w14:textId="77777777" w:rsidR="00BC46A6" w:rsidRPr="00EF2DA5" w:rsidRDefault="00BC46A6" w:rsidP="00EF2DA5">
                                    <w:pPr>
                                      <w:rPr>
                                        <w:color w:val="auto"/>
                                        <w:sz w:val="12"/>
                                        <w:szCs w:val="20"/>
                                      </w:rPr>
                                    </w:pPr>
                                    <w:r>
                                      <w:rPr>
                                        <w:color w:val="auto"/>
                                        <w:sz w:val="12"/>
                                      </w:rPr>
                                      <w:t>T1-2 m</w:t>
                                    </w:r>
                                  </w:p>
                                </w:txbxContent>
                              </wps:txbx>
                              <wps:bodyPr rot="0" vert="horz" wrap="square" lIns="0" tIns="0" rIns="0" bIns="0" anchor="t" anchorCtr="0">
                                <a:noAutofit/>
                              </wps:bodyPr>
                            </wps:wsp>
                            <wps:wsp>
                              <wps:cNvPr id="1601351084" name="Надпись 2"/>
                              <wps:cNvSpPr txBox="1">
                                <a:spLocks noChangeArrowheads="1"/>
                              </wps:cNvSpPr>
                              <wps:spPr bwMode="auto">
                                <a:xfrm>
                                  <a:off x="723900" y="2260600"/>
                                  <a:ext cx="328336"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69F4FB" w14:textId="77777777" w:rsidR="00BC46A6" w:rsidRPr="00EF2DA5" w:rsidRDefault="00BC46A6" w:rsidP="00EF2DA5">
                                    <w:pPr>
                                      <w:rPr>
                                        <w:color w:val="auto"/>
                                        <w:sz w:val="12"/>
                                        <w:szCs w:val="20"/>
                                      </w:rPr>
                                    </w:pPr>
                                    <w:r>
                                      <w:rPr>
                                        <w:color w:val="auto"/>
                                        <w:sz w:val="12"/>
                                      </w:rPr>
                                      <w:t>T2-2 m</w:t>
                                    </w:r>
                                  </w:p>
                                </w:txbxContent>
                              </wps:txbx>
                              <wps:bodyPr rot="0" vert="horz" wrap="square" lIns="0" tIns="0" rIns="0" bIns="0" anchor="t" anchorCtr="0">
                                <a:noAutofit/>
                              </wps:bodyPr>
                            </wps:wsp>
                            <wps:wsp>
                              <wps:cNvPr id="1339674623" name="Надпись 2"/>
                              <wps:cNvSpPr txBox="1">
                                <a:spLocks noChangeArrowheads="1"/>
                              </wps:cNvSpPr>
                              <wps:spPr bwMode="auto">
                                <a:xfrm>
                                  <a:off x="1219200" y="2254250"/>
                                  <a:ext cx="328336"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F4A2C8" w14:textId="77777777" w:rsidR="00BC46A6" w:rsidRPr="00EF2DA5" w:rsidRDefault="00BC46A6" w:rsidP="00EF2DA5">
                                    <w:pPr>
                                      <w:rPr>
                                        <w:color w:val="auto"/>
                                        <w:sz w:val="12"/>
                                        <w:szCs w:val="20"/>
                                      </w:rPr>
                                    </w:pPr>
                                    <w:r>
                                      <w:rPr>
                                        <w:color w:val="auto"/>
                                        <w:sz w:val="12"/>
                                      </w:rPr>
                                      <w:t>T3-2 m</w:t>
                                    </w:r>
                                  </w:p>
                                </w:txbxContent>
                              </wps:txbx>
                              <wps:bodyPr rot="0" vert="horz" wrap="square" lIns="0" tIns="0" rIns="0" bIns="0" anchor="t" anchorCtr="0">
                                <a:noAutofit/>
                              </wps:bodyPr>
                            </wps:wsp>
                            <wps:wsp>
                              <wps:cNvPr id="2032195859" name="Надпись 2"/>
                              <wps:cNvSpPr txBox="1">
                                <a:spLocks noChangeArrowheads="1"/>
                              </wps:cNvSpPr>
                              <wps:spPr bwMode="auto">
                                <a:xfrm>
                                  <a:off x="1695450" y="2260600"/>
                                  <a:ext cx="328336"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60C6FF" w14:textId="77777777" w:rsidR="00BC46A6" w:rsidRPr="00EF2DA5" w:rsidRDefault="00BC46A6" w:rsidP="00EF2DA5">
                                    <w:pPr>
                                      <w:rPr>
                                        <w:color w:val="auto"/>
                                        <w:sz w:val="12"/>
                                        <w:szCs w:val="20"/>
                                      </w:rPr>
                                    </w:pPr>
                                    <w:r>
                                      <w:rPr>
                                        <w:color w:val="auto"/>
                                        <w:sz w:val="12"/>
                                      </w:rPr>
                                      <w:t>T4-2 m</w:t>
                                    </w:r>
                                  </w:p>
                                </w:txbxContent>
                              </wps:txbx>
                              <wps:bodyPr rot="0" vert="horz" wrap="square" lIns="0" tIns="0" rIns="0" bIns="0" anchor="t" anchorCtr="0">
                                <a:noAutofit/>
                              </wps:bodyPr>
                            </wps:wsp>
                            <wps:wsp>
                              <wps:cNvPr id="1392576526" name="Надпись 2"/>
                              <wps:cNvSpPr txBox="1">
                                <a:spLocks noChangeArrowheads="1"/>
                              </wps:cNvSpPr>
                              <wps:spPr bwMode="auto">
                                <a:xfrm>
                                  <a:off x="2190750" y="2260600"/>
                                  <a:ext cx="328336"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2757A8" w14:textId="77777777" w:rsidR="00BC46A6" w:rsidRPr="00EF2DA5" w:rsidRDefault="00BC46A6" w:rsidP="00EF2DA5">
                                    <w:pPr>
                                      <w:rPr>
                                        <w:color w:val="auto"/>
                                        <w:sz w:val="12"/>
                                        <w:szCs w:val="20"/>
                                      </w:rPr>
                                    </w:pPr>
                                    <w:r>
                                      <w:rPr>
                                        <w:color w:val="auto"/>
                                        <w:sz w:val="12"/>
                                      </w:rPr>
                                      <w:t>T5-2 m</w:t>
                                    </w:r>
                                  </w:p>
                                </w:txbxContent>
                              </wps:txbx>
                              <wps:bodyPr rot="0" vert="horz" wrap="square" lIns="0" tIns="0" rIns="0" bIns="0" anchor="t" anchorCtr="0">
                                <a:noAutofit/>
                              </wps:bodyPr>
                            </wps:wsp>
                            <wps:wsp>
                              <wps:cNvPr id="1225711828" name="Надпись 2"/>
                              <wps:cNvSpPr txBox="1">
                                <a:spLocks noChangeArrowheads="1"/>
                              </wps:cNvSpPr>
                              <wps:spPr bwMode="auto">
                                <a:xfrm>
                                  <a:off x="2679700" y="2254250"/>
                                  <a:ext cx="342459"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B82EE0" w14:textId="77777777" w:rsidR="00BC46A6" w:rsidRPr="00EF2DA5" w:rsidRDefault="00BC46A6" w:rsidP="00EF2DA5">
                                    <w:pPr>
                                      <w:rPr>
                                        <w:color w:val="auto"/>
                                        <w:sz w:val="12"/>
                                        <w:szCs w:val="20"/>
                                      </w:rPr>
                                    </w:pPr>
                                    <w:r>
                                      <w:rPr>
                                        <w:color w:val="auto"/>
                                        <w:sz w:val="12"/>
                                      </w:rPr>
                                      <w:t>T6-2 m</w:t>
                                    </w:r>
                                  </w:p>
                                </w:txbxContent>
                              </wps:txbx>
                              <wps:bodyPr rot="0" vert="horz" wrap="square" lIns="0" tIns="0" rIns="0" bIns="0" anchor="t" anchorCtr="0">
                                <a:noAutofit/>
                              </wps:bodyPr>
                            </wps:wsp>
                            <wps:wsp>
                              <wps:cNvPr id="742031819" name="Надпись 2"/>
                              <wps:cNvSpPr txBox="1">
                                <a:spLocks noChangeArrowheads="1"/>
                              </wps:cNvSpPr>
                              <wps:spPr bwMode="auto">
                                <a:xfrm>
                                  <a:off x="3181350" y="2254250"/>
                                  <a:ext cx="342459" cy="11650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E15012" w14:textId="77777777" w:rsidR="00BC46A6" w:rsidRPr="00EF2DA5" w:rsidRDefault="00BC46A6" w:rsidP="00EF2DA5">
                                    <w:pPr>
                                      <w:rPr>
                                        <w:color w:val="auto"/>
                                        <w:sz w:val="12"/>
                                        <w:szCs w:val="20"/>
                                      </w:rPr>
                                    </w:pPr>
                                    <w:r>
                                      <w:rPr>
                                        <w:color w:val="auto"/>
                                        <w:sz w:val="12"/>
                                      </w:rPr>
                                      <w:t>T7-2m</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17A5154" id="Группа 1097" o:spid="_x0000_s2363" style="position:absolute;left:0;text-align:left;margin-left:14.85pt;margin-top:61.95pt;width:277.45pt;height:187.15pt;z-index:251734016" coordsize="35238,2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">
                      <v:shape id="_x0000_s2364" type="#_x0000_t202" style="position:absolute;width:1463;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" stroked="f">
                        <v:textbox style="layout-flow:vertical;mso-layout-flow-alt:bottom-to-top" inset="0,0,0,0">
                          <w:txbxContent>
                            <w:p w14:paraId="3BA65AE7" w14:textId="77777777" w:rsidR="00BC46A6" w:rsidRPr="00EF2DA5" w:rsidRDefault="00BC46A6" w:rsidP="00EF2DA5">
                              <w:pPr>
                                <w:jc w:val="center"/>
                                <w:rPr>
                                  <w:b/>
                                  <w:bCs/>
                                  <w:sz w:val="14"/>
                                  <w:szCs w:val="22"/>
                                </w:rPr>
                              </w:pPr>
                              <w:r>
                                <w:rPr>
                                  <w:b/>
                                  <w:sz w:val="14"/>
                                </w:rPr>
                                <w:t>Temperatūra (°C)</w:t>
                              </w:r>
                            </w:p>
                          </w:txbxContent>
                        </v:textbox>
                      </v:shape>
                      <v:shape id="_x0000_s2365" type="#_x0000_t202" style="position:absolute;left:2286;top:22606;width:3283;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" stroked="f">
                        <v:textbox inset="0,0,0,0">
                          <w:txbxContent>
                            <w:p w14:paraId="539C6396" w14:textId="77777777" w:rsidR="00BC46A6" w:rsidRPr="00EF2DA5" w:rsidRDefault="00BC46A6" w:rsidP="00EF2DA5">
                              <w:pPr>
                                <w:rPr>
                                  <w:color w:val="auto"/>
                                  <w:sz w:val="12"/>
                                  <w:szCs w:val="20"/>
                                </w:rPr>
                              </w:pPr>
                              <w:r>
                                <w:rPr>
                                  <w:color w:val="auto"/>
                                  <w:sz w:val="12"/>
                                </w:rPr>
                                <w:t>T1-2 m</w:t>
                              </w:r>
                            </w:p>
                          </w:txbxContent>
                        </v:textbox>
                      </v:shape>
                      <v:shape id="_x0000_s2366" type="#_x0000_t202" style="position:absolute;left:7239;top:22606;width:3283;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" stroked="f">
                        <v:textbox inset="0,0,0,0">
                          <w:txbxContent>
                            <w:p w14:paraId="2F69F4FB" w14:textId="77777777" w:rsidR="00BC46A6" w:rsidRPr="00EF2DA5" w:rsidRDefault="00BC46A6" w:rsidP="00EF2DA5">
                              <w:pPr>
                                <w:rPr>
                                  <w:color w:val="auto"/>
                                  <w:sz w:val="12"/>
                                  <w:szCs w:val="20"/>
                                </w:rPr>
                              </w:pPr>
                              <w:r>
                                <w:rPr>
                                  <w:color w:val="auto"/>
                                  <w:sz w:val="12"/>
                                </w:rPr>
                                <w:t>T2-2 m</w:t>
                              </w:r>
                            </w:p>
                          </w:txbxContent>
                        </v:textbox>
                      </v:shape>
                      <v:shape id="_x0000_s2367" type="#_x0000_t202" style="position:absolute;left:12192;top:22542;width:3283;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" stroked="f">
                        <v:textbox inset="0,0,0,0">
                          <w:txbxContent>
                            <w:p w14:paraId="76F4A2C8" w14:textId="77777777" w:rsidR="00BC46A6" w:rsidRPr="00EF2DA5" w:rsidRDefault="00BC46A6" w:rsidP="00EF2DA5">
                              <w:pPr>
                                <w:rPr>
                                  <w:color w:val="auto"/>
                                  <w:sz w:val="12"/>
                                  <w:szCs w:val="20"/>
                                </w:rPr>
                              </w:pPr>
                              <w:r>
                                <w:rPr>
                                  <w:color w:val="auto"/>
                                  <w:sz w:val="12"/>
                                </w:rPr>
                                <w:t>T3-2 m</w:t>
                              </w:r>
                            </w:p>
                          </w:txbxContent>
                        </v:textbox>
                      </v:shape>
                      <v:shape id="_x0000_s2368" type="#_x0000_t202" style="position:absolute;left:16954;top:22606;width:3283;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" stroked="f">
                        <v:textbox inset="0,0,0,0">
                          <w:txbxContent>
                            <w:p w14:paraId="3B60C6FF" w14:textId="77777777" w:rsidR="00BC46A6" w:rsidRPr="00EF2DA5" w:rsidRDefault="00BC46A6" w:rsidP="00EF2DA5">
                              <w:pPr>
                                <w:rPr>
                                  <w:color w:val="auto"/>
                                  <w:sz w:val="12"/>
                                  <w:szCs w:val="20"/>
                                </w:rPr>
                              </w:pPr>
                              <w:r>
                                <w:rPr>
                                  <w:color w:val="auto"/>
                                  <w:sz w:val="12"/>
                                </w:rPr>
                                <w:t>T4-2 m</w:t>
                              </w:r>
                            </w:p>
                          </w:txbxContent>
                        </v:textbox>
                      </v:shape>
                      <v:shape id="_x0000_s2369" type="#_x0000_t202" style="position:absolute;left:21907;top:22606;width:3283;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" stroked="f">
                        <v:textbox inset="0,0,0,0">
                          <w:txbxContent>
                            <w:p w14:paraId="5A2757A8" w14:textId="77777777" w:rsidR="00BC46A6" w:rsidRPr="00EF2DA5" w:rsidRDefault="00BC46A6" w:rsidP="00EF2DA5">
                              <w:pPr>
                                <w:rPr>
                                  <w:color w:val="auto"/>
                                  <w:sz w:val="12"/>
                                  <w:szCs w:val="20"/>
                                </w:rPr>
                              </w:pPr>
                              <w:r>
                                <w:rPr>
                                  <w:color w:val="auto"/>
                                  <w:sz w:val="12"/>
                                </w:rPr>
                                <w:t>T5-2 m</w:t>
                              </w:r>
                            </w:p>
                          </w:txbxContent>
                        </v:textbox>
                      </v:shape>
                      <v:shape id="_x0000_s2370" type="#_x0000_t202" style="position:absolute;left:26797;top:22542;width:3424;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" stroked="f">
                        <v:textbox inset="0,0,0,0">
                          <w:txbxContent>
                            <w:p w14:paraId="5DB82EE0" w14:textId="77777777" w:rsidR="00BC46A6" w:rsidRPr="00EF2DA5" w:rsidRDefault="00BC46A6" w:rsidP="00EF2DA5">
                              <w:pPr>
                                <w:rPr>
                                  <w:color w:val="auto"/>
                                  <w:sz w:val="12"/>
                                  <w:szCs w:val="20"/>
                                </w:rPr>
                              </w:pPr>
                              <w:r>
                                <w:rPr>
                                  <w:color w:val="auto"/>
                                  <w:sz w:val="12"/>
                                </w:rPr>
                                <w:t>T6-2 m</w:t>
                              </w:r>
                            </w:p>
                          </w:txbxContent>
                        </v:textbox>
                      </v:shape>
                      <v:shape id="_x0000_s2371" type="#_x0000_t202" style="position:absolute;left:31813;top:22542;width:3425;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" stroked="f">
                        <v:textbox inset="0,0,0,0">
                          <w:txbxContent>
                            <w:p w14:paraId="42E15012" w14:textId="77777777" w:rsidR="00BC46A6" w:rsidRPr="00EF2DA5" w:rsidRDefault="00BC46A6" w:rsidP="00EF2DA5">
                              <w:pPr>
                                <w:rPr>
                                  <w:color w:val="auto"/>
                                  <w:sz w:val="12"/>
                                  <w:szCs w:val="20"/>
                                </w:rPr>
                              </w:pPr>
                              <w:r>
                                <w:rPr>
                                  <w:color w:val="auto"/>
                                  <w:sz w:val="12"/>
                                </w:rPr>
                                <w:t>T7-2m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E506EEE" wp14:editId="1EBC84DE">
                  <wp:extent cx="6181344" cy="3210375"/>
                  <wp:effectExtent l="0" t="0" r="0" b="9525"/>
                  <wp:docPr id="216" name="Picutre 216" descr="Изображение выглядит как текст, График,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6" name="Picutre 216" descr="Изображение выглядит как текст, График, диаграмма, линия&#10;&#10;Содержимое, созданное искусственным интеллектом, может быть неверным."/>
                          <pic:cNvPicPr/>
                        </pic:nvPicPr>
                        <pic:blipFill>
                          <a:blip r:embed="rId270"/>
                          <a:stretch/>
                        </pic:blipFill>
                        <pic:spPr>
                          <a:xfrm>
                            <a:off x="0" y="0"/>
                            <a:ext cx="6181344" cy="3210375"/>
                          </a:xfrm>
                          <a:prstGeom prst="rect">
                            <a:avLst/>
                          </a:prstGeom>
                        </pic:spPr>
                      </pic:pic>
                    </a:graphicData>
                  </a:graphic>
                </wp:inline>
              </w:drawing>
            </w:r>
          </w:p>
          <w:p w14:paraId="3D06F1BD"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3. attēls. - Temperatūras izmaiņas 2 m dziļumā katrā uzraudzības punktā.</w:t>
            </w:r>
          </w:p>
          <w:p w14:paraId="4E74AABD" w14:textId="77777777" w:rsidR="00EF2DA5" w:rsidRPr="00920B72" w:rsidRDefault="00EF2DA5" w:rsidP="00033A57">
            <w:pPr>
              <w:jc w:val="both"/>
              <w:rPr>
                <w:rFonts w:ascii="Times New Roman" w:hAnsi="Times New Roman" w:cs="Times New Roman"/>
                <w:color w:val="auto"/>
                <w:sz w:val="28"/>
                <w:szCs w:val="28"/>
              </w:rPr>
            </w:pPr>
          </w:p>
          <w:p w14:paraId="6CC6EEA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4 m dziļumā visi mērījumi sasniedz mērķi, izņemot T3, kas sasniedz maksimālo temperatūru 84°C</w:t>
            </w:r>
          </w:p>
          <w:p w14:paraId="26BE35EA" w14:textId="77777777" w:rsidR="00EF2DA5" w:rsidRPr="00920B72" w:rsidRDefault="00EF2DA5" w:rsidP="00033A57">
            <w:pPr>
              <w:jc w:val="both"/>
              <w:rPr>
                <w:rFonts w:ascii="Times New Roman" w:hAnsi="Times New Roman" w:cs="Times New Roman"/>
                <w:color w:val="auto"/>
                <w:sz w:val="28"/>
                <w:szCs w:val="28"/>
              </w:rPr>
            </w:pPr>
          </w:p>
          <w:p w14:paraId="6A272327" w14:textId="77777777" w:rsidR="009A4E07" w:rsidRPr="00920B72" w:rsidRDefault="009A4E07" w:rsidP="00EF2DA5">
            <w:pPr>
              <w:jc w:val="center"/>
              <w:rPr>
                <w:rFonts w:ascii="Times New Roman" w:hAnsi="Times New Roman" w:cs="Times New Roman"/>
                <w:b/>
                <w:bCs/>
                <w:color w:val="auto"/>
                <w:sz w:val="16"/>
                <w:szCs w:val="16"/>
              </w:rPr>
            </w:pPr>
            <w:r w:rsidRPr="00920B72">
              <w:rPr>
                <w:rFonts w:ascii="Times New Roman" w:hAnsi="Times New Roman" w:cs="Times New Roman"/>
                <w:b/>
                <w:color w:val="auto"/>
                <w:sz w:val="16"/>
              </w:rPr>
              <w:t>4m dziļums</w:t>
            </w:r>
          </w:p>
          <w:p w14:paraId="7A7C8481" w14:textId="77777777" w:rsidR="009A4E07" w:rsidRPr="00920B72" w:rsidRDefault="00EF2DA5"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35040" behindDoc="0" locked="0" layoutInCell="1" allowOverlap="1" wp14:anchorId="4141FB69" wp14:editId="1B56BEEB">
                      <wp:simplePos x="0" y="0"/>
                      <wp:positionH relativeFrom="column">
                        <wp:posOffset>242367</wp:posOffset>
                      </wp:positionH>
                      <wp:positionV relativeFrom="paragraph">
                        <wp:posOffset>910117</wp:posOffset>
                      </wp:positionV>
                      <wp:extent cx="3419513" cy="2272551"/>
                      <wp:effectExtent l="0" t="0" r="9525" b="0"/>
                      <wp:wrapNone/>
                      <wp:docPr id="387608069" name="Группа 1098"/>
                      <wp:cNvGraphicFramePr/>
                      <a:graphic xmlns:a="http://schemas.openxmlformats.org/drawingml/2006/main">
                        <a:graphicData uri="http://schemas.microsoft.com/office/word/2010/wordprocessingGroup">
                          <wpg:wgp>
                            <wpg:cNvGrpSpPr/>
                            <wpg:grpSpPr>
                              <a:xfrm>
                                <a:off x="0" y="0"/>
                                <a:ext cx="3419513" cy="2272551"/>
                                <a:chOff x="0" y="0"/>
                                <a:chExt cx="3419513" cy="2272551"/>
                              </a:xfrm>
                            </wpg:grpSpPr>
                            <wps:wsp>
                              <wps:cNvPr id="248760338" name="Надпись 2"/>
                              <wps:cNvSpPr txBox="1">
                                <a:spLocks noChangeArrowheads="1"/>
                              </wps:cNvSpPr>
                              <wps:spPr bwMode="auto">
                                <a:xfrm>
                                  <a:off x="0" y="0"/>
                                  <a:ext cx="146050" cy="13239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F0F65B" w14:textId="77777777" w:rsidR="00BC46A6" w:rsidRPr="00EF2DA5" w:rsidRDefault="00BC46A6" w:rsidP="00EF2DA5">
                                    <w:pPr>
                                      <w:jc w:val="center"/>
                                      <w:rPr>
                                        <w:b/>
                                        <w:bCs/>
                                        <w:sz w:val="14"/>
                                        <w:szCs w:val="22"/>
                                      </w:rPr>
                                    </w:pPr>
                                    <w:r>
                                      <w:rPr>
                                        <w:b/>
                                        <w:sz w:val="14"/>
                                      </w:rPr>
                                      <w:t>Temperatūra (°C)</w:t>
                                    </w:r>
                                  </w:p>
                                </w:txbxContent>
                              </wps:txbx>
                              <wps:bodyPr rot="0" vert="vert270" wrap="square" lIns="0" tIns="0" rIns="0" bIns="0" anchor="t" anchorCtr="0">
                                <a:noAutofit/>
                              </wps:bodyPr>
                            </wps:wsp>
                            <wps:wsp>
                              <wps:cNvPr id="156399816" name="Надпись 2"/>
                              <wps:cNvSpPr txBox="1">
                                <a:spLocks noChangeArrowheads="1"/>
                              </wps:cNvSpPr>
                              <wps:spPr bwMode="auto">
                                <a:xfrm>
                                  <a:off x="211540" y="2156346"/>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642B73" w14:textId="77777777" w:rsidR="00BC46A6" w:rsidRPr="00EF2DA5" w:rsidRDefault="00BC46A6" w:rsidP="00EF2DA5">
                                    <w:pPr>
                                      <w:rPr>
                                        <w:color w:val="auto"/>
                                        <w:sz w:val="12"/>
                                        <w:szCs w:val="20"/>
                                      </w:rPr>
                                    </w:pPr>
                                    <w:r>
                                      <w:rPr>
                                        <w:color w:val="auto"/>
                                        <w:sz w:val="12"/>
                                      </w:rPr>
                                      <w:t>T1-4m</w:t>
                                    </w:r>
                                  </w:p>
                                </w:txbxContent>
                              </wps:txbx>
                              <wps:bodyPr rot="0" vert="horz" wrap="square" lIns="0" tIns="0" rIns="0" bIns="0" anchor="t" anchorCtr="0">
                                <a:noAutofit/>
                              </wps:bodyPr>
                            </wps:wsp>
                            <wps:wsp>
                              <wps:cNvPr id="1640125228" name="Надпись 2"/>
                              <wps:cNvSpPr txBox="1">
                                <a:spLocks noChangeArrowheads="1"/>
                              </wps:cNvSpPr>
                              <wps:spPr bwMode="auto">
                                <a:xfrm>
                                  <a:off x="689212"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E86AD5" w14:textId="77777777" w:rsidR="00BC46A6" w:rsidRPr="00EF2DA5" w:rsidRDefault="00BC46A6" w:rsidP="00EF2DA5">
                                    <w:pPr>
                                      <w:rPr>
                                        <w:color w:val="auto"/>
                                        <w:sz w:val="12"/>
                                        <w:szCs w:val="20"/>
                                      </w:rPr>
                                    </w:pPr>
                                    <w:r>
                                      <w:rPr>
                                        <w:color w:val="auto"/>
                                        <w:sz w:val="12"/>
                                      </w:rPr>
                                      <w:t>T2-4m</w:t>
                                    </w:r>
                                  </w:p>
                                </w:txbxContent>
                              </wps:txbx>
                              <wps:bodyPr rot="0" vert="horz" wrap="square" lIns="0" tIns="0" rIns="0" bIns="0" anchor="t" anchorCtr="0">
                                <a:noAutofit/>
                              </wps:bodyPr>
                            </wps:wsp>
                            <wps:wsp>
                              <wps:cNvPr id="1855688162" name="Надпись 2"/>
                              <wps:cNvSpPr txBox="1">
                                <a:spLocks noChangeArrowheads="1"/>
                              </wps:cNvSpPr>
                              <wps:spPr bwMode="auto">
                                <a:xfrm>
                                  <a:off x="1173707"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126686" w14:textId="77777777" w:rsidR="00BC46A6" w:rsidRPr="00EF2DA5" w:rsidRDefault="00BC46A6" w:rsidP="00EF2DA5">
                                    <w:pPr>
                                      <w:rPr>
                                        <w:color w:val="auto"/>
                                        <w:sz w:val="12"/>
                                        <w:szCs w:val="20"/>
                                      </w:rPr>
                                    </w:pPr>
                                    <w:r>
                                      <w:rPr>
                                        <w:color w:val="auto"/>
                                        <w:sz w:val="12"/>
                                      </w:rPr>
                                      <w:t>T3-4m</w:t>
                                    </w:r>
                                  </w:p>
                                </w:txbxContent>
                              </wps:txbx>
                              <wps:bodyPr rot="0" vert="horz" wrap="square" lIns="0" tIns="0" rIns="0" bIns="0" anchor="t" anchorCtr="0">
                                <a:noAutofit/>
                              </wps:bodyPr>
                            </wps:wsp>
                            <wps:wsp>
                              <wps:cNvPr id="109153639" name="Надпись 2"/>
                              <wps:cNvSpPr txBox="1">
                                <a:spLocks noChangeArrowheads="1"/>
                              </wps:cNvSpPr>
                              <wps:spPr bwMode="auto">
                                <a:xfrm>
                                  <a:off x="1651379"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3A84E4" w14:textId="77777777" w:rsidR="00BC46A6" w:rsidRPr="00EF2DA5" w:rsidRDefault="00BC46A6" w:rsidP="00EF2DA5">
                                    <w:pPr>
                                      <w:rPr>
                                        <w:color w:val="auto"/>
                                        <w:sz w:val="12"/>
                                        <w:szCs w:val="20"/>
                                      </w:rPr>
                                    </w:pPr>
                                    <w:r>
                                      <w:rPr>
                                        <w:color w:val="auto"/>
                                        <w:sz w:val="12"/>
                                      </w:rPr>
                                      <w:t>T4-4m</w:t>
                                    </w:r>
                                  </w:p>
                                </w:txbxContent>
                              </wps:txbx>
                              <wps:bodyPr rot="0" vert="horz" wrap="square" lIns="0" tIns="0" rIns="0" bIns="0" anchor="t" anchorCtr="0">
                                <a:noAutofit/>
                              </wps:bodyPr>
                            </wps:wsp>
                            <wps:wsp>
                              <wps:cNvPr id="1477268393" name="Надпись 2"/>
                              <wps:cNvSpPr txBox="1">
                                <a:spLocks noChangeArrowheads="1"/>
                              </wps:cNvSpPr>
                              <wps:spPr bwMode="auto">
                                <a:xfrm>
                                  <a:off x="2129051"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AE38FC" w14:textId="77777777" w:rsidR="00BC46A6" w:rsidRPr="00EF2DA5" w:rsidRDefault="00BC46A6" w:rsidP="00EF2DA5">
                                    <w:pPr>
                                      <w:rPr>
                                        <w:color w:val="auto"/>
                                        <w:sz w:val="12"/>
                                        <w:szCs w:val="20"/>
                                      </w:rPr>
                                    </w:pPr>
                                    <w:r>
                                      <w:rPr>
                                        <w:color w:val="auto"/>
                                        <w:sz w:val="12"/>
                                      </w:rPr>
                                      <w:t>T5-4 m</w:t>
                                    </w:r>
                                  </w:p>
                                </w:txbxContent>
                              </wps:txbx>
                              <wps:bodyPr rot="0" vert="horz" wrap="square" lIns="0" tIns="0" rIns="0" bIns="0" anchor="t" anchorCtr="0">
                                <a:noAutofit/>
                              </wps:bodyPr>
                            </wps:wsp>
                            <wps:wsp>
                              <wps:cNvPr id="1574990974" name="Надпись 2"/>
                              <wps:cNvSpPr txBox="1">
                                <a:spLocks noChangeArrowheads="1"/>
                              </wps:cNvSpPr>
                              <wps:spPr bwMode="auto">
                                <a:xfrm>
                                  <a:off x="2613546"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51694E" w14:textId="77777777" w:rsidR="00BC46A6" w:rsidRPr="00EF2DA5" w:rsidRDefault="00BC46A6" w:rsidP="00EF2DA5">
                                    <w:pPr>
                                      <w:rPr>
                                        <w:color w:val="auto"/>
                                        <w:sz w:val="12"/>
                                        <w:szCs w:val="20"/>
                                      </w:rPr>
                                    </w:pPr>
                                    <w:r>
                                      <w:rPr>
                                        <w:color w:val="auto"/>
                                        <w:sz w:val="12"/>
                                      </w:rPr>
                                      <w:t>T6-4 m</w:t>
                                    </w:r>
                                  </w:p>
                                </w:txbxContent>
                              </wps:txbx>
                              <wps:bodyPr rot="0" vert="horz" wrap="square" lIns="0" tIns="0" rIns="0" bIns="0" anchor="t" anchorCtr="0">
                                <a:noAutofit/>
                              </wps:bodyPr>
                            </wps:wsp>
                            <wps:wsp>
                              <wps:cNvPr id="1474172956" name="Надпись 2"/>
                              <wps:cNvSpPr txBox="1">
                                <a:spLocks noChangeArrowheads="1"/>
                              </wps:cNvSpPr>
                              <wps:spPr bwMode="auto">
                                <a:xfrm>
                                  <a:off x="3091218" y="2149522"/>
                                  <a:ext cx="32829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E23172" w14:textId="77777777" w:rsidR="00BC46A6" w:rsidRPr="00EF2DA5" w:rsidRDefault="00BC46A6" w:rsidP="00EF2DA5">
                                    <w:pPr>
                                      <w:rPr>
                                        <w:color w:val="auto"/>
                                        <w:sz w:val="12"/>
                                        <w:szCs w:val="20"/>
                                      </w:rPr>
                                    </w:pPr>
                                    <w:r>
                                      <w:rPr>
                                        <w:color w:val="auto"/>
                                        <w:sz w:val="12"/>
                                      </w:rPr>
                                      <w:t>T7-4m</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141FB69" id="Группа 1098" o:spid="_x0000_s2372" style="position:absolute;left:0;text-align:left;margin-left:19.1pt;margin-top:71.65pt;width:269.25pt;height:178.95pt;z-index:251735040" coordsize="34195,2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">
                      <v:shape id="_x0000_s2373" type="#_x0000_t202" style="position:absolute;width:1460;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" stroked="f">
                        <v:textbox style="layout-flow:vertical;mso-layout-flow-alt:bottom-to-top" inset="0,0,0,0">
                          <w:txbxContent>
                            <w:p w14:paraId="4AF0F65B" w14:textId="77777777" w:rsidR="00BC46A6" w:rsidRPr="00EF2DA5" w:rsidRDefault="00BC46A6" w:rsidP="00EF2DA5">
                              <w:pPr>
                                <w:jc w:val="center"/>
                                <w:rPr>
                                  <w:b/>
                                  <w:bCs/>
                                  <w:sz w:val="14"/>
                                  <w:szCs w:val="22"/>
                                </w:rPr>
                              </w:pPr>
                              <w:r>
                                <w:rPr>
                                  <w:b/>
                                  <w:sz w:val="14"/>
                                </w:rPr>
                                <w:t>Temperatūra (°C)</w:t>
                              </w:r>
                            </w:p>
                          </w:txbxContent>
                        </v:textbox>
                      </v:shape>
                      <v:shape id="_x0000_s2374" type="#_x0000_t202" style="position:absolute;left:2115;top:21563;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" stroked="f">
                        <v:textbox inset="0,0,0,0">
                          <w:txbxContent>
                            <w:p w14:paraId="2A642B73" w14:textId="77777777" w:rsidR="00BC46A6" w:rsidRPr="00EF2DA5" w:rsidRDefault="00BC46A6" w:rsidP="00EF2DA5">
                              <w:pPr>
                                <w:rPr>
                                  <w:color w:val="auto"/>
                                  <w:sz w:val="12"/>
                                  <w:szCs w:val="20"/>
                                </w:rPr>
                              </w:pPr>
                              <w:r>
                                <w:rPr>
                                  <w:color w:val="auto"/>
                                  <w:sz w:val="12"/>
                                </w:rPr>
                                <w:t>T1-4m</w:t>
                              </w:r>
                            </w:p>
                          </w:txbxContent>
                        </v:textbox>
                      </v:shape>
                      <v:shape id="_x0000_s2375" type="#_x0000_t202" style="position:absolute;left:6892;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" stroked="f">
                        <v:textbox inset="0,0,0,0">
                          <w:txbxContent>
                            <w:p w14:paraId="3CE86AD5" w14:textId="77777777" w:rsidR="00BC46A6" w:rsidRPr="00EF2DA5" w:rsidRDefault="00BC46A6" w:rsidP="00EF2DA5">
                              <w:pPr>
                                <w:rPr>
                                  <w:color w:val="auto"/>
                                  <w:sz w:val="12"/>
                                  <w:szCs w:val="20"/>
                                </w:rPr>
                              </w:pPr>
                              <w:r>
                                <w:rPr>
                                  <w:color w:val="auto"/>
                                  <w:sz w:val="12"/>
                                </w:rPr>
                                <w:t>T2-4m</w:t>
                              </w:r>
                            </w:p>
                          </w:txbxContent>
                        </v:textbox>
                      </v:shape>
                      <v:shape id="_x0000_s2376" type="#_x0000_t202" style="position:absolute;left:11737;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" stroked="f">
                        <v:textbox inset="0,0,0,0">
                          <w:txbxContent>
                            <w:p w14:paraId="1B126686" w14:textId="77777777" w:rsidR="00BC46A6" w:rsidRPr="00EF2DA5" w:rsidRDefault="00BC46A6" w:rsidP="00EF2DA5">
                              <w:pPr>
                                <w:rPr>
                                  <w:color w:val="auto"/>
                                  <w:sz w:val="12"/>
                                  <w:szCs w:val="20"/>
                                </w:rPr>
                              </w:pPr>
                              <w:r>
                                <w:rPr>
                                  <w:color w:val="auto"/>
                                  <w:sz w:val="12"/>
                                </w:rPr>
                                <w:t>T3-4m</w:t>
                              </w:r>
                            </w:p>
                          </w:txbxContent>
                        </v:textbox>
                      </v:shape>
                      <v:shape id="_x0000_s2377" type="#_x0000_t202" style="position:absolute;left:16513;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" stroked="f">
                        <v:textbox inset="0,0,0,0">
                          <w:txbxContent>
                            <w:p w14:paraId="453A84E4" w14:textId="77777777" w:rsidR="00BC46A6" w:rsidRPr="00EF2DA5" w:rsidRDefault="00BC46A6" w:rsidP="00EF2DA5">
                              <w:pPr>
                                <w:rPr>
                                  <w:color w:val="auto"/>
                                  <w:sz w:val="12"/>
                                  <w:szCs w:val="20"/>
                                </w:rPr>
                              </w:pPr>
                              <w:r>
                                <w:rPr>
                                  <w:color w:val="auto"/>
                                  <w:sz w:val="12"/>
                                </w:rPr>
                                <w:t>T4-4m</w:t>
                              </w:r>
                            </w:p>
                          </w:txbxContent>
                        </v:textbox>
                      </v:shape>
                      <v:shape id="_x0000_s2378" type="#_x0000_t202" style="position:absolute;left:21290;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" stroked="f">
                        <v:textbox inset="0,0,0,0">
                          <w:txbxContent>
                            <w:p w14:paraId="01AE38FC" w14:textId="77777777" w:rsidR="00BC46A6" w:rsidRPr="00EF2DA5" w:rsidRDefault="00BC46A6" w:rsidP="00EF2DA5">
                              <w:pPr>
                                <w:rPr>
                                  <w:color w:val="auto"/>
                                  <w:sz w:val="12"/>
                                  <w:szCs w:val="20"/>
                                </w:rPr>
                              </w:pPr>
                              <w:r>
                                <w:rPr>
                                  <w:color w:val="auto"/>
                                  <w:sz w:val="12"/>
                                </w:rPr>
                                <w:t>T5-4 m</w:t>
                              </w:r>
                            </w:p>
                          </w:txbxContent>
                        </v:textbox>
                      </v:shape>
                      <v:shape id="_x0000_s2379" type="#_x0000_t202" style="position:absolute;left:26135;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" stroked="f">
                        <v:textbox inset="0,0,0,0">
                          <w:txbxContent>
                            <w:p w14:paraId="3351694E" w14:textId="77777777" w:rsidR="00BC46A6" w:rsidRPr="00EF2DA5" w:rsidRDefault="00BC46A6" w:rsidP="00EF2DA5">
                              <w:pPr>
                                <w:rPr>
                                  <w:color w:val="auto"/>
                                  <w:sz w:val="12"/>
                                  <w:szCs w:val="20"/>
                                </w:rPr>
                              </w:pPr>
                              <w:r>
                                <w:rPr>
                                  <w:color w:val="auto"/>
                                  <w:sz w:val="12"/>
                                </w:rPr>
                                <w:t>T6-4 m</w:t>
                              </w:r>
                            </w:p>
                          </w:txbxContent>
                        </v:textbox>
                      </v:shape>
                      <v:shape id="_x0000_s2380" type="#_x0000_t202" style="position:absolute;left:30912;top:21495;width:328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" stroked="f">
                        <v:textbox inset="0,0,0,0">
                          <w:txbxContent>
                            <w:p w14:paraId="4FE23172" w14:textId="77777777" w:rsidR="00BC46A6" w:rsidRPr="00EF2DA5" w:rsidRDefault="00BC46A6" w:rsidP="00EF2DA5">
                              <w:pPr>
                                <w:rPr>
                                  <w:color w:val="auto"/>
                                  <w:sz w:val="12"/>
                                  <w:szCs w:val="20"/>
                                </w:rPr>
                              </w:pPr>
                              <w:r>
                                <w:rPr>
                                  <w:color w:val="auto"/>
                                  <w:sz w:val="12"/>
                                </w:rPr>
                                <w:t>T7-4m</w:t>
                              </w:r>
                            </w:p>
                          </w:txbxContent>
                        </v:textbox>
                      </v:shape>
                    </v:group>
                  </w:pict>
                </mc:Fallback>
              </mc:AlternateContent>
            </w:r>
            <w:r w:rsidRPr="00920B72">
              <w:rPr>
                <w:rFonts w:ascii="Times New Roman" w:hAnsi="Times New Roman" w:cs="Times New Roman"/>
                <w:noProof/>
                <w:color w:val="auto"/>
                <w:sz w:val="28"/>
              </w:rPr>
              <w:drawing>
                <wp:inline distT="0" distB="0" distL="0" distR="0" wp14:anchorId="69E6F3B1" wp14:editId="5C1FC197">
                  <wp:extent cx="6130138" cy="3207069"/>
                  <wp:effectExtent l="0" t="0" r="4445" b="0"/>
                  <wp:docPr id="217" name="Picutre 217"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7" name="Picutre 217"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271"/>
                          <a:stretch/>
                        </pic:blipFill>
                        <pic:spPr>
                          <a:xfrm>
                            <a:off x="0" y="0"/>
                            <a:ext cx="6130138" cy="3207069"/>
                          </a:xfrm>
                          <a:prstGeom prst="rect">
                            <a:avLst/>
                          </a:prstGeom>
                        </pic:spPr>
                      </pic:pic>
                    </a:graphicData>
                  </a:graphic>
                </wp:inline>
              </w:drawing>
            </w:r>
          </w:p>
          <w:p w14:paraId="15F433F0"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4. attēls. - Temperatūras izmaiņas 4m dziļumā katrā uzraudzības punktā.</w:t>
            </w:r>
          </w:p>
        </w:tc>
      </w:tr>
    </w:tbl>
    <w:p w14:paraId="4BB4B2E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29CE3601" w14:textId="77777777" w:rsidTr="006B1348">
        <w:trPr>
          <w:trHeight w:val="170"/>
        </w:trPr>
        <w:tc>
          <w:tcPr>
            <w:tcW w:w="5000" w:type="pct"/>
          </w:tcPr>
          <w:p w14:paraId="6E4101A4" w14:textId="77777777" w:rsidR="009A4E07" w:rsidRPr="00920B72" w:rsidRDefault="00EF2DA5" w:rsidP="00EF2DA5">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lastRenderedPageBreak/>
              <w:t>2) Spiediena uzraudzība</w:t>
            </w:r>
          </w:p>
          <w:p w14:paraId="4EE8DEB9"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Attīrīšanas laikā ir būtiski kontrolēt un sekot līdzi augsnes spiedienam. Šīs uzraudzības mērķis ir uzturēt negatīvu relatīvo spiedienu augsnē (P &lt; </w:t>
            </w:r>
            <w:proofErr w:type="spellStart"/>
            <w:r w:rsidRPr="00920B72">
              <w:rPr>
                <w:rFonts w:ascii="Times New Roman" w:hAnsi="Times New Roman" w:cs="Times New Roman"/>
                <w:color w:val="auto"/>
                <w:sz w:val="28"/>
              </w:rPr>
              <w:t>P</w:t>
            </w:r>
            <w:r w:rsidRPr="00920B72">
              <w:rPr>
                <w:rFonts w:ascii="Times New Roman" w:hAnsi="Times New Roman" w:cs="Times New Roman"/>
                <w:color w:val="auto"/>
                <w:sz w:val="28"/>
                <w:vertAlign w:val="subscript"/>
              </w:rPr>
              <w:t>atm</w:t>
            </w:r>
            <w:proofErr w:type="spellEnd"/>
            <w:r w:rsidRPr="00920B72">
              <w:rPr>
                <w:rFonts w:ascii="Times New Roman" w:hAnsi="Times New Roman" w:cs="Times New Roman"/>
                <w:color w:val="auto"/>
                <w:sz w:val="28"/>
              </w:rPr>
              <w:t>), kas tādējādi attīrīšanas laikā novērsīs piesārņojošās emisijas. Augsnē radītais pastāvīgais vakuums arī uzlabo sanācijas kvalitāti. Šajā projektā tika uzstādīti 3 spiediena urbumi (P1, P2 un P3), un mērījumus katru dienu veica manuāli.</w:t>
            </w:r>
          </w:p>
          <w:p w14:paraId="56B539A5" w14:textId="77777777" w:rsidR="00EF2DA5" w:rsidRPr="00920B72" w:rsidRDefault="00EF2DA5" w:rsidP="00033A57">
            <w:pPr>
              <w:jc w:val="both"/>
              <w:rPr>
                <w:rFonts w:ascii="Times New Roman" w:hAnsi="Times New Roman" w:cs="Times New Roman"/>
                <w:color w:val="auto"/>
                <w:sz w:val="28"/>
                <w:szCs w:val="28"/>
              </w:rPr>
            </w:pPr>
          </w:p>
          <w:p w14:paraId="01715200"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Spiediens</w:t>
            </w:r>
          </w:p>
          <w:p w14:paraId="7363826B" w14:textId="77777777" w:rsidR="009A4E07" w:rsidRPr="00920B72" w:rsidRDefault="004564DB"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rPr>
              <mc:AlternateContent>
                <mc:Choice Requires="wpg">
                  <w:drawing>
                    <wp:anchor distT="0" distB="0" distL="114300" distR="114300" simplePos="0" relativeHeight="251801600" behindDoc="0" locked="0" layoutInCell="1" allowOverlap="1" wp14:anchorId="49529419" wp14:editId="00085F8C">
                      <wp:simplePos x="0" y="0"/>
                      <wp:positionH relativeFrom="column">
                        <wp:posOffset>582930</wp:posOffset>
                      </wp:positionH>
                      <wp:positionV relativeFrom="paragraph">
                        <wp:posOffset>4977765</wp:posOffset>
                      </wp:positionV>
                      <wp:extent cx="1857375" cy="152400"/>
                      <wp:effectExtent l="0" t="0" r="9525" b="0"/>
                      <wp:wrapNone/>
                      <wp:docPr id="315" name="Группа 315"/>
                      <wp:cNvGraphicFramePr/>
                      <a:graphic xmlns:a="http://schemas.openxmlformats.org/drawingml/2006/main">
                        <a:graphicData uri="http://schemas.microsoft.com/office/word/2010/wordprocessingGroup">
                          <wpg:wgp>
                            <wpg:cNvGrpSpPr/>
                            <wpg:grpSpPr>
                              <a:xfrm>
                                <a:off x="0" y="0"/>
                                <a:ext cx="1857375" cy="152400"/>
                                <a:chOff x="0" y="0"/>
                                <a:chExt cx="1857375" cy="152400"/>
                              </a:xfrm>
                            </wpg:grpSpPr>
                            <wps:wsp>
                              <wps:cNvPr id="311" name="Надпись 2"/>
                              <wps:cNvSpPr txBox="1">
                                <a:spLocks noChangeArrowheads="1"/>
                              </wps:cNvSpPr>
                              <wps:spPr bwMode="auto">
                                <a:xfrm>
                                  <a:off x="1628775" y="0"/>
                                  <a:ext cx="22860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6356B0" w14:textId="77777777" w:rsidR="00BC46A6" w:rsidRPr="004564DB" w:rsidRDefault="00BC46A6" w:rsidP="009F059B">
                                    <w:pPr>
                                      <w:jc w:val="center"/>
                                      <w:rPr>
                                        <w:color w:val="auto"/>
                                        <w:sz w:val="18"/>
                                        <w:szCs w:val="18"/>
                                      </w:rPr>
                                    </w:pPr>
                                    <w:r>
                                      <w:rPr>
                                        <w:color w:val="auto"/>
                                        <w:sz w:val="18"/>
                                      </w:rPr>
                                      <w:t>P4</w:t>
                                    </w:r>
                                  </w:p>
                                </w:txbxContent>
                              </wps:txbx>
                              <wps:bodyPr rot="0" vert="horz" wrap="square" lIns="0" tIns="0" rIns="0" bIns="0" anchor="t" anchorCtr="0">
                                <a:noAutofit/>
                              </wps:bodyPr>
                            </wps:wsp>
                            <wps:wsp>
                              <wps:cNvPr id="312" name="Надпись 2"/>
                              <wps:cNvSpPr txBox="1">
                                <a:spLocks noChangeArrowheads="1"/>
                              </wps:cNvSpPr>
                              <wps:spPr bwMode="auto">
                                <a:xfrm>
                                  <a:off x="1057275" y="0"/>
                                  <a:ext cx="22860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FE5A40" w14:textId="77777777" w:rsidR="00BC46A6" w:rsidRPr="004564DB" w:rsidRDefault="00BC46A6" w:rsidP="004564DB">
                                    <w:pPr>
                                      <w:jc w:val="center"/>
                                      <w:rPr>
                                        <w:color w:val="auto"/>
                                        <w:sz w:val="18"/>
                                        <w:szCs w:val="18"/>
                                      </w:rPr>
                                    </w:pPr>
                                    <w:r>
                                      <w:rPr>
                                        <w:color w:val="auto"/>
                                        <w:sz w:val="18"/>
                                      </w:rPr>
                                      <w:t>P3</w:t>
                                    </w:r>
                                  </w:p>
                                </w:txbxContent>
                              </wps:txbx>
                              <wps:bodyPr rot="0" vert="horz" wrap="square" lIns="0" tIns="0" rIns="0" bIns="0" anchor="t" anchorCtr="0">
                                <a:noAutofit/>
                              </wps:bodyPr>
                            </wps:wsp>
                            <wps:wsp>
                              <wps:cNvPr id="313" name="Надпись 2"/>
                              <wps:cNvSpPr txBox="1">
                                <a:spLocks noChangeArrowheads="1"/>
                              </wps:cNvSpPr>
                              <wps:spPr bwMode="auto">
                                <a:xfrm>
                                  <a:off x="504825" y="0"/>
                                  <a:ext cx="22860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E6EFDB" w14:textId="77777777" w:rsidR="00BC46A6" w:rsidRPr="004564DB" w:rsidRDefault="00BC46A6" w:rsidP="004564DB">
                                    <w:pPr>
                                      <w:jc w:val="center"/>
                                      <w:rPr>
                                        <w:color w:val="auto"/>
                                        <w:sz w:val="18"/>
                                        <w:szCs w:val="18"/>
                                      </w:rPr>
                                    </w:pPr>
                                    <w:r>
                                      <w:rPr>
                                        <w:color w:val="auto"/>
                                        <w:sz w:val="18"/>
                                      </w:rPr>
                                      <w:t>P2</w:t>
                                    </w:r>
                                  </w:p>
                                </w:txbxContent>
                              </wps:txbx>
                              <wps:bodyPr rot="0" vert="horz" wrap="square" lIns="0" tIns="0" rIns="0" bIns="0" anchor="t" anchorCtr="0">
                                <a:noAutofit/>
                              </wps:bodyPr>
                            </wps:wsp>
                            <wps:wsp>
                              <wps:cNvPr id="314" name="Надпись 2"/>
                              <wps:cNvSpPr txBox="1">
                                <a:spLocks noChangeArrowheads="1"/>
                              </wps:cNvSpPr>
                              <wps:spPr bwMode="auto">
                                <a:xfrm>
                                  <a:off x="0" y="0"/>
                                  <a:ext cx="22860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33AAC2" w14:textId="77777777" w:rsidR="00BC46A6" w:rsidRPr="004564DB" w:rsidRDefault="00BC46A6" w:rsidP="004564DB">
                                    <w:pPr>
                                      <w:jc w:val="center"/>
                                      <w:rPr>
                                        <w:color w:val="auto"/>
                                        <w:sz w:val="18"/>
                                        <w:szCs w:val="18"/>
                                      </w:rPr>
                                    </w:pPr>
                                    <w:r>
                                      <w:rPr>
                                        <w:color w:val="auto"/>
                                        <w:sz w:val="18"/>
                                      </w:rPr>
                                      <w:t>P1</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9529419" id="Группа 315" o:spid="_x0000_s2381" style="position:absolute;left:0;text-align:left;margin-left:45.9pt;margin-top:391.95pt;width:146.25pt;height:12pt;z-index:251801600" coordsize="18573,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">
                      <v:shape id="_x0000_s2382" type="#_x0000_t202" style="position:absolute;left:16287;width:228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" stroked="f">
                        <v:textbox inset="0,0,0,0">
                          <w:txbxContent>
                            <w:p w14:paraId="2F6356B0" w14:textId="77777777" w:rsidR="00BC46A6" w:rsidRPr="004564DB" w:rsidRDefault="00BC46A6" w:rsidP="009F059B">
                              <w:pPr>
                                <w:jc w:val="center"/>
                                <w:rPr>
                                  <w:color w:val="auto"/>
                                  <w:sz w:val="18"/>
                                  <w:szCs w:val="18"/>
                                </w:rPr>
                              </w:pPr>
                              <w:r>
                                <w:rPr>
                                  <w:color w:val="auto"/>
                                  <w:sz w:val="18"/>
                                </w:rPr>
                                <w:t>P4</w:t>
                              </w:r>
                            </w:p>
                          </w:txbxContent>
                        </v:textbox>
                      </v:shape>
                      <v:shape id="_x0000_s2383" type="#_x0000_t202" style="position:absolute;left:10572;width:228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" stroked="f">
                        <v:textbox inset="0,0,0,0">
                          <w:txbxContent>
                            <w:p w14:paraId="7DFE5A40" w14:textId="77777777" w:rsidR="00BC46A6" w:rsidRPr="004564DB" w:rsidRDefault="00BC46A6" w:rsidP="004564DB">
                              <w:pPr>
                                <w:jc w:val="center"/>
                                <w:rPr>
                                  <w:color w:val="auto"/>
                                  <w:sz w:val="18"/>
                                  <w:szCs w:val="18"/>
                                </w:rPr>
                              </w:pPr>
                              <w:r>
                                <w:rPr>
                                  <w:color w:val="auto"/>
                                  <w:sz w:val="18"/>
                                </w:rPr>
                                <w:t>P3</w:t>
                              </w:r>
                            </w:p>
                          </w:txbxContent>
                        </v:textbox>
                      </v:shape>
                      <v:shape id="_x0000_s2384" type="#_x0000_t202" style="position:absolute;left:5048;width:228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" stroked="f">
                        <v:textbox inset="0,0,0,0">
                          <w:txbxContent>
                            <w:p w14:paraId="25E6EFDB" w14:textId="77777777" w:rsidR="00BC46A6" w:rsidRPr="004564DB" w:rsidRDefault="00BC46A6" w:rsidP="004564DB">
                              <w:pPr>
                                <w:jc w:val="center"/>
                                <w:rPr>
                                  <w:color w:val="auto"/>
                                  <w:sz w:val="18"/>
                                  <w:szCs w:val="18"/>
                                </w:rPr>
                              </w:pPr>
                              <w:r>
                                <w:rPr>
                                  <w:color w:val="auto"/>
                                  <w:sz w:val="18"/>
                                </w:rPr>
                                <w:t>P2</w:t>
                              </w:r>
                            </w:p>
                          </w:txbxContent>
                        </v:textbox>
                      </v:shape>
                      <v:shape id="_x0000_s2385" type="#_x0000_t202" style="position:absolute;width:228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" stroked="f">
                        <v:textbox inset="0,0,0,0">
                          <w:txbxContent>
                            <w:p w14:paraId="5033AAC2" w14:textId="77777777" w:rsidR="00BC46A6" w:rsidRPr="004564DB" w:rsidRDefault="00BC46A6" w:rsidP="004564DB">
                              <w:pPr>
                                <w:jc w:val="center"/>
                                <w:rPr>
                                  <w:color w:val="auto"/>
                                  <w:sz w:val="18"/>
                                  <w:szCs w:val="18"/>
                                </w:rPr>
                              </w:pPr>
                              <w:r>
                                <w:rPr>
                                  <w:color w:val="auto"/>
                                  <w:sz w:val="18"/>
                                </w:rPr>
                                <w:t>P1</w:t>
                              </w:r>
                            </w:p>
                          </w:txbxContent>
                        </v:textbox>
                      </v:shape>
                    </v:group>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6064" behindDoc="0" locked="0" layoutInCell="1" allowOverlap="1" wp14:anchorId="5C4636E1" wp14:editId="0CB43859">
                      <wp:simplePos x="0" y="0"/>
                      <wp:positionH relativeFrom="margin">
                        <wp:posOffset>40964</wp:posOffset>
                      </wp:positionH>
                      <wp:positionV relativeFrom="paragraph">
                        <wp:posOffset>67310</wp:posOffset>
                      </wp:positionV>
                      <wp:extent cx="913415" cy="4667250"/>
                      <wp:effectExtent l="0" t="0" r="1270" b="0"/>
                      <wp:wrapNone/>
                      <wp:docPr id="21114854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415" cy="4667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DB91B2" w14:textId="77777777" w:rsidR="00BC46A6" w:rsidRPr="00CC30DD" w:rsidRDefault="00BC46A6" w:rsidP="00EF2DA5">
                                  <w:pPr>
                                    <w:jc w:val="right"/>
                                    <w:rPr>
                                      <w:color w:val="auto"/>
                                      <w:szCs w:val="40"/>
                                    </w:rPr>
                                  </w:pPr>
                                  <w:r>
                                    <w:rPr>
                                      <w:color w:val="auto"/>
                                    </w:rPr>
                                    <w:t xml:space="preserve">0,500 </w:t>
                                  </w:r>
                                  <w:proofErr w:type="spellStart"/>
                                  <w:r>
                                    <w:rPr>
                                      <w:color w:val="auto"/>
                                    </w:rPr>
                                    <w:t>mbar</w:t>
                                  </w:r>
                                  <w:proofErr w:type="spellEnd"/>
                                </w:p>
                                <w:p w14:paraId="16711F0D" w14:textId="77777777" w:rsidR="00BC46A6" w:rsidRPr="00CC30DD" w:rsidRDefault="00BC46A6" w:rsidP="00EF2DA5">
                                  <w:pPr>
                                    <w:jc w:val="right"/>
                                    <w:rPr>
                                      <w:color w:val="auto"/>
                                      <w:szCs w:val="40"/>
                                      <w:lang w:val="sv-SE"/>
                                    </w:rPr>
                                  </w:pPr>
                                </w:p>
                                <w:p w14:paraId="0CC0F0D8" w14:textId="77777777" w:rsidR="00BC46A6" w:rsidRPr="00CC30DD" w:rsidRDefault="00BC46A6" w:rsidP="00EF2DA5">
                                  <w:pPr>
                                    <w:jc w:val="right"/>
                                    <w:rPr>
                                      <w:color w:val="auto"/>
                                      <w:szCs w:val="40"/>
                                      <w:lang w:val="sv-SE"/>
                                    </w:rPr>
                                  </w:pPr>
                                </w:p>
                                <w:p w14:paraId="60E44E02" w14:textId="77777777" w:rsidR="00BC46A6" w:rsidRPr="00CC30DD" w:rsidRDefault="00BC46A6" w:rsidP="00EF2DA5">
                                  <w:pPr>
                                    <w:jc w:val="right"/>
                                    <w:rPr>
                                      <w:color w:val="auto"/>
                                      <w:szCs w:val="40"/>
                                      <w:lang w:val="sv-SE"/>
                                    </w:rPr>
                                  </w:pPr>
                                </w:p>
                                <w:p w14:paraId="31917DC4" w14:textId="77777777" w:rsidR="00BC46A6" w:rsidRPr="00CC30DD" w:rsidRDefault="00BC46A6" w:rsidP="00EF2DA5">
                                  <w:pPr>
                                    <w:jc w:val="right"/>
                                    <w:rPr>
                                      <w:color w:val="auto"/>
                                      <w:szCs w:val="40"/>
                                      <w:lang w:val="sv-SE"/>
                                    </w:rPr>
                                  </w:pPr>
                                </w:p>
                                <w:p w14:paraId="35929648" w14:textId="77777777" w:rsidR="00BC46A6" w:rsidRPr="00CC30DD" w:rsidRDefault="00BC46A6" w:rsidP="00EF2DA5">
                                  <w:pPr>
                                    <w:jc w:val="right"/>
                                    <w:rPr>
                                      <w:color w:val="auto"/>
                                      <w:szCs w:val="40"/>
                                    </w:rPr>
                                  </w:pPr>
                                  <w:r>
                                    <w:rPr>
                                      <w:color w:val="auto"/>
                                    </w:rPr>
                                    <w:t xml:space="preserve">0 </w:t>
                                  </w:r>
                                  <w:proofErr w:type="spellStart"/>
                                  <w:r>
                                    <w:rPr>
                                      <w:color w:val="auto"/>
                                    </w:rPr>
                                    <w:t>mbar</w:t>
                                  </w:r>
                                  <w:proofErr w:type="spellEnd"/>
                                </w:p>
                                <w:p w14:paraId="539C05F9" w14:textId="77777777" w:rsidR="00BC46A6" w:rsidRPr="00CC30DD" w:rsidRDefault="00BC46A6" w:rsidP="00EF2DA5">
                                  <w:pPr>
                                    <w:jc w:val="right"/>
                                    <w:rPr>
                                      <w:color w:val="auto"/>
                                      <w:szCs w:val="40"/>
                                      <w:lang w:val="sv-SE"/>
                                    </w:rPr>
                                  </w:pPr>
                                </w:p>
                                <w:p w14:paraId="239DF5AE" w14:textId="77777777" w:rsidR="00BC46A6" w:rsidRPr="00CC30DD" w:rsidRDefault="00BC46A6" w:rsidP="00EF2DA5">
                                  <w:pPr>
                                    <w:jc w:val="right"/>
                                    <w:rPr>
                                      <w:color w:val="auto"/>
                                      <w:szCs w:val="40"/>
                                      <w:lang w:val="sv-SE"/>
                                    </w:rPr>
                                  </w:pPr>
                                </w:p>
                                <w:p w14:paraId="7DE6CDFA" w14:textId="77777777" w:rsidR="00BC46A6" w:rsidRPr="00CC30DD" w:rsidRDefault="00BC46A6" w:rsidP="00EF2DA5">
                                  <w:pPr>
                                    <w:jc w:val="right"/>
                                    <w:rPr>
                                      <w:color w:val="auto"/>
                                      <w:szCs w:val="40"/>
                                      <w:lang w:val="sv-SE"/>
                                    </w:rPr>
                                  </w:pPr>
                                </w:p>
                                <w:p w14:paraId="1A78F1C0" w14:textId="77777777" w:rsidR="00BC46A6" w:rsidRPr="00CC30DD" w:rsidRDefault="00BC46A6" w:rsidP="00EF2DA5">
                                  <w:pPr>
                                    <w:jc w:val="right"/>
                                    <w:rPr>
                                      <w:color w:val="auto"/>
                                      <w:szCs w:val="40"/>
                                      <w:lang w:val="sv-SE"/>
                                    </w:rPr>
                                  </w:pPr>
                                </w:p>
                                <w:p w14:paraId="2CDF0507" w14:textId="77777777" w:rsidR="00BC46A6" w:rsidRPr="00CC30DD" w:rsidRDefault="00BC46A6" w:rsidP="00EF2DA5">
                                  <w:pPr>
                                    <w:jc w:val="right"/>
                                    <w:rPr>
                                      <w:color w:val="auto"/>
                                      <w:szCs w:val="40"/>
                                    </w:rPr>
                                  </w:pPr>
                                  <w:r>
                                    <w:rPr>
                                      <w:color w:val="auto"/>
                                    </w:rPr>
                                    <w:t xml:space="preserve">-0,50 </w:t>
                                  </w:r>
                                  <w:proofErr w:type="spellStart"/>
                                  <w:r>
                                    <w:rPr>
                                      <w:color w:val="auto"/>
                                    </w:rPr>
                                    <w:t>mbar</w:t>
                                  </w:r>
                                  <w:proofErr w:type="spellEnd"/>
                                </w:p>
                                <w:p w14:paraId="02D0B2D1" w14:textId="77777777" w:rsidR="00BC46A6" w:rsidRPr="00CC30DD" w:rsidRDefault="00BC46A6" w:rsidP="00EF2DA5">
                                  <w:pPr>
                                    <w:jc w:val="right"/>
                                    <w:rPr>
                                      <w:color w:val="auto"/>
                                      <w:szCs w:val="40"/>
                                      <w:lang w:val="sv-SE"/>
                                    </w:rPr>
                                  </w:pPr>
                                </w:p>
                                <w:p w14:paraId="1B68A42A" w14:textId="77777777" w:rsidR="00BC46A6" w:rsidRPr="00CC30DD" w:rsidRDefault="00BC46A6" w:rsidP="00EF2DA5">
                                  <w:pPr>
                                    <w:jc w:val="right"/>
                                    <w:rPr>
                                      <w:color w:val="auto"/>
                                      <w:szCs w:val="40"/>
                                      <w:lang w:val="sv-SE"/>
                                    </w:rPr>
                                  </w:pPr>
                                </w:p>
                                <w:p w14:paraId="186EA77E" w14:textId="77777777" w:rsidR="00BC46A6" w:rsidRPr="00CC30DD" w:rsidRDefault="00BC46A6" w:rsidP="00EF2DA5">
                                  <w:pPr>
                                    <w:jc w:val="right"/>
                                    <w:rPr>
                                      <w:color w:val="auto"/>
                                      <w:szCs w:val="40"/>
                                      <w:lang w:val="sv-SE"/>
                                    </w:rPr>
                                  </w:pPr>
                                </w:p>
                                <w:p w14:paraId="681C5B25" w14:textId="77777777" w:rsidR="00BC46A6" w:rsidRPr="00CC30DD" w:rsidRDefault="00BC46A6" w:rsidP="00EF2DA5">
                                  <w:pPr>
                                    <w:jc w:val="right"/>
                                    <w:rPr>
                                      <w:color w:val="auto"/>
                                      <w:sz w:val="28"/>
                                      <w:szCs w:val="44"/>
                                      <w:lang w:val="sv-SE"/>
                                    </w:rPr>
                                  </w:pPr>
                                </w:p>
                                <w:p w14:paraId="22E19A7F" w14:textId="77777777" w:rsidR="00BC46A6" w:rsidRPr="00CC30DD" w:rsidRDefault="00BC46A6" w:rsidP="00EF2DA5">
                                  <w:pPr>
                                    <w:jc w:val="right"/>
                                    <w:rPr>
                                      <w:color w:val="auto"/>
                                      <w:szCs w:val="40"/>
                                    </w:rPr>
                                  </w:pPr>
                                  <w:r>
                                    <w:rPr>
                                      <w:color w:val="auto"/>
                                    </w:rPr>
                                    <w:t xml:space="preserve">-1 </w:t>
                                  </w:r>
                                  <w:proofErr w:type="spellStart"/>
                                  <w:r>
                                    <w:rPr>
                                      <w:color w:val="auto"/>
                                    </w:rPr>
                                    <w:t>mbar</w:t>
                                  </w:r>
                                  <w:proofErr w:type="spellEnd"/>
                                </w:p>
                                <w:p w14:paraId="43F0BDDF" w14:textId="77777777" w:rsidR="00BC46A6" w:rsidRPr="00CC30DD" w:rsidRDefault="00BC46A6" w:rsidP="00EF2DA5">
                                  <w:pPr>
                                    <w:jc w:val="right"/>
                                    <w:rPr>
                                      <w:color w:val="auto"/>
                                      <w:szCs w:val="40"/>
                                      <w:lang w:val="sv-SE"/>
                                    </w:rPr>
                                  </w:pPr>
                                </w:p>
                                <w:p w14:paraId="05B0F5A6" w14:textId="77777777" w:rsidR="00BC46A6" w:rsidRPr="00CC30DD" w:rsidRDefault="00BC46A6" w:rsidP="00EF2DA5">
                                  <w:pPr>
                                    <w:jc w:val="right"/>
                                    <w:rPr>
                                      <w:color w:val="auto"/>
                                      <w:szCs w:val="40"/>
                                      <w:lang w:val="sv-SE"/>
                                    </w:rPr>
                                  </w:pPr>
                                </w:p>
                                <w:p w14:paraId="70CC886A" w14:textId="77777777" w:rsidR="00BC46A6" w:rsidRPr="00CC30DD" w:rsidRDefault="00BC46A6" w:rsidP="00EF2DA5">
                                  <w:pPr>
                                    <w:jc w:val="right"/>
                                    <w:rPr>
                                      <w:color w:val="auto"/>
                                      <w:szCs w:val="40"/>
                                      <w:lang w:val="sv-SE"/>
                                    </w:rPr>
                                  </w:pPr>
                                </w:p>
                                <w:p w14:paraId="719A43AA" w14:textId="77777777" w:rsidR="00BC46A6" w:rsidRPr="00CC30DD" w:rsidRDefault="00BC46A6" w:rsidP="00EF2DA5">
                                  <w:pPr>
                                    <w:jc w:val="right"/>
                                    <w:rPr>
                                      <w:color w:val="auto"/>
                                      <w:szCs w:val="40"/>
                                      <w:lang w:val="sv-SE"/>
                                    </w:rPr>
                                  </w:pPr>
                                </w:p>
                                <w:p w14:paraId="4622C605" w14:textId="77777777" w:rsidR="00BC46A6" w:rsidRPr="00CC30DD" w:rsidRDefault="00BC46A6" w:rsidP="00EF2DA5">
                                  <w:pPr>
                                    <w:jc w:val="right"/>
                                    <w:rPr>
                                      <w:color w:val="auto"/>
                                      <w:szCs w:val="40"/>
                                    </w:rPr>
                                  </w:pPr>
                                  <w:r>
                                    <w:rPr>
                                      <w:color w:val="auto"/>
                                    </w:rPr>
                                    <w:t xml:space="preserve">-1,5 </w:t>
                                  </w:r>
                                  <w:proofErr w:type="spellStart"/>
                                  <w:r>
                                    <w:rPr>
                                      <w:color w:val="auto"/>
                                    </w:rPr>
                                    <w:t>mbar</w:t>
                                  </w:r>
                                  <w:proofErr w:type="spellEnd"/>
                                </w:p>
                                <w:p w14:paraId="3F1391FF" w14:textId="77777777" w:rsidR="00BC46A6" w:rsidRPr="00CC30DD" w:rsidRDefault="00BC46A6" w:rsidP="00EF2DA5">
                                  <w:pPr>
                                    <w:jc w:val="right"/>
                                    <w:rPr>
                                      <w:color w:val="auto"/>
                                      <w:szCs w:val="40"/>
                                      <w:lang w:val="sv-SE"/>
                                    </w:rPr>
                                  </w:pPr>
                                </w:p>
                                <w:p w14:paraId="6CD4B7DB" w14:textId="77777777" w:rsidR="00BC46A6" w:rsidRPr="00CC30DD" w:rsidRDefault="00BC46A6" w:rsidP="00EF2DA5">
                                  <w:pPr>
                                    <w:jc w:val="right"/>
                                    <w:rPr>
                                      <w:color w:val="auto"/>
                                      <w:szCs w:val="40"/>
                                      <w:lang w:val="sv-SE"/>
                                    </w:rPr>
                                  </w:pPr>
                                </w:p>
                                <w:p w14:paraId="379E2CB1" w14:textId="77777777" w:rsidR="00BC46A6" w:rsidRPr="00CC30DD" w:rsidRDefault="00BC46A6" w:rsidP="00EF2DA5">
                                  <w:pPr>
                                    <w:jc w:val="right"/>
                                    <w:rPr>
                                      <w:color w:val="auto"/>
                                      <w:szCs w:val="40"/>
                                      <w:lang w:val="sv-SE"/>
                                    </w:rPr>
                                  </w:pPr>
                                </w:p>
                                <w:p w14:paraId="4A255DF0" w14:textId="77777777" w:rsidR="00BC46A6" w:rsidRPr="00CC30DD" w:rsidRDefault="00BC46A6" w:rsidP="00EF2DA5">
                                  <w:pPr>
                                    <w:jc w:val="right"/>
                                    <w:rPr>
                                      <w:color w:val="auto"/>
                                      <w:sz w:val="28"/>
                                      <w:szCs w:val="44"/>
                                      <w:lang w:val="sv-SE"/>
                                    </w:rPr>
                                  </w:pPr>
                                </w:p>
                                <w:p w14:paraId="16919FA6" w14:textId="77777777" w:rsidR="00BC46A6" w:rsidRPr="00CC30DD" w:rsidRDefault="00BC46A6" w:rsidP="00EF2DA5">
                                  <w:pPr>
                                    <w:jc w:val="right"/>
                                    <w:rPr>
                                      <w:color w:val="auto"/>
                                      <w:szCs w:val="40"/>
                                    </w:rPr>
                                  </w:pPr>
                                  <w:r>
                                    <w:rPr>
                                      <w:color w:val="auto"/>
                                    </w:rPr>
                                    <w:t xml:space="preserve">-2 </w:t>
                                  </w:r>
                                  <w:proofErr w:type="spellStart"/>
                                  <w:r>
                                    <w:rPr>
                                      <w:color w:val="auto"/>
                                    </w:rPr>
                                    <w:t>mbar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C4636E1" id="_x0000_s2386" type="#_x0000_t202" style="position:absolute;left:0;text-align:left;margin-left:3.25pt;margin-top:5.3pt;width:71.9pt;height:36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" stroked="f">
                      <v:textbox inset="0,0,0,0">
                        <w:txbxContent>
                          <w:p w14:paraId="24DB91B2" w14:textId="77777777" w:rsidR="00BC46A6" w:rsidRPr="00CC30DD" w:rsidRDefault="00BC46A6" w:rsidP="00EF2DA5">
                            <w:pPr>
                              <w:jc w:val="right"/>
                              <w:rPr>
                                <w:color w:val="auto"/>
                                <w:szCs w:val="40"/>
                              </w:rPr>
                            </w:pPr>
                            <w:r>
                              <w:rPr>
                                <w:color w:val="auto"/>
                              </w:rPr>
                              <w:t xml:space="preserve">0,500 </w:t>
                            </w:r>
                            <w:proofErr w:type="spellStart"/>
                            <w:r>
                              <w:rPr>
                                <w:color w:val="auto"/>
                              </w:rPr>
                              <w:t>mbar</w:t>
                            </w:r>
                            <w:proofErr w:type="spellEnd"/>
                          </w:p>
                          <w:p w14:paraId="16711F0D" w14:textId="77777777" w:rsidR="00BC46A6" w:rsidRPr="00CC30DD" w:rsidRDefault="00BC46A6" w:rsidP="00EF2DA5">
                            <w:pPr>
                              <w:jc w:val="right"/>
                              <w:rPr>
                                <w:color w:val="auto"/>
                                <w:szCs w:val="40"/>
                                <w:lang w:val="sv-SE"/>
                              </w:rPr>
                            </w:pPr>
                          </w:p>
                          <w:p w14:paraId="0CC0F0D8" w14:textId="77777777" w:rsidR="00BC46A6" w:rsidRPr="00CC30DD" w:rsidRDefault="00BC46A6" w:rsidP="00EF2DA5">
                            <w:pPr>
                              <w:jc w:val="right"/>
                              <w:rPr>
                                <w:color w:val="auto"/>
                                <w:szCs w:val="40"/>
                                <w:lang w:val="sv-SE"/>
                              </w:rPr>
                            </w:pPr>
                          </w:p>
                          <w:p w14:paraId="60E44E02" w14:textId="77777777" w:rsidR="00BC46A6" w:rsidRPr="00CC30DD" w:rsidRDefault="00BC46A6" w:rsidP="00EF2DA5">
                            <w:pPr>
                              <w:jc w:val="right"/>
                              <w:rPr>
                                <w:color w:val="auto"/>
                                <w:szCs w:val="40"/>
                                <w:lang w:val="sv-SE"/>
                              </w:rPr>
                            </w:pPr>
                          </w:p>
                          <w:p w14:paraId="31917DC4" w14:textId="77777777" w:rsidR="00BC46A6" w:rsidRPr="00CC30DD" w:rsidRDefault="00BC46A6" w:rsidP="00EF2DA5">
                            <w:pPr>
                              <w:jc w:val="right"/>
                              <w:rPr>
                                <w:color w:val="auto"/>
                                <w:szCs w:val="40"/>
                                <w:lang w:val="sv-SE"/>
                              </w:rPr>
                            </w:pPr>
                          </w:p>
                          <w:p w14:paraId="35929648" w14:textId="77777777" w:rsidR="00BC46A6" w:rsidRPr="00CC30DD" w:rsidRDefault="00BC46A6" w:rsidP="00EF2DA5">
                            <w:pPr>
                              <w:jc w:val="right"/>
                              <w:rPr>
                                <w:color w:val="auto"/>
                                <w:szCs w:val="40"/>
                              </w:rPr>
                            </w:pPr>
                            <w:r>
                              <w:rPr>
                                <w:color w:val="auto"/>
                              </w:rPr>
                              <w:t xml:space="preserve">0 </w:t>
                            </w:r>
                            <w:proofErr w:type="spellStart"/>
                            <w:r>
                              <w:rPr>
                                <w:color w:val="auto"/>
                              </w:rPr>
                              <w:t>mbar</w:t>
                            </w:r>
                            <w:proofErr w:type="spellEnd"/>
                          </w:p>
                          <w:p w14:paraId="539C05F9" w14:textId="77777777" w:rsidR="00BC46A6" w:rsidRPr="00CC30DD" w:rsidRDefault="00BC46A6" w:rsidP="00EF2DA5">
                            <w:pPr>
                              <w:jc w:val="right"/>
                              <w:rPr>
                                <w:color w:val="auto"/>
                                <w:szCs w:val="40"/>
                                <w:lang w:val="sv-SE"/>
                              </w:rPr>
                            </w:pPr>
                          </w:p>
                          <w:p w14:paraId="239DF5AE" w14:textId="77777777" w:rsidR="00BC46A6" w:rsidRPr="00CC30DD" w:rsidRDefault="00BC46A6" w:rsidP="00EF2DA5">
                            <w:pPr>
                              <w:jc w:val="right"/>
                              <w:rPr>
                                <w:color w:val="auto"/>
                                <w:szCs w:val="40"/>
                                <w:lang w:val="sv-SE"/>
                              </w:rPr>
                            </w:pPr>
                          </w:p>
                          <w:p w14:paraId="7DE6CDFA" w14:textId="77777777" w:rsidR="00BC46A6" w:rsidRPr="00CC30DD" w:rsidRDefault="00BC46A6" w:rsidP="00EF2DA5">
                            <w:pPr>
                              <w:jc w:val="right"/>
                              <w:rPr>
                                <w:color w:val="auto"/>
                                <w:szCs w:val="40"/>
                                <w:lang w:val="sv-SE"/>
                              </w:rPr>
                            </w:pPr>
                          </w:p>
                          <w:p w14:paraId="1A78F1C0" w14:textId="77777777" w:rsidR="00BC46A6" w:rsidRPr="00CC30DD" w:rsidRDefault="00BC46A6" w:rsidP="00EF2DA5">
                            <w:pPr>
                              <w:jc w:val="right"/>
                              <w:rPr>
                                <w:color w:val="auto"/>
                                <w:szCs w:val="40"/>
                                <w:lang w:val="sv-SE"/>
                              </w:rPr>
                            </w:pPr>
                          </w:p>
                          <w:p w14:paraId="2CDF0507" w14:textId="77777777" w:rsidR="00BC46A6" w:rsidRPr="00CC30DD" w:rsidRDefault="00BC46A6" w:rsidP="00EF2DA5">
                            <w:pPr>
                              <w:jc w:val="right"/>
                              <w:rPr>
                                <w:color w:val="auto"/>
                                <w:szCs w:val="40"/>
                              </w:rPr>
                            </w:pPr>
                            <w:r>
                              <w:rPr>
                                <w:color w:val="auto"/>
                              </w:rPr>
                              <w:t xml:space="preserve">-0,50 </w:t>
                            </w:r>
                            <w:proofErr w:type="spellStart"/>
                            <w:r>
                              <w:rPr>
                                <w:color w:val="auto"/>
                              </w:rPr>
                              <w:t>mbar</w:t>
                            </w:r>
                            <w:proofErr w:type="spellEnd"/>
                          </w:p>
                          <w:p w14:paraId="02D0B2D1" w14:textId="77777777" w:rsidR="00BC46A6" w:rsidRPr="00CC30DD" w:rsidRDefault="00BC46A6" w:rsidP="00EF2DA5">
                            <w:pPr>
                              <w:jc w:val="right"/>
                              <w:rPr>
                                <w:color w:val="auto"/>
                                <w:szCs w:val="40"/>
                                <w:lang w:val="sv-SE"/>
                              </w:rPr>
                            </w:pPr>
                          </w:p>
                          <w:p w14:paraId="1B68A42A" w14:textId="77777777" w:rsidR="00BC46A6" w:rsidRPr="00CC30DD" w:rsidRDefault="00BC46A6" w:rsidP="00EF2DA5">
                            <w:pPr>
                              <w:jc w:val="right"/>
                              <w:rPr>
                                <w:color w:val="auto"/>
                                <w:szCs w:val="40"/>
                                <w:lang w:val="sv-SE"/>
                              </w:rPr>
                            </w:pPr>
                          </w:p>
                          <w:p w14:paraId="186EA77E" w14:textId="77777777" w:rsidR="00BC46A6" w:rsidRPr="00CC30DD" w:rsidRDefault="00BC46A6" w:rsidP="00EF2DA5">
                            <w:pPr>
                              <w:jc w:val="right"/>
                              <w:rPr>
                                <w:color w:val="auto"/>
                                <w:szCs w:val="40"/>
                                <w:lang w:val="sv-SE"/>
                              </w:rPr>
                            </w:pPr>
                          </w:p>
                          <w:p w14:paraId="681C5B25" w14:textId="77777777" w:rsidR="00BC46A6" w:rsidRPr="00CC30DD" w:rsidRDefault="00BC46A6" w:rsidP="00EF2DA5">
                            <w:pPr>
                              <w:jc w:val="right"/>
                              <w:rPr>
                                <w:color w:val="auto"/>
                                <w:sz w:val="28"/>
                                <w:szCs w:val="44"/>
                                <w:lang w:val="sv-SE"/>
                              </w:rPr>
                            </w:pPr>
                          </w:p>
                          <w:p w14:paraId="22E19A7F" w14:textId="77777777" w:rsidR="00BC46A6" w:rsidRPr="00CC30DD" w:rsidRDefault="00BC46A6" w:rsidP="00EF2DA5">
                            <w:pPr>
                              <w:jc w:val="right"/>
                              <w:rPr>
                                <w:color w:val="auto"/>
                                <w:szCs w:val="40"/>
                              </w:rPr>
                            </w:pPr>
                            <w:r>
                              <w:rPr>
                                <w:color w:val="auto"/>
                              </w:rPr>
                              <w:t xml:space="preserve">-1 </w:t>
                            </w:r>
                            <w:proofErr w:type="spellStart"/>
                            <w:r>
                              <w:rPr>
                                <w:color w:val="auto"/>
                              </w:rPr>
                              <w:t>mbar</w:t>
                            </w:r>
                            <w:proofErr w:type="spellEnd"/>
                          </w:p>
                          <w:p w14:paraId="43F0BDDF" w14:textId="77777777" w:rsidR="00BC46A6" w:rsidRPr="00CC30DD" w:rsidRDefault="00BC46A6" w:rsidP="00EF2DA5">
                            <w:pPr>
                              <w:jc w:val="right"/>
                              <w:rPr>
                                <w:color w:val="auto"/>
                                <w:szCs w:val="40"/>
                                <w:lang w:val="sv-SE"/>
                              </w:rPr>
                            </w:pPr>
                          </w:p>
                          <w:p w14:paraId="05B0F5A6" w14:textId="77777777" w:rsidR="00BC46A6" w:rsidRPr="00CC30DD" w:rsidRDefault="00BC46A6" w:rsidP="00EF2DA5">
                            <w:pPr>
                              <w:jc w:val="right"/>
                              <w:rPr>
                                <w:color w:val="auto"/>
                                <w:szCs w:val="40"/>
                                <w:lang w:val="sv-SE"/>
                              </w:rPr>
                            </w:pPr>
                          </w:p>
                          <w:p w14:paraId="70CC886A" w14:textId="77777777" w:rsidR="00BC46A6" w:rsidRPr="00CC30DD" w:rsidRDefault="00BC46A6" w:rsidP="00EF2DA5">
                            <w:pPr>
                              <w:jc w:val="right"/>
                              <w:rPr>
                                <w:color w:val="auto"/>
                                <w:szCs w:val="40"/>
                                <w:lang w:val="sv-SE"/>
                              </w:rPr>
                            </w:pPr>
                          </w:p>
                          <w:p w14:paraId="719A43AA" w14:textId="77777777" w:rsidR="00BC46A6" w:rsidRPr="00CC30DD" w:rsidRDefault="00BC46A6" w:rsidP="00EF2DA5">
                            <w:pPr>
                              <w:jc w:val="right"/>
                              <w:rPr>
                                <w:color w:val="auto"/>
                                <w:szCs w:val="40"/>
                                <w:lang w:val="sv-SE"/>
                              </w:rPr>
                            </w:pPr>
                          </w:p>
                          <w:p w14:paraId="4622C605" w14:textId="77777777" w:rsidR="00BC46A6" w:rsidRPr="00CC30DD" w:rsidRDefault="00BC46A6" w:rsidP="00EF2DA5">
                            <w:pPr>
                              <w:jc w:val="right"/>
                              <w:rPr>
                                <w:color w:val="auto"/>
                                <w:szCs w:val="40"/>
                              </w:rPr>
                            </w:pPr>
                            <w:r>
                              <w:rPr>
                                <w:color w:val="auto"/>
                              </w:rPr>
                              <w:t xml:space="preserve">-1,5 </w:t>
                            </w:r>
                            <w:proofErr w:type="spellStart"/>
                            <w:r>
                              <w:rPr>
                                <w:color w:val="auto"/>
                              </w:rPr>
                              <w:t>mbar</w:t>
                            </w:r>
                            <w:proofErr w:type="spellEnd"/>
                          </w:p>
                          <w:p w14:paraId="3F1391FF" w14:textId="77777777" w:rsidR="00BC46A6" w:rsidRPr="00CC30DD" w:rsidRDefault="00BC46A6" w:rsidP="00EF2DA5">
                            <w:pPr>
                              <w:jc w:val="right"/>
                              <w:rPr>
                                <w:color w:val="auto"/>
                                <w:szCs w:val="40"/>
                                <w:lang w:val="sv-SE"/>
                              </w:rPr>
                            </w:pPr>
                          </w:p>
                          <w:p w14:paraId="6CD4B7DB" w14:textId="77777777" w:rsidR="00BC46A6" w:rsidRPr="00CC30DD" w:rsidRDefault="00BC46A6" w:rsidP="00EF2DA5">
                            <w:pPr>
                              <w:jc w:val="right"/>
                              <w:rPr>
                                <w:color w:val="auto"/>
                                <w:szCs w:val="40"/>
                                <w:lang w:val="sv-SE"/>
                              </w:rPr>
                            </w:pPr>
                          </w:p>
                          <w:p w14:paraId="379E2CB1" w14:textId="77777777" w:rsidR="00BC46A6" w:rsidRPr="00CC30DD" w:rsidRDefault="00BC46A6" w:rsidP="00EF2DA5">
                            <w:pPr>
                              <w:jc w:val="right"/>
                              <w:rPr>
                                <w:color w:val="auto"/>
                                <w:szCs w:val="40"/>
                                <w:lang w:val="sv-SE"/>
                              </w:rPr>
                            </w:pPr>
                          </w:p>
                          <w:p w14:paraId="4A255DF0" w14:textId="77777777" w:rsidR="00BC46A6" w:rsidRPr="00CC30DD" w:rsidRDefault="00BC46A6" w:rsidP="00EF2DA5">
                            <w:pPr>
                              <w:jc w:val="right"/>
                              <w:rPr>
                                <w:color w:val="auto"/>
                                <w:sz w:val="28"/>
                                <w:szCs w:val="44"/>
                                <w:lang w:val="sv-SE"/>
                              </w:rPr>
                            </w:pPr>
                          </w:p>
                          <w:p w14:paraId="16919FA6" w14:textId="77777777" w:rsidR="00BC46A6" w:rsidRPr="00CC30DD" w:rsidRDefault="00BC46A6" w:rsidP="00EF2DA5">
                            <w:pPr>
                              <w:jc w:val="right"/>
                              <w:rPr>
                                <w:color w:val="auto"/>
                                <w:szCs w:val="40"/>
                              </w:rPr>
                            </w:pPr>
                            <w:r>
                              <w:rPr>
                                <w:color w:val="auto"/>
                              </w:rPr>
                              <w:t xml:space="preserve">-2 </w:t>
                            </w:r>
                            <w:proofErr w:type="spellStart"/>
                            <w:r>
                              <w:rPr>
                                <w:color w:val="auto"/>
                              </w:rPr>
                              <w:t>mbar</w:t>
                            </w:r>
                            <w:proofErr w:type="spellEnd"/>
                          </w:p>
                        </w:txbxContent>
                      </v:textbox>
                      <w10:wrap anchorx="margin"/>
                    </v:shape>
                  </w:pict>
                </mc:Fallback>
              </mc:AlternateContent>
            </w:r>
            <w:r w:rsidRPr="00920B72">
              <w:rPr>
                <w:rFonts w:ascii="Times New Roman" w:hAnsi="Times New Roman" w:cs="Times New Roman"/>
                <w:noProof/>
                <w:color w:val="auto"/>
                <w:sz w:val="28"/>
              </w:rPr>
              <w:drawing>
                <wp:inline distT="0" distB="0" distL="0" distR="0" wp14:anchorId="78E270F1" wp14:editId="2213B9C0">
                  <wp:extent cx="6086901" cy="5184484"/>
                  <wp:effectExtent l="0" t="0" r="9525" b="0"/>
                  <wp:docPr id="218" name="Picutre 218"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8" name="Picutre 218"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272"/>
                          <a:stretch/>
                        </pic:blipFill>
                        <pic:spPr>
                          <a:xfrm>
                            <a:off x="0" y="0"/>
                            <a:ext cx="6086901" cy="5184484"/>
                          </a:xfrm>
                          <a:prstGeom prst="rect">
                            <a:avLst/>
                          </a:prstGeom>
                        </pic:spPr>
                      </pic:pic>
                    </a:graphicData>
                  </a:graphic>
                </wp:inline>
              </w:drawing>
            </w:r>
          </w:p>
          <w:p w14:paraId="4B8F3A75"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5. attēls. - Augsnes spiediena izmaiņas attīrīšanas laikā.</w:t>
            </w:r>
          </w:p>
          <w:p w14:paraId="50C27BFC" w14:textId="77777777" w:rsidR="00EF2DA5" w:rsidRPr="00920B72" w:rsidRDefault="00EF2DA5" w:rsidP="00033A57">
            <w:pPr>
              <w:jc w:val="both"/>
              <w:rPr>
                <w:rFonts w:ascii="Times New Roman" w:hAnsi="Times New Roman" w:cs="Times New Roman"/>
                <w:color w:val="auto"/>
                <w:sz w:val="28"/>
                <w:szCs w:val="28"/>
              </w:rPr>
            </w:pPr>
          </w:p>
          <w:p w14:paraId="501B587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Var novērot, ka relatīvais spiediens mērīšanas urbumu atrašanās vietā visā attīrīšanas laikā vienmēr ir negatīvs.</w:t>
            </w:r>
          </w:p>
          <w:p w14:paraId="441D0ED1" w14:textId="77777777" w:rsidR="009A4E07" w:rsidRPr="00920B72" w:rsidRDefault="00EF2DA5" w:rsidP="00EF2DA5">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3) Emisiju kontrole</w:t>
            </w:r>
          </w:p>
        </w:tc>
      </w:tr>
    </w:tbl>
    <w:p w14:paraId="66FA822D"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B806ABD" w14:textId="77777777" w:rsidTr="006B1348">
        <w:trPr>
          <w:trHeight w:val="170"/>
        </w:trPr>
        <w:tc>
          <w:tcPr>
            <w:tcW w:w="5000" w:type="pct"/>
          </w:tcPr>
          <w:p w14:paraId="3360F2EE"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lastRenderedPageBreak/>
              <w:t>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T°) dažādos punktos tika uzraudzīti manuāli, izmantojot gāzes analizatoru (MRU </w:t>
            </w:r>
            <w:proofErr w:type="spellStart"/>
            <w:r w:rsidRPr="00920B72">
              <w:rPr>
                <w:rFonts w:ascii="Times New Roman" w:hAnsi="Times New Roman" w:cs="Times New Roman"/>
                <w:color w:val="auto"/>
                <w:sz w:val="28"/>
              </w:rPr>
              <w:t>Optima</w:t>
            </w:r>
            <w:proofErr w:type="spellEnd"/>
            <w:r w:rsidRPr="00920B72">
              <w:rPr>
                <w:rFonts w:ascii="Times New Roman" w:hAnsi="Times New Roman" w:cs="Times New Roman"/>
                <w:color w:val="auto"/>
                <w:sz w:val="28"/>
              </w:rPr>
              <w:t xml:space="preserve"> 7), un COV tika uzraudzīti, izmantojot PID ar 10.6eV lampu.</w:t>
            </w:r>
          </w:p>
          <w:p w14:paraId="29547498"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emisijām pirms ventilatora, kā parādīts 7. attēlā, CO koncentrācija vienmēr bija zemāka par 150 mg/Nm</w:t>
            </w:r>
            <w:r w:rsidRPr="00920B72">
              <w:rPr>
                <w:rFonts w:ascii="Times New Roman" w:hAnsi="Times New Roman" w:cs="Times New Roman"/>
                <w:color w:val="auto"/>
                <w:sz w:val="28"/>
                <w:vertAlign w:val="superscript"/>
              </w:rPr>
              <w:t>3</w:t>
            </w:r>
            <w:r w:rsidRPr="00920B72">
              <w:rPr>
                <w:rFonts w:ascii="Times New Roman" w:hAnsi="Times New Roman" w:cs="Times New Roman"/>
                <w:b/>
                <w:color w:val="auto"/>
                <w:sz w:val="28"/>
              </w:rPr>
              <w:t xml:space="preserve"> </w:t>
            </w:r>
            <w:r w:rsidRPr="00920B72">
              <w:rPr>
                <w:rFonts w:ascii="Times New Roman" w:hAnsi="Times New Roman" w:cs="Times New Roman"/>
                <w:color w:val="auto"/>
                <w:sz w:val="28"/>
              </w:rPr>
              <w:t xml:space="preserve">(atbilst 120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un nekad nepārsniedza 100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COV koncentrācija pirms ventilatora tika novērota tikai attīrīšanas beigās. COV koncentrācija pirms aktīvās ogles filtra bija no 100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līdz 300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w:t>
            </w:r>
          </w:p>
          <w:p w14:paraId="2809C6C8" w14:textId="77777777" w:rsidR="00EF2DA5" w:rsidRPr="00920B72" w:rsidRDefault="00EF2DA5" w:rsidP="00033A57">
            <w:pPr>
              <w:jc w:val="both"/>
              <w:rPr>
                <w:rFonts w:ascii="Times New Roman" w:hAnsi="Times New Roman" w:cs="Times New Roman"/>
                <w:color w:val="auto"/>
                <w:sz w:val="28"/>
                <w:szCs w:val="28"/>
              </w:rPr>
            </w:pPr>
          </w:p>
          <w:p w14:paraId="1A1BBF26" w14:textId="77777777" w:rsidR="009A4E07" w:rsidRPr="00920B72" w:rsidRDefault="009A4E07" w:rsidP="00EF2DA5">
            <w:pPr>
              <w:jc w:val="center"/>
              <w:rPr>
                <w:rFonts w:ascii="Times New Roman" w:hAnsi="Times New Roman" w:cs="Times New Roman"/>
                <w:b/>
                <w:bCs/>
                <w:color w:val="auto"/>
              </w:rPr>
            </w:pPr>
            <w:r w:rsidRPr="00920B72">
              <w:rPr>
                <w:rFonts w:ascii="Times New Roman" w:hAnsi="Times New Roman" w:cs="Times New Roman"/>
                <w:b/>
                <w:color w:val="auto"/>
              </w:rPr>
              <w:t>Pirms ventilatora</w:t>
            </w:r>
          </w:p>
          <w:p w14:paraId="3580DC23"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86240" behindDoc="0" locked="0" layoutInCell="1" allowOverlap="1" wp14:anchorId="69C9B950" wp14:editId="7AD72599">
                      <wp:simplePos x="0" y="0"/>
                      <wp:positionH relativeFrom="column">
                        <wp:posOffset>506730</wp:posOffset>
                      </wp:positionH>
                      <wp:positionV relativeFrom="paragraph">
                        <wp:posOffset>4529773</wp:posOffset>
                      </wp:positionV>
                      <wp:extent cx="814388" cy="166370"/>
                      <wp:effectExtent l="0" t="0" r="5080" b="5080"/>
                      <wp:wrapNone/>
                      <wp:docPr id="1541161157" name="Группа 1541161157"/>
                      <wp:cNvGraphicFramePr/>
                      <a:graphic xmlns:a="http://schemas.openxmlformats.org/drawingml/2006/main">
                        <a:graphicData uri="http://schemas.microsoft.com/office/word/2010/wordprocessingGroup">
                          <wpg:wgp>
                            <wpg:cNvGrpSpPr/>
                            <wpg:grpSpPr>
                              <a:xfrm>
                                <a:off x="0" y="0"/>
                                <a:ext cx="814388" cy="166370"/>
                                <a:chOff x="0" y="0"/>
                                <a:chExt cx="814388" cy="166370"/>
                              </a:xfrm>
                            </wpg:grpSpPr>
                            <wps:wsp>
                              <wps:cNvPr id="1541161155" name="Надпись 2"/>
                              <wps:cNvSpPr txBox="1">
                                <a:spLocks noChangeArrowheads="1"/>
                              </wps:cNvSpPr>
                              <wps:spPr bwMode="auto">
                                <a:xfrm>
                                  <a:off x="0" y="0"/>
                                  <a:ext cx="200025"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B7AD2B" w14:textId="77777777" w:rsidR="00BC46A6" w:rsidRPr="004D69C7" w:rsidRDefault="00BC46A6" w:rsidP="004D69C7">
                                    <w:pPr>
                                      <w:rPr>
                                        <w:color w:val="auto"/>
                                        <w:sz w:val="18"/>
                                        <w:szCs w:val="28"/>
                                      </w:rPr>
                                    </w:pPr>
                                    <w:r>
                                      <w:rPr>
                                        <w:color w:val="auto"/>
                                        <w:sz w:val="18"/>
                                      </w:rPr>
                                      <w:t>O2</w:t>
                                    </w:r>
                                  </w:p>
                                </w:txbxContent>
                              </wps:txbx>
                              <wps:bodyPr rot="0" vert="horz" wrap="square" lIns="0" tIns="0" rIns="0" bIns="0" anchor="t" anchorCtr="0">
                                <a:noAutofit/>
                              </wps:bodyPr>
                            </wps:wsp>
                            <wps:wsp>
                              <wps:cNvPr id="1541161156" name="Надпись 2"/>
                              <wps:cNvSpPr txBox="1">
                                <a:spLocks noChangeArrowheads="1"/>
                              </wps:cNvSpPr>
                              <wps:spPr bwMode="auto">
                                <a:xfrm>
                                  <a:off x="528638" y="4762"/>
                                  <a:ext cx="2857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AAF815" w14:textId="77777777" w:rsidR="00BC46A6" w:rsidRPr="004D69C7" w:rsidRDefault="00BC46A6" w:rsidP="004D69C7">
                                    <w:pPr>
                                      <w:rPr>
                                        <w:color w:val="auto"/>
                                        <w:sz w:val="18"/>
                                        <w:szCs w:val="28"/>
                                      </w:rPr>
                                    </w:pPr>
                                    <w:r>
                                      <w:rPr>
                                        <w:color w:val="auto"/>
                                        <w:sz w:val="18"/>
                                      </w:rPr>
                                      <w:t>CO2</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69C9B950" id="Группа 1541161157" o:spid="_x0000_s2387" style="position:absolute;left:0;text-align:left;margin-left:39.9pt;margin-top:356.7pt;width:64.15pt;height:13.1pt;z-index:251786240" coordsize="8143,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">
                      <v:shape id="_x0000_s2388" type="#_x0000_t202" style="position:absolute;width:2000;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" stroked="f">
                        <v:textbox inset="0,0,0,0">
                          <w:txbxContent>
                            <w:p w14:paraId="69B7AD2B" w14:textId="77777777" w:rsidR="00BC46A6" w:rsidRPr="004D69C7" w:rsidRDefault="00BC46A6" w:rsidP="004D69C7">
                              <w:pPr>
                                <w:rPr>
                                  <w:color w:val="auto"/>
                                  <w:sz w:val="18"/>
                                  <w:szCs w:val="28"/>
                                </w:rPr>
                              </w:pPr>
                              <w:r>
                                <w:rPr>
                                  <w:color w:val="auto"/>
                                  <w:sz w:val="18"/>
                                </w:rPr>
                                <w:t>O2</w:t>
                              </w:r>
                            </w:p>
                          </w:txbxContent>
                        </v:textbox>
                      </v:shape>
                      <v:shape id="_x0000_s2389" type="#_x0000_t202" style="position:absolute;left:5286;top:47;width:285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" stroked="f">
                        <v:textbox inset="0,0,0,0">
                          <w:txbxContent>
                            <w:p w14:paraId="7FAAF815" w14:textId="77777777" w:rsidR="00BC46A6" w:rsidRPr="004D69C7" w:rsidRDefault="00BC46A6" w:rsidP="004D69C7">
                              <w:pPr>
                                <w:rPr>
                                  <w:color w:val="auto"/>
                                  <w:sz w:val="18"/>
                                  <w:szCs w:val="28"/>
                                </w:rPr>
                              </w:pPr>
                              <w:r>
                                <w:rPr>
                                  <w:color w:val="auto"/>
                                  <w:sz w:val="18"/>
                                </w:rPr>
                                <w:t>CO2</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37088" behindDoc="0" locked="0" layoutInCell="1" allowOverlap="1" wp14:anchorId="2ACA623C" wp14:editId="312750D2">
                      <wp:simplePos x="0" y="0"/>
                      <wp:positionH relativeFrom="column">
                        <wp:posOffset>161985</wp:posOffset>
                      </wp:positionH>
                      <wp:positionV relativeFrom="paragraph">
                        <wp:posOffset>1449070</wp:posOffset>
                      </wp:positionV>
                      <wp:extent cx="6233823" cy="3331596"/>
                      <wp:effectExtent l="0" t="0" r="0" b="2540"/>
                      <wp:wrapNone/>
                      <wp:docPr id="236562337" name="Группа 1099"/>
                      <wp:cNvGraphicFramePr/>
                      <a:graphic xmlns:a="http://schemas.openxmlformats.org/drawingml/2006/main">
                        <a:graphicData uri="http://schemas.microsoft.com/office/word/2010/wordprocessingGroup">
                          <wpg:wgp>
                            <wpg:cNvGrpSpPr/>
                            <wpg:grpSpPr>
                              <a:xfrm>
                                <a:off x="0" y="0"/>
                                <a:ext cx="6233823" cy="3331596"/>
                                <a:chOff x="0" y="0"/>
                                <a:chExt cx="6233823" cy="3331596"/>
                              </a:xfrm>
                            </wpg:grpSpPr>
                            <wps:wsp>
                              <wps:cNvPr id="2020572345" name="Надпись 2"/>
                              <wps:cNvSpPr txBox="1">
                                <a:spLocks noChangeArrowheads="1"/>
                              </wps:cNvSpPr>
                              <wps:spPr bwMode="auto">
                                <a:xfrm>
                                  <a:off x="0" y="79513"/>
                                  <a:ext cx="214685" cy="1526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E80E96" w14:textId="77777777" w:rsidR="00BC46A6" w:rsidRPr="00EF2DA5" w:rsidRDefault="00BC46A6" w:rsidP="00EF2DA5">
                                    <w:pPr>
                                      <w:jc w:val="center"/>
                                      <w:rPr>
                                        <w:color w:val="auto"/>
                                        <w:sz w:val="18"/>
                                        <w:szCs w:val="28"/>
                                      </w:rPr>
                                    </w:pPr>
                                    <w:r>
                                      <w:rPr>
                                        <w:color w:val="auto"/>
                                        <w:sz w:val="18"/>
                                      </w:rPr>
                                      <w:t>O2, CO2 [%]</w:t>
                                    </w:r>
                                  </w:p>
                                </w:txbxContent>
                              </wps:txbx>
                              <wps:bodyPr rot="0" vert="vert270" wrap="square" lIns="0" tIns="0" rIns="0" bIns="0" anchor="t" anchorCtr="0">
                                <a:noAutofit/>
                              </wps:bodyPr>
                            </wps:wsp>
                            <wps:wsp>
                              <wps:cNvPr id="2003297185" name="Надпись 2"/>
                              <wps:cNvSpPr txBox="1">
                                <a:spLocks noChangeArrowheads="1"/>
                              </wps:cNvSpPr>
                              <wps:spPr bwMode="auto">
                                <a:xfrm>
                                  <a:off x="5923722" y="0"/>
                                  <a:ext cx="214685" cy="1526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7F478D" w14:textId="77777777" w:rsidR="00BC46A6" w:rsidRPr="00EF2DA5" w:rsidRDefault="00BC46A6" w:rsidP="00EF2DA5">
                                    <w:pPr>
                                      <w:jc w:val="center"/>
                                      <w:rPr>
                                        <w:color w:val="auto"/>
                                        <w:sz w:val="18"/>
                                        <w:szCs w:val="28"/>
                                      </w:rPr>
                                    </w:pPr>
                                    <w:r>
                                      <w:rPr>
                                        <w:color w:val="auto"/>
                                        <w:sz w:val="18"/>
                                      </w:rPr>
                                      <w:t>Temperatūra [°C]</w:t>
                                    </w:r>
                                  </w:p>
                                </w:txbxContent>
                              </wps:txbx>
                              <wps:bodyPr rot="0" vert="vert" wrap="square" lIns="0" tIns="0" rIns="0" bIns="0" anchor="t" anchorCtr="0">
                                <a:noAutofit/>
                              </wps:bodyPr>
                            </wps:wsp>
                            <wps:wsp>
                              <wps:cNvPr id="1193383161" name="Надпись 2"/>
                              <wps:cNvSpPr txBox="1">
                                <a:spLocks noChangeArrowheads="1"/>
                              </wps:cNvSpPr>
                              <wps:spPr bwMode="auto">
                                <a:xfrm>
                                  <a:off x="5335325" y="3069203"/>
                                  <a:ext cx="898498" cy="2623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6407B0" w14:textId="77777777" w:rsidR="00BC46A6" w:rsidRPr="00EF2DA5" w:rsidRDefault="00BC46A6" w:rsidP="00EF2DA5">
                                    <w:pPr>
                                      <w:rPr>
                                        <w:color w:val="auto"/>
                                        <w:sz w:val="18"/>
                                        <w:szCs w:val="28"/>
                                      </w:rPr>
                                    </w:pPr>
                                    <w:r>
                                      <w:rPr>
                                        <w:color w:val="auto"/>
                                        <w:sz w:val="18"/>
                                      </w:rPr>
                                      <w:t>Temperatūra</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ACA623C" id="Группа 1099" o:spid="_x0000_s2390" style="position:absolute;left:0;text-align:left;margin-left:12.75pt;margin-top:114.1pt;width:490.85pt;height:262.35pt;z-index:251737088" coordsize="62338,3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">
                      <v:shape id="_x0000_s2391" type="#_x0000_t202" style="position:absolute;top:795;width:2146;height:1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" stroked="f">
                        <v:textbox style="layout-flow:vertical;mso-layout-flow-alt:bottom-to-top" inset="0,0,0,0">
                          <w:txbxContent>
                            <w:p w14:paraId="55E80E96" w14:textId="77777777" w:rsidR="00BC46A6" w:rsidRPr="00EF2DA5" w:rsidRDefault="00BC46A6" w:rsidP="00EF2DA5">
                              <w:pPr>
                                <w:jc w:val="center"/>
                                <w:rPr>
                                  <w:color w:val="auto"/>
                                  <w:sz w:val="18"/>
                                  <w:szCs w:val="28"/>
                                </w:rPr>
                              </w:pPr>
                              <w:r>
                                <w:rPr>
                                  <w:color w:val="auto"/>
                                  <w:sz w:val="18"/>
                                </w:rPr>
                                <w:t>O2, CO2 [%]</w:t>
                              </w:r>
                            </w:p>
                          </w:txbxContent>
                        </v:textbox>
                      </v:shape>
                      <v:shape id="_x0000_s2392" type="#_x0000_t202" style="position:absolute;left:59237;width:2147;height:1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" stroked="f">
                        <v:textbox style="layout-flow:vertical" inset="0,0,0,0">
                          <w:txbxContent>
                            <w:p w14:paraId="707F478D" w14:textId="77777777" w:rsidR="00BC46A6" w:rsidRPr="00EF2DA5" w:rsidRDefault="00BC46A6" w:rsidP="00EF2DA5">
                              <w:pPr>
                                <w:jc w:val="center"/>
                                <w:rPr>
                                  <w:color w:val="auto"/>
                                  <w:sz w:val="18"/>
                                  <w:szCs w:val="28"/>
                                </w:rPr>
                              </w:pPr>
                              <w:r>
                                <w:rPr>
                                  <w:color w:val="auto"/>
                                  <w:sz w:val="18"/>
                                </w:rPr>
                                <w:t>Temperatūra [°C]</w:t>
                              </w:r>
                            </w:p>
                          </w:txbxContent>
                        </v:textbox>
                      </v:shape>
                      <v:shape id="_x0000_s2393" type="#_x0000_t202" style="position:absolute;left:53353;top:30692;width:8985;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" stroked="f">
                        <v:textbox inset="0,0,0,0">
                          <w:txbxContent>
                            <w:p w14:paraId="4B6407B0" w14:textId="77777777" w:rsidR="00BC46A6" w:rsidRPr="00EF2DA5" w:rsidRDefault="00BC46A6" w:rsidP="00EF2DA5">
                              <w:pPr>
                                <w:rPr>
                                  <w:color w:val="auto"/>
                                  <w:sz w:val="18"/>
                                  <w:szCs w:val="28"/>
                                </w:rPr>
                              </w:pPr>
                              <w:r>
                                <w:rPr>
                                  <w:color w:val="auto"/>
                                  <w:sz w:val="18"/>
                                </w:rPr>
                                <w:t>Temperatūra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C544488" wp14:editId="57D5F0BE">
                  <wp:extent cx="6114553" cy="4685868"/>
                  <wp:effectExtent l="0" t="0" r="635" b="635"/>
                  <wp:docPr id="219" name="Picutre 219" descr="Изображение выглядит как текст, График,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9" name="Picutre 219" descr="Изображение выглядит как текст, График, линия, диаграмма&#10;&#10;Содержимое, созданное искусственным интеллектом, может быть неверным."/>
                          <pic:cNvPicPr/>
                        </pic:nvPicPr>
                        <pic:blipFill>
                          <a:blip r:embed="rId273"/>
                          <a:stretch/>
                        </pic:blipFill>
                        <pic:spPr>
                          <a:xfrm>
                            <a:off x="0" y="0"/>
                            <a:ext cx="6114553" cy="4685868"/>
                          </a:xfrm>
                          <a:prstGeom prst="rect">
                            <a:avLst/>
                          </a:prstGeom>
                        </pic:spPr>
                      </pic:pic>
                    </a:graphicData>
                  </a:graphic>
                </wp:inline>
              </w:drawing>
            </w:r>
          </w:p>
          <w:p w14:paraId="2B8A018F"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6. attēls. - O</w:t>
            </w:r>
            <w:r w:rsidRPr="00920B72">
              <w:rPr>
                <w:rFonts w:ascii="Times New Roman" w:hAnsi="Times New Roman" w:cs="Times New Roman"/>
                <w:color w:val="auto"/>
                <w:vertAlign w:val="subscript"/>
              </w:rPr>
              <w:t>2</w:t>
            </w:r>
            <w:r w:rsidRPr="00920B72">
              <w:rPr>
                <w:rFonts w:ascii="Times New Roman" w:hAnsi="Times New Roman" w:cs="Times New Roman"/>
                <w:color w:val="auto"/>
              </w:rPr>
              <w:t xml:space="preserve"> un CO</w:t>
            </w:r>
            <w:r w:rsidRPr="00920B72">
              <w:rPr>
                <w:rFonts w:ascii="Times New Roman" w:hAnsi="Times New Roman" w:cs="Times New Roman"/>
                <w:color w:val="auto"/>
                <w:vertAlign w:val="subscript"/>
              </w:rPr>
              <w:t>2</w:t>
            </w:r>
            <w:r w:rsidRPr="00920B72">
              <w:rPr>
                <w:rFonts w:ascii="Times New Roman" w:hAnsi="Times New Roman" w:cs="Times New Roman"/>
                <w:color w:val="auto"/>
              </w:rPr>
              <w:t xml:space="preserve"> emisijas pirms ventilatora.</w:t>
            </w:r>
          </w:p>
          <w:p w14:paraId="686A926E" w14:textId="77777777" w:rsidR="00EF2DA5" w:rsidRPr="00920B72" w:rsidRDefault="00EF2DA5" w:rsidP="00033A57">
            <w:pPr>
              <w:jc w:val="both"/>
              <w:rPr>
                <w:rFonts w:ascii="Times New Roman" w:hAnsi="Times New Roman" w:cs="Times New Roman"/>
                <w:color w:val="auto"/>
                <w:sz w:val="28"/>
                <w:szCs w:val="28"/>
                <w:lang w:val="it-IT"/>
              </w:rPr>
            </w:pPr>
          </w:p>
        </w:tc>
      </w:tr>
    </w:tbl>
    <w:p w14:paraId="688BBA43"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50DC0AD5" w14:textId="77777777" w:rsidTr="006B1348">
        <w:trPr>
          <w:trHeight w:val="170"/>
        </w:trPr>
        <w:tc>
          <w:tcPr>
            <w:tcW w:w="5000" w:type="pct"/>
          </w:tcPr>
          <w:p w14:paraId="537581DE" w14:textId="77777777" w:rsidR="009A4E07" w:rsidRPr="00920B72" w:rsidRDefault="009A4E07" w:rsidP="00EF2DA5">
            <w:pPr>
              <w:jc w:val="center"/>
              <w:rPr>
                <w:rFonts w:ascii="Times New Roman" w:hAnsi="Times New Roman" w:cs="Times New Roman"/>
                <w:b/>
                <w:bCs/>
                <w:color w:val="auto"/>
              </w:rPr>
            </w:pPr>
            <w:r w:rsidRPr="00920B72">
              <w:rPr>
                <w:rFonts w:ascii="Times New Roman" w:hAnsi="Times New Roman" w:cs="Times New Roman"/>
                <w:b/>
                <w:color w:val="auto"/>
              </w:rPr>
              <w:lastRenderedPageBreak/>
              <w:t>Pirms ventilatora</w:t>
            </w:r>
          </w:p>
          <w:p w14:paraId="5E040035" w14:textId="77777777" w:rsidR="009A4E07" w:rsidRPr="00920B72" w:rsidRDefault="00147E07" w:rsidP="00EF2DA5">
            <w:pPr>
              <w:jc w:val="center"/>
              <w:rPr>
                <w:rFonts w:ascii="Times New Roman" w:hAnsi="Times New Roman" w:cs="Times New Roman"/>
                <w:color w:val="auto"/>
                <w:sz w:val="28"/>
                <w:szCs w:val="28"/>
              </w:rPr>
            </w:pP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8112" behindDoc="0" locked="0" layoutInCell="1" allowOverlap="1" wp14:anchorId="458192F9" wp14:editId="16F02E28">
                      <wp:simplePos x="0" y="0"/>
                      <wp:positionH relativeFrom="column">
                        <wp:posOffset>220345</wp:posOffset>
                      </wp:positionH>
                      <wp:positionV relativeFrom="paragraph">
                        <wp:posOffset>1365885</wp:posOffset>
                      </wp:positionV>
                      <wp:extent cx="222250" cy="1812290"/>
                      <wp:effectExtent l="0" t="0" r="6350" b="0"/>
                      <wp:wrapNone/>
                      <wp:docPr id="19989017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8122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FC7ED3" w14:textId="77777777" w:rsidR="00BC46A6" w:rsidRPr="00094822" w:rsidRDefault="00BC46A6" w:rsidP="00EF2DA5">
                                  <w:pPr>
                                    <w:jc w:val="center"/>
                                    <w:rPr>
                                      <w:sz w:val="16"/>
                                    </w:rPr>
                                  </w:pPr>
                                  <w:r>
                                    <w:rPr>
                                      <w:sz w:val="16"/>
                                    </w:rPr>
                                    <w:t xml:space="preserve">CO, </w:t>
                                  </w:r>
                                  <w:proofErr w:type="spellStart"/>
                                  <w:r>
                                    <w:rPr>
                                      <w:sz w:val="16"/>
                                    </w:rPr>
                                    <w:t>CxHy</w:t>
                                  </w:r>
                                  <w:proofErr w:type="spellEnd"/>
                                  <w:r>
                                    <w:rPr>
                                      <w:sz w:val="16"/>
                                    </w:rPr>
                                    <w:t xml:space="preserve"> [</w:t>
                                  </w:r>
                                  <w:proofErr w:type="spellStart"/>
                                  <w:r>
                                    <w:rPr>
                                      <w:sz w:val="16"/>
                                    </w:rPr>
                                    <w:t>ppm</w:t>
                                  </w:r>
                                  <w:proofErr w:type="spellEnd"/>
                                  <w:r>
                                    <w:rPr>
                                      <w:sz w:val="16"/>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58192F9" id="_x0000_s2394" type="#_x0000_t202" style="position:absolute;left:0;text-align:left;margin-left:17.35pt;margin-top:107.55pt;width:17.5pt;height:14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" stroked="f">
                      <v:textbox style="layout-flow:vertical;mso-layout-flow-alt:bottom-to-top" inset="0,0,0,0">
                        <w:txbxContent>
                          <w:p w14:paraId="0DFC7ED3" w14:textId="77777777" w:rsidR="00BC46A6" w:rsidRPr="00094822" w:rsidRDefault="00BC46A6" w:rsidP="00EF2DA5">
                            <w:pPr>
                              <w:jc w:val="center"/>
                              <w:rPr>
                                <w:sz w:val="16"/>
                              </w:rPr>
                            </w:pPr>
                            <w:r>
                              <w:rPr>
                                <w:sz w:val="16"/>
                              </w:rPr>
                              <w:t xml:space="preserve">CO, </w:t>
                            </w:r>
                            <w:proofErr w:type="spellStart"/>
                            <w:r>
                              <w:rPr>
                                <w:sz w:val="16"/>
                              </w:rPr>
                              <w:t>CxHy</w:t>
                            </w:r>
                            <w:proofErr w:type="spellEnd"/>
                            <w:r>
                              <w:rPr>
                                <w:sz w:val="16"/>
                              </w:rPr>
                              <w:t xml:space="preserve"> [</w:t>
                            </w:r>
                            <w:proofErr w:type="spellStart"/>
                            <w:r>
                              <w:rPr>
                                <w:sz w:val="16"/>
                              </w:rPr>
                              <w:t>ppm</w:t>
                            </w:r>
                            <w:proofErr w:type="spellEnd"/>
                            <w:r>
                              <w:rPr>
                                <w:sz w:val="16"/>
                              </w:rPr>
                              <w:t>]</w:t>
                            </w:r>
                          </w:p>
                        </w:txbxContent>
                      </v:textbox>
                    </v:shape>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87264" behindDoc="0" locked="0" layoutInCell="1" allowOverlap="1" wp14:anchorId="172763E4" wp14:editId="5D2FCD83">
                      <wp:simplePos x="0" y="0"/>
                      <wp:positionH relativeFrom="column">
                        <wp:posOffset>549593</wp:posOffset>
                      </wp:positionH>
                      <wp:positionV relativeFrom="paragraph">
                        <wp:posOffset>4596447</wp:posOffset>
                      </wp:positionV>
                      <wp:extent cx="814070" cy="166370"/>
                      <wp:effectExtent l="0" t="0" r="5080" b="5080"/>
                      <wp:wrapNone/>
                      <wp:docPr id="1541161158" name="Группа 1541161158"/>
                      <wp:cNvGraphicFramePr/>
                      <a:graphic xmlns:a="http://schemas.openxmlformats.org/drawingml/2006/main">
                        <a:graphicData uri="http://schemas.microsoft.com/office/word/2010/wordprocessingGroup">
                          <wpg:wgp>
                            <wpg:cNvGrpSpPr/>
                            <wpg:grpSpPr>
                              <a:xfrm>
                                <a:off x="0" y="0"/>
                                <a:ext cx="814070" cy="166370"/>
                                <a:chOff x="0" y="0"/>
                                <a:chExt cx="814388" cy="166370"/>
                              </a:xfrm>
                            </wpg:grpSpPr>
                            <wps:wsp>
                              <wps:cNvPr id="1541161159" name="Надпись 2"/>
                              <wps:cNvSpPr txBox="1">
                                <a:spLocks noChangeArrowheads="1"/>
                              </wps:cNvSpPr>
                              <wps:spPr bwMode="auto">
                                <a:xfrm>
                                  <a:off x="0" y="0"/>
                                  <a:ext cx="200025"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C7F0BD" w14:textId="77777777" w:rsidR="00BC46A6" w:rsidRPr="004D69C7" w:rsidRDefault="00BC46A6" w:rsidP="004D69C7">
                                    <w:pPr>
                                      <w:rPr>
                                        <w:color w:val="auto"/>
                                        <w:sz w:val="18"/>
                                        <w:szCs w:val="28"/>
                                      </w:rPr>
                                    </w:pPr>
                                    <w:r>
                                      <w:rPr>
                                        <w:color w:val="auto"/>
                                        <w:sz w:val="18"/>
                                      </w:rPr>
                                      <w:t>CO</w:t>
                                    </w:r>
                                  </w:p>
                                </w:txbxContent>
                              </wps:txbx>
                              <wps:bodyPr rot="0" vert="horz" wrap="square" lIns="0" tIns="0" rIns="0" bIns="0" anchor="t" anchorCtr="0">
                                <a:noAutofit/>
                              </wps:bodyPr>
                            </wps:wsp>
                            <wps:wsp>
                              <wps:cNvPr id="1541161160" name="Надпись 2"/>
                              <wps:cNvSpPr txBox="1">
                                <a:spLocks noChangeArrowheads="1"/>
                              </wps:cNvSpPr>
                              <wps:spPr bwMode="auto">
                                <a:xfrm>
                                  <a:off x="528638" y="4762"/>
                                  <a:ext cx="2857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A56B57" w14:textId="77777777" w:rsidR="00BC46A6" w:rsidRPr="004D69C7" w:rsidRDefault="00BC46A6" w:rsidP="004D69C7">
                                    <w:pPr>
                                      <w:rPr>
                                        <w:color w:val="auto"/>
                                        <w:sz w:val="18"/>
                                        <w:szCs w:val="28"/>
                                      </w:rPr>
                                    </w:pPr>
                                    <w:r>
                                      <w:rPr>
                                        <w:color w:val="auto"/>
                                        <w:sz w:val="18"/>
                                      </w:rPr>
                                      <w:t>COV</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72763E4" id="Группа 1541161158" o:spid="_x0000_s2395" style="position:absolute;left:0;text-align:left;margin-left:43.3pt;margin-top:361.9pt;width:64.1pt;height:13.1pt;z-index:251787264" coordsize="8143,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">
                      <v:shape id="_x0000_s2396" type="#_x0000_t202" style="position:absolute;width:2000;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" stroked="f">
                        <v:textbox inset="0,0,0,0">
                          <w:txbxContent>
                            <w:p w14:paraId="72C7F0BD" w14:textId="77777777" w:rsidR="00BC46A6" w:rsidRPr="004D69C7" w:rsidRDefault="00BC46A6" w:rsidP="004D69C7">
                              <w:pPr>
                                <w:rPr>
                                  <w:color w:val="auto"/>
                                  <w:sz w:val="18"/>
                                  <w:szCs w:val="28"/>
                                </w:rPr>
                              </w:pPr>
                              <w:r>
                                <w:rPr>
                                  <w:color w:val="auto"/>
                                  <w:sz w:val="18"/>
                                </w:rPr>
                                <w:t>CO</w:t>
                              </w:r>
                            </w:p>
                          </w:txbxContent>
                        </v:textbox>
                      </v:shape>
                      <v:shape id="_x0000_s2397" type="#_x0000_t202" style="position:absolute;left:5286;top:47;width:285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" stroked="f">
                        <v:textbox inset="0,0,0,0">
                          <w:txbxContent>
                            <w:p w14:paraId="63A56B57" w14:textId="77777777" w:rsidR="00BC46A6" w:rsidRPr="004D69C7" w:rsidRDefault="00BC46A6" w:rsidP="004D69C7">
                              <w:pPr>
                                <w:rPr>
                                  <w:color w:val="auto"/>
                                  <w:sz w:val="18"/>
                                  <w:szCs w:val="28"/>
                                </w:rPr>
                              </w:pPr>
                              <w:r>
                                <w:rPr>
                                  <w:color w:val="auto"/>
                                  <w:sz w:val="18"/>
                                </w:rPr>
                                <w:t>COV</w:t>
                              </w:r>
                            </w:p>
                          </w:txbxContent>
                        </v:textbox>
                      </v:shape>
                    </v:group>
                  </w:pict>
                </mc:Fallback>
              </mc:AlternateContent>
            </w:r>
            <w:r w:rsidRPr="00920B72">
              <w:rPr>
                <w:rFonts w:ascii="Times New Roman" w:hAnsi="Times New Roman" w:cs="Times New Roman"/>
                <w:noProof/>
                <w:color w:val="auto"/>
                <w:sz w:val="28"/>
              </w:rPr>
              <w:drawing>
                <wp:inline distT="0" distB="0" distL="0" distR="0" wp14:anchorId="0DEBF076" wp14:editId="2F74987D">
                  <wp:extent cx="6090699" cy="4771048"/>
                  <wp:effectExtent l="0" t="0" r="5715" b="0"/>
                  <wp:docPr id="220" name="Picutre 220" descr="Изображение выглядит как текст, снимок экрана, линия,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0" name="Picutre 220" descr="Изображение выглядит как текст, снимок экрана, линия, диаграмма&#10;&#10;Содержимое, созданное искусственным интеллектом, может быть неверным."/>
                          <pic:cNvPicPr/>
                        </pic:nvPicPr>
                        <pic:blipFill>
                          <a:blip r:embed="rId274"/>
                          <a:stretch/>
                        </pic:blipFill>
                        <pic:spPr>
                          <a:xfrm>
                            <a:off x="0" y="0"/>
                            <a:ext cx="6091106" cy="4771367"/>
                          </a:xfrm>
                          <a:prstGeom prst="rect">
                            <a:avLst/>
                          </a:prstGeom>
                        </pic:spPr>
                      </pic:pic>
                    </a:graphicData>
                  </a:graphic>
                </wp:inline>
              </w:drawing>
            </w:r>
          </w:p>
          <w:p w14:paraId="5A88D3EF"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7. attēls. - CO un COV emisijas pirms ventilatora.</w:t>
            </w:r>
          </w:p>
          <w:p w14:paraId="4E375A21" w14:textId="77777777" w:rsidR="00EF2DA5" w:rsidRPr="00920B72" w:rsidRDefault="00EF2DA5" w:rsidP="00033A57">
            <w:pPr>
              <w:jc w:val="both"/>
              <w:rPr>
                <w:rFonts w:ascii="Times New Roman" w:hAnsi="Times New Roman" w:cs="Times New Roman"/>
                <w:color w:val="auto"/>
                <w:sz w:val="28"/>
                <w:szCs w:val="28"/>
              </w:rPr>
            </w:pPr>
          </w:p>
          <w:p w14:paraId="3C8989D1"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Attiecībā uz dūmeņu emisijām ar attiecīgiem gāzu analizatoriem pie dūmeņa, pēc aktīvās ogles filtra, lai kontrolētu emisijas apkārtējā gaisā, manuāli tika kontrolēti dažādi parametri (O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CO</w:t>
            </w:r>
            <w:r w:rsidRPr="00920B72">
              <w:rPr>
                <w:rFonts w:ascii="Times New Roman" w:hAnsi="Times New Roman" w:cs="Times New Roman"/>
                <w:color w:val="auto"/>
                <w:sz w:val="28"/>
                <w:vertAlign w:val="subscript"/>
              </w:rPr>
              <w:t>2</w:t>
            </w:r>
            <w:r w:rsidRPr="00920B72">
              <w:rPr>
                <w:rFonts w:ascii="Times New Roman" w:hAnsi="Times New Roman" w:cs="Times New Roman"/>
                <w:color w:val="auto"/>
                <w:sz w:val="28"/>
              </w:rPr>
              <w:t xml:space="preserve">, CO, COV), pārliecinoties, ka šīs emisijas atbilst vietējām normām. CO vērtības nekad nepārsniedza 80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COV robežvērtība ir 50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Viena vērtība tika uzraudzīta 100 </w:t>
            </w:r>
            <w:proofErr w:type="spellStart"/>
            <w:r w:rsidRPr="00920B72">
              <w:rPr>
                <w:rFonts w:ascii="Times New Roman" w:hAnsi="Times New Roman" w:cs="Times New Roman"/>
                <w:color w:val="auto"/>
                <w:sz w:val="28"/>
              </w:rPr>
              <w:t>ppm</w:t>
            </w:r>
            <w:proofErr w:type="spellEnd"/>
            <w:r w:rsidRPr="00920B72">
              <w:rPr>
                <w:rFonts w:ascii="Times New Roman" w:hAnsi="Times New Roman" w:cs="Times New Roman"/>
                <w:color w:val="auto"/>
                <w:sz w:val="28"/>
              </w:rPr>
              <w:t xml:space="preserve"> līmenī, jo GAC radās problēmas. Aktivētā ogle tika nomainīta, un līdz projekta beigām nekādas emisiju problēmas netika novērotas.</w:t>
            </w:r>
          </w:p>
          <w:p w14:paraId="0378EB00" w14:textId="77777777" w:rsidR="00EF2DA5" w:rsidRPr="00920B72" w:rsidRDefault="00EF2DA5" w:rsidP="00033A57">
            <w:pPr>
              <w:jc w:val="both"/>
              <w:rPr>
                <w:rFonts w:ascii="Times New Roman" w:hAnsi="Times New Roman" w:cs="Times New Roman"/>
                <w:color w:val="auto"/>
                <w:sz w:val="28"/>
                <w:szCs w:val="28"/>
              </w:rPr>
            </w:pPr>
          </w:p>
        </w:tc>
      </w:tr>
    </w:tbl>
    <w:p w14:paraId="2498712F"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722F96" w:rsidRPr="00920B72" w14:paraId="6257291F" w14:textId="77777777" w:rsidTr="006B1348">
        <w:trPr>
          <w:trHeight w:val="170"/>
        </w:trPr>
        <w:tc>
          <w:tcPr>
            <w:tcW w:w="5000" w:type="pct"/>
          </w:tcPr>
          <w:p w14:paraId="073AEFD2" w14:textId="77777777" w:rsidR="009A4E07" w:rsidRPr="00920B72" w:rsidRDefault="009A4E07" w:rsidP="00EF2DA5">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lastRenderedPageBreak/>
              <w:t>Dūmenis</w:t>
            </w:r>
          </w:p>
          <w:p w14:paraId="7B0EF34C"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88288" behindDoc="0" locked="0" layoutInCell="1" allowOverlap="1" wp14:anchorId="270AC10A" wp14:editId="629C5700">
                      <wp:simplePos x="0" y="0"/>
                      <wp:positionH relativeFrom="column">
                        <wp:posOffset>563880</wp:posOffset>
                      </wp:positionH>
                      <wp:positionV relativeFrom="paragraph">
                        <wp:posOffset>4759325</wp:posOffset>
                      </wp:positionV>
                      <wp:extent cx="881062" cy="166370"/>
                      <wp:effectExtent l="0" t="0" r="0" b="5080"/>
                      <wp:wrapNone/>
                      <wp:docPr id="1541161161" name="Группа 1541161161"/>
                      <wp:cNvGraphicFramePr/>
                      <a:graphic xmlns:a="http://schemas.openxmlformats.org/drawingml/2006/main">
                        <a:graphicData uri="http://schemas.microsoft.com/office/word/2010/wordprocessingGroup">
                          <wpg:wgp>
                            <wpg:cNvGrpSpPr/>
                            <wpg:grpSpPr>
                              <a:xfrm>
                                <a:off x="0" y="0"/>
                                <a:ext cx="881062" cy="166370"/>
                                <a:chOff x="0" y="0"/>
                                <a:chExt cx="881406" cy="166370"/>
                              </a:xfrm>
                            </wpg:grpSpPr>
                            <wps:wsp>
                              <wps:cNvPr id="1541161163" name="Надпись 2"/>
                              <wps:cNvSpPr txBox="1">
                                <a:spLocks noChangeArrowheads="1"/>
                              </wps:cNvSpPr>
                              <wps:spPr bwMode="auto">
                                <a:xfrm>
                                  <a:off x="0" y="0"/>
                                  <a:ext cx="200025"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9DA176" w14:textId="77777777" w:rsidR="00BC46A6" w:rsidRPr="004D69C7" w:rsidRDefault="00BC46A6" w:rsidP="004D69C7">
                                    <w:pPr>
                                      <w:rPr>
                                        <w:color w:val="auto"/>
                                        <w:sz w:val="18"/>
                                        <w:szCs w:val="28"/>
                                      </w:rPr>
                                    </w:pPr>
                                    <w:r>
                                      <w:rPr>
                                        <w:color w:val="auto"/>
                                        <w:sz w:val="18"/>
                                      </w:rPr>
                                      <w:t>CO</w:t>
                                    </w:r>
                                  </w:p>
                                </w:txbxContent>
                              </wps:txbx>
                              <wps:bodyPr rot="0" vert="horz" wrap="square" lIns="0" tIns="0" rIns="0" bIns="0" anchor="t" anchorCtr="0">
                                <a:noAutofit/>
                              </wps:bodyPr>
                            </wps:wsp>
                            <wps:wsp>
                              <wps:cNvPr id="1541161164" name="Надпись 2"/>
                              <wps:cNvSpPr txBox="1">
                                <a:spLocks noChangeArrowheads="1"/>
                              </wps:cNvSpPr>
                              <wps:spPr bwMode="auto">
                                <a:xfrm>
                                  <a:off x="528637" y="4762"/>
                                  <a:ext cx="352769"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193B98" w14:textId="77777777" w:rsidR="00BC46A6" w:rsidRPr="004D69C7" w:rsidRDefault="00BC46A6" w:rsidP="004D69C7">
                                    <w:pPr>
                                      <w:rPr>
                                        <w:color w:val="auto"/>
                                        <w:sz w:val="18"/>
                                        <w:szCs w:val="28"/>
                                      </w:rPr>
                                    </w:pPr>
                                    <w:r>
                                      <w:rPr>
                                        <w:color w:val="auto"/>
                                        <w:sz w:val="18"/>
                                      </w:rPr>
                                      <w:t>COV</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70AC10A" id="Группа 1541161161" o:spid="_x0000_s2398" style="position:absolute;left:0;text-align:left;margin-left:44.4pt;margin-top:374.75pt;width:69.35pt;height:13.1pt;z-index:251788288;mso-width-relative:margin" coordsize="8814,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">
                      <v:shape id="_x0000_s2399" type="#_x0000_t202" style="position:absolute;width:2000;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" stroked="f">
                        <v:textbox inset="0,0,0,0">
                          <w:txbxContent>
                            <w:p w14:paraId="029DA176" w14:textId="77777777" w:rsidR="00BC46A6" w:rsidRPr="004D69C7" w:rsidRDefault="00BC46A6" w:rsidP="004D69C7">
                              <w:pPr>
                                <w:rPr>
                                  <w:color w:val="auto"/>
                                  <w:sz w:val="18"/>
                                  <w:szCs w:val="28"/>
                                </w:rPr>
                              </w:pPr>
                              <w:r>
                                <w:rPr>
                                  <w:color w:val="auto"/>
                                  <w:sz w:val="18"/>
                                </w:rPr>
                                <w:t>CO</w:t>
                              </w:r>
                            </w:p>
                          </w:txbxContent>
                        </v:textbox>
                      </v:shape>
                      <v:shape id="_x0000_s2400" type="#_x0000_t202" style="position:absolute;left:5286;top:47;width:352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" stroked="f">
                        <v:textbox inset="0,0,0,0">
                          <w:txbxContent>
                            <w:p w14:paraId="05193B98" w14:textId="77777777" w:rsidR="00BC46A6" w:rsidRPr="004D69C7" w:rsidRDefault="00BC46A6" w:rsidP="004D69C7">
                              <w:pPr>
                                <w:rPr>
                                  <w:color w:val="auto"/>
                                  <w:sz w:val="18"/>
                                  <w:szCs w:val="28"/>
                                </w:rPr>
                              </w:pPr>
                              <w:r>
                                <w:rPr>
                                  <w:color w:val="auto"/>
                                  <w:sz w:val="18"/>
                                </w:rPr>
                                <w:t>COV</w:t>
                              </w:r>
                            </w:p>
                          </w:txbxContent>
                        </v:textbox>
                      </v:shape>
                    </v:group>
                  </w:pict>
                </mc:Fallback>
              </mc:AlternateContent>
            </w:r>
            <w:r w:rsidRPr="00920B72">
              <w:rPr>
                <w:rFonts w:ascii="Times New Roman" w:hAnsi="Times New Roman" w:cs="Times New Roman"/>
                <w:b/>
                <w:noProof/>
                <w:color w:val="auto"/>
                <w:sz w:val="18"/>
                <w:shd w:val="clear" w:color="000000" w:fill="auto"/>
              </w:rPr>
              <mc:AlternateContent>
                <mc:Choice Requires="wps">
                  <w:drawing>
                    <wp:anchor distT="0" distB="0" distL="114300" distR="114300" simplePos="0" relativeHeight="251739136" behindDoc="0" locked="0" layoutInCell="1" allowOverlap="1" wp14:anchorId="22C287F3" wp14:editId="1BE62CCD">
                      <wp:simplePos x="0" y="0"/>
                      <wp:positionH relativeFrom="column">
                        <wp:posOffset>180987</wp:posOffset>
                      </wp:positionH>
                      <wp:positionV relativeFrom="paragraph">
                        <wp:posOffset>1387475</wp:posOffset>
                      </wp:positionV>
                      <wp:extent cx="270345" cy="1812290"/>
                      <wp:effectExtent l="0" t="0" r="0" b="0"/>
                      <wp:wrapNone/>
                      <wp:docPr id="6505138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45" cy="18122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EC9EAE" w14:textId="77777777" w:rsidR="00BC46A6" w:rsidRPr="00EF2DA5" w:rsidRDefault="00BC46A6" w:rsidP="00EF2DA5">
                                  <w:pPr>
                                    <w:jc w:val="center"/>
                                    <w:rPr>
                                      <w:sz w:val="20"/>
                                      <w:szCs w:val="32"/>
                                    </w:rPr>
                                  </w:pPr>
                                  <w:r>
                                    <w:rPr>
                                      <w:sz w:val="20"/>
                                    </w:rPr>
                                    <w:t xml:space="preserve">CO, </w:t>
                                  </w:r>
                                  <w:proofErr w:type="spellStart"/>
                                  <w:r>
                                    <w:rPr>
                                      <w:sz w:val="20"/>
                                    </w:rPr>
                                    <w:t>CxHy</w:t>
                                  </w:r>
                                  <w:proofErr w:type="spellEnd"/>
                                  <w:r>
                                    <w:rPr>
                                      <w:sz w:val="20"/>
                                    </w:rPr>
                                    <w:t xml:space="preserve"> [</w:t>
                                  </w:r>
                                  <w:proofErr w:type="spellStart"/>
                                  <w:r>
                                    <w:rPr>
                                      <w:sz w:val="20"/>
                                    </w:rPr>
                                    <w:t>ppm</w:t>
                                  </w:r>
                                  <w:proofErr w:type="spellEnd"/>
                                  <w:r>
                                    <w:rPr>
                                      <w:sz w:val="20"/>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2C287F3" id="_x0000_s2401" type="#_x0000_t202" style="position:absolute;left:0;text-align:left;margin-left:14.25pt;margin-top:109.25pt;width:21.3pt;height:14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" stroked="f">
                      <v:textbox style="layout-flow:vertical;mso-layout-flow-alt:bottom-to-top" inset="0,0,0,0">
                        <w:txbxContent>
                          <w:p w14:paraId="61EC9EAE" w14:textId="77777777" w:rsidR="00BC46A6" w:rsidRPr="00EF2DA5" w:rsidRDefault="00BC46A6" w:rsidP="00EF2DA5">
                            <w:pPr>
                              <w:jc w:val="center"/>
                              <w:rPr>
                                <w:sz w:val="20"/>
                                <w:szCs w:val="32"/>
                              </w:rPr>
                            </w:pPr>
                            <w:r>
                              <w:rPr>
                                <w:sz w:val="20"/>
                              </w:rPr>
                              <w:t xml:space="preserve">CO, </w:t>
                            </w:r>
                            <w:proofErr w:type="spellStart"/>
                            <w:r>
                              <w:rPr>
                                <w:sz w:val="20"/>
                              </w:rPr>
                              <w:t>CxHy</w:t>
                            </w:r>
                            <w:proofErr w:type="spellEnd"/>
                            <w:r>
                              <w:rPr>
                                <w:sz w:val="20"/>
                              </w:rPr>
                              <w:t xml:space="preserve"> [</w:t>
                            </w:r>
                            <w:proofErr w:type="spellStart"/>
                            <w:r>
                              <w:rPr>
                                <w:sz w:val="20"/>
                              </w:rPr>
                              <w:t>ppm</w:t>
                            </w:r>
                            <w:proofErr w:type="spellEnd"/>
                            <w:r>
                              <w:rPr>
                                <w:sz w:val="20"/>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68517ECD" wp14:editId="197A5F82">
                  <wp:extent cx="6082748" cy="4970783"/>
                  <wp:effectExtent l="0" t="0" r="0" b="1270"/>
                  <wp:docPr id="221" name="Picutre 221" descr="Изображение выглядит как текст, линия, График,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1" name="Picutre 221" descr="Изображение выглядит как текст, линия, График, снимок экрана&#10;&#10;Содержимое, созданное искусственным интеллектом, может быть неверным."/>
                          <pic:cNvPicPr/>
                        </pic:nvPicPr>
                        <pic:blipFill>
                          <a:blip r:embed="rId275"/>
                          <a:stretch/>
                        </pic:blipFill>
                        <pic:spPr>
                          <a:xfrm>
                            <a:off x="0" y="0"/>
                            <a:ext cx="6082748" cy="4970783"/>
                          </a:xfrm>
                          <a:prstGeom prst="rect">
                            <a:avLst/>
                          </a:prstGeom>
                        </pic:spPr>
                      </pic:pic>
                    </a:graphicData>
                  </a:graphic>
                </wp:inline>
              </w:drawing>
            </w:r>
          </w:p>
          <w:p w14:paraId="0798AAAA"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8. attēls. - Emisija pie dūmeņa.</w:t>
            </w:r>
          </w:p>
          <w:p w14:paraId="06D7FF92" w14:textId="77777777" w:rsidR="00EF2DA5" w:rsidRPr="00920B72" w:rsidRDefault="00EF2DA5" w:rsidP="00033A57">
            <w:pPr>
              <w:jc w:val="both"/>
              <w:rPr>
                <w:rFonts w:ascii="Times New Roman" w:hAnsi="Times New Roman" w:cs="Times New Roman"/>
                <w:color w:val="auto"/>
                <w:sz w:val="28"/>
                <w:szCs w:val="28"/>
                <w:lang w:val="it-IT"/>
              </w:rPr>
            </w:pPr>
          </w:p>
          <w:p w14:paraId="27744647" w14:textId="77777777" w:rsidR="009A4E07" w:rsidRPr="00920B72" w:rsidRDefault="009A4E07" w:rsidP="00033A57">
            <w:pPr>
              <w:jc w:val="both"/>
              <w:rPr>
                <w:rFonts w:ascii="Times New Roman" w:hAnsi="Times New Roman" w:cs="Times New Roman"/>
                <w:b/>
                <w:bCs/>
                <w:color w:val="auto"/>
                <w:sz w:val="28"/>
                <w:szCs w:val="28"/>
              </w:rPr>
            </w:pPr>
            <w:r w:rsidRPr="00920B72">
              <w:rPr>
                <w:rFonts w:ascii="Times New Roman" w:hAnsi="Times New Roman" w:cs="Times New Roman"/>
                <w:b/>
                <w:color w:val="auto"/>
                <w:sz w:val="28"/>
              </w:rPr>
              <w:t>4) Emisija un temperatūra pirms GAC</w:t>
            </w:r>
          </w:p>
          <w:p w14:paraId="32B8DB26"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color w:val="auto"/>
                <w:sz w:val="28"/>
              </w:rPr>
              <w:t xml:space="preserve">Temperatūra pie GAC (granulveida aktivētās ogles) ieplūdes atveres ir vēl viens kritiski svarīgs parametrs, kas jāuzrauga visā attīrīšanas laikā. Pārāk augsta temperatūra var izraisīt spontānu aktivētās ogles sadegšanu. Tāpēc bija svarīgi pie GAC ieplūdes atveres uzturēt aptuveni 65° temperatūru. </w:t>
            </w:r>
            <w:r w:rsidRPr="00920B72">
              <w:rPr>
                <w:rFonts w:ascii="Times New Roman" w:hAnsi="Times New Roman" w:cs="Times New Roman"/>
                <w:b/>
                <w:color w:val="auto"/>
                <w:sz w:val="28"/>
              </w:rPr>
              <w:t xml:space="preserve">Kļūda! Atsauces avots nav atrasts. </w:t>
            </w:r>
            <w:r w:rsidRPr="00920B72">
              <w:rPr>
                <w:rFonts w:ascii="Times New Roman" w:hAnsi="Times New Roman" w:cs="Times New Roman"/>
                <w:color w:val="auto"/>
                <w:sz w:val="28"/>
              </w:rPr>
              <w:t>var novērot, ka visa procesa laikā temperatūra saglabājās aptuveni 60°C -65°C, bet 18. maijā maksimālā temperatūra bija 73°C.</w:t>
            </w:r>
          </w:p>
          <w:p w14:paraId="78BC13F9" w14:textId="77777777" w:rsidR="00EF2DA5" w:rsidRPr="00920B72" w:rsidRDefault="00EF2DA5" w:rsidP="00033A57">
            <w:pPr>
              <w:jc w:val="both"/>
              <w:rPr>
                <w:rFonts w:ascii="Times New Roman" w:hAnsi="Times New Roman" w:cs="Times New Roman"/>
                <w:color w:val="auto"/>
                <w:sz w:val="28"/>
                <w:szCs w:val="28"/>
              </w:rPr>
            </w:pPr>
          </w:p>
        </w:tc>
      </w:tr>
    </w:tbl>
    <w:p w14:paraId="44D1793B" w14:textId="77777777" w:rsidR="009A4E07" w:rsidRPr="00920B72" w:rsidRDefault="009A4E07" w:rsidP="00033A57">
      <w:pPr>
        <w:jc w:val="both"/>
        <w:rPr>
          <w:rFonts w:ascii="Times New Roman" w:hAnsi="Times New Roman" w:cs="Times New Roman"/>
          <w:color w:val="auto"/>
          <w:sz w:val="28"/>
          <w:szCs w:val="28"/>
        </w:rPr>
      </w:pPr>
      <w:r w:rsidRPr="00920B72">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10139"/>
      </w:tblGrid>
      <w:tr w:rsidR="009A4E07" w:rsidRPr="00920B72" w14:paraId="4688E370" w14:textId="77777777" w:rsidTr="006B1348">
        <w:trPr>
          <w:trHeight w:val="170"/>
        </w:trPr>
        <w:tc>
          <w:tcPr>
            <w:tcW w:w="5000" w:type="pct"/>
          </w:tcPr>
          <w:p w14:paraId="3324A6A6" w14:textId="77777777" w:rsidR="009A4E07" w:rsidRPr="00920B72" w:rsidRDefault="009A4E07" w:rsidP="00EF2DA5">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lastRenderedPageBreak/>
              <w:t>Pirms GAC</w:t>
            </w:r>
          </w:p>
          <w:p w14:paraId="2019FC75"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89312" behindDoc="0" locked="0" layoutInCell="1" allowOverlap="1" wp14:anchorId="06AEBA53" wp14:editId="782EA930">
                      <wp:simplePos x="0" y="0"/>
                      <wp:positionH relativeFrom="column">
                        <wp:posOffset>1235393</wp:posOffset>
                      </wp:positionH>
                      <wp:positionV relativeFrom="paragraph">
                        <wp:posOffset>3287078</wp:posOffset>
                      </wp:positionV>
                      <wp:extent cx="637858" cy="166370"/>
                      <wp:effectExtent l="0" t="0" r="0" b="5080"/>
                      <wp:wrapNone/>
                      <wp:docPr id="1541161165" name="Группа 1541161165"/>
                      <wp:cNvGraphicFramePr/>
                      <a:graphic xmlns:a="http://schemas.openxmlformats.org/drawingml/2006/main">
                        <a:graphicData uri="http://schemas.microsoft.com/office/word/2010/wordprocessingGroup">
                          <wpg:wgp>
                            <wpg:cNvGrpSpPr/>
                            <wpg:grpSpPr>
                              <a:xfrm>
                                <a:off x="0" y="0"/>
                                <a:ext cx="637858" cy="166370"/>
                                <a:chOff x="0" y="0"/>
                                <a:chExt cx="638107" cy="166370"/>
                              </a:xfrm>
                            </wpg:grpSpPr>
                            <wps:wsp>
                              <wps:cNvPr id="1541161166" name="Надпись 2"/>
                              <wps:cNvSpPr txBox="1">
                                <a:spLocks noChangeArrowheads="1"/>
                              </wps:cNvSpPr>
                              <wps:spPr bwMode="auto">
                                <a:xfrm>
                                  <a:off x="0" y="0"/>
                                  <a:ext cx="200025"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812361" w14:textId="77777777" w:rsidR="00BC46A6" w:rsidRPr="004D69C7" w:rsidRDefault="00BC46A6" w:rsidP="004D69C7">
                                    <w:pPr>
                                      <w:rPr>
                                        <w:color w:val="auto"/>
                                        <w:sz w:val="14"/>
                                        <w:szCs w:val="22"/>
                                      </w:rPr>
                                    </w:pPr>
                                    <w:r>
                                      <w:rPr>
                                        <w:color w:val="auto"/>
                                        <w:sz w:val="14"/>
                                      </w:rPr>
                                      <w:t>O2</w:t>
                                    </w:r>
                                  </w:p>
                                </w:txbxContent>
                              </wps:txbx>
                              <wps:bodyPr rot="0" vert="horz" wrap="square" lIns="0" tIns="0" rIns="0" bIns="0" anchor="t" anchorCtr="0">
                                <a:noAutofit/>
                              </wps:bodyPr>
                            </wps:wsp>
                            <wps:wsp>
                              <wps:cNvPr id="1541161167" name="Надпись 2"/>
                              <wps:cNvSpPr txBox="1">
                                <a:spLocks noChangeArrowheads="1"/>
                              </wps:cNvSpPr>
                              <wps:spPr bwMode="auto">
                                <a:xfrm>
                                  <a:off x="352357" y="4762"/>
                                  <a:ext cx="2857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136F6C" w14:textId="77777777" w:rsidR="00BC46A6" w:rsidRPr="004D69C7" w:rsidRDefault="00BC46A6" w:rsidP="004D69C7">
                                    <w:pPr>
                                      <w:rPr>
                                        <w:color w:val="auto"/>
                                        <w:sz w:val="14"/>
                                        <w:szCs w:val="22"/>
                                      </w:rPr>
                                    </w:pPr>
                                    <w:r>
                                      <w:rPr>
                                        <w:color w:val="auto"/>
                                        <w:sz w:val="14"/>
                                      </w:rPr>
                                      <w:t>CO2</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06AEBA53" id="Группа 1541161165" o:spid="_x0000_s2402" style="position:absolute;left:0;text-align:left;margin-left:97.3pt;margin-top:258.85pt;width:50.25pt;height:13.1pt;z-index:251789312;mso-width-relative:margin" coordsize="6381,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">
                      <v:shape id="_x0000_s2403" type="#_x0000_t202" style="position:absolute;width:2000;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" stroked="f">
                        <v:textbox inset="0,0,0,0">
                          <w:txbxContent>
                            <w:p w14:paraId="35812361" w14:textId="77777777" w:rsidR="00BC46A6" w:rsidRPr="004D69C7" w:rsidRDefault="00BC46A6" w:rsidP="004D69C7">
                              <w:pPr>
                                <w:rPr>
                                  <w:color w:val="auto"/>
                                  <w:sz w:val="14"/>
                                  <w:szCs w:val="22"/>
                                </w:rPr>
                              </w:pPr>
                              <w:r>
                                <w:rPr>
                                  <w:color w:val="auto"/>
                                  <w:sz w:val="14"/>
                                </w:rPr>
                                <w:t>O2</w:t>
                              </w:r>
                            </w:p>
                          </w:txbxContent>
                        </v:textbox>
                      </v:shape>
                      <v:shape id="_x0000_s2404" type="#_x0000_t202" style="position:absolute;left:3523;top:47;width:285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" stroked="f">
                        <v:textbox inset="0,0,0,0">
                          <w:txbxContent>
                            <w:p w14:paraId="77136F6C" w14:textId="77777777" w:rsidR="00BC46A6" w:rsidRPr="004D69C7" w:rsidRDefault="00BC46A6" w:rsidP="004D69C7">
                              <w:pPr>
                                <w:rPr>
                                  <w:color w:val="auto"/>
                                  <w:sz w:val="14"/>
                                  <w:szCs w:val="22"/>
                                </w:rPr>
                              </w:pPr>
                              <w:r>
                                <w:rPr>
                                  <w:color w:val="auto"/>
                                  <w:sz w:val="14"/>
                                </w:rPr>
                                <w:t>CO2</w:t>
                              </w:r>
                            </w:p>
                          </w:txbxContent>
                        </v:textbox>
                      </v:shape>
                    </v:group>
                  </w:pict>
                </mc:Fallback>
              </mc:AlternateContent>
            </w:r>
            <w:r w:rsidRPr="00920B72">
              <w:rPr>
                <w:rFonts w:ascii="Times New Roman" w:hAnsi="Times New Roman" w:cs="Times New Roman"/>
                <w:noProof/>
                <w:color w:val="auto"/>
                <w:sz w:val="28"/>
              </w:rPr>
              <mc:AlternateContent>
                <mc:Choice Requires="wpg">
                  <w:drawing>
                    <wp:anchor distT="0" distB="0" distL="114300" distR="114300" simplePos="0" relativeHeight="251740160" behindDoc="0" locked="0" layoutInCell="1" allowOverlap="1" wp14:anchorId="311D88A1" wp14:editId="550F5B6F">
                      <wp:simplePos x="0" y="0"/>
                      <wp:positionH relativeFrom="column">
                        <wp:posOffset>987743</wp:posOffset>
                      </wp:positionH>
                      <wp:positionV relativeFrom="paragraph">
                        <wp:posOffset>1058228</wp:posOffset>
                      </wp:positionV>
                      <wp:extent cx="4718774" cy="2362200"/>
                      <wp:effectExtent l="0" t="0" r="5715" b="0"/>
                      <wp:wrapNone/>
                      <wp:docPr id="613208371" name="Группа 1100"/>
                      <wp:cNvGraphicFramePr/>
                      <a:graphic xmlns:a="http://schemas.openxmlformats.org/drawingml/2006/main">
                        <a:graphicData uri="http://schemas.microsoft.com/office/word/2010/wordprocessingGroup">
                          <wpg:wgp>
                            <wpg:cNvGrpSpPr/>
                            <wpg:grpSpPr>
                              <a:xfrm>
                                <a:off x="0" y="0"/>
                                <a:ext cx="4718774" cy="2362200"/>
                                <a:chOff x="60385" y="0"/>
                                <a:chExt cx="4718774" cy="2362200"/>
                              </a:xfrm>
                            </wpg:grpSpPr>
                            <wps:wsp>
                              <wps:cNvPr id="529592656" name="Надпись 2"/>
                              <wps:cNvSpPr txBox="1">
                                <a:spLocks noChangeArrowheads="1"/>
                              </wps:cNvSpPr>
                              <wps:spPr bwMode="auto">
                                <a:xfrm>
                                  <a:off x="60385" y="44878"/>
                                  <a:ext cx="157075" cy="11892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909850" w14:textId="77777777" w:rsidR="00BC46A6" w:rsidRPr="00130D07" w:rsidRDefault="00BC46A6" w:rsidP="00130D07">
                                    <w:pPr>
                                      <w:jc w:val="center"/>
                                      <w:rPr>
                                        <w:sz w:val="14"/>
                                        <w:szCs w:val="22"/>
                                      </w:rPr>
                                    </w:pPr>
                                    <w:r>
                                      <w:rPr>
                                        <w:sz w:val="14"/>
                                      </w:rPr>
                                      <w:t>O2, CO2 [%]</w:t>
                                    </w:r>
                                  </w:p>
                                </w:txbxContent>
                              </wps:txbx>
                              <wps:bodyPr rot="0" vert="vert270" wrap="square" lIns="0" tIns="0" rIns="0" bIns="0" anchor="t" anchorCtr="0">
                                <a:noAutofit/>
                              </wps:bodyPr>
                            </wps:wsp>
                            <wps:wsp>
                              <wps:cNvPr id="1846734152" name="Надпись 2"/>
                              <wps:cNvSpPr txBox="1">
                                <a:spLocks noChangeArrowheads="1"/>
                              </wps:cNvSpPr>
                              <wps:spPr bwMode="auto">
                                <a:xfrm>
                                  <a:off x="4364437" y="0"/>
                                  <a:ext cx="157075" cy="118928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FA4B98" w14:textId="77777777" w:rsidR="00BC46A6" w:rsidRPr="00130D07" w:rsidRDefault="00BC46A6" w:rsidP="00130D07">
                                    <w:pPr>
                                      <w:jc w:val="center"/>
                                      <w:rPr>
                                        <w:sz w:val="14"/>
                                        <w:szCs w:val="22"/>
                                      </w:rPr>
                                    </w:pPr>
                                    <w:r>
                                      <w:rPr>
                                        <w:sz w:val="14"/>
                                      </w:rPr>
                                      <w:t>Temperatūra [°C]</w:t>
                                    </w:r>
                                  </w:p>
                                </w:txbxContent>
                              </wps:txbx>
                              <wps:bodyPr rot="0" vert="vert" wrap="square" lIns="0" tIns="0" rIns="0" bIns="0" anchor="t" anchorCtr="0">
                                <a:noAutofit/>
                              </wps:bodyPr>
                            </wps:wsp>
                            <wps:wsp>
                              <wps:cNvPr id="415842865" name="Надпись 2"/>
                              <wps:cNvSpPr txBox="1">
                                <a:spLocks noChangeArrowheads="1"/>
                              </wps:cNvSpPr>
                              <wps:spPr bwMode="auto">
                                <a:xfrm>
                                  <a:off x="3926467" y="2232448"/>
                                  <a:ext cx="852692" cy="1297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11F705" w14:textId="77777777" w:rsidR="00BC46A6" w:rsidRPr="00130D07" w:rsidRDefault="00BC46A6" w:rsidP="00130D07">
                                    <w:pPr>
                                      <w:rPr>
                                        <w:sz w:val="14"/>
                                        <w:szCs w:val="22"/>
                                      </w:rPr>
                                    </w:pPr>
                                    <w:r>
                                      <w:rPr>
                                        <w:sz w:val="14"/>
                                      </w:rPr>
                                      <w:t>Temperatūra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311D88A1" id="Группа 1100" o:spid="_x0000_s2405" style="position:absolute;left:0;text-align:left;margin-left:77.8pt;margin-top:83.35pt;width:371.55pt;height:186pt;z-index:251740160;mso-width-relative:margin;mso-height-relative:margin" coordorigin="603" coordsize="47187,2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">
                      <v:shape id="_x0000_s2406" type="#_x0000_t202" style="position:absolute;left:603;top:448;width:1571;height:1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" stroked="f">
                        <v:textbox style="layout-flow:vertical;mso-layout-flow-alt:bottom-to-top" inset="0,0,0,0">
                          <w:txbxContent>
                            <w:p w14:paraId="71909850" w14:textId="77777777" w:rsidR="00BC46A6" w:rsidRPr="00130D07" w:rsidRDefault="00BC46A6" w:rsidP="00130D07">
                              <w:pPr>
                                <w:jc w:val="center"/>
                                <w:rPr>
                                  <w:sz w:val="14"/>
                                  <w:szCs w:val="22"/>
                                </w:rPr>
                              </w:pPr>
                              <w:r>
                                <w:rPr>
                                  <w:sz w:val="14"/>
                                </w:rPr>
                                <w:t>O2, CO2 [%]</w:t>
                              </w:r>
                            </w:p>
                          </w:txbxContent>
                        </v:textbox>
                      </v:shape>
                      <v:shape id="_x0000_s2407" type="#_x0000_t202" style="position:absolute;left:43644;width:1571;height:1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" stroked="f">
                        <v:textbox style="layout-flow:vertical" inset="0,0,0,0">
                          <w:txbxContent>
                            <w:p w14:paraId="77FA4B98" w14:textId="77777777" w:rsidR="00BC46A6" w:rsidRPr="00130D07" w:rsidRDefault="00BC46A6" w:rsidP="00130D07">
                              <w:pPr>
                                <w:jc w:val="center"/>
                                <w:rPr>
                                  <w:sz w:val="14"/>
                                  <w:szCs w:val="22"/>
                                </w:rPr>
                              </w:pPr>
                              <w:r>
                                <w:rPr>
                                  <w:sz w:val="14"/>
                                </w:rPr>
                                <w:t>Temperatūra [°C]</w:t>
                              </w:r>
                            </w:p>
                          </w:txbxContent>
                        </v:textbox>
                      </v:shape>
                      <v:shape id="_x0000_s2408" type="#_x0000_t202" style="position:absolute;left:39264;top:22324;width:8527;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" stroked="f">
                        <v:textbox inset="0,0,0,0">
                          <w:txbxContent>
                            <w:p w14:paraId="3511F705" w14:textId="77777777" w:rsidR="00BC46A6" w:rsidRPr="00130D07" w:rsidRDefault="00BC46A6" w:rsidP="00130D07">
                              <w:pPr>
                                <w:rPr>
                                  <w:sz w:val="14"/>
                                  <w:szCs w:val="22"/>
                                </w:rPr>
                              </w:pPr>
                              <w:r>
                                <w:rPr>
                                  <w:sz w:val="14"/>
                                </w:rPr>
                                <w:t>Temperatūra</w:t>
                              </w:r>
                            </w:p>
                          </w:txbxContent>
                        </v:textbox>
                      </v:shape>
                    </v:group>
                  </w:pict>
                </mc:Fallback>
              </mc:AlternateContent>
            </w:r>
            <w:r w:rsidRPr="00920B72">
              <w:rPr>
                <w:rFonts w:ascii="Times New Roman" w:hAnsi="Times New Roman" w:cs="Times New Roman"/>
                <w:noProof/>
                <w:color w:val="auto"/>
                <w:sz w:val="28"/>
              </w:rPr>
              <w:drawing>
                <wp:inline distT="0" distB="0" distL="0" distR="0" wp14:anchorId="49338E16" wp14:editId="59DEB6E2">
                  <wp:extent cx="4663440" cy="3420110"/>
                  <wp:effectExtent l="0" t="0" r="0" b="0"/>
                  <wp:docPr id="222" name="Picutre 222" descr="Изображение выглядит как текст,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2" name="Picutre 222"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276"/>
                          <a:stretch/>
                        </pic:blipFill>
                        <pic:spPr>
                          <a:xfrm>
                            <a:off x="0" y="0"/>
                            <a:ext cx="4663440" cy="3420110"/>
                          </a:xfrm>
                          <a:prstGeom prst="rect">
                            <a:avLst/>
                          </a:prstGeom>
                        </pic:spPr>
                      </pic:pic>
                    </a:graphicData>
                  </a:graphic>
                </wp:inline>
              </w:drawing>
            </w:r>
          </w:p>
          <w:p w14:paraId="1FF6D94A"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9. attēls. - O</w:t>
            </w:r>
            <w:r w:rsidRPr="00920B72">
              <w:rPr>
                <w:rFonts w:ascii="Times New Roman" w:hAnsi="Times New Roman" w:cs="Times New Roman"/>
                <w:color w:val="auto"/>
                <w:vertAlign w:val="subscript"/>
              </w:rPr>
              <w:t>2</w:t>
            </w:r>
            <w:r w:rsidRPr="00920B72">
              <w:rPr>
                <w:rFonts w:ascii="Times New Roman" w:hAnsi="Times New Roman" w:cs="Times New Roman"/>
                <w:color w:val="auto"/>
              </w:rPr>
              <w:t xml:space="preserve"> </w:t>
            </w:r>
            <w:proofErr w:type="spellStart"/>
            <w:r w:rsidRPr="00920B72">
              <w:rPr>
                <w:rFonts w:ascii="Times New Roman" w:hAnsi="Times New Roman" w:cs="Times New Roman"/>
                <w:color w:val="auto"/>
              </w:rPr>
              <w:t>and</w:t>
            </w:r>
            <w:proofErr w:type="spellEnd"/>
            <w:r w:rsidRPr="00920B72">
              <w:rPr>
                <w:rFonts w:ascii="Times New Roman" w:hAnsi="Times New Roman" w:cs="Times New Roman"/>
                <w:color w:val="auto"/>
              </w:rPr>
              <w:t xml:space="preserve"> CO</w:t>
            </w:r>
            <w:r w:rsidRPr="00920B72">
              <w:rPr>
                <w:rFonts w:ascii="Times New Roman" w:hAnsi="Times New Roman" w:cs="Times New Roman"/>
                <w:color w:val="auto"/>
                <w:vertAlign w:val="subscript"/>
              </w:rPr>
              <w:t>2</w:t>
            </w:r>
            <w:r w:rsidRPr="00920B72">
              <w:rPr>
                <w:rFonts w:ascii="Times New Roman" w:hAnsi="Times New Roman" w:cs="Times New Roman"/>
                <w:color w:val="auto"/>
              </w:rPr>
              <w:t xml:space="preserve"> emisija un temperatūra pirms GAC.</w:t>
            </w:r>
          </w:p>
          <w:p w14:paraId="5BFABBFB" w14:textId="77777777" w:rsidR="00EF2DA5" w:rsidRPr="00920B72" w:rsidRDefault="00EF2DA5" w:rsidP="00033A57">
            <w:pPr>
              <w:jc w:val="both"/>
              <w:rPr>
                <w:rFonts w:ascii="Times New Roman" w:hAnsi="Times New Roman" w:cs="Times New Roman"/>
                <w:color w:val="auto"/>
                <w:sz w:val="28"/>
                <w:szCs w:val="28"/>
                <w:lang w:val="en-GB"/>
              </w:rPr>
            </w:pPr>
          </w:p>
          <w:p w14:paraId="3D0A6CB1" w14:textId="77777777" w:rsidR="009A4E07" w:rsidRPr="00920B72" w:rsidRDefault="009A4E07" w:rsidP="00EF2DA5">
            <w:pPr>
              <w:jc w:val="center"/>
              <w:rPr>
                <w:rFonts w:ascii="Times New Roman" w:hAnsi="Times New Roman" w:cs="Times New Roman"/>
                <w:b/>
                <w:bCs/>
                <w:color w:val="auto"/>
                <w:sz w:val="22"/>
                <w:szCs w:val="22"/>
              </w:rPr>
            </w:pPr>
            <w:r w:rsidRPr="00920B72">
              <w:rPr>
                <w:rFonts w:ascii="Times New Roman" w:hAnsi="Times New Roman" w:cs="Times New Roman"/>
                <w:b/>
                <w:color w:val="auto"/>
                <w:sz w:val="22"/>
              </w:rPr>
              <w:t>Pirms GAC</w:t>
            </w:r>
          </w:p>
          <w:p w14:paraId="53F89A57" w14:textId="77777777" w:rsidR="009A4E07" w:rsidRPr="00920B72" w:rsidRDefault="004D69C7" w:rsidP="00EF2DA5">
            <w:pPr>
              <w:jc w:val="center"/>
              <w:rPr>
                <w:rFonts w:ascii="Times New Roman" w:hAnsi="Times New Roman" w:cs="Times New Roman"/>
                <w:color w:val="auto"/>
                <w:sz w:val="28"/>
                <w:szCs w:val="28"/>
              </w:rPr>
            </w:pPr>
            <w:r w:rsidRPr="00920B72">
              <w:rPr>
                <w:rFonts w:ascii="Times New Roman" w:hAnsi="Times New Roman" w:cs="Times New Roman"/>
                <w:noProof/>
                <w:color w:val="auto"/>
                <w:sz w:val="28"/>
              </w:rPr>
              <mc:AlternateContent>
                <mc:Choice Requires="wpg">
                  <w:drawing>
                    <wp:anchor distT="0" distB="0" distL="114300" distR="114300" simplePos="0" relativeHeight="251790336" behindDoc="0" locked="0" layoutInCell="1" allowOverlap="1" wp14:anchorId="501AF496" wp14:editId="3525FB54">
                      <wp:simplePos x="0" y="0"/>
                      <wp:positionH relativeFrom="column">
                        <wp:posOffset>1354773</wp:posOffset>
                      </wp:positionH>
                      <wp:positionV relativeFrom="paragraph">
                        <wp:posOffset>3381692</wp:posOffset>
                      </wp:positionV>
                      <wp:extent cx="637540" cy="166370"/>
                      <wp:effectExtent l="0" t="0" r="0" b="5080"/>
                      <wp:wrapNone/>
                      <wp:docPr id="1541161168" name="Группа 1541161168"/>
                      <wp:cNvGraphicFramePr/>
                      <a:graphic xmlns:a="http://schemas.openxmlformats.org/drawingml/2006/main">
                        <a:graphicData uri="http://schemas.microsoft.com/office/word/2010/wordprocessingGroup">
                          <wpg:wgp>
                            <wpg:cNvGrpSpPr/>
                            <wpg:grpSpPr>
                              <a:xfrm>
                                <a:off x="0" y="0"/>
                                <a:ext cx="637540" cy="166370"/>
                                <a:chOff x="0" y="0"/>
                                <a:chExt cx="638107" cy="166370"/>
                              </a:xfrm>
                            </wpg:grpSpPr>
                            <wps:wsp>
                              <wps:cNvPr id="1541161169" name="Надпись 2"/>
                              <wps:cNvSpPr txBox="1">
                                <a:spLocks noChangeArrowheads="1"/>
                              </wps:cNvSpPr>
                              <wps:spPr bwMode="auto">
                                <a:xfrm>
                                  <a:off x="0" y="0"/>
                                  <a:ext cx="200025" cy="1663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A4C0D6" w14:textId="77777777" w:rsidR="00BC46A6" w:rsidRPr="004D69C7" w:rsidRDefault="00BC46A6" w:rsidP="004D69C7">
                                    <w:pPr>
                                      <w:rPr>
                                        <w:color w:val="auto"/>
                                        <w:sz w:val="14"/>
                                        <w:szCs w:val="22"/>
                                      </w:rPr>
                                    </w:pPr>
                                    <w:r>
                                      <w:rPr>
                                        <w:color w:val="auto"/>
                                        <w:sz w:val="14"/>
                                      </w:rPr>
                                      <w:t>CO</w:t>
                                    </w:r>
                                  </w:p>
                                </w:txbxContent>
                              </wps:txbx>
                              <wps:bodyPr rot="0" vert="horz" wrap="square" lIns="0" tIns="0" rIns="0" bIns="0" anchor="t" anchorCtr="0">
                                <a:noAutofit/>
                              </wps:bodyPr>
                            </wps:wsp>
                            <wps:wsp>
                              <wps:cNvPr id="1541161170" name="Надпись 2"/>
                              <wps:cNvSpPr txBox="1">
                                <a:spLocks noChangeArrowheads="1"/>
                              </wps:cNvSpPr>
                              <wps:spPr bwMode="auto">
                                <a:xfrm>
                                  <a:off x="352357" y="4762"/>
                                  <a:ext cx="2857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8B23A2" w14:textId="77777777" w:rsidR="00BC46A6" w:rsidRPr="004D69C7" w:rsidRDefault="00BC46A6" w:rsidP="004D69C7">
                                    <w:pPr>
                                      <w:rPr>
                                        <w:color w:val="auto"/>
                                        <w:sz w:val="14"/>
                                        <w:szCs w:val="22"/>
                                      </w:rPr>
                                    </w:pPr>
                                    <w:r>
                                      <w:rPr>
                                        <w:color w:val="auto"/>
                                        <w:sz w:val="14"/>
                                      </w:rPr>
                                      <w:t>COV</w:t>
                                    </w:r>
                                  </w:p>
                                </w:txbxContent>
                              </wps:txbx>
                              <wps:bodyPr rot="0" vert="horz" wrap="square" lIns="0" tIns="0" rIns="0" bIns="0" anchor="t" anchorCtr="0">
                                <a:no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501AF496" id="Группа 1541161168" o:spid="_x0000_s2409" style="position:absolute;left:0;text-align:left;margin-left:106.7pt;margin-top:266.25pt;width:50.2pt;height:13.1pt;z-index:251790336;mso-width-relative:margin" coordsize="6381,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">
                      <v:shape id="_x0000_s2410" type="#_x0000_t202" style="position:absolute;width:2000;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" stroked="f">
                        <v:textbox inset="0,0,0,0">
                          <w:txbxContent>
                            <w:p w14:paraId="28A4C0D6" w14:textId="77777777" w:rsidR="00BC46A6" w:rsidRPr="004D69C7" w:rsidRDefault="00BC46A6" w:rsidP="004D69C7">
                              <w:pPr>
                                <w:rPr>
                                  <w:color w:val="auto"/>
                                  <w:sz w:val="14"/>
                                  <w:szCs w:val="22"/>
                                </w:rPr>
                              </w:pPr>
                              <w:r>
                                <w:rPr>
                                  <w:color w:val="auto"/>
                                  <w:sz w:val="14"/>
                                </w:rPr>
                                <w:t>CO</w:t>
                              </w:r>
                            </w:p>
                          </w:txbxContent>
                        </v:textbox>
                      </v:shape>
                      <v:shape id="_x0000_s2411" type="#_x0000_t202" style="position:absolute;left:3523;top:47;width:285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" stroked="f">
                        <v:textbox inset="0,0,0,0">
                          <w:txbxContent>
                            <w:p w14:paraId="708B23A2" w14:textId="77777777" w:rsidR="00BC46A6" w:rsidRPr="004D69C7" w:rsidRDefault="00BC46A6" w:rsidP="004D69C7">
                              <w:pPr>
                                <w:rPr>
                                  <w:color w:val="auto"/>
                                  <w:sz w:val="14"/>
                                  <w:szCs w:val="22"/>
                                </w:rPr>
                              </w:pPr>
                              <w:r>
                                <w:rPr>
                                  <w:color w:val="auto"/>
                                  <w:sz w:val="14"/>
                                </w:rPr>
                                <w:t>COV</w:t>
                              </w:r>
                            </w:p>
                          </w:txbxContent>
                        </v:textbox>
                      </v:shape>
                    </v:group>
                  </w:pict>
                </mc:Fallback>
              </mc:AlternateContent>
            </w:r>
            <w:r w:rsidRPr="00920B72">
              <w:rPr>
                <w:rFonts w:ascii="Times New Roman" w:hAnsi="Times New Roman" w:cs="Times New Roman"/>
                <w:noProof/>
                <w:color w:val="auto"/>
                <w:sz w:val="28"/>
              </w:rPr>
              <mc:AlternateContent>
                <mc:Choice Requires="wps">
                  <w:drawing>
                    <wp:anchor distT="0" distB="0" distL="114300" distR="114300" simplePos="0" relativeHeight="251741184" behindDoc="0" locked="0" layoutInCell="1" allowOverlap="1" wp14:anchorId="0D27A162" wp14:editId="4466D43D">
                      <wp:simplePos x="0" y="0"/>
                      <wp:positionH relativeFrom="column">
                        <wp:posOffset>1129376</wp:posOffset>
                      </wp:positionH>
                      <wp:positionV relativeFrom="paragraph">
                        <wp:posOffset>1123315</wp:posOffset>
                      </wp:positionV>
                      <wp:extent cx="157057" cy="1189144"/>
                      <wp:effectExtent l="0" t="0" r="0" b="0"/>
                      <wp:wrapNone/>
                      <wp:docPr id="15080548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57" cy="11891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58CF7C" w14:textId="77777777" w:rsidR="00BC46A6" w:rsidRPr="00130D07" w:rsidRDefault="00BC46A6" w:rsidP="00130D07">
                                  <w:pPr>
                                    <w:jc w:val="center"/>
                                    <w:rPr>
                                      <w:sz w:val="14"/>
                                      <w:szCs w:val="22"/>
                                    </w:rPr>
                                  </w:pPr>
                                  <w:r>
                                    <w:rPr>
                                      <w:sz w:val="14"/>
                                    </w:rPr>
                                    <w:t xml:space="preserve">CO, </w:t>
                                  </w:r>
                                  <w:proofErr w:type="spellStart"/>
                                  <w:r>
                                    <w:rPr>
                                      <w:sz w:val="14"/>
                                    </w:rPr>
                                    <w:t>CxHy</w:t>
                                  </w:r>
                                  <w:proofErr w:type="spellEnd"/>
                                  <w:r>
                                    <w:rPr>
                                      <w:sz w:val="14"/>
                                    </w:rPr>
                                    <w:t xml:space="preserve"> [</w:t>
                                  </w:r>
                                  <w:proofErr w:type="spellStart"/>
                                  <w:r>
                                    <w:rPr>
                                      <w:sz w:val="14"/>
                                    </w:rPr>
                                    <w:t>ppm</w:t>
                                  </w:r>
                                  <w:proofErr w:type="spellEnd"/>
                                  <w:r>
                                    <w:rPr>
                                      <w:sz w:val="14"/>
                                    </w:rPr>
                                    <w:t>]</w:t>
                                  </w:r>
                                </w:p>
                              </w:txbxContent>
                            </wps:txbx>
                            <wps:bodyPr rot="0" vert="vert270"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D27A162" id="_x0000_s2412" type="#_x0000_t202" style="position:absolute;left:0;text-align:left;margin-left:88.95pt;margin-top:88.45pt;width:12.35pt;height:93.6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" stroked="f">
                      <v:textbox style="layout-flow:vertical;mso-layout-flow-alt:bottom-to-top" inset="0,0,0,0">
                        <w:txbxContent>
                          <w:p w14:paraId="3358CF7C" w14:textId="77777777" w:rsidR="00BC46A6" w:rsidRPr="00130D07" w:rsidRDefault="00BC46A6" w:rsidP="00130D07">
                            <w:pPr>
                              <w:jc w:val="center"/>
                              <w:rPr>
                                <w:sz w:val="14"/>
                                <w:szCs w:val="22"/>
                              </w:rPr>
                            </w:pPr>
                            <w:r>
                              <w:rPr>
                                <w:sz w:val="14"/>
                              </w:rPr>
                              <w:t xml:space="preserve">CO, </w:t>
                            </w:r>
                            <w:proofErr w:type="spellStart"/>
                            <w:r>
                              <w:rPr>
                                <w:sz w:val="14"/>
                              </w:rPr>
                              <w:t>CxHy</w:t>
                            </w:r>
                            <w:proofErr w:type="spellEnd"/>
                            <w:r>
                              <w:rPr>
                                <w:sz w:val="14"/>
                              </w:rPr>
                              <w:t xml:space="preserve"> [</w:t>
                            </w:r>
                            <w:proofErr w:type="spellStart"/>
                            <w:r>
                              <w:rPr>
                                <w:sz w:val="14"/>
                              </w:rPr>
                              <w:t>ppm</w:t>
                            </w:r>
                            <w:proofErr w:type="spellEnd"/>
                            <w:r>
                              <w:rPr>
                                <w:sz w:val="14"/>
                              </w:rPr>
                              <w:t>]</w:t>
                            </w:r>
                          </w:p>
                        </w:txbxContent>
                      </v:textbox>
                    </v:shape>
                  </w:pict>
                </mc:Fallback>
              </mc:AlternateContent>
            </w:r>
            <w:r w:rsidRPr="00920B72">
              <w:rPr>
                <w:rFonts w:ascii="Times New Roman" w:hAnsi="Times New Roman" w:cs="Times New Roman"/>
                <w:noProof/>
                <w:color w:val="auto"/>
                <w:sz w:val="28"/>
              </w:rPr>
              <w:drawing>
                <wp:inline distT="0" distB="0" distL="0" distR="0" wp14:anchorId="37E9055F" wp14:editId="017FE5DB">
                  <wp:extent cx="4462145" cy="3547745"/>
                  <wp:effectExtent l="0" t="0" r="0" b="0"/>
                  <wp:docPr id="223" name="Picutre 223" descr="Изображение выглядит как текст, диаграмма, линия,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3" name="Picutre 223" descr="Изображение выглядит как текст, диаграмма, линия, снимок экрана&#10;&#10;Содержимое, созданное искусственным интеллектом, может быть неверным."/>
                          <pic:cNvPicPr/>
                        </pic:nvPicPr>
                        <pic:blipFill>
                          <a:blip r:embed="rId277"/>
                          <a:stretch/>
                        </pic:blipFill>
                        <pic:spPr>
                          <a:xfrm>
                            <a:off x="0" y="0"/>
                            <a:ext cx="4462145" cy="3547745"/>
                          </a:xfrm>
                          <a:prstGeom prst="rect">
                            <a:avLst/>
                          </a:prstGeom>
                        </pic:spPr>
                      </pic:pic>
                    </a:graphicData>
                  </a:graphic>
                </wp:inline>
              </w:drawing>
            </w:r>
          </w:p>
          <w:p w14:paraId="0345E5DC" w14:textId="77777777" w:rsidR="009A4E07" w:rsidRPr="00920B72" w:rsidRDefault="009A4E07" w:rsidP="00EF2DA5">
            <w:pPr>
              <w:jc w:val="center"/>
              <w:rPr>
                <w:rFonts w:ascii="Times New Roman" w:hAnsi="Times New Roman" w:cs="Times New Roman"/>
                <w:color w:val="auto"/>
              </w:rPr>
            </w:pPr>
            <w:r w:rsidRPr="00920B72">
              <w:rPr>
                <w:rFonts w:ascii="Times New Roman" w:hAnsi="Times New Roman" w:cs="Times New Roman"/>
                <w:color w:val="auto"/>
              </w:rPr>
              <w:t>10. attēls. - CO un COV emisijas un temperatūra pirms GAC.</w:t>
            </w:r>
          </w:p>
          <w:p w14:paraId="2B8FCBC4" w14:textId="77777777" w:rsidR="00EF2DA5" w:rsidRPr="00920B72" w:rsidRDefault="00EF2DA5" w:rsidP="00033A57">
            <w:pPr>
              <w:jc w:val="both"/>
              <w:rPr>
                <w:rFonts w:ascii="Times New Roman" w:hAnsi="Times New Roman" w:cs="Times New Roman"/>
                <w:color w:val="auto"/>
                <w:sz w:val="28"/>
                <w:szCs w:val="28"/>
                <w:lang w:val="en-GB"/>
              </w:rPr>
            </w:pPr>
          </w:p>
        </w:tc>
      </w:tr>
    </w:tbl>
    <w:p w14:paraId="0C8A2A3D" w14:textId="77777777" w:rsidR="00A43692" w:rsidRPr="00920B72" w:rsidRDefault="00A43692" w:rsidP="00130D07">
      <w:pPr>
        <w:jc w:val="both"/>
        <w:rPr>
          <w:rFonts w:ascii="Times New Roman" w:hAnsi="Times New Roman" w:cs="Times New Roman"/>
          <w:color w:val="auto"/>
          <w:sz w:val="28"/>
          <w:szCs w:val="28"/>
          <w:lang w:val="en-GB"/>
        </w:rPr>
      </w:pPr>
    </w:p>
    <w:sectPr w:rsidR="00A43692" w:rsidRPr="00920B72" w:rsidSect="00D81BB3">
      <w:headerReference w:type="default" r:id="rId278"/>
      <w:footerReference w:type="default" r:id="rId279"/>
      <w:pgSz w:w="11906" w:h="16838" w:code="9"/>
      <w:pgMar w:top="1440" w:right="680" w:bottom="992" w:left="1077" w:header="567" w:footer="680"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4" w:author="User" w:date="2025-10-17T04:28:00Z" w:initials="US">
    <w:p w14:paraId="6FA2D7CD" w14:textId="632A7E7B" w:rsidR="001F1A32" w:rsidRDefault="00995458">
      <w:pPr>
        <w:pStyle w:val="CommentText"/>
      </w:pPr>
      <w:r>
        <w:rPr>
          <w:rStyle w:val="CommentReference"/>
        </w:rPr>
        <w:annotationRef/>
      </w:r>
      <w:r w:rsidR="00E1231C">
        <w:rPr>
          <w:rStyle w:val="CommentReference"/>
        </w:rPr>
        <w:t>Avota tekstā ir norādīts, ka ekstrakcijas urbumi ir daļa no aprīkojuma.</w:t>
      </w:r>
    </w:p>
  </w:comment>
  <w:comment w:id="15" w:author="User" w:date="2025-12-12T12:55:00Z" w:initials="U">
    <w:p w14:paraId="76C5EF1F" w14:textId="77777777" w:rsidR="001250BF" w:rsidRDefault="001250BF">
      <w:pPr>
        <w:pStyle w:val="CommentText"/>
      </w:pPr>
      <w:r>
        <w:rPr>
          <w:rStyle w:val="CommentReference"/>
        </w:rPr>
        <w:annotationRef/>
      </w:r>
      <w:r>
        <w:t xml:space="preserve">Es avotā redzu - </w:t>
      </w:r>
      <w:r w:rsidRPr="001250BF">
        <w:t>vacuum pumps and extraction wells for the extraction of contaminants</w:t>
      </w:r>
    </w:p>
    <w:p w14:paraId="5D2AC149" w14:textId="6A3E656D" w:rsidR="001250BF" w:rsidRDefault="001250BF">
      <w:pPr>
        <w:pStyle w:val="CommentText"/>
      </w:pPr>
    </w:p>
  </w:comment>
  <w:comment w:id="16" w:author="Sintija Bikovska" w:date="2026-01-05T16:19:00Z" w:initials="SB">
    <w:p w14:paraId="267CFF22" w14:textId="77777777" w:rsidR="00826E33" w:rsidRDefault="00826E33" w:rsidP="00826E33">
      <w:pPr>
        <w:pStyle w:val="CommentText"/>
      </w:pPr>
      <w:r>
        <w:rPr>
          <w:rStyle w:val="CommentReference"/>
        </w:rPr>
        <w:annotationRef/>
      </w:r>
      <w:r>
        <w:t>Ok, lai paliek</w:t>
      </w:r>
    </w:p>
  </w:comment>
  <w:comment w:id="18" w:author="Sintija Bikovska" w:date="2025-11-28T11:58:00Z" w:initials="SB">
    <w:p w14:paraId="1D339CAC" w14:textId="1C5CA88C" w:rsidR="00947A89" w:rsidRDefault="00947A89" w:rsidP="00947A89">
      <w:pPr>
        <w:pStyle w:val="CommentText"/>
      </w:pPr>
      <w:r>
        <w:rPr>
          <w:rStyle w:val="CommentReference"/>
        </w:rPr>
        <w:annotationRef/>
      </w:r>
      <w:r>
        <w:t xml:space="preserve">Vidrīzāk domāts kāds no materiāliem </w:t>
      </w:r>
    </w:p>
  </w:comment>
  <w:comment w:id="19" w:author="User" w:date="2025-12-12T12:56:00Z" w:initials="U">
    <w:p w14:paraId="02254546" w14:textId="248EABFD" w:rsidR="001250BF" w:rsidRDefault="001250BF">
      <w:pPr>
        <w:pStyle w:val="CommentText"/>
      </w:pPr>
      <w:r>
        <w:rPr>
          <w:rStyle w:val="CommentReference"/>
        </w:rPr>
        <w:annotationRef/>
      </w:r>
      <w:r>
        <w:t xml:space="preserve">Iespējams, jābūt “caurspīdīga materiāla”; avotā gan tā nav, ir </w:t>
      </w:r>
      <w:r w:rsidR="000B3067">
        <w:t>-</w:t>
      </w:r>
      <w:r>
        <w:t xml:space="preserve"> transparency</w:t>
      </w:r>
    </w:p>
  </w:comment>
  <w:comment w:id="20" w:author="Sintija Bikovska" w:date="2026-01-05T16:33:00Z" w:initials="SB">
    <w:p w14:paraId="014AC0CF" w14:textId="77777777" w:rsidR="00F87183" w:rsidRDefault="00F87183" w:rsidP="00F87183">
      <w:pPr>
        <w:pStyle w:val="CommentText"/>
      </w:pPr>
      <w:r>
        <w:rPr>
          <w:rStyle w:val="CommentReference"/>
        </w:rPr>
        <w:annotationRef/>
      </w:r>
      <w:r>
        <w:t xml:space="preserve">Labi, bet pēc būtības šeit domāts "caurspīdīgs materiāls", ko pamato nākamajā teikumā atsauce uz plastmasu. </w:t>
      </w:r>
    </w:p>
  </w:comment>
  <w:comment w:id="31" w:author="Sintija Bikovska" w:date="2025-11-28T12:30:00Z" w:initials="SB">
    <w:p w14:paraId="7993F1D8" w14:textId="17FC66DB" w:rsidR="001B5CC8" w:rsidRDefault="001B5CC8" w:rsidP="001B5CC8">
      <w:pPr>
        <w:pStyle w:val="CommentText"/>
      </w:pPr>
      <w:r>
        <w:rPr>
          <w:rStyle w:val="CommentReference"/>
        </w:rPr>
        <w:annotationRef/>
      </w:r>
      <w:r>
        <w:t>"atkal" - "atkārtots"?</w:t>
      </w:r>
    </w:p>
  </w:comment>
  <w:comment w:id="32" w:author="User" w:date="2025-12-12T12:58:00Z" w:initials="U">
    <w:p w14:paraId="103CA8B3" w14:textId="477FAEEE" w:rsidR="001250BF" w:rsidRDefault="001250BF">
      <w:pPr>
        <w:pStyle w:val="CommentText"/>
      </w:pPr>
      <w:r>
        <w:rPr>
          <w:rStyle w:val="CommentReference"/>
        </w:rPr>
        <w:annotationRef/>
      </w:r>
      <w:r>
        <w:t>De novo, protams, tā var aizstāt, lai arī izklausās ne īpaši</w:t>
      </w:r>
    </w:p>
  </w:comment>
  <w:comment w:id="33" w:author="Sintija Bikovska" w:date="2026-01-05T16:51:00Z" w:initials="SB">
    <w:p w14:paraId="4902AC96" w14:textId="77777777" w:rsidR="00442C21" w:rsidRDefault="00442C21" w:rsidP="00442C21">
      <w:pPr>
        <w:pStyle w:val="CommentText"/>
      </w:pPr>
      <w:r>
        <w:rPr>
          <w:rStyle w:val="CommentReference"/>
        </w:rPr>
        <w:annotationRef/>
      </w:r>
      <w:r>
        <w:t>"atkārtota sintēze" izklausās labi</w:t>
      </w:r>
    </w:p>
  </w:comment>
  <w:comment w:id="38" w:author="Sintija Bikovska" w:date="2025-11-28T12:40:00Z" w:initials="SB">
    <w:p w14:paraId="62A47B07" w14:textId="4A7153AA" w:rsidR="00B9048A" w:rsidRDefault="00B9048A" w:rsidP="00B9048A">
      <w:pPr>
        <w:pStyle w:val="CommentText"/>
      </w:pPr>
      <w:r>
        <w:rPr>
          <w:rStyle w:val="CommentReference"/>
        </w:rPr>
        <w:annotationRef/>
      </w:r>
      <w:r>
        <w:t>Tāda kā savācējtvertne?</w:t>
      </w:r>
    </w:p>
  </w:comment>
  <w:comment w:id="39" w:author="User" w:date="2025-12-12T13:04:00Z" w:initials="U">
    <w:p w14:paraId="51640D1D" w14:textId="77777777" w:rsidR="001250BF" w:rsidRDefault="001250BF">
      <w:pPr>
        <w:pStyle w:val="CommentText"/>
      </w:pPr>
      <w:r>
        <w:rPr>
          <w:rStyle w:val="CommentReference"/>
        </w:rPr>
        <w:annotationRef/>
      </w:r>
      <w:r>
        <w:t>Jā</w:t>
      </w:r>
    </w:p>
    <w:p w14:paraId="40962D75" w14:textId="2886AB3D" w:rsidR="001250BF" w:rsidRDefault="001250BF">
      <w:pPr>
        <w:pStyle w:val="CommentText"/>
      </w:pPr>
    </w:p>
  </w:comment>
  <w:comment w:id="45" w:author="User" w:date="2025-10-18T05:23:00Z" w:initials="US">
    <w:p w14:paraId="4A742D4E" w14:textId="0E705B13" w:rsidR="001F1A32" w:rsidRDefault="00995458">
      <w:pPr>
        <w:pStyle w:val="CommentText"/>
      </w:pPr>
      <w:r>
        <w:rPr>
          <w:rStyle w:val="CommentReference"/>
        </w:rPr>
        <w:annotationRef/>
      </w:r>
      <w:r w:rsidR="006343A8">
        <w:rPr>
          <w:rStyle w:val="CommentReference"/>
        </w:rPr>
        <w:t>Avota tekstā ir norādīts “[..] the Navy would require. Nav saprotams, vai tiešām runa ir par Jūras spēkiem.”</w:t>
      </w:r>
    </w:p>
  </w:comment>
  <w:comment w:id="46" w:author="Sintija Bikovska" w:date="2025-11-28T12:56:00Z" w:initials="SB">
    <w:p w14:paraId="24162D7F" w14:textId="77777777" w:rsidR="00DC4F90" w:rsidRDefault="00F65668" w:rsidP="00DC4F90">
      <w:pPr>
        <w:pStyle w:val="CommentText"/>
      </w:pPr>
      <w:r>
        <w:rPr>
          <w:rStyle w:val="CommentReference"/>
        </w:rPr>
        <w:annotationRef/>
      </w:r>
      <w:r w:rsidR="00DC4F90">
        <w:t>Lai paliek</w:t>
      </w:r>
    </w:p>
  </w:comment>
  <w:comment w:id="63" w:author="User" w:date="2025-10-20T10:28:00Z" w:initials="US">
    <w:p w14:paraId="65FAD683" w14:textId="33F2B6F9" w:rsidR="001F1A32" w:rsidRDefault="00995458">
      <w:pPr>
        <w:pStyle w:val="CommentText"/>
      </w:pPr>
      <w:r>
        <w:rPr>
          <w:rStyle w:val="CommentReference"/>
        </w:rPr>
        <w:annotationRef/>
      </w:r>
      <w:r w:rsidR="00483608">
        <w:t>Brownfield award 2022</w:t>
      </w:r>
    </w:p>
  </w:comment>
  <w:comment w:id="64" w:author="Sintija Bikovska" w:date="2025-12-02T20:03:00Z" w:initials="SB">
    <w:p w14:paraId="0C7B21A6" w14:textId="77777777" w:rsidR="00713965" w:rsidRDefault="00713965" w:rsidP="00713965">
      <w:pPr>
        <w:pStyle w:val="CommentText"/>
      </w:pPr>
      <w:r>
        <w:rPr>
          <w:rStyle w:val="CommentReference"/>
        </w:rPr>
        <w:annotationRef/>
      </w:r>
      <w:r>
        <w:t>labi</w:t>
      </w:r>
    </w:p>
  </w:comment>
  <w:comment w:id="65" w:author="User" w:date="2025-10-20T10:30:00Z" w:initials="US">
    <w:p w14:paraId="63043CE0" w14:textId="09B5A7F4" w:rsidR="001F1A32" w:rsidRDefault="00995458">
      <w:pPr>
        <w:pStyle w:val="CommentText"/>
      </w:pPr>
      <w:r>
        <w:rPr>
          <w:rStyle w:val="CommentReference"/>
        </w:rPr>
        <w:annotationRef/>
      </w:r>
      <w:r w:rsidR="00483608">
        <w:t xml:space="preserve">Jāprecizē- </w:t>
      </w:r>
      <w:r>
        <w:t xml:space="preserve"> 10 080 000 vai 10,080 000 ? </w:t>
      </w:r>
    </w:p>
  </w:comment>
  <w:comment w:id="66" w:author="Sintija Bikovska" w:date="2025-12-02T20:03:00Z" w:initials="SB">
    <w:p w14:paraId="6C935FE2" w14:textId="77777777" w:rsidR="00696CD1" w:rsidRDefault="00696CD1" w:rsidP="00696CD1">
      <w:pPr>
        <w:pStyle w:val="CommentText"/>
      </w:pPr>
      <w:r>
        <w:rPr>
          <w:rStyle w:val="CommentReference"/>
        </w:rPr>
        <w:annotationRef/>
      </w:r>
      <w:r>
        <w:t>Lai paliek ka ir</w:t>
      </w:r>
    </w:p>
  </w:comment>
  <w:comment w:id="75" w:author="User" w:date="2025-10-22T06:41:00Z" w:initials="US">
    <w:p w14:paraId="2780B414" w14:textId="54DB6CE2" w:rsidR="001F1A32" w:rsidRDefault="00995458">
      <w:pPr>
        <w:pStyle w:val="CommentText"/>
      </w:pPr>
      <w:r>
        <w:rPr>
          <w:rStyle w:val="CommentReference"/>
        </w:rPr>
        <w:annotationRef/>
      </w:r>
      <w:r w:rsidR="00211E86">
        <w:t>Tilpuma procenti&gt;</w:t>
      </w:r>
    </w:p>
  </w:comment>
  <w:comment w:id="76" w:author="Sintija Bikovska" w:date="2026-01-05T16:55:00Z" w:initials="SB">
    <w:p w14:paraId="56E3335A" w14:textId="77777777" w:rsidR="00442C21" w:rsidRDefault="00442C21" w:rsidP="00442C21">
      <w:pPr>
        <w:pStyle w:val="CommentText"/>
      </w:pPr>
      <w:r>
        <w:rPr>
          <w:rStyle w:val="CommentReference"/>
        </w:rPr>
        <w:annotationRef/>
      </w:r>
      <w:r>
        <w:t>ja</w:t>
      </w:r>
    </w:p>
  </w:comment>
  <w:comment w:id="77" w:author="User" w:date="2025-10-22T06:41:00Z" w:initials="US">
    <w:p w14:paraId="7905E7CF" w14:textId="67F50CBE" w:rsidR="001250BF" w:rsidRDefault="001250BF" w:rsidP="001250BF">
      <w:pPr>
        <w:pStyle w:val="CommentText"/>
      </w:pPr>
      <w:r>
        <w:rPr>
          <w:rStyle w:val="CommentReference"/>
        </w:rPr>
        <w:annotationRef/>
      </w:r>
      <w:r>
        <w:t>Tilpuma procenti&gt;</w:t>
      </w:r>
    </w:p>
  </w:comment>
  <w:comment w:id="78" w:author="User" w:date="2025-12-12T13:06:00Z" w:initials="U">
    <w:p w14:paraId="729ADBDE" w14:textId="5C985E91" w:rsidR="001250BF" w:rsidRDefault="001250BF">
      <w:pPr>
        <w:pStyle w:val="CommentText"/>
      </w:pPr>
      <w:r>
        <w:rPr>
          <w:rStyle w:val="CommentReference"/>
        </w:rPr>
        <w:annotationRef/>
      </w:r>
      <w:r>
        <w:t>1:2 arī v/v būs tilpuma proc.??</w:t>
      </w:r>
    </w:p>
  </w:comment>
  <w:comment w:id="79" w:author="Sintija Bikovska" w:date="2026-01-05T16:57:00Z" w:initials="SB">
    <w:p w14:paraId="3EF6C68A" w14:textId="77777777" w:rsidR="00442C21" w:rsidRDefault="00442C21" w:rsidP="00442C21">
      <w:pPr>
        <w:pStyle w:val="CommentText"/>
      </w:pPr>
      <w:r>
        <w:rPr>
          <w:rStyle w:val="CommentReference"/>
        </w:rPr>
        <w:annotationRef/>
      </w:r>
      <w:r>
        <w:t>Jā  -tilpuma %</w:t>
      </w:r>
    </w:p>
  </w:comment>
  <w:comment w:id="80" w:author="Sintija Bikovska" w:date="2025-12-02T16:40:00Z" w:initials="SB">
    <w:p w14:paraId="39D68333" w14:textId="1FF47068" w:rsidR="00C130D9" w:rsidRDefault="00C130D9" w:rsidP="00C130D9">
      <w:pPr>
        <w:pStyle w:val="CommentText"/>
      </w:pPr>
      <w:r>
        <w:rPr>
          <w:rStyle w:val="CommentReference"/>
        </w:rPr>
        <w:annotationRef/>
      </w:r>
      <w:r>
        <w:t>Liekas, ka citam vārdam jābūt</w:t>
      </w:r>
    </w:p>
  </w:comment>
  <w:comment w:id="81" w:author="User" w:date="2025-12-12T13:07:00Z" w:initials="U">
    <w:p w14:paraId="5C70C2D5" w14:textId="27C7B06D" w:rsidR="001250BF" w:rsidRDefault="001250BF">
      <w:pPr>
        <w:pStyle w:val="CommentText"/>
      </w:pPr>
      <w:r>
        <w:rPr>
          <w:rStyle w:val="CommentReference"/>
        </w:rPr>
        <w:annotationRef/>
      </w:r>
      <w:r>
        <w:t>Kā vēl to bioloģiskā kontekstā saukt – situācija, kas ievērojami atšķiras no ierastas; īpaši liela piesārņojuma radīts stress augsnei; spriegojums nederēs, kairinājums, domājams, arī</w:t>
      </w:r>
    </w:p>
  </w:comment>
  <w:comment w:id="82" w:author="Sintija Bikovska" w:date="2026-01-05T16:59:00Z" w:initials="SB">
    <w:p w14:paraId="7F890325" w14:textId="77777777" w:rsidR="00442C21" w:rsidRDefault="00442C21" w:rsidP="00442C21">
      <w:pPr>
        <w:pStyle w:val="CommentText"/>
      </w:pPr>
      <w:r>
        <w:rPr>
          <w:rStyle w:val="CommentReference"/>
        </w:rPr>
        <w:annotationRef/>
      </w:r>
      <w:r>
        <w:t>Ok, lai paliek. Būtība būs saprotama</w:t>
      </w:r>
    </w:p>
  </w:comment>
  <w:comment w:id="83" w:author="Sintija Bikovska" w:date="2025-12-02T17:07:00Z" w:initials="SB">
    <w:p w14:paraId="45F0C3CF" w14:textId="1B10C84C" w:rsidR="00682C99" w:rsidRDefault="00682C99" w:rsidP="00682C99">
      <w:pPr>
        <w:pStyle w:val="CommentText"/>
      </w:pPr>
      <w:r>
        <w:rPr>
          <w:rStyle w:val="CommentReference"/>
        </w:rPr>
        <w:annotationRef/>
      </w:r>
      <w:r>
        <w:t>?? Diez vai pareizi</w:t>
      </w:r>
    </w:p>
  </w:comment>
  <w:comment w:id="84" w:author="User" w:date="2025-12-12T13:09:00Z" w:initials="U">
    <w:p w14:paraId="31ADE68F" w14:textId="02790AF3" w:rsidR="001250BF" w:rsidRDefault="001250BF">
      <w:pPr>
        <w:pStyle w:val="CommentText"/>
      </w:pPr>
      <w:r>
        <w:rPr>
          <w:rStyle w:val="CommentReference"/>
        </w:rPr>
        <w:annotationRef/>
      </w:r>
      <w:r>
        <w:t xml:space="preserve">Avots: </w:t>
      </w:r>
      <w:r w:rsidRPr="001250BF">
        <w:t>hydrostatic pressure tests e Tyres</w:t>
      </w:r>
    </w:p>
  </w:comment>
  <w:comment w:id="85" w:author="Sintija Bikovska" w:date="2026-01-05T17:15:00Z" w:initials="SB">
    <w:p w14:paraId="3D49FF27" w14:textId="77777777" w:rsidR="00114D32" w:rsidRDefault="00114D32" w:rsidP="00114D32">
      <w:pPr>
        <w:pStyle w:val="CommentText"/>
      </w:pPr>
      <w:r>
        <w:rPr>
          <w:rStyle w:val="CommentReference"/>
        </w:rPr>
        <w:annotationRef/>
      </w:r>
      <w:r>
        <w:t>Lai paliek, jo citādāku tulkojumu arī nesaskatu</w:t>
      </w:r>
    </w:p>
  </w:comment>
  <w:comment w:id="86" w:author="Sintija Bikovska" w:date="2025-12-02T19:28:00Z" w:initials="SB">
    <w:p w14:paraId="70BAC195" w14:textId="2957DC7A" w:rsidR="008F77A4" w:rsidRDefault="008F77A4" w:rsidP="008F77A4">
      <w:pPr>
        <w:pStyle w:val="CommentText"/>
      </w:pPr>
      <w:r>
        <w:rPr>
          <w:rStyle w:val="CommentReference"/>
        </w:rPr>
        <w:annotationRef/>
      </w:r>
      <w:r>
        <w:t>?</w:t>
      </w:r>
    </w:p>
  </w:comment>
  <w:comment w:id="87" w:author="User" w:date="2025-12-12T13:10:00Z" w:initials="U">
    <w:p w14:paraId="662528D7" w14:textId="03DD84CB" w:rsidR="001250BF" w:rsidRDefault="001250BF">
      <w:pPr>
        <w:pStyle w:val="CommentText"/>
      </w:pPr>
      <w:r>
        <w:rPr>
          <w:rStyle w:val="CommentReference"/>
        </w:rPr>
        <w:annotationRef/>
      </w:r>
      <w:r w:rsidRPr="001250BF">
        <w:t>and a water activated carbon filter in its function as a safety and police filter</w:t>
      </w:r>
      <w:r>
        <w:t xml:space="preserve">…. – </w:t>
      </w:r>
      <w:r w:rsidR="000B3067">
        <w:t>avota teksts.</w:t>
      </w:r>
    </w:p>
    <w:p w14:paraId="627783DD" w14:textId="49192ECC" w:rsidR="001250BF" w:rsidRDefault="001250BF">
      <w:pPr>
        <w:pStyle w:val="CommentText"/>
      </w:pPr>
    </w:p>
  </w:comment>
  <w:comment w:id="88" w:author="Sintija Bikovska" w:date="2026-01-05T17:23:00Z" w:initials="SB">
    <w:p w14:paraId="06D9C5FE" w14:textId="77777777" w:rsidR="00114D32" w:rsidRDefault="00114D32" w:rsidP="00114D32">
      <w:pPr>
        <w:pStyle w:val="CommentText"/>
      </w:pPr>
      <w:r>
        <w:rPr>
          <w:rStyle w:val="CommentReference"/>
        </w:rPr>
        <w:annotationRef/>
      </w:r>
      <w:r>
        <w:t xml:space="preserve">Visdrīzāk ar to ir saprotamas - drošas, uzticamas kontroles funkcijas, bet nu lai paliek kā ir. </w:t>
      </w:r>
    </w:p>
  </w:comment>
  <w:comment w:id="89" w:author="User" w:date="2026-01-06T10:16:00Z" w:initials="U">
    <w:p w14:paraId="2FF2B72E" w14:textId="4EC0AF1E" w:rsidR="00A1470D" w:rsidRDefault="00A1470D">
      <w:pPr>
        <w:pStyle w:val="CommentText"/>
      </w:pPr>
      <w:r>
        <w:rPr>
          <w:rStyle w:val="CommentReference"/>
        </w:rPr>
        <w:annotationRef/>
      </w:r>
      <w:r>
        <w:t xml:space="preserve">“Policijas” šajā kontekstā izklausās izcili jocīgi; es pat teiktu, ka pietiek ar “drošības”; </w:t>
      </w:r>
      <w:proofErr w:type="spellStart"/>
      <w:r>
        <w:t>eng</w:t>
      </w:r>
      <w:proofErr w:type="spellEnd"/>
      <w:r>
        <w:t xml:space="preserve"> tipiski štancēt tekstos blakus vairākus vārdus ar praktiski identisku nozīmi</w:t>
      </w:r>
    </w:p>
  </w:comment>
  <w:comment w:id="92" w:author="User" w:date="2025-11-12T13:17:00Z" w:initials="US">
    <w:p w14:paraId="150E7D84" w14:textId="46879CFB" w:rsidR="001F1A32" w:rsidRDefault="00995458">
      <w:pPr>
        <w:pStyle w:val="CommentText"/>
      </w:pPr>
      <w:r>
        <w:rPr>
          <w:rStyle w:val="CommentReference"/>
        </w:rPr>
        <w:annotationRef/>
      </w:r>
      <w:r w:rsidR="005746DD">
        <w:t>I</w:t>
      </w:r>
      <w:r>
        <w:t xml:space="preserve">epriekš </w:t>
      </w:r>
      <w:r w:rsidRPr="001B174F">
        <w:rPr>
          <w:i/>
          <w:iCs/>
        </w:rPr>
        <w:t>pile</w:t>
      </w:r>
      <w:r>
        <w:t>, spriežot pēc attēliem, diezgan nepārprotami lietots kā kaudze; sheet pile ir rievpāļi</w:t>
      </w:r>
      <w:r w:rsidR="005746DD">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FA2D7CD" w15:done="0"/>
  <w15:commentEx w15:paraId="5D2AC149" w15:paraIdParent="6FA2D7CD" w15:done="0"/>
  <w15:commentEx w15:paraId="267CFF22" w15:paraIdParent="6FA2D7CD" w15:done="0"/>
  <w15:commentEx w15:paraId="1D339CAC" w15:done="0"/>
  <w15:commentEx w15:paraId="02254546" w15:paraIdParent="1D339CAC" w15:done="0"/>
  <w15:commentEx w15:paraId="014AC0CF" w15:paraIdParent="1D339CAC" w15:done="0"/>
  <w15:commentEx w15:paraId="7993F1D8" w15:done="0"/>
  <w15:commentEx w15:paraId="103CA8B3" w15:paraIdParent="7993F1D8" w15:done="0"/>
  <w15:commentEx w15:paraId="4902AC96" w15:paraIdParent="7993F1D8" w15:done="0"/>
  <w15:commentEx w15:paraId="62A47B07" w15:done="0"/>
  <w15:commentEx w15:paraId="40962D75" w15:paraIdParent="62A47B07" w15:done="0"/>
  <w15:commentEx w15:paraId="4A742D4E" w15:done="0"/>
  <w15:commentEx w15:paraId="24162D7F" w15:paraIdParent="4A742D4E" w15:done="0"/>
  <w15:commentEx w15:paraId="65FAD683" w15:done="0"/>
  <w15:commentEx w15:paraId="0C7B21A6" w15:paraIdParent="65FAD683" w15:done="0"/>
  <w15:commentEx w15:paraId="63043CE0" w15:done="0"/>
  <w15:commentEx w15:paraId="6C935FE2" w15:paraIdParent="63043CE0" w15:done="0"/>
  <w15:commentEx w15:paraId="2780B414" w15:done="0"/>
  <w15:commentEx w15:paraId="56E3335A" w15:paraIdParent="2780B414" w15:done="0"/>
  <w15:commentEx w15:paraId="7905E7CF" w15:done="0"/>
  <w15:commentEx w15:paraId="729ADBDE" w15:paraIdParent="7905E7CF" w15:done="0"/>
  <w15:commentEx w15:paraId="3EF6C68A" w15:paraIdParent="7905E7CF" w15:done="0"/>
  <w15:commentEx w15:paraId="39D68333" w15:done="0"/>
  <w15:commentEx w15:paraId="5C70C2D5" w15:paraIdParent="39D68333" w15:done="0"/>
  <w15:commentEx w15:paraId="7F890325" w15:paraIdParent="39D68333" w15:done="0"/>
  <w15:commentEx w15:paraId="45F0C3CF" w15:done="0"/>
  <w15:commentEx w15:paraId="31ADE68F" w15:paraIdParent="45F0C3CF" w15:done="0"/>
  <w15:commentEx w15:paraId="3D49FF27" w15:paraIdParent="45F0C3CF" w15:done="0"/>
  <w15:commentEx w15:paraId="70BAC195" w15:done="0"/>
  <w15:commentEx w15:paraId="627783DD" w15:paraIdParent="70BAC195" w15:done="0"/>
  <w15:commentEx w15:paraId="06D9C5FE" w15:paraIdParent="70BAC195" w15:done="0"/>
  <w15:commentEx w15:paraId="2FF2B72E" w15:paraIdParent="70BAC195" w15:done="0"/>
  <w15:commentEx w15:paraId="150E7D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CE68F34" w16cex:dateUtc="2025-12-12T10:55:00Z"/>
  <w16cex:commentExtensible w16cex:durableId="52E2EE93" w16cex:dateUtc="2026-01-05T14:19:00Z"/>
  <w16cex:commentExtensible w16cex:durableId="3858DED2" w16cex:dateUtc="2025-11-28T09:58:00Z"/>
  <w16cex:commentExtensible w16cex:durableId="2CE68F62" w16cex:dateUtc="2025-12-12T10:56:00Z"/>
  <w16cex:commentExtensible w16cex:durableId="115532F4" w16cex:dateUtc="2026-01-05T14:33:00Z"/>
  <w16cex:commentExtensible w16cex:durableId="2F65CDE1" w16cex:dateUtc="2025-11-28T10:30:00Z"/>
  <w16cex:commentExtensible w16cex:durableId="2CE68FEB" w16cex:dateUtc="2025-12-12T10:58:00Z"/>
  <w16cex:commentExtensible w16cex:durableId="67ECB4A1" w16cex:dateUtc="2026-01-05T14:51:00Z"/>
  <w16cex:commentExtensible w16cex:durableId="4E639D55" w16cex:dateUtc="2025-11-28T10:40:00Z"/>
  <w16cex:commentExtensible w16cex:durableId="2CE69172" w16cex:dateUtc="2025-12-12T11:04:00Z">
    <w16cex:extLst>
      <w16:ext xmlns:w16sdtfl="http://schemas.microsoft.com/office/word/2024/wordml/sdtformatlock" xmlns:w16sdtdh="http://schemas.microsoft.com/office/word/2020/wordml/sdtdatahash"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6-01-05T14:51:49Z">
              <cr:user userId="S::sintija.bikovska@vvd.gov.lv::308eaeb1-1488-4586-8ff3-56a166038650" userProvider="AD" userName="Sintija Bikovska"/>
            </cr:reactionInfo>
          </cr:reaction>
        </cr:reactions>
      </w16:ext>
    </w16cex:extLst>
  </w16cex:commentExtensible>
  <w16cex:commentExtensible w16cex:durableId="6C42B140" w16cex:dateUtc="2025-11-28T10:56:00Z"/>
  <w16cex:commentExtensible w16cex:durableId="7589B11A" w16cex:dateUtc="2025-12-02T18:03:00Z"/>
  <w16cex:commentExtensible w16cex:durableId="0CCC4CEB">
    <w16cex:extLst>
      <w16:ext xmlns:w16sdtfl="http://schemas.microsoft.com/office/word/2024/wordml/sdtformatlock" xmlns:w16sdtdh="http://schemas.microsoft.com/office/word/2020/wordml/sdtdatahash"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6-01-05T14:52:03Z">
              <cr:user userId="S::sintija.bikovska@vvd.gov.lv::308eaeb1-1488-4586-8ff3-56a166038650" userProvider="AD" userName="Sintija Bikovska"/>
            </cr:reactionInfo>
          </cr:reaction>
        </cr:reactions>
      </w16:ext>
    </w16cex:extLst>
  </w16cex:commentExtensible>
  <w16cex:commentExtensible w16cex:durableId="775D0A04" w16cex:dateUtc="2025-12-02T18:03:00Z"/>
  <w16cex:commentExtensible w16cex:durableId="447F4166" w16cex:dateUtc="2026-01-05T14:55:00Z"/>
  <w16cex:commentExtensible w16cex:durableId="2CE691D0" w16cex:dateUtc="2025-12-12T11:06:00Z"/>
  <w16cex:commentExtensible w16cex:durableId="37D6BE77" w16cex:dateUtc="2026-01-05T14:57:00Z"/>
  <w16cex:commentExtensible w16cex:durableId="63AE462C" w16cex:dateUtc="2025-12-02T14:40:00Z"/>
  <w16cex:commentExtensible w16cex:durableId="2CE691F8" w16cex:dateUtc="2025-12-12T11:07:00Z"/>
  <w16cex:commentExtensible w16cex:durableId="1BCBB41D" w16cex:dateUtc="2026-01-05T14:59:00Z"/>
  <w16cex:commentExtensible w16cex:durableId="2118CEDD" w16cex:dateUtc="2025-12-02T15:07:00Z"/>
  <w16cex:commentExtensible w16cex:durableId="2CE69279" w16cex:dateUtc="2025-12-12T11:09:00Z"/>
  <w16cex:commentExtensible w16cex:durableId="0DDF1F46" w16cex:dateUtc="2026-01-05T15:15:00Z"/>
  <w16cex:commentExtensible w16cex:durableId="059BC9E7" w16cex:dateUtc="2025-12-02T17:28:00Z"/>
  <w16cex:commentExtensible w16cex:durableId="2CE692AB" w16cex:dateUtc="2025-12-12T11:10:00Z"/>
  <w16cex:commentExtensible w16cex:durableId="7EC11828" w16cex:dateUtc="2026-01-05T15:23:00Z"/>
  <w16cex:commentExtensible w16cex:durableId="2D075F67" w16cex:dateUtc="2026-01-06T08:16:00Z"/>
  <w16cex:commentExtensible w16cex:durableId="295B974D">
    <w16cex:extLst>
      <w16:ext xmlns:w16sdtfl="http://schemas.microsoft.com/office/word/2024/wordml/sdtformatlock" xmlns:w16sdtdh="http://schemas.microsoft.com/office/word/2020/wordml/sdtdatahash"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6-01-05T15:24:28Z">
              <cr:user userId="S::sintija.bikovska@vvd.gov.lv::308eaeb1-1488-4586-8ff3-56a166038650" userProvider="AD" userName="Sintija Bikovsk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FA2D7CD" w16cid:durableId="3416CBF6"/>
  <w16cid:commentId w16cid:paraId="5D2AC149" w16cid:durableId="2CE68F34"/>
  <w16cid:commentId w16cid:paraId="267CFF22" w16cid:durableId="52E2EE93"/>
  <w16cid:commentId w16cid:paraId="1D339CAC" w16cid:durableId="3858DED2"/>
  <w16cid:commentId w16cid:paraId="02254546" w16cid:durableId="2CE68F62"/>
  <w16cid:commentId w16cid:paraId="014AC0CF" w16cid:durableId="115532F4"/>
  <w16cid:commentId w16cid:paraId="7993F1D8" w16cid:durableId="2F65CDE1"/>
  <w16cid:commentId w16cid:paraId="103CA8B3" w16cid:durableId="2CE68FEB"/>
  <w16cid:commentId w16cid:paraId="4902AC96" w16cid:durableId="67ECB4A1"/>
  <w16cid:commentId w16cid:paraId="62A47B07" w16cid:durableId="4E639D55"/>
  <w16cid:commentId w16cid:paraId="40962D75" w16cid:durableId="2CE69172"/>
  <w16cid:commentId w16cid:paraId="4A742D4E" w16cid:durableId="5C9811E3"/>
  <w16cid:commentId w16cid:paraId="24162D7F" w16cid:durableId="6C42B140"/>
  <w16cid:commentId w16cid:paraId="65FAD683" w16cid:durableId="037B03FB"/>
  <w16cid:commentId w16cid:paraId="0C7B21A6" w16cid:durableId="7589B11A"/>
  <w16cid:commentId w16cid:paraId="63043CE0" w16cid:durableId="0CCC4CEB"/>
  <w16cid:commentId w16cid:paraId="6C935FE2" w16cid:durableId="775D0A04"/>
  <w16cid:commentId w16cid:paraId="2780B414" w16cid:durableId="2D4FBBB3"/>
  <w16cid:commentId w16cid:paraId="56E3335A" w16cid:durableId="447F4166"/>
  <w16cid:commentId w16cid:paraId="7905E7CF" w16cid:durableId="2CE691C5"/>
  <w16cid:commentId w16cid:paraId="729ADBDE" w16cid:durableId="2CE691D0"/>
  <w16cid:commentId w16cid:paraId="3EF6C68A" w16cid:durableId="37D6BE77"/>
  <w16cid:commentId w16cid:paraId="39D68333" w16cid:durableId="63AE462C"/>
  <w16cid:commentId w16cid:paraId="5C70C2D5" w16cid:durableId="2CE691F8"/>
  <w16cid:commentId w16cid:paraId="7F890325" w16cid:durableId="1BCBB41D"/>
  <w16cid:commentId w16cid:paraId="45F0C3CF" w16cid:durableId="2118CEDD"/>
  <w16cid:commentId w16cid:paraId="31ADE68F" w16cid:durableId="2CE69279"/>
  <w16cid:commentId w16cid:paraId="3D49FF27" w16cid:durableId="0DDF1F46"/>
  <w16cid:commentId w16cid:paraId="70BAC195" w16cid:durableId="059BC9E7"/>
  <w16cid:commentId w16cid:paraId="627783DD" w16cid:durableId="2CE692AB"/>
  <w16cid:commentId w16cid:paraId="06D9C5FE" w16cid:durableId="7EC11828"/>
  <w16cid:commentId w16cid:paraId="2FF2B72E" w16cid:durableId="2D075F67"/>
  <w16cid:commentId w16cid:paraId="150E7D84" w16cid:durableId="295B97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5CDF7" w14:textId="77777777" w:rsidR="006A2098" w:rsidRDefault="006A2098">
      <w:r>
        <w:separator/>
      </w:r>
    </w:p>
  </w:endnote>
  <w:endnote w:type="continuationSeparator" w:id="0">
    <w:p w14:paraId="19457DA5" w14:textId="77777777" w:rsidR="006A2098" w:rsidRDefault="006A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4F58D" w14:textId="77777777" w:rsidR="00BC46A6" w:rsidRPr="00722F96" w:rsidRDefault="00BC46A6" w:rsidP="00722F96">
    <w:pPr>
      <w:pStyle w:val="Footer"/>
      <w:jc w:val="center"/>
      <w:rPr>
        <w:rFonts w:ascii="Times New Roman" w:hAnsi="Times New Roman" w:cs="Times New Roman"/>
        <w:sz w:val="18"/>
        <w:szCs w:val="22"/>
      </w:rPr>
    </w:pPr>
    <w:r w:rsidRPr="00722F96">
      <w:rPr>
        <w:rFonts w:ascii="Times New Roman" w:hAnsi="Times New Roman" w:cs="Times New Roman"/>
        <w:sz w:val="18"/>
      </w:rPr>
      <w:fldChar w:fldCharType="begin"/>
    </w:r>
    <w:r w:rsidRPr="00722F96">
      <w:rPr>
        <w:rFonts w:ascii="Times New Roman" w:hAnsi="Times New Roman" w:cs="Times New Roman"/>
        <w:sz w:val="18"/>
      </w:rPr>
      <w:instrText>PAGE   \* MERGEFORMAT</w:instrText>
    </w:r>
    <w:r w:rsidRPr="00722F96">
      <w:rPr>
        <w:rFonts w:ascii="Times New Roman" w:hAnsi="Times New Roman" w:cs="Times New Roman"/>
        <w:sz w:val="18"/>
      </w:rPr>
      <w:fldChar w:fldCharType="separate"/>
    </w:r>
    <w:r>
      <w:rPr>
        <w:rFonts w:ascii="Times New Roman" w:hAnsi="Times New Roman" w:cs="Times New Roman"/>
        <w:sz w:val="18"/>
      </w:rPr>
      <w:t>46</w:t>
    </w:r>
    <w:r w:rsidRPr="00722F96">
      <w:rPr>
        <w:rFonts w:ascii="Times New Roman" w:hAnsi="Times New Roman" w:cs="Times New Roman"/>
        <w:sz w:val="18"/>
      </w:rPr>
      <w:fldChar w:fldCharType="end"/>
    </w:r>
    <w:r>
      <w:rPr>
        <w:rFonts w:ascii="Times New Roman" w:hAnsi="Times New Roman"/>
        <w:sz w:val="18"/>
      </w:rPr>
      <w:t>/56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3F9F0"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61</w:t>
    </w:r>
    <w:r w:rsidRPr="00FF149C">
      <w:rPr>
        <w:rFonts w:ascii="Calibri" w:hAnsi="Calibri" w:cs="Calibri"/>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D1F54" w14:textId="77777777" w:rsidR="00BC46A6" w:rsidRPr="00D44445" w:rsidRDefault="00BC46A6" w:rsidP="00D81BB3">
    <w:pPr>
      <w:pStyle w:val="Footer"/>
      <w:ind w:right="481"/>
      <w:jc w:val="right"/>
      <w:rPr>
        <w:rFonts w:ascii="Calibri" w:hAnsi="Calibri" w:cs="Calibri"/>
        <w:sz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C7927"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82</w:t>
    </w:r>
    <w:r w:rsidRPr="00FF149C">
      <w:rPr>
        <w:rFonts w:ascii="Calibri" w:hAnsi="Calibri" w:cs="Calibri"/>
        <w:sz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DE544" w14:textId="77777777" w:rsidR="00BC46A6" w:rsidRPr="00D44445" w:rsidRDefault="00BC46A6" w:rsidP="00D81BB3">
    <w:pPr>
      <w:pStyle w:val="Footer"/>
      <w:ind w:right="481"/>
      <w:jc w:val="right"/>
      <w:rPr>
        <w:rFonts w:ascii="Calibri" w:hAnsi="Calibri" w:cs="Calibri"/>
        <w:sz w:val="2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E9D5F"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100</w:t>
    </w:r>
    <w:r w:rsidRPr="00FF149C">
      <w:rPr>
        <w:rFonts w:ascii="Calibri" w:hAnsi="Calibri" w:cs="Calibri"/>
        <w:sz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C4E55" w14:textId="77777777" w:rsidR="00BC46A6" w:rsidRPr="00D44445" w:rsidRDefault="00BC46A6" w:rsidP="00D81BB3">
    <w:pPr>
      <w:pStyle w:val="Footer"/>
      <w:ind w:right="481"/>
      <w:jc w:val="right"/>
      <w:rPr>
        <w:rFonts w:ascii="Calibri" w:hAnsi="Calibri" w:cs="Calibri"/>
        <w:sz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6E39D"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128</w:t>
    </w:r>
    <w:r w:rsidRPr="00FF149C">
      <w:rPr>
        <w:rFonts w:ascii="Calibri" w:hAnsi="Calibri" w:cs="Calibri"/>
        <w:sz w:val="22"/>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E9DE4" w14:textId="77777777" w:rsidR="00BC46A6" w:rsidRPr="00D44445" w:rsidRDefault="00BC46A6" w:rsidP="00D81BB3">
    <w:pPr>
      <w:pStyle w:val="Footer"/>
      <w:ind w:right="481"/>
      <w:jc w:val="right"/>
      <w:rPr>
        <w:rFonts w:ascii="Calibri" w:hAnsi="Calibri" w:cs="Calibri"/>
        <w:sz w:val="2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B5F19"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159</w:t>
    </w:r>
    <w:r w:rsidRPr="00FF149C">
      <w:rPr>
        <w:rFonts w:ascii="Calibri" w:hAnsi="Calibri" w:cs="Calibri"/>
        <w:sz w:val="22"/>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C933E" w14:textId="77777777" w:rsidR="00BC46A6" w:rsidRPr="00D44445" w:rsidRDefault="00BC46A6" w:rsidP="00D81BB3">
    <w:pPr>
      <w:pStyle w:val="Footer"/>
      <w:ind w:right="481"/>
      <w:jc w:val="right"/>
      <w:rPr>
        <w:rFonts w:ascii="Calibri" w:hAnsi="Calibri" w:cs="Calibri"/>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3C9D2" w14:textId="4E7644ED" w:rsidR="00F93E37" w:rsidRPr="00F93E37" w:rsidRDefault="00F93E37" w:rsidP="00F93E37">
    <w:pPr>
      <w:pStyle w:val="Footer"/>
      <w:jc w:val="center"/>
      <w:rPr>
        <w:rFonts w:ascii="Times New Roman" w:hAnsi="Times New Roman" w:cs="Times New Roman"/>
        <w:sz w:val="18"/>
        <w:szCs w:val="22"/>
      </w:rPr>
    </w:pPr>
    <w:r w:rsidRPr="00722F96">
      <w:rPr>
        <w:rFonts w:ascii="Times New Roman" w:hAnsi="Times New Roman" w:cs="Times New Roman"/>
        <w:sz w:val="18"/>
      </w:rPr>
      <w:fldChar w:fldCharType="begin"/>
    </w:r>
    <w:r w:rsidRPr="00722F96">
      <w:rPr>
        <w:rFonts w:ascii="Times New Roman" w:hAnsi="Times New Roman" w:cs="Times New Roman"/>
        <w:sz w:val="18"/>
      </w:rPr>
      <w:instrText>PAGE   \* MERGEFORMAT</w:instrText>
    </w:r>
    <w:r w:rsidRPr="00722F96">
      <w:rPr>
        <w:rFonts w:ascii="Times New Roman" w:hAnsi="Times New Roman" w:cs="Times New Roman"/>
        <w:sz w:val="18"/>
      </w:rPr>
      <w:fldChar w:fldCharType="separate"/>
    </w:r>
    <w:r>
      <w:rPr>
        <w:rFonts w:ascii="Times New Roman" w:hAnsi="Times New Roman" w:cs="Times New Roman"/>
        <w:sz w:val="18"/>
      </w:rPr>
      <w:t>2</w:t>
    </w:r>
    <w:r w:rsidRPr="00722F96">
      <w:rPr>
        <w:rFonts w:ascii="Times New Roman" w:hAnsi="Times New Roman" w:cs="Times New Roman"/>
        <w:sz w:val="18"/>
      </w:rPr>
      <w:fldChar w:fldCharType="end"/>
    </w:r>
    <w:r>
      <w:rPr>
        <w:rFonts w:ascii="Times New Roman" w:hAnsi="Times New Roman"/>
        <w:sz w:val="18"/>
      </w:rPr>
      <w:t>/56</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EE295"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285</w:t>
    </w:r>
    <w:r w:rsidRPr="00FF149C">
      <w:rPr>
        <w:rFonts w:ascii="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1D7DD" w14:textId="77777777" w:rsidR="00BC46A6" w:rsidRPr="00722F96" w:rsidRDefault="00BC46A6" w:rsidP="00722F96">
    <w:pPr>
      <w:pStyle w:val="Footer"/>
      <w:jc w:val="center"/>
      <w:rPr>
        <w:rFonts w:ascii="Times New Roman" w:hAnsi="Times New Roman" w:cs="Times New Roman"/>
        <w:sz w:val="18"/>
        <w:szCs w:val="22"/>
      </w:rPr>
    </w:pPr>
    <w:r w:rsidRPr="00722F96">
      <w:rPr>
        <w:rFonts w:ascii="Times New Roman" w:hAnsi="Times New Roman" w:cs="Times New Roman"/>
        <w:sz w:val="18"/>
      </w:rPr>
      <w:fldChar w:fldCharType="begin"/>
    </w:r>
    <w:r w:rsidRPr="00722F96">
      <w:rPr>
        <w:rFonts w:ascii="Times New Roman" w:hAnsi="Times New Roman" w:cs="Times New Roman"/>
        <w:sz w:val="18"/>
      </w:rPr>
      <w:instrText>PAGE   \* MERGEFORMAT</w:instrText>
    </w:r>
    <w:r w:rsidRPr="00722F96">
      <w:rPr>
        <w:rFonts w:ascii="Times New Roman" w:hAnsi="Times New Roman" w:cs="Times New Roman"/>
        <w:sz w:val="18"/>
      </w:rPr>
      <w:fldChar w:fldCharType="separate"/>
    </w:r>
    <w:r>
      <w:rPr>
        <w:rFonts w:ascii="Times New Roman" w:hAnsi="Times New Roman" w:cs="Times New Roman"/>
        <w:sz w:val="18"/>
      </w:rPr>
      <w:t>48</w:t>
    </w:r>
    <w:r w:rsidRPr="00722F96">
      <w:rPr>
        <w:rFonts w:ascii="Times New Roman" w:hAnsi="Times New Roman" w:cs="Times New Roman"/>
        <w:sz w:val="18"/>
      </w:rPr>
      <w:fldChar w:fldCharType="end"/>
    </w:r>
    <w:r>
      <w:rPr>
        <w:rFonts w:ascii="Times New Roman" w:hAnsi="Times New Roman"/>
        <w:sz w:val="18"/>
      </w:rPr>
      <w:t>/56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7A8EA" w14:textId="77777777" w:rsidR="00BC46A6" w:rsidRPr="00722F96" w:rsidRDefault="00BC46A6" w:rsidP="00722F96">
    <w:pPr>
      <w:pStyle w:val="Footer"/>
      <w:jc w:val="center"/>
      <w:rPr>
        <w:rFonts w:ascii="Times New Roman" w:hAnsi="Times New Roman" w:cs="Times New Roman"/>
        <w:sz w:val="18"/>
        <w:szCs w:val="22"/>
      </w:rPr>
    </w:pPr>
    <w:r w:rsidRPr="00722F96">
      <w:rPr>
        <w:rFonts w:ascii="Times New Roman" w:hAnsi="Times New Roman" w:cs="Times New Roman"/>
        <w:sz w:val="18"/>
      </w:rPr>
      <w:fldChar w:fldCharType="begin"/>
    </w:r>
    <w:r w:rsidRPr="00722F96">
      <w:rPr>
        <w:rFonts w:ascii="Times New Roman" w:hAnsi="Times New Roman" w:cs="Times New Roman"/>
        <w:sz w:val="18"/>
      </w:rPr>
      <w:instrText>PAGE   \* MERGEFORMAT</w:instrText>
    </w:r>
    <w:r w:rsidRPr="00722F96">
      <w:rPr>
        <w:rFonts w:ascii="Times New Roman" w:hAnsi="Times New Roman" w:cs="Times New Roman"/>
        <w:sz w:val="18"/>
      </w:rPr>
      <w:fldChar w:fldCharType="separate"/>
    </w:r>
    <w:r>
      <w:rPr>
        <w:rFonts w:ascii="Times New Roman" w:hAnsi="Times New Roman" w:cs="Times New Roman"/>
        <w:sz w:val="18"/>
      </w:rPr>
      <w:t>56</w:t>
    </w:r>
    <w:r w:rsidRPr="00722F96">
      <w:rPr>
        <w:rFonts w:ascii="Times New Roman" w:hAnsi="Times New Roman" w:cs="Times New Roman"/>
        <w:sz w:val="18"/>
      </w:rPr>
      <w:fldChar w:fldCharType="end"/>
    </w:r>
    <w:r>
      <w:rPr>
        <w:rFonts w:ascii="Times New Roman" w:hAnsi="Times New Roman"/>
        <w:sz w:val="18"/>
      </w:rPr>
      <w:t>/56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B7F25" w14:textId="77777777" w:rsidR="00BC46A6" w:rsidRPr="00722F96" w:rsidRDefault="00BC46A6" w:rsidP="00722F96">
    <w:pPr>
      <w:pStyle w:val="Footer"/>
      <w:jc w:val="center"/>
      <w:rPr>
        <w:rFonts w:ascii="Times New Roman" w:hAnsi="Times New Roman" w:cs="Times New Roman"/>
        <w:sz w:val="18"/>
        <w:szCs w:val="22"/>
        <w:lang w:val="ru-RU"/>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DA1D5"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Pr>
        <w:rFonts w:ascii="Calibri" w:hAnsi="Calibri" w:cs="Calibri"/>
        <w:sz w:val="22"/>
      </w:rPr>
      <w:t>15</w:t>
    </w:r>
    <w:r w:rsidRPr="00FF149C">
      <w:rPr>
        <w:rFonts w:ascii="Calibri" w:hAnsi="Calibri" w:cs="Calibri"/>
        <w:sz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7FC17" w14:textId="77777777" w:rsidR="00BC46A6" w:rsidRPr="00D44445" w:rsidRDefault="00BC46A6" w:rsidP="00D81BB3">
    <w:pPr>
      <w:pStyle w:val="Footer"/>
      <w:ind w:right="481"/>
      <w:jc w:val="right"/>
      <w:rPr>
        <w:rFonts w:ascii="Calibri" w:hAnsi="Calibri" w:cs="Calibri"/>
        <w:sz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012BA" w14:textId="77777777" w:rsidR="00BC46A6" w:rsidRPr="00D44445" w:rsidRDefault="00BC46A6" w:rsidP="00D81BB3">
    <w:pPr>
      <w:pStyle w:val="Footer"/>
      <w:ind w:right="481"/>
      <w:jc w:val="right"/>
      <w:rPr>
        <w:rFonts w:ascii="Calibri" w:hAnsi="Calibri" w:cs="Calibri"/>
        <w:sz w:val="22"/>
      </w:rPr>
    </w:pPr>
    <w:r w:rsidRPr="00FF149C">
      <w:rPr>
        <w:rFonts w:ascii="Calibri" w:hAnsi="Calibri" w:cs="Calibri"/>
        <w:sz w:val="22"/>
      </w:rPr>
      <w:fldChar w:fldCharType="begin"/>
    </w:r>
    <w:r w:rsidRPr="00FF149C">
      <w:rPr>
        <w:rFonts w:ascii="Calibri" w:hAnsi="Calibri" w:cs="Calibri"/>
        <w:sz w:val="22"/>
      </w:rPr>
      <w:instrText>PAGE   \* MERGEFORMAT</w:instrText>
    </w:r>
    <w:r w:rsidRPr="00FF149C">
      <w:rPr>
        <w:rFonts w:ascii="Calibri" w:hAnsi="Calibri" w:cs="Calibri"/>
        <w:sz w:val="22"/>
      </w:rPr>
      <w:fldChar w:fldCharType="separate"/>
    </w:r>
    <w:r w:rsidR="00300CF6">
      <w:rPr>
        <w:rFonts w:ascii="Calibri" w:hAnsi="Calibri" w:cs="Calibri"/>
        <w:sz w:val="22"/>
      </w:rPr>
      <w:t>20</w:t>
    </w:r>
    <w:r w:rsidRPr="00FF149C">
      <w:rPr>
        <w:rFonts w:ascii="Calibri" w:hAnsi="Calibri" w:cs="Calibri"/>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B5341" w14:textId="77777777" w:rsidR="00BC46A6" w:rsidRPr="00D44445" w:rsidRDefault="00BC46A6" w:rsidP="00D81BB3">
    <w:pPr>
      <w:pStyle w:val="Footer"/>
      <w:ind w:right="481"/>
      <w:jc w:val="right"/>
      <w:rPr>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4ECFF" w14:textId="77777777" w:rsidR="006A2098" w:rsidRDefault="006A2098"/>
  </w:footnote>
  <w:footnote w:type="continuationSeparator" w:id="0">
    <w:p w14:paraId="60725C45" w14:textId="77777777" w:rsidR="006A2098" w:rsidRDefault="006A20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81D23" w14:textId="2E5CB8BF" w:rsidR="00BC46A6" w:rsidRPr="00722F96" w:rsidRDefault="00BC46A6" w:rsidP="00D9008E">
    <w:pPr>
      <w:pStyle w:val="Header"/>
      <w:jc w:val="both"/>
      <w:rPr>
        <w:rFonts w:ascii="Calibri" w:hAnsi="Calibri" w:cs="Calibri"/>
        <w:sz w:val="22"/>
        <w:szCs w:val="22"/>
      </w:rPr>
    </w:pPr>
    <w:r>
      <w:rPr>
        <w:noProof/>
      </w:rPr>
      <w:drawing>
        <wp:inline distT="0" distB="0" distL="0" distR="0" wp14:anchorId="3D664980" wp14:editId="3628484F">
          <wp:extent cx="6400800" cy="836295"/>
          <wp:effectExtent l="0" t="0" r="0" b="1905"/>
          <wp:docPr id="241079687" name="Рисунок 1" descr="Изображение выглядит как График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31100" name="Рисунок 1" descr="Изображение выглядит как Графика, дизайн&#10;&#10;Содержимое, созданное искусственным интеллектом, может быть неверным."/>
                  <pic:cNvPicPr/>
                </pic:nvPicPr>
                <pic:blipFill>
                  <a:blip r:embed="rId1"/>
                  <a:stretch>
                    <a:fillRect/>
                  </a:stretch>
                </pic:blipFill>
                <pic:spPr>
                  <a:xfrm>
                    <a:off x="0" y="0"/>
                    <a:ext cx="6400800" cy="836295"/>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BC5E6"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65408" behindDoc="0" locked="0" layoutInCell="1" allowOverlap="1" wp14:anchorId="6161518B" wp14:editId="6D822BBE">
              <wp:simplePos x="0" y="0"/>
              <wp:positionH relativeFrom="column">
                <wp:posOffset>38791</wp:posOffset>
              </wp:positionH>
              <wp:positionV relativeFrom="paragraph">
                <wp:posOffset>624205</wp:posOffset>
              </wp:positionV>
              <wp:extent cx="667385" cy="144145"/>
              <wp:effectExtent l="0" t="0" r="0" b="8255"/>
              <wp:wrapNone/>
              <wp:docPr id="7611117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03C8BC5B"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6161518B" id="_x0000_t202" coordsize="21600,21600" o:spt="202" path="m,l,21600r21600,l21600,xe">
              <v:stroke joinstyle="miter"/>
              <v:path gradientshapeok="t" o:connecttype="rect"/>
            </v:shapetype>
            <v:shape id="_x0000_s2418" type="#_x0000_t202" style="position:absolute;left:0;text-align:left;margin-left:3.05pt;margin-top:49.15pt;width:52.5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g2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8uZ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Dw/INjwCAABiBAAADgAAAAAA&#10;AAAAAAAAAAAuAgAAZHJzL2Uyb0RvYy54bWxQSwECLQAUAAYACAAAACEAmE1dVd0AAAAIAQAADwAA&#10;AAAAAAAAAAAAAACWBAAAZHJzL2Rvd25yZXYueG1sUEsFBgAAAAAEAAQA8wAAAKAFAAAAAA==&#10;" fillcolor="#4472c7" stroked="f">
              <v:textbox inset="0,0,0,0">
                <w:txbxContent>
                  <w:p w14:paraId="03C8BC5B"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35D50798" wp14:editId="48911787">
          <wp:extent cx="6162261" cy="821513"/>
          <wp:effectExtent l="0" t="0" r="0" b="0"/>
          <wp:docPr id="1068662146"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713E1DE" w14:textId="77777777" w:rsidR="00BC46A6" w:rsidRDefault="00BC46A6" w:rsidP="00D81BB3">
    <w:pPr>
      <w:pStyle w:val="Header"/>
      <w:jc w:val="both"/>
      <w:rPr>
        <w:rFonts w:ascii="Calibri" w:hAnsi="Calibri" w:cs="Calibri"/>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0EE0A"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71552" behindDoc="0" locked="0" layoutInCell="1" allowOverlap="1" wp14:anchorId="0140708F" wp14:editId="202AE19D">
              <wp:simplePos x="0" y="0"/>
              <wp:positionH relativeFrom="column">
                <wp:posOffset>38791</wp:posOffset>
              </wp:positionH>
              <wp:positionV relativeFrom="paragraph">
                <wp:posOffset>624205</wp:posOffset>
              </wp:positionV>
              <wp:extent cx="667385" cy="144145"/>
              <wp:effectExtent l="0" t="0" r="0" b="8255"/>
              <wp:wrapNone/>
              <wp:docPr id="1632488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C14D0FC"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0140708F" id="_x0000_t202" coordsize="21600,21600" o:spt="202" path="m,l,21600r21600,l21600,xe">
              <v:stroke joinstyle="miter"/>
              <v:path gradientshapeok="t" o:connecttype="rect"/>
            </v:shapetype>
            <v:shape id="_x0000_s2419" type="#_x0000_t202" style="position:absolute;left:0;text-align:left;margin-left:3.05pt;margin-top:49.15pt;width:52.55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MqzaI09AgAAYgQAAA4AAAAA&#10;AAAAAAAAAAAALgIAAGRycy9lMm9Eb2MueG1sUEsBAi0AFAAGAAgAAAAhAJhNXVXdAAAACAEAAA8A&#10;AAAAAAAAAAAAAAAAlwQAAGRycy9kb3ducmV2LnhtbFBLBQYAAAAABAAEAPMAAAChBQAAAAA=&#10;" fillcolor="#4472c7" stroked="f">
              <v:textbox inset="0,0,0,0">
                <w:txbxContent>
                  <w:p w14:paraId="4C14D0FC"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281DF857" wp14:editId="20CCD858">
          <wp:extent cx="6162261" cy="821513"/>
          <wp:effectExtent l="0" t="0" r="0" b="0"/>
          <wp:docPr id="362903813"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7198B060" w14:textId="77777777" w:rsidR="00BC46A6" w:rsidRDefault="00BC46A6" w:rsidP="00D81BB3">
    <w:pPr>
      <w:pStyle w:val="Header"/>
      <w:jc w:val="both"/>
      <w:rPr>
        <w:rFonts w:ascii="Calibri" w:hAnsi="Calibri" w:cs="Calibri"/>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8A73E"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69504" behindDoc="0" locked="0" layoutInCell="1" allowOverlap="1" wp14:anchorId="6D9462AC" wp14:editId="709A599A">
              <wp:simplePos x="0" y="0"/>
              <wp:positionH relativeFrom="column">
                <wp:posOffset>38791</wp:posOffset>
              </wp:positionH>
              <wp:positionV relativeFrom="paragraph">
                <wp:posOffset>624205</wp:posOffset>
              </wp:positionV>
              <wp:extent cx="667385" cy="144145"/>
              <wp:effectExtent l="0" t="0" r="0" b="8255"/>
              <wp:wrapNone/>
              <wp:docPr id="17755088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9666421"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6D9462AC" id="_x0000_t202" coordsize="21600,21600" o:spt="202" path="m,l,21600r21600,l21600,xe">
              <v:stroke joinstyle="miter"/>
              <v:path gradientshapeok="t" o:connecttype="rect"/>
            </v:shapetype>
            <v:shape id="_x0000_s2420" type="#_x0000_t202" style="position:absolute;left:0;text-align:left;margin-left:3.05pt;margin-top:49.15pt;width:52.5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hS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xec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tiXYUjwCAABiBAAADgAAAAAA&#10;AAAAAAAAAAAuAgAAZHJzL2Uyb0RvYy54bWxQSwECLQAUAAYACAAAACEAmE1dVd0AAAAIAQAADwAA&#10;AAAAAAAAAAAAAACWBAAAZHJzL2Rvd25yZXYueG1sUEsFBgAAAAAEAAQA8wAAAKAFAAAAAA==&#10;" fillcolor="#4472c7" stroked="f">
              <v:textbox inset="0,0,0,0">
                <w:txbxContent>
                  <w:p w14:paraId="49666421"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6C6C6DF1" wp14:editId="16C2A047">
          <wp:extent cx="6162261" cy="821513"/>
          <wp:effectExtent l="0" t="0" r="0" b="0"/>
          <wp:docPr id="89784647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22F4BE0E" w14:textId="77777777" w:rsidR="00BC46A6" w:rsidRDefault="00BC46A6" w:rsidP="00D81BB3">
    <w:pPr>
      <w:pStyle w:val="Header"/>
      <w:jc w:val="both"/>
      <w:rPr>
        <w:rFonts w:ascii="Calibri" w:hAnsi="Calibri" w:cs="Calibr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DAE64"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75648" behindDoc="0" locked="0" layoutInCell="1" allowOverlap="1" wp14:anchorId="438B82A8" wp14:editId="5A205014">
              <wp:simplePos x="0" y="0"/>
              <wp:positionH relativeFrom="column">
                <wp:posOffset>38791</wp:posOffset>
              </wp:positionH>
              <wp:positionV relativeFrom="paragraph">
                <wp:posOffset>624205</wp:posOffset>
              </wp:positionV>
              <wp:extent cx="667385" cy="144145"/>
              <wp:effectExtent l="0" t="0" r="0" b="8255"/>
              <wp:wrapNone/>
              <wp:docPr id="20245135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695A010F"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438B82A8" id="_x0000_t202" coordsize="21600,21600" o:spt="202" path="m,l,21600r21600,l21600,xe">
              <v:stroke joinstyle="miter"/>
              <v:path gradientshapeok="t" o:connecttype="rect"/>
            </v:shapetype>
            <v:shape id="_x0000_s2421" type="#_x0000_t202" style="position:absolute;left:0;text-align:left;margin-left:3.05pt;margin-top:49.15pt;width:52.55pt;height:1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pGBpajwCAABiBAAADgAAAAAA&#10;AAAAAAAAAAAuAgAAZHJzL2Uyb0RvYy54bWxQSwECLQAUAAYACAAAACEAmE1dVd0AAAAIAQAADwAA&#10;AAAAAAAAAAAAAACWBAAAZHJzL2Rvd25yZXYueG1sUEsFBgAAAAAEAAQA8wAAAKAFAAAAAA==&#10;" fillcolor="#4472c7" stroked="f">
              <v:textbox inset="0,0,0,0">
                <w:txbxContent>
                  <w:p w14:paraId="695A010F"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24AD026F" wp14:editId="1C4316C5">
          <wp:extent cx="6162261" cy="821513"/>
          <wp:effectExtent l="0" t="0" r="0" b="0"/>
          <wp:docPr id="102117596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3C37DAB7" w14:textId="77777777" w:rsidR="00BC46A6" w:rsidRDefault="00BC46A6" w:rsidP="00D81BB3">
    <w:pPr>
      <w:pStyle w:val="Header"/>
      <w:jc w:val="both"/>
      <w:rPr>
        <w:rFonts w:ascii="Calibri" w:hAnsi="Calibri" w:cs="Calibri"/>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5948A"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73600" behindDoc="0" locked="0" layoutInCell="1" allowOverlap="1" wp14:anchorId="54CD511E" wp14:editId="63ADC5A9">
              <wp:simplePos x="0" y="0"/>
              <wp:positionH relativeFrom="column">
                <wp:posOffset>38791</wp:posOffset>
              </wp:positionH>
              <wp:positionV relativeFrom="paragraph">
                <wp:posOffset>624205</wp:posOffset>
              </wp:positionV>
              <wp:extent cx="667385" cy="144145"/>
              <wp:effectExtent l="0" t="0" r="0" b="8255"/>
              <wp:wrapNone/>
              <wp:docPr id="2662415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7587F0E"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4CD511E" id="_x0000_t202" coordsize="21600,21600" o:spt="202" path="m,l,21600r21600,l21600,xe">
              <v:stroke joinstyle="miter"/>
              <v:path gradientshapeok="t" o:connecttype="rect"/>
            </v:shapetype>
            <v:shape id="_x0000_s2422" type="#_x0000_t202" style="position:absolute;left:0;text-align:left;margin-left:3.05pt;margin-top:49.15pt;width:52.55pt;height:1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tm1PQIAAGIEAAAOAAAAZHJzL2Uyb0RvYy54bWysVMtu2zAQvBfoPxC817Jdx3aE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Nj22bU9AgAAYgQAAA4AAAAA&#10;AAAAAAAAAAAALgIAAGRycy9lMm9Eb2MueG1sUEsBAi0AFAAGAAgAAAAhAJhNXVXdAAAACAEAAA8A&#10;AAAAAAAAAAAAAAAAlwQAAGRycy9kb3ducmV2LnhtbFBLBQYAAAAABAAEAPMAAAChBQAAAAA=&#10;" fillcolor="#4472c7" stroked="f">
              <v:textbox inset="0,0,0,0">
                <w:txbxContent>
                  <w:p w14:paraId="17587F0E"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C84D577" wp14:editId="2EFDED61">
          <wp:extent cx="6162261" cy="821513"/>
          <wp:effectExtent l="0" t="0" r="0" b="0"/>
          <wp:docPr id="187598484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47603D96" w14:textId="77777777" w:rsidR="00BC46A6" w:rsidRDefault="00BC46A6" w:rsidP="00D81BB3">
    <w:pPr>
      <w:pStyle w:val="Header"/>
      <w:jc w:val="both"/>
      <w:rPr>
        <w:rFonts w:ascii="Calibri" w:hAnsi="Calibri" w:cs="Calibri"/>
        <w:sz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1FD22"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79744" behindDoc="0" locked="0" layoutInCell="1" allowOverlap="1" wp14:anchorId="5E887016" wp14:editId="3340F1A1">
              <wp:simplePos x="0" y="0"/>
              <wp:positionH relativeFrom="column">
                <wp:posOffset>38791</wp:posOffset>
              </wp:positionH>
              <wp:positionV relativeFrom="paragraph">
                <wp:posOffset>624205</wp:posOffset>
              </wp:positionV>
              <wp:extent cx="667385" cy="144145"/>
              <wp:effectExtent l="0" t="0" r="0" b="8255"/>
              <wp:wrapNone/>
              <wp:docPr id="11173710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16486CF"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E887016" id="_x0000_t202" coordsize="21600,21600" o:spt="202" path="m,l,21600r21600,l21600,xe">
              <v:stroke joinstyle="miter"/>
              <v:path gradientshapeok="t" o:connecttype="rect"/>
            </v:shapetype>
            <v:shape id="_x0000_s2423" type="#_x0000_t202" style="position:absolute;left:0;text-align:left;margin-left:3.05pt;margin-top:49.15pt;width:52.5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4mtPA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aJk0d7rE/kksdxCmhqKejQf6cMaAKo0m8H8JSPfmfJ6TQul8Bfgv0lACvoacVJpjHcxjxWSXWL&#10;t9QBjcruPDGfc6ROzqadpy6Nys/7fOvpv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WpOJrTwCAABjBAAADgAAAAAA&#10;AAAAAAAAAAAuAgAAZHJzL2Uyb0RvYy54bWxQSwECLQAUAAYACAAAACEAmE1dVd0AAAAIAQAADwAA&#10;AAAAAAAAAAAAAACWBAAAZHJzL2Rvd25yZXYueG1sUEsFBgAAAAAEAAQA8wAAAKAFAAAAAA==&#10;" fillcolor="#4472c7" stroked="f">
              <v:textbox inset="0,0,0,0">
                <w:txbxContent>
                  <w:p w14:paraId="116486CF"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5D828E12" wp14:editId="7491278C">
          <wp:extent cx="6162261" cy="821513"/>
          <wp:effectExtent l="0" t="0" r="0" b="0"/>
          <wp:docPr id="221975303"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38D8F87D" w14:textId="77777777" w:rsidR="00BC46A6" w:rsidRDefault="00BC46A6" w:rsidP="00D81BB3">
    <w:pPr>
      <w:pStyle w:val="Header"/>
      <w:jc w:val="both"/>
      <w:rPr>
        <w:rFonts w:ascii="Calibri" w:hAnsi="Calibri" w:cs="Calibri"/>
        <w:sz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74A34"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77696" behindDoc="0" locked="0" layoutInCell="1" allowOverlap="1" wp14:anchorId="7FA70BFC" wp14:editId="4683B291">
              <wp:simplePos x="0" y="0"/>
              <wp:positionH relativeFrom="column">
                <wp:posOffset>38791</wp:posOffset>
              </wp:positionH>
              <wp:positionV relativeFrom="paragraph">
                <wp:posOffset>624205</wp:posOffset>
              </wp:positionV>
              <wp:extent cx="667385" cy="144145"/>
              <wp:effectExtent l="0" t="0" r="0" b="8255"/>
              <wp:wrapNone/>
              <wp:docPr id="16764164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51F9F816"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7FA70BFC" id="_x0000_t202" coordsize="21600,21600" o:spt="202" path="m,l,21600r21600,l21600,xe">
              <v:stroke joinstyle="miter"/>
              <v:path gradientshapeok="t" o:connecttype="rect"/>
            </v:shapetype>
            <v:shape id="_x0000_s2424" type="#_x0000_t202" style="position:absolute;left:0;text-align:left;margin-left:3.05pt;margin-top:49.15pt;width:52.55pt;height:1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ly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YdSx7tsT6RSx7HKaCppaBD/50yoAmgSr8dwFM++p0lp9O4XAJ/CfaXAKygpxUnmcZwG/NYJdUt&#10;3lIHNCq788R8zpE6OZt2nro0Kj/v862n/4bN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CYFOXI9AgAAYwQAAA4AAAAA&#10;AAAAAAAAAAAALgIAAGRycy9lMm9Eb2MueG1sUEsBAi0AFAAGAAgAAAAhAJhNXVXdAAAACAEAAA8A&#10;AAAAAAAAAAAAAAAAlwQAAGRycy9kb3ducmV2LnhtbFBLBQYAAAAABAAEAPMAAAChBQAAAAA=&#10;" fillcolor="#4472c7" stroked="f">
              <v:textbox inset="0,0,0,0">
                <w:txbxContent>
                  <w:p w14:paraId="51F9F816"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5662D6E" wp14:editId="7BE9BD1C">
          <wp:extent cx="6162261" cy="821513"/>
          <wp:effectExtent l="0" t="0" r="0" b="0"/>
          <wp:docPr id="1670611287"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2966702E" w14:textId="77777777" w:rsidR="00BC46A6" w:rsidRDefault="00BC46A6" w:rsidP="00D81BB3">
    <w:pPr>
      <w:pStyle w:val="Header"/>
      <w:jc w:val="both"/>
      <w:rPr>
        <w:rFonts w:ascii="Calibri" w:hAnsi="Calibri" w:cs="Calibri"/>
        <w:sz w:val="2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0504D"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83840" behindDoc="0" locked="0" layoutInCell="1" allowOverlap="1" wp14:anchorId="5108C771" wp14:editId="58D82605">
              <wp:simplePos x="0" y="0"/>
              <wp:positionH relativeFrom="column">
                <wp:posOffset>38791</wp:posOffset>
              </wp:positionH>
              <wp:positionV relativeFrom="paragraph">
                <wp:posOffset>624205</wp:posOffset>
              </wp:positionV>
              <wp:extent cx="667385" cy="144145"/>
              <wp:effectExtent l="0" t="0" r="0" b="8255"/>
              <wp:wrapNone/>
              <wp:docPr id="14882532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6FAE504"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108C771" id="_x0000_t202" coordsize="21600,21600" o:spt="202" path="m,l,21600r21600,l21600,xe">
              <v:stroke joinstyle="miter"/>
              <v:path gradientshapeok="t" o:connecttype="rect"/>
            </v:shapetype>
            <v:shape id="_x0000_s2425" type="#_x0000_t202" style="position:absolute;left:0;text-align:left;margin-left:3.05pt;margin-top:49.15pt;width:52.55pt;height:1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nJ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zZPcMmjPdYncsnjOAU0tRR06L9TBjQBVOm3A3jKR7+z5HQal0vgL8H+EoAV9LTiJNMYbmMeq6S6&#10;xVvqgEZld56YzzlSJ2fTzlOXRuXnfb719N+w+QE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OO5mck9AgAAYwQAAA4AAAAA&#10;AAAAAAAAAAAALgIAAGRycy9lMm9Eb2MueG1sUEsBAi0AFAAGAAgAAAAhAJhNXVXdAAAACAEAAA8A&#10;AAAAAAAAAAAAAAAAlwQAAGRycy9kb3ducmV2LnhtbFBLBQYAAAAABAAEAPMAAAChBQAAAAA=&#10;" fillcolor="#4472c7" stroked="f">
              <v:textbox inset="0,0,0,0">
                <w:txbxContent>
                  <w:p w14:paraId="46FAE504"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77378433" wp14:editId="27D7986F">
          <wp:extent cx="6162261" cy="821513"/>
          <wp:effectExtent l="0" t="0" r="0" b="0"/>
          <wp:docPr id="1099200507"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A155949" w14:textId="77777777" w:rsidR="00BC46A6" w:rsidRDefault="00BC46A6" w:rsidP="00D81BB3">
    <w:pPr>
      <w:pStyle w:val="Header"/>
      <w:jc w:val="both"/>
      <w:rPr>
        <w:rFonts w:ascii="Calibri" w:hAnsi="Calibri" w:cs="Calibri"/>
        <w:sz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6BB0A"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81792" behindDoc="0" locked="0" layoutInCell="1" allowOverlap="1" wp14:anchorId="14FF9033" wp14:editId="2B4BBF02">
              <wp:simplePos x="0" y="0"/>
              <wp:positionH relativeFrom="column">
                <wp:posOffset>38791</wp:posOffset>
              </wp:positionH>
              <wp:positionV relativeFrom="paragraph">
                <wp:posOffset>624205</wp:posOffset>
              </wp:positionV>
              <wp:extent cx="667385" cy="144145"/>
              <wp:effectExtent l="0" t="0" r="0" b="8255"/>
              <wp:wrapNone/>
              <wp:docPr id="4057454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3FDF1A20"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14FF9033" id="_x0000_t202" coordsize="21600,21600" o:spt="202" path="m,l,21600r21600,l21600,xe">
              <v:stroke joinstyle="miter"/>
              <v:path gradientshapeok="t" o:connecttype="rect"/>
            </v:shapetype>
            <v:shape id="_x0000_s2426" type="#_x0000_t202" style="position:absolute;left:0;text-align:left;margin-left:3.05pt;margin-top:49.15pt;width:52.5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kWPgIAAGMEAAAOAAAAZHJzL2Uyb0RvYy54bWysVMtu2zAQvBfoPxC817Idx3aF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" fillcolor="#4472c7" stroked="f">
              <v:textbox inset="0,0,0,0">
                <w:txbxContent>
                  <w:p w14:paraId="3FDF1A20"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3EB7856" wp14:editId="4B742F18">
          <wp:extent cx="6162261" cy="821513"/>
          <wp:effectExtent l="0" t="0" r="0" b="0"/>
          <wp:docPr id="99867497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3E42276E" w14:textId="77777777" w:rsidR="00BC46A6" w:rsidRDefault="00BC46A6" w:rsidP="00D81BB3">
    <w:pPr>
      <w:pStyle w:val="Header"/>
      <w:jc w:val="both"/>
      <w:rPr>
        <w:rFonts w:ascii="Calibri" w:hAnsi="Calibri" w:cs="Calibri"/>
        <w:sz w:val="2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726C1"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87936" behindDoc="0" locked="0" layoutInCell="1" allowOverlap="1" wp14:anchorId="433F79DE" wp14:editId="753324CB">
              <wp:simplePos x="0" y="0"/>
              <wp:positionH relativeFrom="column">
                <wp:posOffset>38791</wp:posOffset>
              </wp:positionH>
              <wp:positionV relativeFrom="paragraph">
                <wp:posOffset>624205</wp:posOffset>
              </wp:positionV>
              <wp:extent cx="667385" cy="144145"/>
              <wp:effectExtent l="0" t="0" r="0" b="8255"/>
              <wp:wrapNone/>
              <wp:docPr id="6054255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F9156DA"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433F79DE" id="_x0000_t202" coordsize="21600,21600" o:spt="202" path="m,l,21600r21600,l21600,xe">
              <v:stroke joinstyle="miter"/>
              <v:path gradientshapeok="t" o:connecttype="rect"/>
            </v:shapetype>
            <v:shape id="_x0000_s2427" type="#_x0000_t202" style="position:absolute;left:0;text-align:left;margin-left:3.05pt;margin-top:49.15pt;width:52.55pt;height:1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ll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7ZIcMmjPdYncsnjOAU0tRR06L9TBjQBVOm3A3jKR7+z5HQal0vgL8H+EoAV9LTiJNMYbmMeq6S6&#10;xVvqgEZld56YzzlSJ2fTzlOXRuXnfb719N+w+QE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CjGqWU9AgAAYwQAAA4AAAAA&#10;AAAAAAAAAAAALgIAAGRycy9lMm9Eb2MueG1sUEsBAi0AFAAGAAgAAAAhAJhNXVXdAAAACAEAAA8A&#10;AAAAAAAAAAAAAAAAlwQAAGRycy9kb3ducmV2LnhtbFBLBQYAAAAABAAEAPMAAAChBQAAAAA=&#10;" fillcolor="#4472c7" stroked="f">
              <v:textbox inset="0,0,0,0">
                <w:txbxContent>
                  <w:p w14:paraId="4F9156DA"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6177635" wp14:editId="0D1EAFD7">
          <wp:extent cx="6162261" cy="821513"/>
          <wp:effectExtent l="0" t="0" r="0" b="0"/>
          <wp:docPr id="1793761435"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7106A748" w14:textId="77777777" w:rsidR="00BC46A6" w:rsidRDefault="00BC46A6" w:rsidP="00D81BB3">
    <w:pPr>
      <w:pStyle w:val="Header"/>
      <w:jc w:val="both"/>
      <w:rPr>
        <w:rFonts w:ascii="Calibri" w:hAnsi="Calibri" w:cs="Calibr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8AF37" w14:textId="50D97346" w:rsidR="00F93E37" w:rsidRDefault="00F93E37">
    <w:pPr>
      <w:pStyle w:val="Header"/>
    </w:pPr>
    <w:r>
      <w:rPr>
        <w:noProof/>
      </w:rPr>
      <mc:AlternateContent>
        <mc:Choice Requires="wps">
          <w:drawing>
            <wp:anchor distT="0" distB="0" distL="114300" distR="114300" simplePos="0" relativeHeight="251691008" behindDoc="0" locked="0" layoutInCell="1" allowOverlap="1" wp14:anchorId="41281820" wp14:editId="720E9353">
              <wp:simplePos x="0" y="0"/>
              <wp:positionH relativeFrom="column">
                <wp:posOffset>3048000</wp:posOffset>
              </wp:positionH>
              <wp:positionV relativeFrom="paragraph">
                <wp:posOffset>-291465</wp:posOffset>
              </wp:positionV>
              <wp:extent cx="3238500" cy="352425"/>
              <wp:effectExtent l="0" t="0" r="0" b="0"/>
              <wp:wrapNone/>
              <wp:docPr id="1172364542" name="Tekstlodziņš 1282"/>
              <wp:cNvGraphicFramePr/>
              <a:graphic xmlns:a="http://schemas.openxmlformats.org/drawingml/2006/main">
                <a:graphicData uri="http://schemas.microsoft.com/office/word/2010/wordprocessingShape">
                  <wps:wsp>
                    <wps:cNvSpPr txBox="1"/>
                    <wps:spPr>
                      <a:xfrm>
                        <a:off x="0" y="0"/>
                        <a:ext cx="3238500" cy="352425"/>
                      </a:xfrm>
                      <a:prstGeom prst="rect">
                        <a:avLst/>
                      </a:prstGeom>
                      <a:noFill/>
                      <a:ln w="6350">
                        <a:noFill/>
                      </a:ln>
                    </wps:spPr>
                    <wps:txbx>
                      <w:txbxContent>
                        <w:p w14:paraId="389A5704" w14:textId="5EAD1134" w:rsidR="00F93E37" w:rsidRPr="00F93E37" w:rsidRDefault="00F93E37" w:rsidP="00F93E37">
                          <w:pPr>
                            <w:jc w:val="right"/>
                            <w:rPr>
                              <w:rFonts w:ascii="Times New Roman" w:hAnsi="Times New Roman" w:cs="Times New Roman"/>
                              <w:i/>
                              <w:iCs/>
                            </w:rPr>
                          </w:pPr>
                          <w:r w:rsidRPr="00F93E37">
                            <w:rPr>
                              <w:rFonts w:ascii="Times New Roman" w:hAnsi="Times New Roman" w:cs="Times New Roman"/>
                              <w:i/>
                              <w:iCs/>
                            </w:rPr>
                            <w:t>Tulkojums no angļu valodas latviešu valodā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41281820" id="_x0000_t202" coordsize="21600,21600" o:spt="202" path="m,l,21600r21600,l21600,xe">
              <v:stroke joinstyle="miter"/>
              <v:path gradientshapeok="t" o:connecttype="rect"/>
            </v:shapetype>
            <v:shape id="Tekstlodziņš 1282" o:spid="_x0000_s2413" type="#_x0000_t202" style="position:absolute;margin-left:240pt;margin-top:-22.95pt;width:255pt;height:27.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" filled="f" stroked="f" strokeweight=".5pt">
              <v:textbox>
                <w:txbxContent>
                  <w:p w14:paraId="389A5704" w14:textId="5EAD1134" w:rsidR="00F93E37" w:rsidRPr="00F93E37" w:rsidRDefault="00F93E37" w:rsidP="00F93E37">
                    <w:pPr>
                      <w:jc w:val="right"/>
                      <w:rPr>
                        <w:rFonts w:ascii="Times New Roman" w:hAnsi="Times New Roman" w:cs="Times New Roman"/>
                        <w:i/>
                        <w:iCs/>
                      </w:rPr>
                    </w:pPr>
                    <w:r w:rsidRPr="00F93E37">
                      <w:rPr>
                        <w:rFonts w:ascii="Times New Roman" w:hAnsi="Times New Roman" w:cs="Times New Roman"/>
                        <w:i/>
                        <w:iCs/>
                      </w:rPr>
                      <w:t>Tulkojums no angļu valodas latviešu valodā</w:t>
                    </w:r>
                  </w:p>
                </w:txbxContent>
              </v:textbox>
            </v:shape>
          </w:pict>
        </mc:Fallback>
      </mc:AlternateContent>
    </w:r>
    <w:r>
      <w:rPr>
        <w:noProof/>
      </w:rPr>
      <w:drawing>
        <wp:inline distT="0" distB="0" distL="0" distR="0" wp14:anchorId="097AAD7F" wp14:editId="11060657">
          <wp:extent cx="6400800" cy="836295"/>
          <wp:effectExtent l="0" t="0" r="0" b="1905"/>
          <wp:docPr id="195869781" name="Рисунок 1" descr="Изображение выглядит как График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31100" name="Рисунок 1" descr="Изображение выглядит как Графика, дизайн&#10;&#10;Содержимое, созданное искусственным интеллектом, может быть неверным."/>
                  <pic:cNvPicPr/>
                </pic:nvPicPr>
                <pic:blipFill>
                  <a:blip r:embed="rId1"/>
                  <a:stretch>
                    <a:fillRect/>
                  </a:stretch>
                </pic:blipFill>
                <pic:spPr>
                  <a:xfrm>
                    <a:off x="0" y="0"/>
                    <a:ext cx="6400800" cy="836295"/>
                  </a:xfrm>
                  <a:prstGeom prst="rect">
                    <a:avLst/>
                  </a:prstGeom>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3521B"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89984" behindDoc="0" locked="0" layoutInCell="1" allowOverlap="1" wp14:anchorId="6D4C83C0" wp14:editId="2B6742E1">
              <wp:simplePos x="0" y="0"/>
              <wp:positionH relativeFrom="column">
                <wp:posOffset>38791</wp:posOffset>
              </wp:positionH>
              <wp:positionV relativeFrom="paragraph">
                <wp:posOffset>624205</wp:posOffset>
              </wp:positionV>
              <wp:extent cx="667385" cy="144145"/>
              <wp:effectExtent l="0" t="0" r="0" b="8255"/>
              <wp:wrapNone/>
              <wp:docPr id="17816167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2E2EE814"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6D4C83C0" id="_x0000_t202" coordsize="21600,21600" o:spt="202" path="m,l,21600r21600,l21600,xe">
              <v:stroke joinstyle="miter"/>
              <v:path gradientshapeok="t" o:connecttype="rect"/>
            </v:shapetype>
            <v:shape id="_x0000_s2428" type="#_x0000_t202" style="position:absolute;left:0;text-align:left;margin-left:3.05pt;margin-top:49.15pt;width:52.55pt;height:1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m6PQIAAGM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b1TB7tsT6RSx7HKaCppaBD/50yoAmgSr8dwFM++p0lp9O4XAJ/CfaXAKygpxUnmcZwG/NYJdUt&#10;3lIHNCq788R8zpE6OZt2nro0Kj/v862n/4bNDwA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FRQGbo9AgAAYwQAAA4AAAAA&#10;AAAAAAAAAAAALgIAAGRycy9lMm9Eb2MueG1sUEsBAi0AFAAGAAgAAAAhAJhNXVXdAAAACAEAAA8A&#10;AAAAAAAAAAAAAAAAlwQAAGRycy9kb3ducmV2LnhtbFBLBQYAAAAABAAEAPMAAAChBQAAAAA=&#10;" fillcolor="#4472c7" stroked="f">
              <v:textbox inset="0,0,0,0">
                <w:txbxContent>
                  <w:p w14:paraId="2E2EE814"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337D7B65" wp14:editId="6FF39A5F">
          <wp:extent cx="6162261" cy="821513"/>
          <wp:effectExtent l="0" t="0" r="0" b="0"/>
          <wp:docPr id="1494204120"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50018BC2" w14:textId="77777777" w:rsidR="00BC46A6" w:rsidRDefault="00BC46A6" w:rsidP="00D81BB3">
    <w:pPr>
      <w:pStyle w:val="Header"/>
      <w:jc w:val="both"/>
      <w:rPr>
        <w:rFonts w:ascii="Calibri" w:hAnsi="Calibri" w:cs="Calibri"/>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78262" w14:textId="77777777" w:rsidR="00BC46A6" w:rsidRPr="00722F96" w:rsidRDefault="00BC46A6" w:rsidP="00D9008E">
    <w:pPr>
      <w:pStyle w:val="Header"/>
      <w:jc w:val="both"/>
      <w:rPr>
        <w:rFonts w:ascii="Calibri" w:hAnsi="Calibri" w:cs="Calibri"/>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DF04F" w14:textId="77777777" w:rsidR="00BC46A6" w:rsidRPr="00722F96" w:rsidRDefault="00BC46A6" w:rsidP="00D9008E">
    <w:pPr>
      <w:pStyle w:val="Header"/>
      <w:jc w:val="both"/>
      <w:rPr>
        <w:rFonts w:ascii="Calibri" w:hAnsi="Calibri" w:cs="Calibri"/>
        <w:sz w:val="22"/>
        <w:szCs w:val="22"/>
      </w:rPr>
    </w:pPr>
    <w:r>
      <w:rPr>
        <w:noProof/>
      </w:rPr>
      <w:drawing>
        <wp:inline distT="0" distB="0" distL="0" distR="0" wp14:anchorId="65F341DB" wp14:editId="403252AA">
          <wp:extent cx="6400800" cy="836295"/>
          <wp:effectExtent l="0" t="0" r="0" b="1905"/>
          <wp:docPr id="766802792" name="Рисунок 1" descr="Изображение выглядит как График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31100" name="Рисунок 1" descr="Изображение выглядит как Графика, дизайн&#10;&#10;Содержимое, созданное искусственным интеллектом, может быть неверным."/>
                  <pic:cNvPicPr/>
                </pic:nvPicPr>
                <pic:blipFill>
                  <a:blip r:embed="rId1"/>
                  <a:stretch>
                    <a:fillRect/>
                  </a:stretch>
                </pic:blipFill>
                <pic:spPr>
                  <a:xfrm>
                    <a:off x="0" y="0"/>
                    <a:ext cx="6400800" cy="83629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9C20F" w14:textId="77777777" w:rsidR="00BC46A6" w:rsidRPr="00722F96" w:rsidRDefault="00BC46A6" w:rsidP="00D9008E">
    <w:pPr>
      <w:pStyle w:val="Header"/>
      <w:jc w:val="both"/>
      <w:rPr>
        <w:rFonts w:ascii="Calibri" w:hAnsi="Calibri" w:cs="Calibri"/>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AA181"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59264" behindDoc="0" locked="0" layoutInCell="1" allowOverlap="1" wp14:anchorId="659A1102" wp14:editId="628B5DFB">
              <wp:simplePos x="0" y="0"/>
              <wp:positionH relativeFrom="column">
                <wp:posOffset>38791</wp:posOffset>
              </wp:positionH>
              <wp:positionV relativeFrom="paragraph">
                <wp:posOffset>624205</wp:posOffset>
              </wp:positionV>
              <wp:extent cx="667385" cy="144145"/>
              <wp:effectExtent l="0" t="0" r="0" b="8255"/>
              <wp:wrapNone/>
              <wp:docPr id="8953296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7A1F3BAA"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659A1102" id="_x0000_t202" coordsize="21600,21600" o:spt="202" path="m,l,21600r21600,l21600,xe">
              <v:stroke joinstyle="miter"/>
              <v:path gradientshapeok="t" o:connecttype="rect"/>
            </v:shapetype>
            <v:shape id="_x0000_s2414" type="#_x0000_t202" style="position:absolute;left:0;text-align:left;margin-left:3.05pt;margin-top:49.15pt;width:52.5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uj+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PxuWLNpjfSKTPI5DQENLQYf+OyVAA0CFfjuAp3T0O0tGp2m5BP4S7C8BWEFPK04qjeE25qlKolu8&#10;pQZoVDbnifmcIjVy9uw8dGlSft7nW09/DZsfAA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fVro/jwCAABiBAAADgAAAAAA&#10;AAAAAAAAAAAuAgAAZHJzL2Uyb0RvYy54bWxQSwECLQAUAAYACAAAACEAmE1dVd0AAAAIAQAADwAA&#10;AAAAAAAAAAAAAACWBAAAZHJzL2Rvd25yZXYueG1sUEsFBgAAAAAEAAQA8wAAAKAFAAAAAA==&#10;" fillcolor="#4472c7" stroked="f">
              <v:textbox inset="0,0,0,0">
                <w:txbxContent>
                  <w:p w14:paraId="7A1F3BAA"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7A14160" wp14:editId="2055B587">
          <wp:extent cx="6162261" cy="821513"/>
          <wp:effectExtent l="0" t="0" r="0" b="0"/>
          <wp:docPr id="185945950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4B929C31" w14:textId="77777777" w:rsidR="00BC46A6" w:rsidRDefault="00BC46A6" w:rsidP="00D81BB3">
    <w:pPr>
      <w:pStyle w:val="Header"/>
      <w:jc w:val="both"/>
      <w:rPr>
        <w:rFonts w:ascii="Calibri" w:hAnsi="Calibri" w:cs="Calibr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9C345"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63360" behindDoc="0" locked="0" layoutInCell="1" allowOverlap="1" wp14:anchorId="1321B19F" wp14:editId="0EA7CF5F">
              <wp:simplePos x="0" y="0"/>
              <wp:positionH relativeFrom="column">
                <wp:posOffset>38791</wp:posOffset>
              </wp:positionH>
              <wp:positionV relativeFrom="paragraph">
                <wp:posOffset>624205</wp:posOffset>
              </wp:positionV>
              <wp:extent cx="667385" cy="144145"/>
              <wp:effectExtent l="0" t="0" r="0" b="8255"/>
              <wp:wrapNone/>
              <wp:docPr id="6297781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22A948F7"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1321B19F" id="_x0000_t202" coordsize="21600,21600" o:spt="202" path="m,l,21600r21600,l21600,xe">
              <v:stroke joinstyle="miter"/>
              <v:path gradientshapeok="t" o:connecttype="rect"/>
            </v:shapetype>
            <v:shape id="_x0000_s2415" type="#_x0000_t202" style="position:absolute;left:0;text-align:left;margin-left:3.05pt;margin-top:49.15pt;width:52.55pt;height:1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khF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7QkkV7rE9kksdxCGhoKejQf6cEaACo0G8H8JSOfmfJ6DQtl8Bfgv0lACvoacVJpTHcxjxVSXSL&#10;t9QAjcrmPDGfU6RGzp6dhy5Nys/7fOvpr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uOZIRTwCAABiBAAADgAAAAAA&#10;AAAAAAAAAAAuAgAAZHJzL2Uyb0RvYy54bWxQSwECLQAUAAYACAAAACEAmE1dVd0AAAAIAQAADwAA&#10;AAAAAAAAAAAAAACWBAAAZHJzL2Rvd25yZXYueG1sUEsFBgAAAAAEAAQA8wAAAKAFAAAAAA==&#10;" fillcolor="#4472c7" stroked="f">
              <v:textbox inset="0,0,0,0">
                <w:txbxContent>
                  <w:p w14:paraId="22A948F7"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56CB223D" wp14:editId="49ED56E0">
          <wp:extent cx="6162261" cy="821513"/>
          <wp:effectExtent l="0" t="0" r="0" b="0"/>
          <wp:docPr id="799739752"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7E50103" w14:textId="77777777" w:rsidR="00BC46A6" w:rsidRDefault="00BC46A6" w:rsidP="00D81BB3">
    <w:pPr>
      <w:pStyle w:val="Header"/>
      <w:jc w:val="both"/>
      <w:rPr>
        <w:rFonts w:ascii="Calibri" w:hAnsi="Calibri" w:cs="Calibri"/>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0B528"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61312" behindDoc="0" locked="0" layoutInCell="1" allowOverlap="1" wp14:anchorId="312AAB9D" wp14:editId="4D067083">
              <wp:simplePos x="0" y="0"/>
              <wp:positionH relativeFrom="column">
                <wp:posOffset>38791</wp:posOffset>
              </wp:positionH>
              <wp:positionV relativeFrom="paragraph">
                <wp:posOffset>624205</wp:posOffset>
              </wp:positionV>
              <wp:extent cx="667385" cy="144145"/>
              <wp:effectExtent l="0" t="0" r="0" b="8255"/>
              <wp:wrapNone/>
              <wp:docPr id="4114694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46572650"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312AAB9D" id="_x0000_t202" coordsize="21600,21600" o:spt="202" path="m,l,21600r21600,l21600,xe">
              <v:stroke joinstyle="miter"/>
              <v:path gradientshapeok="t" o:connecttype="rect"/>
            </v:shapetype>
            <v:shape id="_x0000_s2416" type="#_x0000_t202" style="position:absolute;left:0;text-align:left;margin-left:3.05pt;margin-top:49.15pt;width:52.5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" fillcolor="#4472c7" stroked="f">
              <v:textbox inset="0,0,0,0">
                <w:txbxContent>
                  <w:p w14:paraId="46572650"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0B174090" wp14:editId="1614882A">
          <wp:extent cx="6162261" cy="821513"/>
          <wp:effectExtent l="0" t="0" r="0" b="0"/>
          <wp:docPr id="824294201"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01229B66" w14:textId="77777777" w:rsidR="00BC46A6" w:rsidRDefault="00BC46A6" w:rsidP="00D81BB3">
    <w:pPr>
      <w:pStyle w:val="Header"/>
      <w:jc w:val="both"/>
      <w:rPr>
        <w:rFonts w:ascii="Calibri" w:hAnsi="Calibri" w:cs="Calibri"/>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4A064" w14:textId="77777777" w:rsidR="00BC46A6" w:rsidRDefault="00BC46A6" w:rsidP="00D81BB3">
    <w:pPr>
      <w:pStyle w:val="Header"/>
      <w:jc w:val="both"/>
      <w:rPr>
        <w:rFonts w:ascii="Calibri" w:hAnsi="Calibri" w:cs="Calibri"/>
        <w:sz w:val="22"/>
      </w:rPr>
    </w:pPr>
    <w:r>
      <w:rPr>
        <w:b/>
        <w:noProof/>
        <w:sz w:val="18"/>
        <w:shd w:val="clear" w:color="000000" w:fill="auto"/>
      </w:rPr>
      <mc:AlternateContent>
        <mc:Choice Requires="wps">
          <w:drawing>
            <wp:anchor distT="0" distB="0" distL="114300" distR="114300" simplePos="0" relativeHeight="251667456" behindDoc="0" locked="0" layoutInCell="1" allowOverlap="1" wp14:anchorId="2CB88169" wp14:editId="3D495DEE">
              <wp:simplePos x="0" y="0"/>
              <wp:positionH relativeFrom="column">
                <wp:posOffset>38791</wp:posOffset>
              </wp:positionH>
              <wp:positionV relativeFrom="paragraph">
                <wp:posOffset>624205</wp:posOffset>
              </wp:positionV>
              <wp:extent cx="667385" cy="144145"/>
              <wp:effectExtent l="0" t="0" r="0" b="8255"/>
              <wp:wrapNone/>
              <wp:docPr id="450768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4145"/>
                      </a:xfrm>
                      <a:prstGeom prst="rect">
                        <a:avLst/>
                      </a:prstGeom>
                      <a:solidFill>
                        <a:srgbClr val="4472C7"/>
                      </a:solidFill>
                      <a:ln w="9525" cap="flat" cmpd="sng" algn="ctr">
                        <a:noFill/>
                        <a:prstDash val="solid"/>
                        <a:miter lim="800000"/>
                        <a:headEnd type="none" w="med" len="med"/>
                        <a:tailEnd type="none" w="med" len="med"/>
                      </a:ln>
                    </wps:spPr>
                    <wps:txbx>
                      <w:txbxContent>
                        <w:p w14:paraId="103D0F08"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2CB88169" id="_x0000_t202" coordsize="21600,21600" o:spt="202" path="m,l,21600r21600,l21600,xe">
              <v:stroke joinstyle="miter"/>
              <v:path gradientshapeok="t" o:connecttype="rect"/>
            </v:shapetype>
            <v:shape id="_x0000_s2417" type="#_x0000_t202" style="position:absolute;left:0;text-align:left;margin-left:3.05pt;margin-top:49.15pt;width:52.55pt;height: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" fillcolor="#4472c7" stroked="f">
              <v:textbox inset="0,0,0,0">
                <w:txbxContent>
                  <w:p w14:paraId="103D0F08" w14:textId="77777777" w:rsidR="00BC46A6" w:rsidRPr="00D760CF" w:rsidRDefault="00BC46A6" w:rsidP="00D81BB3">
                    <w:pPr>
                      <w:jc w:val="center"/>
                      <w:rPr>
                        <w:color w:val="FFFFFF" w:themeColor="background1"/>
                        <w:sz w:val="8"/>
                        <w:szCs w:val="16"/>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2A5438F" wp14:editId="591DA575">
          <wp:extent cx="6162261" cy="821513"/>
          <wp:effectExtent l="0" t="0" r="0" b="0"/>
          <wp:docPr id="169034200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1948" name="Рисунок 1"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a:fillRect/>
                  </a:stretch>
                </pic:blipFill>
                <pic:spPr>
                  <a:xfrm>
                    <a:off x="0" y="0"/>
                    <a:ext cx="6162261" cy="821513"/>
                  </a:xfrm>
                  <a:prstGeom prst="rect">
                    <a:avLst/>
                  </a:prstGeom>
                </pic:spPr>
              </pic:pic>
            </a:graphicData>
          </a:graphic>
        </wp:inline>
      </w:drawing>
    </w:r>
  </w:p>
  <w:p w14:paraId="68B9FA1A" w14:textId="77777777" w:rsidR="00BC46A6" w:rsidRDefault="00BC46A6" w:rsidP="00D81BB3">
    <w:pPr>
      <w:pStyle w:val="Header"/>
      <w:jc w:val="both"/>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D1E97F6"/>
    <w:lvl w:ilvl="0">
      <w:start w:val="1"/>
      <w:numFmt w:val="lowerLetter"/>
      <w:lvlText w:val="%1:"/>
      <w:lvlJc w:val="left"/>
      <w:rPr>
        <w:rFonts w:ascii="Arial" w:hAnsi="Arial" w:cs="Arial"/>
        <w:b w:val="0"/>
        <w:bCs w:val="0"/>
        <w:i w:val="0"/>
        <w:iCs w:val="0"/>
        <w:smallCaps w:val="0"/>
        <w:strike w:val="0"/>
        <w:color w:val="000000"/>
        <w:spacing w:val="0"/>
        <w:w w:val="100"/>
        <w:position w:val="0"/>
        <w:sz w:val="10"/>
        <w:szCs w:val="10"/>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 w15:restartNumberingAfterBreak="0">
    <w:nsid w:val="00E03E6F"/>
    <w:multiLevelType w:val="multilevel"/>
    <w:tmpl w:val="15083CE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316DB9"/>
    <w:multiLevelType w:val="multilevel"/>
    <w:tmpl w:val="ADA03F4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5A6B17"/>
    <w:multiLevelType w:val="multilevel"/>
    <w:tmpl w:val="FCC00E0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815FF"/>
    <w:multiLevelType w:val="multilevel"/>
    <w:tmpl w:val="3132CB64"/>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6F7CC4"/>
    <w:multiLevelType w:val="multilevel"/>
    <w:tmpl w:val="7D746FC8"/>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vertAlign w:val="superscript"/>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8971CF"/>
    <w:multiLevelType w:val="multilevel"/>
    <w:tmpl w:val="E5FCA30E"/>
    <w:lvl w:ilvl="0">
      <w:start w:val="2"/>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C2799A"/>
    <w:multiLevelType w:val="multilevel"/>
    <w:tmpl w:val="55B224A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0A3DF7"/>
    <w:multiLevelType w:val="multilevel"/>
    <w:tmpl w:val="B8727C36"/>
    <w:lvl w:ilvl="0">
      <w:start w:val="4"/>
      <w:numFmt w:val="decimal"/>
      <w:lvlText w:val="%1"/>
      <w:lvlJc w:val="left"/>
    </w:lvl>
    <w:lvl w:ilvl="1">
      <w:start w:val="1"/>
      <w:numFmt w:val="decimal"/>
      <w:lvlText w:val="%1.%2"/>
      <w:lvlJc w:val="left"/>
    </w:lvl>
    <w:lvl w:ilvl="2">
      <w:start w:val="1"/>
      <w:numFmt w:val="decimal"/>
      <w:lvlText w:val="%1.%2.%3"/>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1B4B27"/>
    <w:multiLevelType w:val="multilevel"/>
    <w:tmpl w:val="0E6C926A"/>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451DA9"/>
    <w:multiLevelType w:val="multilevel"/>
    <w:tmpl w:val="A1B8B82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2E0630"/>
    <w:multiLevelType w:val="multilevel"/>
    <w:tmpl w:val="DE3C2E3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4609AE"/>
    <w:multiLevelType w:val="multilevel"/>
    <w:tmpl w:val="F1C2537A"/>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7920FC"/>
    <w:multiLevelType w:val="multilevel"/>
    <w:tmpl w:val="2250A11C"/>
    <w:lvl w:ilvl="0">
      <w:start w:val="15"/>
      <w:numFmt w:val="decimal"/>
      <w:lvlText w:val="Fig. %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193077"/>
    <w:multiLevelType w:val="multilevel"/>
    <w:tmpl w:val="FBACA148"/>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8D7D03"/>
    <w:multiLevelType w:val="multilevel"/>
    <w:tmpl w:val="A4B05E9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DFB7DCC"/>
    <w:multiLevelType w:val="multilevel"/>
    <w:tmpl w:val="5E485C2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E0B7EF5"/>
    <w:multiLevelType w:val="multilevel"/>
    <w:tmpl w:val="99DAC6FA"/>
    <w:lvl w:ilvl="0">
      <w:start w:val="1"/>
      <w:numFmt w:val="decimal"/>
      <w:lvlText w:val="%1."/>
      <w:lvlJc w:val="left"/>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ECE1DFE"/>
    <w:multiLevelType w:val="multilevel"/>
    <w:tmpl w:val="DD5C9E2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EDC3711"/>
    <w:multiLevelType w:val="multilevel"/>
    <w:tmpl w:val="B6601B2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E45862"/>
    <w:multiLevelType w:val="multilevel"/>
    <w:tmpl w:val="0040EF7A"/>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25057A"/>
    <w:multiLevelType w:val="multilevel"/>
    <w:tmpl w:val="4C8AC97E"/>
    <w:lvl w:ilvl="0">
      <w:start w:val="2"/>
      <w:numFmt w:val="decimal"/>
      <w:lvlText w:val="%1."/>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2"/>
        <w:szCs w:val="22"/>
        <w:u w:val="none"/>
        <w:shd w:val="clear" w:color="auto" w:fill="auto"/>
        <w:lang w:val="en-US" w:eastAsia="en-US"/>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2"/>
        <w:szCs w:val="22"/>
        <w:u w:val="none"/>
        <w:shd w:val="clear" w:color="auto" w:fill="auto"/>
        <w:lang w:val="en-US" w:eastAsia="en-US"/>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2"/>
        <w:szCs w:val="22"/>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2"/>
        <w:szCs w:val="22"/>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118F4F8F"/>
    <w:multiLevelType w:val="multilevel"/>
    <w:tmpl w:val="BB88E8CC"/>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2074C3B"/>
    <w:multiLevelType w:val="multilevel"/>
    <w:tmpl w:val="5BB0F21A"/>
    <w:lvl w:ilvl="0">
      <w:start w:val="1"/>
      <w:numFmt w:val="decimal"/>
      <w:lvlText w:val="%1"/>
      <w:lvlJc w:val="left"/>
      <w:pPr>
        <w:ind w:left="0" w:firstLine="0"/>
      </w:pPr>
      <w:rPr>
        <w:rFonts w:hint="default"/>
      </w:rPr>
    </w:lvl>
    <w:lvl w:ilvl="1">
      <w:start w:val="2"/>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131C4271"/>
    <w:multiLevelType w:val="multilevel"/>
    <w:tmpl w:val="CFC2D736"/>
    <w:lvl w:ilvl="0">
      <w:start w:val="5"/>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16F73E2B"/>
    <w:multiLevelType w:val="multilevel"/>
    <w:tmpl w:val="D2D484B2"/>
    <w:lvl w:ilvl="0">
      <w:start w:val="1"/>
      <w:numFmt w:val="decimal"/>
      <w:lvlText w:val="%1."/>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8"/>
        <w:szCs w:val="28"/>
        <w:u w:val="none"/>
        <w:shd w:val="clear" w:color="auto" w:fill="auto"/>
        <w:lang w:val="en-US" w:eastAsia="en-US"/>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1B6B03CA"/>
    <w:multiLevelType w:val="multilevel"/>
    <w:tmpl w:val="12827BA2"/>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sl-SI" w:eastAsia="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BEB3A2A"/>
    <w:multiLevelType w:val="multilevel"/>
    <w:tmpl w:val="7688E28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D9B6F01"/>
    <w:multiLevelType w:val="multilevel"/>
    <w:tmpl w:val="82487484"/>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EC40066"/>
    <w:multiLevelType w:val="multilevel"/>
    <w:tmpl w:val="68609C70"/>
    <w:lvl w:ilvl="0">
      <w:start w:val="1"/>
      <w:numFmt w:val="bullet"/>
      <w:lvlText w:val="•"/>
      <w:lvlJc w:val="left"/>
      <w:rPr>
        <w:rFonts w:ascii="Calibri" w:eastAsia="Calibri" w:hAnsi="Calibri" w:cs="Calibri"/>
        <w:b/>
        <w:bCs/>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F0E17DC"/>
    <w:multiLevelType w:val="multilevel"/>
    <w:tmpl w:val="A970D00C"/>
    <w:lvl w:ilvl="0">
      <w:start w:val="6"/>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1FE84930"/>
    <w:multiLevelType w:val="multilevel"/>
    <w:tmpl w:val="779C037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3356C69"/>
    <w:multiLevelType w:val="multilevel"/>
    <w:tmpl w:val="7A72DC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3BD3221"/>
    <w:multiLevelType w:val="multilevel"/>
    <w:tmpl w:val="B686E47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5212494"/>
    <w:multiLevelType w:val="multilevel"/>
    <w:tmpl w:val="C57A4DF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5E214A8"/>
    <w:multiLevelType w:val="multilevel"/>
    <w:tmpl w:val="FB405C6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60258B5"/>
    <w:multiLevelType w:val="multilevel"/>
    <w:tmpl w:val="A1CC77BE"/>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6605EB7"/>
    <w:multiLevelType w:val="hybridMultilevel"/>
    <w:tmpl w:val="AE429940"/>
    <w:lvl w:ilvl="0" w:tplc="04190003">
      <w:start w:val="1"/>
      <w:numFmt w:val="bullet"/>
      <w:lvlText w:val="o"/>
      <w:lvlJc w:val="left"/>
      <w:pPr>
        <w:ind w:left="1056" w:hanging="360"/>
      </w:pPr>
      <w:rPr>
        <w:rFonts w:ascii="Courier New" w:hAnsi="Courier New" w:cs="Courier New" w:hint="default"/>
      </w:rPr>
    </w:lvl>
    <w:lvl w:ilvl="1" w:tplc="04190003">
      <w:start w:val="1"/>
      <w:numFmt w:val="bullet"/>
      <w:lvlText w:val="o"/>
      <w:lvlJc w:val="left"/>
      <w:pPr>
        <w:ind w:left="1776" w:hanging="360"/>
      </w:pPr>
      <w:rPr>
        <w:rFonts w:ascii="Courier New" w:hAnsi="Courier New" w:cs="Courier New" w:hint="default"/>
      </w:rPr>
    </w:lvl>
    <w:lvl w:ilvl="2" w:tplc="04190005" w:tentative="1">
      <w:start w:val="1"/>
      <w:numFmt w:val="bullet"/>
      <w:lvlText w:val=""/>
      <w:lvlJc w:val="left"/>
      <w:pPr>
        <w:ind w:left="2496" w:hanging="360"/>
      </w:pPr>
      <w:rPr>
        <w:rFonts w:ascii="Wingdings" w:hAnsi="Wingdings" w:hint="default"/>
      </w:rPr>
    </w:lvl>
    <w:lvl w:ilvl="3" w:tplc="04190001" w:tentative="1">
      <w:start w:val="1"/>
      <w:numFmt w:val="bullet"/>
      <w:lvlText w:val=""/>
      <w:lvlJc w:val="left"/>
      <w:pPr>
        <w:ind w:left="3216" w:hanging="360"/>
      </w:pPr>
      <w:rPr>
        <w:rFonts w:ascii="Symbol" w:hAnsi="Symbol" w:hint="default"/>
      </w:rPr>
    </w:lvl>
    <w:lvl w:ilvl="4" w:tplc="04190003" w:tentative="1">
      <w:start w:val="1"/>
      <w:numFmt w:val="bullet"/>
      <w:lvlText w:val="o"/>
      <w:lvlJc w:val="left"/>
      <w:pPr>
        <w:ind w:left="3936" w:hanging="360"/>
      </w:pPr>
      <w:rPr>
        <w:rFonts w:ascii="Courier New" w:hAnsi="Courier New" w:cs="Courier New" w:hint="default"/>
      </w:rPr>
    </w:lvl>
    <w:lvl w:ilvl="5" w:tplc="04190005" w:tentative="1">
      <w:start w:val="1"/>
      <w:numFmt w:val="bullet"/>
      <w:lvlText w:val=""/>
      <w:lvlJc w:val="left"/>
      <w:pPr>
        <w:ind w:left="4656" w:hanging="360"/>
      </w:pPr>
      <w:rPr>
        <w:rFonts w:ascii="Wingdings" w:hAnsi="Wingdings" w:hint="default"/>
      </w:rPr>
    </w:lvl>
    <w:lvl w:ilvl="6" w:tplc="04190001" w:tentative="1">
      <w:start w:val="1"/>
      <w:numFmt w:val="bullet"/>
      <w:lvlText w:val=""/>
      <w:lvlJc w:val="left"/>
      <w:pPr>
        <w:ind w:left="5376" w:hanging="360"/>
      </w:pPr>
      <w:rPr>
        <w:rFonts w:ascii="Symbol" w:hAnsi="Symbol" w:hint="default"/>
      </w:rPr>
    </w:lvl>
    <w:lvl w:ilvl="7" w:tplc="04190003" w:tentative="1">
      <w:start w:val="1"/>
      <w:numFmt w:val="bullet"/>
      <w:lvlText w:val="o"/>
      <w:lvlJc w:val="left"/>
      <w:pPr>
        <w:ind w:left="6096" w:hanging="360"/>
      </w:pPr>
      <w:rPr>
        <w:rFonts w:ascii="Courier New" w:hAnsi="Courier New" w:cs="Courier New" w:hint="default"/>
      </w:rPr>
    </w:lvl>
    <w:lvl w:ilvl="8" w:tplc="04190005" w:tentative="1">
      <w:start w:val="1"/>
      <w:numFmt w:val="bullet"/>
      <w:lvlText w:val=""/>
      <w:lvlJc w:val="left"/>
      <w:pPr>
        <w:ind w:left="6816" w:hanging="360"/>
      </w:pPr>
      <w:rPr>
        <w:rFonts w:ascii="Wingdings" w:hAnsi="Wingdings" w:hint="default"/>
      </w:rPr>
    </w:lvl>
  </w:abstractNum>
  <w:abstractNum w:abstractNumId="38" w15:restartNumberingAfterBreak="0">
    <w:nsid w:val="26845D2A"/>
    <w:multiLevelType w:val="multilevel"/>
    <w:tmpl w:val="F80C7890"/>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6C03F6B"/>
    <w:multiLevelType w:val="multilevel"/>
    <w:tmpl w:val="3D06712A"/>
    <w:lvl w:ilvl="0">
      <w:start w:val="1"/>
      <w:numFmt w:val="upperLetter"/>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71C229D"/>
    <w:multiLevelType w:val="multilevel"/>
    <w:tmpl w:val="A85C4E80"/>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314378"/>
    <w:multiLevelType w:val="multilevel"/>
    <w:tmpl w:val="21062954"/>
    <w:lvl w:ilvl="0">
      <w:start w:val="6"/>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743AE5"/>
    <w:multiLevelType w:val="multilevel"/>
    <w:tmpl w:val="65501908"/>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80E53F1"/>
    <w:multiLevelType w:val="multilevel"/>
    <w:tmpl w:val="F24E365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8601953"/>
    <w:multiLevelType w:val="multilevel"/>
    <w:tmpl w:val="AE9059B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A175FFC"/>
    <w:multiLevelType w:val="multilevel"/>
    <w:tmpl w:val="3C10896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B28492B"/>
    <w:multiLevelType w:val="multilevel"/>
    <w:tmpl w:val="FCAE2C52"/>
    <w:lvl w:ilvl="0">
      <w:start w:val="3"/>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2"/>
      <w:numFmt w:val="decimal"/>
      <w:lvlText w:val="%1.%2.%3."/>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bCs/>
        <w:i/>
        <w:iCs/>
        <w:smallCaps w:val="0"/>
        <w:strike w:val="0"/>
        <w:color w:val="4F81BD"/>
        <w:spacing w:val="0"/>
        <w:w w:val="100"/>
        <w:position w:val="0"/>
        <w:sz w:val="26"/>
        <w:szCs w:val="24"/>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15:restartNumberingAfterBreak="0">
    <w:nsid w:val="2B7C7D03"/>
    <w:multiLevelType w:val="multilevel"/>
    <w:tmpl w:val="4B1E27D2"/>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BE77F37"/>
    <w:multiLevelType w:val="multilevel"/>
    <w:tmpl w:val="3C98E2D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1C732A"/>
    <w:multiLevelType w:val="multilevel"/>
    <w:tmpl w:val="1DB0602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E0D711C"/>
    <w:multiLevelType w:val="multilevel"/>
    <w:tmpl w:val="10562694"/>
    <w:lvl w:ilvl="0">
      <w:start w:val="1"/>
      <w:numFmt w:val="upperLetter"/>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F0A4D00"/>
    <w:multiLevelType w:val="multilevel"/>
    <w:tmpl w:val="532E8694"/>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2"/>
        <w:szCs w:val="22"/>
        <w:u w:val="none"/>
        <w:shd w:val="clear" w:color="auto" w:fill="auto"/>
        <w:lang w:val="en-US" w:eastAsia="en-US"/>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2" w15:restartNumberingAfterBreak="0">
    <w:nsid w:val="2F3D7290"/>
    <w:multiLevelType w:val="multilevel"/>
    <w:tmpl w:val="AA12E304"/>
    <w:lvl w:ilvl="0">
      <w:start w:val="4"/>
      <w:numFmt w:val="decimal"/>
      <w:lvlText w:val="%1"/>
      <w:lvlJc w:val="left"/>
    </w:lvl>
    <w:lvl w:ilvl="1">
      <w:start w:val="1"/>
      <w:numFmt w:val="decimal"/>
      <w:lvlText w:val="%1.%2"/>
      <w:lvlJc w:val="left"/>
    </w:lvl>
    <w:lvl w:ilvl="2">
      <w:start w:val="4"/>
      <w:numFmt w:val="decimal"/>
      <w:lvlText w:val="%1.%2.%3"/>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FDA7F46"/>
    <w:multiLevelType w:val="multilevel"/>
    <w:tmpl w:val="EA542A3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0ED2D7E"/>
    <w:multiLevelType w:val="multilevel"/>
    <w:tmpl w:val="4EE662A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16B0B63"/>
    <w:multiLevelType w:val="multilevel"/>
    <w:tmpl w:val="A0764F3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2994A66"/>
    <w:multiLevelType w:val="multilevel"/>
    <w:tmpl w:val="FADA0358"/>
    <w:lvl w:ilvl="0">
      <w:start w:val="6"/>
      <w:numFmt w:val="decimal"/>
      <w:lvlText w:val="%1"/>
      <w:lvlJc w:val="left"/>
    </w:lvl>
    <w:lvl w:ilvl="1">
      <w:start w:val="1"/>
      <w:numFmt w:val="decimal"/>
      <w:lvlText w:val="%1.%2"/>
      <w:lvlJc w:val="left"/>
    </w:lvl>
    <w:lvl w:ilvl="2">
      <w:start w:val="1"/>
      <w:numFmt w:val="decimal"/>
      <w:lvlText w:val="%1.%2.%3"/>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2F236E0"/>
    <w:multiLevelType w:val="multilevel"/>
    <w:tmpl w:val="CCCC5F70"/>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3CA19D1"/>
    <w:multiLevelType w:val="multilevel"/>
    <w:tmpl w:val="0570E0A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4723AF5"/>
    <w:multiLevelType w:val="multilevel"/>
    <w:tmpl w:val="F148F51C"/>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4A43406"/>
    <w:multiLevelType w:val="multilevel"/>
    <w:tmpl w:val="3A4CF670"/>
    <w:lvl w:ilvl="0">
      <w:start w:val="3"/>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eastAsia="Calibri" w:hAnsi="Times New Roman" w:cs="Times New Roman" w:hint="default"/>
        <w:b/>
        <w:bCs/>
        <w:i/>
        <w:iCs/>
        <w:smallCaps w:val="0"/>
        <w:strike w:val="0"/>
        <w:color w:val="4F81BD"/>
        <w:spacing w:val="0"/>
        <w:w w:val="100"/>
        <w:position w:val="0"/>
        <w:sz w:val="26"/>
        <w:szCs w:val="24"/>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1" w15:restartNumberingAfterBreak="0">
    <w:nsid w:val="374C0EA0"/>
    <w:multiLevelType w:val="multilevel"/>
    <w:tmpl w:val="AA6A21F2"/>
    <w:lvl w:ilvl="0">
      <w:start w:val="7"/>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7E62B89"/>
    <w:multiLevelType w:val="multilevel"/>
    <w:tmpl w:val="40FA37E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8263845"/>
    <w:multiLevelType w:val="multilevel"/>
    <w:tmpl w:val="CC9C3130"/>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91514D9"/>
    <w:multiLevelType w:val="multilevel"/>
    <w:tmpl w:val="29F027E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AD129DE"/>
    <w:multiLevelType w:val="multilevel"/>
    <w:tmpl w:val="C046B2CE"/>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EC6495"/>
    <w:multiLevelType w:val="multilevel"/>
    <w:tmpl w:val="4506591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E0917CE"/>
    <w:multiLevelType w:val="multilevel"/>
    <w:tmpl w:val="A704DB7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0A83D37"/>
    <w:multiLevelType w:val="multilevel"/>
    <w:tmpl w:val="1A4674BA"/>
    <w:lvl w:ilvl="0">
      <w:start w:val="4"/>
      <w:numFmt w:val="decimal"/>
      <w:lvlText w:val="%1"/>
      <w:lvlJc w:val="left"/>
    </w:lvl>
    <w:lvl w:ilvl="1">
      <w:start w:val="1"/>
      <w:numFmt w:val="decimal"/>
      <w:lvlText w:val="%1.%2"/>
      <w:lvlJc w:val="left"/>
    </w:lvl>
    <w:lvl w:ilvl="2">
      <w:start w:val="1"/>
      <w:numFmt w:val="decimal"/>
      <w:lvlText w:val="%1.%2.%3"/>
      <w:lvlJc w:val="left"/>
      <w:rPr>
        <w:rFonts w:ascii="Calibri Light" w:eastAsia="Calibri" w:hAnsi="Calibri Light" w:cs="Calibri Light"/>
        <w:b/>
        <w:bCs/>
        <w:i w:val="0"/>
        <w:iCs w:val="0"/>
        <w:smallCaps w:val="0"/>
        <w:strike w:val="0"/>
        <w:color w:val="4F81BD"/>
        <w:spacing w:val="0"/>
        <w:w w:val="100"/>
        <w:position w:val="0"/>
        <w:sz w:val="26"/>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12C7F5F"/>
    <w:multiLevelType w:val="multilevel"/>
    <w:tmpl w:val="68CA6BBC"/>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1B90D99"/>
    <w:multiLevelType w:val="multilevel"/>
    <w:tmpl w:val="AB4C302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it-IT" w:eastAsia="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1CC6D36"/>
    <w:multiLevelType w:val="multilevel"/>
    <w:tmpl w:val="F606C722"/>
    <w:lvl w:ilvl="0">
      <w:start w:val="4"/>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FE76F2"/>
    <w:multiLevelType w:val="multilevel"/>
    <w:tmpl w:val="21BCB150"/>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2952182"/>
    <w:multiLevelType w:val="multilevel"/>
    <w:tmpl w:val="EC38BBD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30"/>
        <w:szCs w:val="3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32C26BE"/>
    <w:multiLevelType w:val="multilevel"/>
    <w:tmpl w:val="EE689ED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32C3A2D"/>
    <w:multiLevelType w:val="multilevel"/>
    <w:tmpl w:val="BFA0F6BE"/>
    <w:lvl w:ilvl="0">
      <w:start w:val="3"/>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6" w15:restartNumberingAfterBreak="0">
    <w:nsid w:val="43A1463E"/>
    <w:multiLevelType w:val="hybridMultilevel"/>
    <w:tmpl w:val="161EC3A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41C21CF"/>
    <w:multiLevelType w:val="multilevel"/>
    <w:tmpl w:val="4ECC754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4356934"/>
    <w:multiLevelType w:val="multilevel"/>
    <w:tmpl w:val="35602C1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52F5EFD"/>
    <w:multiLevelType w:val="multilevel"/>
    <w:tmpl w:val="040E0C6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58E191B"/>
    <w:multiLevelType w:val="multilevel"/>
    <w:tmpl w:val="11C2B57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5A92BB7"/>
    <w:multiLevelType w:val="multilevel"/>
    <w:tmpl w:val="A04624C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5B50222"/>
    <w:multiLevelType w:val="multilevel"/>
    <w:tmpl w:val="C754661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6480243"/>
    <w:multiLevelType w:val="multilevel"/>
    <w:tmpl w:val="07049F7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6CB26D6"/>
    <w:multiLevelType w:val="multilevel"/>
    <w:tmpl w:val="D1F4281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7000FBF"/>
    <w:multiLevelType w:val="multilevel"/>
    <w:tmpl w:val="A8F0704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7A6687C"/>
    <w:multiLevelType w:val="hybridMultilevel"/>
    <w:tmpl w:val="4954A4FA"/>
    <w:lvl w:ilvl="0" w:tplc="04190003">
      <w:start w:val="1"/>
      <w:numFmt w:val="bullet"/>
      <w:lvlText w:val="o"/>
      <w:lvlJc w:val="left"/>
      <w:pPr>
        <w:ind w:left="1056" w:hanging="360"/>
      </w:pPr>
      <w:rPr>
        <w:rFonts w:ascii="Courier New" w:hAnsi="Courier New" w:cs="Courier New" w:hint="default"/>
      </w:rPr>
    </w:lvl>
    <w:lvl w:ilvl="1" w:tplc="04190003">
      <w:start w:val="1"/>
      <w:numFmt w:val="bullet"/>
      <w:lvlText w:val="o"/>
      <w:lvlJc w:val="left"/>
      <w:pPr>
        <w:ind w:left="1776" w:hanging="360"/>
      </w:pPr>
      <w:rPr>
        <w:rFonts w:ascii="Courier New" w:hAnsi="Courier New" w:cs="Courier New" w:hint="default"/>
      </w:rPr>
    </w:lvl>
    <w:lvl w:ilvl="2" w:tplc="04190005" w:tentative="1">
      <w:start w:val="1"/>
      <w:numFmt w:val="bullet"/>
      <w:lvlText w:val=""/>
      <w:lvlJc w:val="left"/>
      <w:pPr>
        <w:ind w:left="2496" w:hanging="360"/>
      </w:pPr>
      <w:rPr>
        <w:rFonts w:ascii="Wingdings" w:hAnsi="Wingdings" w:hint="default"/>
      </w:rPr>
    </w:lvl>
    <w:lvl w:ilvl="3" w:tplc="04190001" w:tentative="1">
      <w:start w:val="1"/>
      <w:numFmt w:val="bullet"/>
      <w:lvlText w:val=""/>
      <w:lvlJc w:val="left"/>
      <w:pPr>
        <w:ind w:left="3216" w:hanging="360"/>
      </w:pPr>
      <w:rPr>
        <w:rFonts w:ascii="Symbol" w:hAnsi="Symbol" w:hint="default"/>
      </w:rPr>
    </w:lvl>
    <w:lvl w:ilvl="4" w:tplc="04190003" w:tentative="1">
      <w:start w:val="1"/>
      <w:numFmt w:val="bullet"/>
      <w:lvlText w:val="o"/>
      <w:lvlJc w:val="left"/>
      <w:pPr>
        <w:ind w:left="3936" w:hanging="360"/>
      </w:pPr>
      <w:rPr>
        <w:rFonts w:ascii="Courier New" w:hAnsi="Courier New" w:cs="Courier New" w:hint="default"/>
      </w:rPr>
    </w:lvl>
    <w:lvl w:ilvl="5" w:tplc="04190005" w:tentative="1">
      <w:start w:val="1"/>
      <w:numFmt w:val="bullet"/>
      <w:lvlText w:val=""/>
      <w:lvlJc w:val="left"/>
      <w:pPr>
        <w:ind w:left="4656" w:hanging="360"/>
      </w:pPr>
      <w:rPr>
        <w:rFonts w:ascii="Wingdings" w:hAnsi="Wingdings" w:hint="default"/>
      </w:rPr>
    </w:lvl>
    <w:lvl w:ilvl="6" w:tplc="04190001" w:tentative="1">
      <w:start w:val="1"/>
      <w:numFmt w:val="bullet"/>
      <w:lvlText w:val=""/>
      <w:lvlJc w:val="left"/>
      <w:pPr>
        <w:ind w:left="5376" w:hanging="360"/>
      </w:pPr>
      <w:rPr>
        <w:rFonts w:ascii="Symbol" w:hAnsi="Symbol" w:hint="default"/>
      </w:rPr>
    </w:lvl>
    <w:lvl w:ilvl="7" w:tplc="04190003" w:tentative="1">
      <w:start w:val="1"/>
      <w:numFmt w:val="bullet"/>
      <w:lvlText w:val="o"/>
      <w:lvlJc w:val="left"/>
      <w:pPr>
        <w:ind w:left="6096" w:hanging="360"/>
      </w:pPr>
      <w:rPr>
        <w:rFonts w:ascii="Courier New" w:hAnsi="Courier New" w:cs="Courier New" w:hint="default"/>
      </w:rPr>
    </w:lvl>
    <w:lvl w:ilvl="8" w:tplc="04190005" w:tentative="1">
      <w:start w:val="1"/>
      <w:numFmt w:val="bullet"/>
      <w:lvlText w:val=""/>
      <w:lvlJc w:val="left"/>
      <w:pPr>
        <w:ind w:left="6816" w:hanging="360"/>
      </w:pPr>
      <w:rPr>
        <w:rFonts w:ascii="Wingdings" w:hAnsi="Wingdings" w:hint="default"/>
      </w:rPr>
    </w:lvl>
  </w:abstractNum>
  <w:abstractNum w:abstractNumId="87" w15:restartNumberingAfterBreak="0">
    <w:nsid w:val="483C7085"/>
    <w:multiLevelType w:val="multilevel"/>
    <w:tmpl w:val="F33E51B8"/>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vertAlign w:val="superscript"/>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8C620DF"/>
    <w:multiLevelType w:val="multilevel"/>
    <w:tmpl w:val="06E4BBB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A613EB9"/>
    <w:multiLevelType w:val="multilevel"/>
    <w:tmpl w:val="0C6865E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B3C7483"/>
    <w:multiLevelType w:val="multilevel"/>
    <w:tmpl w:val="F06CF7F4"/>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3">
      <w:start w:val="1"/>
      <w:numFmt w:val="decimal"/>
      <w:lvlText w:val="%1.%2.%3.%4."/>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4CCC613C"/>
    <w:multiLevelType w:val="multilevel"/>
    <w:tmpl w:val="5A86418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DF85892"/>
    <w:multiLevelType w:val="multilevel"/>
    <w:tmpl w:val="E90E4A74"/>
    <w:lvl w:ilvl="0">
      <w:start w:val="3"/>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E0C680A"/>
    <w:multiLevelType w:val="multilevel"/>
    <w:tmpl w:val="3E802E4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E961D25"/>
    <w:multiLevelType w:val="multilevel"/>
    <w:tmpl w:val="C42C5BB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EFC4FF2"/>
    <w:multiLevelType w:val="multilevel"/>
    <w:tmpl w:val="61B82E9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30"/>
        <w:szCs w:val="3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0D2550F"/>
    <w:multiLevelType w:val="multilevel"/>
    <w:tmpl w:val="21702F5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25D6F2A"/>
    <w:multiLevelType w:val="multilevel"/>
    <w:tmpl w:val="5F0813E2"/>
    <w:lvl w:ilvl="0">
      <w:start w:val="1"/>
      <w:numFmt w:val="decimal"/>
      <w:lvlText w:val="%1."/>
      <w:lvlJc w:val="left"/>
      <w:rPr>
        <w:rFonts w:ascii="Times New Roman" w:hAnsi="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3117FFB"/>
    <w:multiLevelType w:val="multilevel"/>
    <w:tmpl w:val="6D3869B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3786568"/>
    <w:multiLevelType w:val="multilevel"/>
    <w:tmpl w:val="1C2E50A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3F65960"/>
    <w:multiLevelType w:val="multilevel"/>
    <w:tmpl w:val="0DB2C6AA"/>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45807A2"/>
    <w:multiLevelType w:val="multilevel"/>
    <w:tmpl w:val="5F56C3A4"/>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47B3C5F"/>
    <w:multiLevelType w:val="multilevel"/>
    <w:tmpl w:val="9DC2A854"/>
    <w:lvl w:ilvl="0">
      <w:start w:val="1"/>
      <w:numFmt w:val="decimal"/>
      <w:lvlText w:val="Figure %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5CA6187"/>
    <w:multiLevelType w:val="multilevel"/>
    <w:tmpl w:val="ABF6AF1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6F7193E"/>
    <w:multiLevelType w:val="multilevel"/>
    <w:tmpl w:val="C2A85ED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708286B"/>
    <w:multiLevelType w:val="multilevel"/>
    <w:tmpl w:val="A2A06CDA"/>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72A2CE5"/>
    <w:multiLevelType w:val="multilevel"/>
    <w:tmpl w:val="B61A925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fr-FR" w:eastAsia="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8B44C25"/>
    <w:multiLevelType w:val="multilevel"/>
    <w:tmpl w:val="0D7E13F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8E74F94"/>
    <w:multiLevelType w:val="multilevel"/>
    <w:tmpl w:val="F776054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8ED51A0"/>
    <w:multiLevelType w:val="multilevel"/>
    <w:tmpl w:val="9B604092"/>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99C6E62"/>
    <w:multiLevelType w:val="multilevel"/>
    <w:tmpl w:val="CD4EB73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9A97E6D"/>
    <w:multiLevelType w:val="multilevel"/>
    <w:tmpl w:val="26503E3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A9C5DF2"/>
    <w:multiLevelType w:val="multilevel"/>
    <w:tmpl w:val="B8A052AC"/>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B311F34"/>
    <w:multiLevelType w:val="multilevel"/>
    <w:tmpl w:val="D18EE22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BC97618"/>
    <w:multiLevelType w:val="multilevel"/>
    <w:tmpl w:val="ADC8507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C432FFD"/>
    <w:multiLevelType w:val="multilevel"/>
    <w:tmpl w:val="508A251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C8B0734"/>
    <w:multiLevelType w:val="multilevel"/>
    <w:tmpl w:val="2222E2B4"/>
    <w:lvl w:ilvl="0">
      <w:start w:val="1"/>
      <w:numFmt w:val="decimal"/>
      <w:lvlText w:val="%1."/>
      <w:lvlJc w:val="left"/>
      <w:pPr>
        <w:ind w:left="0" w:firstLine="0"/>
      </w:pPr>
      <w:rPr>
        <w:rFonts w:ascii="Calibri" w:eastAsia="Calibri" w:hAnsi="Calibri" w:cs="Calibri" w:hint="default"/>
        <w:b w:val="0"/>
        <w:bCs w:val="0"/>
        <w:i w:val="0"/>
        <w:iCs w:val="0"/>
        <w:smallCaps w:val="0"/>
        <w:strike w:val="0"/>
        <w:color w:val="auto"/>
        <w:spacing w:val="0"/>
        <w:w w:val="100"/>
        <w:position w:val="0"/>
        <w:sz w:val="22"/>
        <w:szCs w:val="22"/>
        <w:u w:val="none"/>
        <w:shd w:val="clear" w:color="auto" w:fill="auto"/>
        <w:lang w:val="en-US" w:eastAsia="en-US"/>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7" w15:restartNumberingAfterBreak="0">
    <w:nsid w:val="5D234734"/>
    <w:multiLevelType w:val="multilevel"/>
    <w:tmpl w:val="A3D248C0"/>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DBE7B8E"/>
    <w:multiLevelType w:val="multilevel"/>
    <w:tmpl w:val="B0007D28"/>
    <w:lvl w:ilvl="0">
      <w:start w:val="1"/>
      <w:numFmt w:val="decimal"/>
      <w:lvlText w:val="%1."/>
      <w:lvlJc w:val="left"/>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DEE3E3B"/>
    <w:multiLevelType w:val="multilevel"/>
    <w:tmpl w:val="2548C1FA"/>
    <w:lvl w:ilvl="0">
      <w:start w:val="2"/>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DEF6D2B"/>
    <w:multiLevelType w:val="multilevel"/>
    <w:tmpl w:val="9BE05D3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E134F09"/>
    <w:multiLevelType w:val="multilevel"/>
    <w:tmpl w:val="F4C81D3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EE23EEC"/>
    <w:multiLevelType w:val="multilevel"/>
    <w:tmpl w:val="AA1436D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FD65B39"/>
    <w:multiLevelType w:val="multilevel"/>
    <w:tmpl w:val="DAE4EF5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it-IT" w:eastAsia="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FE0627D"/>
    <w:multiLevelType w:val="multilevel"/>
    <w:tmpl w:val="A3268A0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08D3B60"/>
    <w:multiLevelType w:val="multilevel"/>
    <w:tmpl w:val="3484F4C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0DD5249"/>
    <w:multiLevelType w:val="multilevel"/>
    <w:tmpl w:val="DFD20900"/>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10C6071"/>
    <w:multiLevelType w:val="multilevel"/>
    <w:tmpl w:val="028638C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1460F8A"/>
    <w:multiLevelType w:val="multilevel"/>
    <w:tmpl w:val="72EAF602"/>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4277020"/>
    <w:multiLevelType w:val="multilevel"/>
    <w:tmpl w:val="5260BF50"/>
    <w:lvl w:ilvl="0">
      <w:start w:val="1"/>
      <w:numFmt w:val="decimal"/>
      <w:lvlText w:val="%1."/>
      <w:lvlJc w:val="left"/>
      <w:rPr>
        <w:rFonts w:ascii="Times New Roman" w:hAnsi="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60112D3"/>
    <w:multiLevelType w:val="multilevel"/>
    <w:tmpl w:val="DE34EC9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7D10DAC"/>
    <w:multiLevelType w:val="multilevel"/>
    <w:tmpl w:val="61964F2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9790218"/>
    <w:multiLevelType w:val="multilevel"/>
    <w:tmpl w:val="FC98E82E"/>
    <w:lvl w:ilvl="0">
      <w:start w:val="2"/>
      <w:numFmt w:val="decimal"/>
      <w:lvlText w:val="%1"/>
      <w:lvlJc w:val="left"/>
      <w:pPr>
        <w:ind w:left="0" w:firstLine="0"/>
      </w:pPr>
      <w:rPr>
        <w:rFonts w:hint="default"/>
      </w:rPr>
    </w:lvl>
    <w:lvl w:ilvl="1">
      <w:start w:val="3"/>
      <w:numFmt w:val="decimal"/>
      <w:lvlText w:val="%1.%2."/>
      <w:lvlJc w:val="left"/>
      <w:pPr>
        <w:ind w:left="0" w:firstLine="0"/>
      </w:pPr>
      <w:rPr>
        <w:rFonts w:ascii="Times New Roman" w:eastAsia="Calibri" w:hAnsi="Times New Roman" w:cs="Times New Roman" w:hint="defaul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15:restartNumberingAfterBreak="0">
    <w:nsid w:val="69A8220D"/>
    <w:multiLevelType w:val="multilevel"/>
    <w:tmpl w:val="0394804E"/>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9EC4EF2"/>
    <w:multiLevelType w:val="multilevel"/>
    <w:tmpl w:val="20BE5EDE"/>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A087EAF"/>
    <w:multiLevelType w:val="multilevel"/>
    <w:tmpl w:val="AE3E35F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A2A190E"/>
    <w:multiLevelType w:val="multilevel"/>
    <w:tmpl w:val="B90C87A0"/>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A825C05"/>
    <w:multiLevelType w:val="multilevel"/>
    <w:tmpl w:val="D7FA3004"/>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A87089F"/>
    <w:multiLevelType w:val="multilevel"/>
    <w:tmpl w:val="1BCE222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AAA3756"/>
    <w:multiLevelType w:val="multilevel"/>
    <w:tmpl w:val="165E619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D220299"/>
    <w:multiLevelType w:val="hybridMultilevel"/>
    <w:tmpl w:val="B6D49498"/>
    <w:lvl w:ilvl="0" w:tplc="93DCEDFC">
      <w:start w:val="3"/>
      <w:numFmt w:val="bullet"/>
      <w:lvlText w:val="-"/>
      <w:lvlJc w:val="left"/>
      <w:pPr>
        <w:ind w:left="720" w:hanging="360"/>
      </w:pPr>
      <w:rPr>
        <w:rFonts w:ascii="Arial" w:eastAsia="Arial" w:hAnsi="Arial" w:cs="Arial" w:hint="default"/>
      </w:rPr>
    </w:lvl>
    <w:lvl w:ilvl="1" w:tplc="207EE71E">
      <w:numFmt w:val="bullet"/>
      <w:lvlText w:val=""/>
      <w:lvlJc w:val="left"/>
      <w:pPr>
        <w:ind w:left="1440" w:hanging="360"/>
      </w:pPr>
      <w:rPr>
        <w:rFonts w:ascii="Symbol" w:eastAsia="Arial" w:hAnsi="Symbol"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6D9F33B9"/>
    <w:multiLevelType w:val="multilevel"/>
    <w:tmpl w:val="21260F8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E3B2D87"/>
    <w:multiLevelType w:val="multilevel"/>
    <w:tmpl w:val="9D3A4E5C"/>
    <w:lvl w:ilvl="0">
      <w:start w:val="5"/>
      <w:numFmt w:val="decimal"/>
      <w:lvlText w:val="%1"/>
      <w:lvlJc w:val="left"/>
    </w:lvl>
    <w:lvl w:ilvl="1">
      <w:start w:val="1"/>
      <w:numFmt w:val="decimal"/>
      <w:lvlText w:val="%1.%2"/>
      <w:lvlJc w:val="left"/>
    </w:lvl>
    <w:lvl w:ilvl="2">
      <w:start w:val="1"/>
      <w:numFmt w:val="decimal"/>
      <w:lvlText w:val="%1.%2.%3"/>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EA453C6"/>
    <w:multiLevelType w:val="multilevel"/>
    <w:tmpl w:val="30E4F2C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14A636D"/>
    <w:multiLevelType w:val="multilevel"/>
    <w:tmpl w:val="15E2C0D6"/>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1A10CF1"/>
    <w:multiLevelType w:val="multilevel"/>
    <w:tmpl w:val="569AE6A0"/>
    <w:lvl w:ilvl="0">
      <w:start w:val="4"/>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1CC6054"/>
    <w:multiLevelType w:val="multilevel"/>
    <w:tmpl w:val="75A49AC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36E12AC"/>
    <w:multiLevelType w:val="multilevel"/>
    <w:tmpl w:val="30BE425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38C0A80"/>
    <w:multiLevelType w:val="multilevel"/>
    <w:tmpl w:val="49F6DE0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41D4BD3"/>
    <w:multiLevelType w:val="multilevel"/>
    <w:tmpl w:val="98628DD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44F586A"/>
    <w:multiLevelType w:val="multilevel"/>
    <w:tmpl w:val="084EE334"/>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4B51CDB"/>
    <w:multiLevelType w:val="multilevel"/>
    <w:tmpl w:val="7788F94E"/>
    <w:lvl w:ilvl="0">
      <w:start w:val="4"/>
      <w:numFmt w:val="decimal"/>
      <w:lvlText w:val="%1"/>
      <w:lvlJc w:val="left"/>
    </w:lvl>
    <w:lvl w:ilvl="1">
      <w:start w:val="1"/>
      <w:numFmt w:val="decimal"/>
      <w:lvlText w:val="%1.%2"/>
      <w:lvlJc w:val="left"/>
      <w:rPr>
        <w:rFonts w:ascii="Calibri Light" w:eastAsia="Calibri" w:hAnsi="Calibri Light" w:cs="Calibri Light"/>
        <w:b/>
        <w:bCs/>
        <w:i w:val="0"/>
        <w:iCs w:val="0"/>
        <w:smallCaps w:val="0"/>
        <w:strike w:val="0"/>
        <w:color w:val="4F81BD"/>
        <w:spacing w:val="0"/>
        <w:w w:val="100"/>
        <w:position w:val="0"/>
        <w:sz w:val="26"/>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5091FC0"/>
    <w:multiLevelType w:val="multilevel"/>
    <w:tmpl w:val="D78CC6D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552211B"/>
    <w:multiLevelType w:val="multilevel"/>
    <w:tmpl w:val="7B3C1504"/>
    <w:lvl w:ilvl="0">
      <w:start w:val="7"/>
      <w:numFmt w:val="decimal"/>
      <w:lvlText w:val="%1"/>
      <w:lvlJc w:val="left"/>
    </w:lvl>
    <w:lvl w:ilvl="1">
      <w:start w:val="4"/>
      <w:numFmt w:val="decimal"/>
      <w:lvlText w:val="%1.%2"/>
      <w:lvlJc w:val="left"/>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74D1E56"/>
    <w:multiLevelType w:val="multilevel"/>
    <w:tmpl w:val="29EE1C6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7C878AA"/>
    <w:multiLevelType w:val="multilevel"/>
    <w:tmpl w:val="CE2AD03A"/>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82039E6"/>
    <w:multiLevelType w:val="multilevel"/>
    <w:tmpl w:val="FD0EA79A"/>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8411CB5"/>
    <w:multiLevelType w:val="multilevel"/>
    <w:tmpl w:val="21DC4776"/>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90871A2"/>
    <w:multiLevelType w:val="multilevel"/>
    <w:tmpl w:val="3B56B5AE"/>
    <w:lvl w:ilvl="0">
      <w:start w:val="3"/>
      <w:numFmt w:val="decimal"/>
      <w:lvlText w:val="Table %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96F5A20"/>
    <w:multiLevelType w:val="multilevel"/>
    <w:tmpl w:val="41DE3564"/>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AA42F9E"/>
    <w:multiLevelType w:val="multilevel"/>
    <w:tmpl w:val="1AC6688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ABB2077"/>
    <w:multiLevelType w:val="multilevel"/>
    <w:tmpl w:val="74CAD58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ABE1924"/>
    <w:multiLevelType w:val="multilevel"/>
    <w:tmpl w:val="6D7E099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B390F2C"/>
    <w:multiLevelType w:val="multilevel"/>
    <w:tmpl w:val="6600A3AC"/>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CAB0C6A"/>
    <w:multiLevelType w:val="multilevel"/>
    <w:tmpl w:val="0742C9B2"/>
    <w:lvl w:ilvl="0">
      <w:start w:val="4"/>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D0D3338"/>
    <w:multiLevelType w:val="multilevel"/>
    <w:tmpl w:val="3130472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D4D4BD1"/>
    <w:multiLevelType w:val="multilevel"/>
    <w:tmpl w:val="8A509538"/>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D963166"/>
    <w:multiLevelType w:val="multilevel"/>
    <w:tmpl w:val="1094609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DF02552"/>
    <w:multiLevelType w:val="multilevel"/>
    <w:tmpl w:val="A7FAB89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EC81270"/>
    <w:multiLevelType w:val="multilevel"/>
    <w:tmpl w:val="365A889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F110ED9"/>
    <w:multiLevelType w:val="multilevel"/>
    <w:tmpl w:val="7A3CE8D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1"/>
  </w:num>
  <w:num w:numId="2">
    <w:abstractNumId w:val="51"/>
  </w:num>
  <w:num w:numId="3">
    <w:abstractNumId w:val="21"/>
  </w:num>
  <w:num w:numId="4">
    <w:abstractNumId w:val="25"/>
  </w:num>
  <w:num w:numId="5">
    <w:abstractNumId w:val="23"/>
  </w:num>
  <w:num w:numId="6">
    <w:abstractNumId w:val="17"/>
  </w:num>
  <w:num w:numId="7">
    <w:abstractNumId w:val="116"/>
  </w:num>
  <w:num w:numId="8">
    <w:abstractNumId w:val="101"/>
  </w:num>
  <w:num w:numId="9">
    <w:abstractNumId w:val="132"/>
  </w:num>
  <w:num w:numId="10">
    <w:abstractNumId w:val="129"/>
  </w:num>
  <w:num w:numId="11">
    <w:abstractNumId w:val="97"/>
  </w:num>
  <w:num w:numId="12">
    <w:abstractNumId w:val="118"/>
  </w:num>
  <w:num w:numId="13">
    <w:abstractNumId w:val="93"/>
  </w:num>
  <w:num w:numId="14">
    <w:abstractNumId w:val="75"/>
  </w:num>
  <w:num w:numId="15">
    <w:abstractNumId w:val="149"/>
  </w:num>
  <w:num w:numId="16">
    <w:abstractNumId w:val="60"/>
  </w:num>
  <w:num w:numId="17">
    <w:abstractNumId w:val="111"/>
  </w:num>
  <w:num w:numId="18">
    <w:abstractNumId w:val="77"/>
  </w:num>
  <w:num w:numId="19">
    <w:abstractNumId w:val="91"/>
  </w:num>
  <w:num w:numId="20">
    <w:abstractNumId w:val="54"/>
  </w:num>
  <w:num w:numId="21">
    <w:abstractNumId w:val="1"/>
  </w:num>
  <w:num w:numId="22">
    <w:abstractNumId w:val="3"/>
  </w:num>
  <w:num w:numId="23">
    <w:abstractNumId w:val="46"/>
  </w:num>
  <w:num w:numId="24">
    <w:abstractNumId w:val="84"/>
  </w:num>
  <w:num w:numId="25">
    <w:abstractNumId w:val="170"/>
  </w:num>
  <w:num w:numId="26">
    <w:abstractNumId w:val="139"/>
  </w:num>
  <w:num w:numId="27">
    <w:abstractNumId w:val="44"/>
  </w:num>
  <w:num w:numId="28">
    <w:abstractNumId w:val="151"/>
  </w:num>
  <w:num w:numId="29">
    <w:abstractNumId w:val="29"/>
  </w:num>
  <w:num w:numId="30">
    <w:abstractNumId w:val="68"/>
  </w:num>
  <w:num w:numId="31">
    <w:abstractNumId w:val="7"/>
  </w:num>
  <w:num w:numId="32">
    <w:abstractNumId w:val="90"/>
  </w:num>
  <w:num w:numId="33">
    <w:abstractNumId w:val="78"/>
  </w:num>
  <w:num w:numId="34">
    <w:abstractNumId w:val="24"/>
  </w:num>
  <w:num w:numId="35">
    <w:abstractNumId w:val="80"/>
  </w:num>
  <w:num w:numId="36">
    <w:abstractNumId w:val="117"/>
  </w:num>
  <w:num w:numId="37">
    <w:abstractNumId w:val="30"/>
  </w:num>
  <w:num w:numId="38">
    <w:abstractNumId w:val="135"/>
  </w:num>
  <w:num w:numId="39">
    <w:abstractNumId w:val="157"/>
  </w:num>
  <w:num w:numId="40">
    <w:abstractNumId w:val="19"/>
  </w:num>
  <w:num w:numId="41">
    <w:abstractNumId w:val="12"/>
  </w:num>
  <w:num w:numId="42">
    <w:abstractNumId w:val="53"/>
  </w:num>
  <w:num w:numId="43">
    <w:abstractNumId w:val="73"/>
  </w:num>
  <w:num w:numId="44">
    <w:abstractNumId w:val="169"/>
  </w:num>
  <w:num w:numId="45">
    <w:abstractNumId w:val="27"/>
  </w:num>
  <w:num w:numId="46">
    <w:abstractNumId w:val="16"/>
  </w:num>
  <w:num w:numId="47">
    <w:abstractNumId w:val="83"/>
  </w:num>
  <w:num w:numId="48">
    <w:abstractNumId w:val="18"/>
  </w:num>
  <w:num w:numId="49">
    <w:abstractNumId w:val="162"/>
  </w:num>
  <w:num w:numId="50">
    <w:abstractNumId w:val="123"/>
  </w:num>
  <w:num w:numId="51">
    <w:abstractNumId w:val="70"/>
  </w:num>
  <w:num w:numId="52">
    <w:abstractNumId w:val="65"/>
  </w:num>
  <w:num w:numId="53">
    <w:abstractNumId w:val="126"/>
  </w:num>
  <w:num w:numId="54">
    <w:abstractNumId w:val="28"/>
  </w:num>
  <w:num w:numId="55">
    <w:abstractNumId w:val="160"/>
  </w:num>
  <w:num w:numId="56">
    <w:abstractNumId w:val="58"/>
  </w:num>
  <w:num w:numId="57">
    <w:abstractNumId w:val="63"/>
  </w:num>
  <w:num w:numId="58">
    <w:abstractNumId w:val="94"/>
  </w:num>
  <w:num w:numId="59">
    <w:abstractNumId w:val="81"/>
  </w:num>
  <w:num w:numId="60">
    <w:abstractNumId w:val="121"/>
  </w:num>
  <w:num w:numId="61">
    <w:abstractNumId w:val="96"/>
  </w:num>
  <w:num w:numId="62">
    <w:abstractNumId w:val="62"/>
  </w:num>
  <w:num w:numId="63">
    <w:abstractNumId w:val="115"/>
  </w:num>
  <w:num w:numId="64">
    <w:abstractNumId w:val="104"/>
  </w:num>
  <w:num w:numId="65">
    <w:abstractNumId w:val="35"/>
  </w:num>
  <w:num w:numId="66">
    <w:abstractNumId w:val="50"/>
  </w:num>
  <w:num w:numId="67">
    <w:abstractNumId w:val="39"/>
  </w:num>
  <w:num w:numId="68">
    <w:abstractNumId w:val="11"/>
  </w:num>
  <w:num w:numId="69">
    <w:abstractNumId w:val="95"/>
  </w:num>
  <w:num w:numId="70">
    <w:abstractNumId w:val="110"/>
  </w:num>
  <w:num w:numId="71">
    <w:abstractNumId w:val="125"/>
  </w:num>
  <w:num w:numId="72">
    <w:abstractNumId w:val="158"/>
  </w:num>
  <w:num w:numId="73">
    <w:abstractNumId w:val="85"/>
  </w:num>
  <w:num w:numId="74">
    <w:abstractNumId w:val="168"/>
  </w:num>
  <w:num w:numId="75">
    <w:abstractNumId w:val="166"/>
  </w:num>
  <w:num w:numId="76">
    <w:abstractNumId w:val="87"/>
  </w:num>
  <w:num w:numId="77">
    <w:abstractNumId w:val="5"/>
  </w:num>
  <w:num w:numId="78">
    <w:abstractNumId w:val="42"/>
  </w:num>
  <w:num w:numId="79">
    <w:abstractNumId w:val="32"/>
  </w:num>
  <w:num w:numId="80">
    <w:abstractNumId w:val="4"/>
  </w:num>
  <w:num w:numId="81">
    <w:abstractNumId w:val="43"/>
  </w:num>
  <w:num w:numId="82">
    <w:abstractNumId w:val="31"/>
  </w:num>
  <w:num w:numId="83">
    <w:abstractNumId w:val="165"/>
  </w:num>
  <w:num w:numId="84">
    <w:abstractNumId w:val="33"/>
  </w:num>
  <w:num w:numId="85">
    <w:abstractNumId w:val="122"/>
  </w:num>
  <w:num w:numId="86">
    <w:abstractNumId w:val="103"/>
  </w:num>
  <w:num w:numId="87">
    <w:abstractNumId w:val="64"/>
  </w:num>
  <w:num w:numId="88">
    <w:abstractNumId w:val="124"/>
  </w:num>
  <w:num w:numId="89">
    <w:abstractNumId w:val="108"/>
  </w:num>
  <w:num w:numId="90">
    <w:abstractNumId w:val="69"/>
  </w:num>
  <w:num w:numId="91">
    <w:abstractNumId w:val="8"/>
  </w:num>
  <w:num w:numId="92">
    <w:abstractNumId w:val="52"/>
  </w:num>
  <w:num w:numId="93">
    <w:abstractNumId w:val="67"/>
  </w:num>
  <w:num w:numId="94">
    <w:abstractNumId w:val="142"/>
  </w:num>
  <w:num w:numId="95">
    <w:abstractNumId w:val="13"/>
  </w:num>
  <w:num w:numId="96">
    <w:abstractNumId w:val="56"/>
  </w:num>
  <w:num w:numId="97">
    <w:abstractNumId w:val="153"/>
  </w:num>
  <w:num w:numId="98">
    <w:abstractNumId w:val="109"/>
  </w:num>
  <w:num w:numId="99">
    <w:abstractNumId w:val="14"/>
  </w:num>
  <w:num w:numId="100">
    <w:abstractNumId w:val="89"/>
  </w:num>
  <w:num w:numId="101">
    <w:abstractNumId w:val="159"/>
  </w:num>
  <w:num w:numId="102">
    <w:abstractNumId w:val="128"/>
  </w:num>
  <w:num w:numId="103">
    <w:abstractNumId w:val="106"/>
  </w:num>
  <w:num w:numId="104">
    <w:abstractNumId w:val="72"/>
  </w:num>
  <w:num w:numId="105">
    <w:abstractNumId w:val="98"/>
  </w:num>
  <w:num w:numId="106">
    <w:abstractNumId w:val="120"/>
  </w:num>
  <w:num w:numId="107">
    <w:abstractNumId w:val="114"/>
  </w:num>
  <w:num w:numId="108">
    <w:abstractNumId w:val="127"/>
  </w:num>
  <w:num w:numId="109">
    <w:abstractNumId w:val="40"/>
  </w:num>
  <w:num w:numId="110">
    <w:abstractNumId w:val="41"/>
  </w:num>
  <w:num w:numId="111">
    <w:abstractNumId w:val="150"/>
  </w:num>
  <w:num w:numId="112">
    <w:abstractNumId w:val="22"/>
  </w:num>
  <w:num w:numId="113">
    <w:abstractNumId w:val="38"/>
  </w:num>
  <w:num w:numId="114">
    <w:abstractNumId w:val="131"/>
  </w:num>
  <w:num w:numId="115">
    <w:abstractNumId w:val="167"/>
  </w:num>
  <w:num w:numId="116">
    <w:abstractNumId w:val="107"/>
  </w:num>
  <w:num w:numId="117">
    <w:abstractNumId w:val="134"/>
  </w:num>
  <w:num w:numId="118">
    <w:abstractNumId w:val="92"/>
  </w:num>
  <w:num w:numId="119">
    <w:abstractNumId w:val="66"/>
  </w:num>
  <w:num w:numId="120">
    <w:abstractNumId w:val="15"/>
  </w:num>
  <w:num w:numId="121">
    <w:abstractNumId w:val="49"/>
  </w:num>
  <w:num w:numId="122">
    <w:abstractNumId w:val="146"/>
  </w:num>
  <w:num w:numId="123">
    <w:abstractNumId w:val="79"/>
  </w:num>
  <w:num w:numId="124">
    <w:abstractNumId w:val="148"/>
  </w:num>
  <w:num w:numId="125">
    <w:abstractNumId w:val="147"/>
  </w:num>
  <w:num w:numId="126">
    <w:abstractNumId w:val="34"/>
  </w:num>
  <w:num w:numId="127">
    <w:abstractNumId w:val="152"/>
  </w:num>
  <w:num w:numId="128">
    <w:abstractNumId w:val="99"/>
  </w:num>
  <w:num w:numId="129">
    <w:abstractNumId w:val="9"/>
  </w:num>
  <w:num w:numId="130">
    <w:abstractNumId w:val="26"/>
  </w:num>
  <w:num w:numId="131">
    <w:abstractNumId w:val="102"/>
  </w:num>
  <w:num w:numId="132">
    <w:abstractNumId w:val="88"/>
  </w:num>
  <w:num w:numId="133">
    <w:abstractNumId w:val="2"/>
  </w:num>
  <w:num w:numId="134">
    <w:abstractNumId w:val="47"/>
  </w:num>
  <w:num w:numId="135">
    <w:abstractNumId w:val="143"/>
  </w:num>
  <w:num w:numId="136">
    <w:abstractNumId w:val="133"/>
  </w:num>
  <w:num w:numId="137">
    <w:abstractNumId w:val="136"/>
  </w:num>
  <w:num w:numId="138">
    <w:abstractNumId w:val="130"/>
  </w:num>
  <w:num w:numId="139">
    <w:abstractNumId w:val="100"/>
  </w:num>
  <w:num w:numId="140">
    <w:abstractNumId w:val="6"/>
  </w:num>
  <w:num w:numId="141">
    <w:abstractNumId w:val="137"/>
  </w:num>
  <w:num w:numId="142">
    <w:abstractNumId w:val="45"/>
  </w:num>
  <w:num w:numId="143">
    <w:abstractNumId w:val="112"/>
  </w:num>
  <w:num w:numId="144">
    <w:abstractNumId w:val="48"/>
  </w:num>
  <w:num w:numId="145">
    <w:abstractNumId w:val="155"/>
  </w:num>
  <w:num w:numId="146">
    <w:abstractNumId w:val="10"/>
  </w:num>
  <w:num w:numId="147">
    <w:abstractNumId w:val="145"/>
  </w:num>
  <w:num w:numId="148">
    <w:abstractNumId w:val="20"/>
  </w:num>
  <w:num w:numId="149">
    <w:abstractNumId w:val="138"/>
  </w:num>
  <w:num w:numId="150">
    <w:abstractNumId w:val="55"/>
  </w:num>
  <w:num w:numId="151">
    <w:abstractNumId w:val="71"/>
  </w:num>
  <w:num w:numId="152">
    <w:abstractNumId w:val="156"/>
  </w:num>
  <w:num w:numId="153">
    <w:abstractNumId w:val="74"/>
  </w:num>
  <w:num w:numId="154">
    <w:abstractNumId w:val="105"/>
  </w:num>
  <w:num w:numId="155">
    <w:abstractNumId w:val="113"/>
  </w:num>
  <w:num w:numId="156">
    <w:abstractNumId w:val="36"/>
  </w:num>
  <w:num w:numId="157">
    <w:abstractNumId w:val="141"/>
  </w:num>
  <w:num w:numId="158">
    <w:abstractNumId w:val="154"/>
  </w:num>
  <w:num w:numId="159">
    <w:abstractNumId w:val="57"/>
  </w:num>
  <w:num w:numId="160">
    <w:abstractNumId w:val="82"/>
  </w:num>
  <w:num w:numId="161">
    <w:abstractNumId w:val="61"/>
  </w:num>
  <w:num w:numId="162">
    <w:abstractNumId w:val="163"/>
  </w:num>
  <w:num w:numId="163">
    <w:abstractNumId w:val="144"/>
  </w:num>
  <w:num w:numId="164">
    <w:abstractNumId w:val="59"/>
  </w:num>
  <w:num w:numId="165">
    <w:abstractNumId w:val="164"/>
  </w:num>
  <w:num w:numId="166">
    <w:abstractNumId w:val="119"/>
  </w:num>
  <w:num w:numId="167">
    <w:abstractNumId w:val="140"/>
  </w:num>
  <w:num w:numId="168">
    <w:abstractNumId w:val="76"/>
  </w:num>
  <w:num w:numId="169">
    <w:abstractNumId w:val="86"/>
  </w:num>
  <w:num w:numId="170">
    <w:abstractNumId w:val="37"/>
  </w:num>
  <w:num w:numId="171">
    <w:abstractNumId w:val="0"/>
  </w:num>
  <w:numIdMacAtCleanup w:val="1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er">
    <w15:presenceInfo w15:providerId="None" w15:userId="User"/>
  </w15:person>
  <w15:person w15:author="Sintija Bikovska">
    <w15:presenceInfo w15:providerId="AD" w15:userId="S::sintija.bikovska@vvd.gov.lv::308eaeb1-1488-4586-8ff3-56a1660386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9"/>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22"/>
    <w:rsid w:val="00012E95"/>
    <w:rsid w:val="00033A57"/>
    <w:rsid w:val="000363C6"/>
    <w:rsid w:val="00041EFC"/>
    <w:rsid w:val="00045B67"/>
    <w:rsid w:val="00052057"/>
    <w:rsid w:val="000667BF"/>
    <w:rsid w:val="00082C1F"/>
    <w:rsid w:val="0009665A"/>
    <w:rsid w:val="00097837"/>
    <w:rsid w:val="000A1790"/>
    <w:rsid w:val="000A6D43"/>
    <w:rsid w:val="000A76F9"/>
    <w:rsid w:val="000B3067"/>
    <w:rsid w:val="000B77EE"/>
    <w:rsid w:val="000E00F6"/>
    <w:rsid w:val="00106D15"/>
    <w:rsid w:val="00114D32"/>
    <w:rsid w:val="001250BF"/>
    <w:rsid w:val="00130D07"/>
    <w:rsid w:val="001471DF"/>
    <w:rsid w:val="00147E07"/>
    <w:rsid w:val="00150194"/>
    <w:rsid w:val="001523EB"/>
    <w:rsid w:val="00164F1A"/>
    <w:rsid w:val="00167C2B"/>
    <w:rsid w:val="001802D1"/>
    <w:rsid w:val="001B174F"/>
    <w:rsid w:val="001B5CBF"/>
    <w:rsid w:val="001B5CC8"/>
    <w:rsid w:val="001D3E29"/>
    <w:rsid w:val="001E074A"/>
    <w:rsid w:val="001F1A32"/>
    <w:rsid w:val="001F4DCD"/>
    <w:rsid w:val="00202396"/>
    <w:rsid w:val="0020512C"/>
    <w:rsid w:val="00211E86"/>
    <w:rsid w:val="00240534"/>
    <w:rsid w:val="00245E65"/>
    <w:rsid w:val="00251B32"/>
    <w:rsid w:val="00257001"/>
    <w:rsid w:val="0029350C"/>
    <w:rsid w:val="002960C5"/>
    <w:rsid w:val="002A7166"/>
    <w:rsid w:val="002B314A"/>
    <w:rsid w:val="002C4A1C"/>
    <w:rsid w:val="002D701A"/>
    <w:rsid w:val="00300CF6"/>
    <w:rsid w:val="00301578"/>
    <w:rsid w:val="00310E32"/>
    <w:rsid w:val="00313275"/>
    <w:rsid w:val="0033074C"/>
    <w:rsid w:val="003333D3"/>
    <w:rsid w:val="0034031C"/>
    <w:rsid w:val="003479E4"/>
    <w:rsid w:val="00352C87"/>
    <w:rsid w:val="00380265"/>
    <w:rsid w:val="003B34B7"/>
    <w:rsid w:val="003C5A00"/>
    <w:rsid w:val="003E7231"/>
    <w:rsid w:val="003F76A7"/>
    <w:rsid w:val="0040478B"/>
    <w:rsid w:val="00404DDA"/>
    <w:rsid w:val="0041334E"/>
    <w:rsid w:val="00417820"/>
    <w:rsid w:val="00442C21"/>
    <w:rsid w:val="004438DB"/>
    <w:rsid w:val="004564DB"/>
    <w:rsid w:val="004644E6"/>
    <w:rsid w:val="00483608"/>
    <w:rsid w:val="004A309E"/>
    <w:rsid w:val="004A4B21"/>
    <w:rsid w:val="004B4E08"/>
    <w:rsid w:val="004B57F3"/>
    <w:rsid w:val="004C4CAE"/>
    <w:rsid w:val="004D5E4F"/>
    <w:rsid w:val="004D69C7"/>
    <w:rsid w:val="004E4EA3"/>
    <w:rsid w:val="004F2145"/>
    <w:rsid w:val="00512C35"/>
    <w:rsid w:val="00521FD6"/>
    <w:rsid w:val="0052533A"/>
    <w:rsid w:val="005325E2"/>
    <w:rsid w:val="005342AC"/>
    <w:rsid w:val="00560450"/>
    <w:rsid w:val="00562FF8"/>
    <w:rsid w:val="005746DD"/>
    <w:rsid w:val="0059159D"/>
    <w:rsid w:val="005A08B6"/>
    <w:rsid w:val="005A5FB5"/>
    <w:rsid w:val="005B3454"/>
    <w:rsid w:val="005C2877"/>
    <w:rsid w:val="005F13A4"/>
    <w:rsid w:val="005F5BDB"/>
    <w:rsid w:val="00611063"/>
    <w:rsid w:val="00612278"/>
    <w:rsid w:val="006131AC"/>
    <w:rsid w:val="006202D3"/>
    <w:rsid w:val="00621FA7"/>
    <w:rsid w:val="006275A8"/>
    <w:rsid w:val="006343A8"/>
    <w:rsid w:val="00652B6D"/>
    <w:rsid w:val="0065608E"/>
    <w:rsid w:val="00682C99"/>
    <w:rsid w:val="006835D8"/>
    <w:rsid w:val="0068361B"/>
    <w:rsid w:val="00696CD1"/>
    <w:rsid w:val="006A184F"/>
    <w:rsid w:val="006A2098"/>
    <w:rsid w:val="006B1348"/>
    <w:rsid w:val="006B6E84"/>
    <w:rsid w:val="00710F93"/>
    <w:rsid w:val="00713965"/>
    <w:rsid w:val="00722F96"/>
    <w:rsid w:val="00725B7E"/>
    <w:rsid w:val="00742011"/>
    <w:rsid w:val="0074660E"/>
    <w:rsid w:val="0076553A"/>
    <w:rsid w:val="007778D5"/>
    <w:rsid w:val="00790D33"/>
    <w:rsid w:val="007A2023"/>
    <w:rsid w:val="007D7D6E"/>
    <w:rsid w:val="007E6608"/>
    <w:rsid w:val="007F001C"/>
    <w:rsid w:val="008035E0"/>
    <w:rsid w:val="00826E33"/>
    <w:rsid w:val="00847CE7"/>
    <w:rsid w:val="00851C59"/>
    <w:rsid w:val="00855C0C"/>
    <w:rsid w:val="00876EF7"/>
    <w:rsid w:val="00883164"/>
    <w:rsid w:val="00887DDF"/>
    <w:rsid w:val="008A0514"/>
    <w:rsid w:val="008C2583"/>
    <w:rsid w:val="008C55A4"/>
    <w:rsid w:val="008D3A78"/>
    <w:rsid w:val="008D3F68"/>
    <w:rsid w:val="008D4869"/>
    <w:rsid w:val="008F151E"/>
    <w:rsid w:val="008F77A4"/>
    <w:rsid w:val="00902116"/>
    <w:rsid w:val="0090483C"/>
    <w:rsid w:val="00911A8F"/>
    <w:rsid w:val="00920B72"/>
    <w:rsid w:val="00947A89"/>
    <w:rsid w:val="009612E2"/>
    <w:rsid w:val="00974B3D"/>
    <w:rsid w:val="009752A4"/>
    <w:rsid w:val="00977BE9"/>
    <w:rsid w:val="00983823"/>
    <w:rsid w:val="00995458"/>
    <w:rsid w:val="009A1A70"/>
    <w:rsid w:val="009A4E07"/>
    <w:rsid w:val="009A75D8"/>
    <w:rsid w:val="009B1A84"/>
    <w:rsid w:val="009B4176"/>
    <w:rsid w:val="009B5274"/>
    <w:rsid w:val="009B77D6"/>
    <w:rsid w:val="009C4CD4"/>
    <w:rsid w:val="009D269B"/>
    <w:rsid w:val="009E398C"/>
    <w:rsid w:val="009F059B"/>
    <w:rsid w:val="009F6100"/>
    <w:rsid w:val="00A1470D"/>
    <w:rsid w:val="00A31700"/>
    <w:rsid w:val="00A35026"/>
    <w:rsid w:val="00A43692"/>
    <w:rsid w:val="00A505E1"/>
    <w:rsid w:val="00A6605D"/>
    <w:rsid w:val="00A72CED"/>
    <w:rsid w:val="00A802F6"/>
    <w:rsid w:val="00A85EED"/>
    <w:rsid w:val="00AA2E23"/>
    <w:rsid w:val="00AC5401"/>
    <w:rsid w:val="00AD0816"/>
    <w:rsid w:val="00AD5806"/>
    <w:rsid w:val="00AE0498"/>
    <w:rsid w:val="00AF6371"/>
    <w:rsid w:val="00B14A23"/>
    <w:rsid w:val="00B40179"/>
    <w:rsid w:val="00B47DD4"/>
    <w:rsid w:val="00B5324C"/>
    <w:rsid w:val="00B9048A"/>
    <w:rsid w:val="00BA0C43"/>
    <w:rsid w:val="00BB101B"/>
    <w:rsid w:val="00BC46A6"/>
    <w:rsid w:val="00BC65D3"/>
    <w:rsid w:val="00BD73FD"/>
    <w:rsid w:val="00BF04E0"/>
    <w:rsid w:val="00BF774A"/>
    <w:rsid w:val="00C02221"/>
    <w:rsid w:val="00C02FD4"/>
    <w:rsid w:val="00C130D9"/>
    <w:rsid w:val="00C2550C"/>
    <w:rsid w:val="00C25C38"/>
    <w:rsid w:val="00C32BE8"/>
    <w:rsid w:val="00C7729F"/>
    <w:rsid w:val="00C77518"/>
    <w:rsid w:val="00C82540"/>
    <w:rsid w:val="00C83E21"/>
    <w:rsid w:val="00CB6E67"/>
    <w:rsid w:val="00CC30DD"/>
    <w:rsid w:val="00CC40FF"/>
    <w:rsid w:val="00CD0333"/>
    <w:rsid w:val="00CD2A22"/>
    <w:rsid w:val="00CD4BA3"/>
    <w:rsid w:val="00CE490A"/>
    <w:rsid w:val="00D13CCF"/>
    <w:rsid w:val="00D54E8D"/>
    <w:rsid w:val="00D626F2"/>
    <w:rsid w:val="00D80AEC"/>
    <w:rsid w:val="00D81BB3"/>
    <w:rsid w:val="00D9008E"/>
    <w:rsid w:val="00DC4F90"/>
    <w:rsid w:val="00DD7652"/>
    <w:rsid w:val="00E006C9"/>
    <w:rsid w:val="00E01A73"/>
    <w:rsid w:val="00E1231C"/>
    <w:rsid w:val="00E33042"/>
    <w:rsid w:val="00E620D2"/>
    <w:rsid w:val="00E70CEB"/>
    <w:rsid w:val="00E77084"/>
    <w:rsid w:val="00E81E97"/>
    <w:rsid w:val="00E95EBA"/>
    <w:rsid w:val="00EA0602"/>
    <w:rsid w:val="00EC7B8E"/>
    <w:rsid w:val="00ED560A"/>
    <w:rsid w:val="00EE56D2"/>
    <w:rsid w:val="00EE5A63"/>
    <w:rsid w:val="00EF2DA5"/>
    <w:rsid w:val="00F07044"/>
    <w:rsid w:val="00F15287"/>
    <w:rsid w:val="00F15661"/>
    <w:rsid w:val="00F240B4"/>
    <w:rsid w:val="00F31D6C"/>
    <w:rsid w:val="00F37D2C"/>
    <w:rsid w:val="00F44BC8"/>
    <w:rsid w:val="00F65668"/>
    <w:rsid w:val="00F7684C"/>
    <w:rsid w:val="00F770F2"/>
    <w:rsid w:val="00F77E1C"/>
    <w:rsid w:val="00F84BFF"/>
    <w:rsid w:val="00F85384"/>
    <w:rsid w:val="00F87183"/>
    <w:rsid w:val="00F9306A"/>
    <w:rsid w:val="00F93E37"/>
    <w:rsid w:val="00FB2DEF"/>
    <w:rsid w:val="00FB4C0D"/>
    <w:rsid w:val="00FC1FFD"/>
    <w:rsid w:val="00FC29C3"/>
    <w:rsid w:val="00FE5403"/>
    <w:rsid w:val="00FF6EFB"/>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665A0"/>
  <w15:docId w15:val="{8D8280A9-2161-486D-93CE-9D335721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DA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_"/>
    <w:basedOn w:val="DefaultParagraphFont"/>
    <w:link w:val="20"/>
    <w:rPr>
      <w:rFonts w:ascii="Calibri" w:eastAsia="Calibri" w:hAnsi="Calibri" w:cs="Calibri"/>
      <w:b w:val="0"/>
      <w:bCs w:val="0"/>
      <w:i w:val="0"/>
      <w:iCs w:val="0"/>
      <w:smallCaps w:val="0"/>
      <w:strike w:val="0"/>
      <w:color w:val="323E4F"/>
      <w:sz w:val="50"/>
      <w:szCs w:val="50"/>
      <w:u w:val="none"/>
    </w:rPr>
  </w:style>
  <w:style w:type="character" w:customStyle="1" w:styleId="6">
    <w:name w:val="Основной текст (6)_"/>
    <w:basedOn w:val="DefaultParagraphFont"/>
    <w:link w:val="60"/>
    <w:rPr>
      <w:rFonts w:ascii="Calibri" w:eastAsia="Calibri" w:hAnsi="Calibri" w:cs="Calibri"/>
      <w:b/>
      <w:bCs/>
      <w:i/>
      <w:iCs/>
      <w:smallCaps w:val="0"/>
      <w:strike w:val="0"/>
      <w:color w:val="5B9BD5"/>
      <w:sz w:val="36"/>
      <w:szCs w:val="36"/>
      <w:u w:val="none"/>
    </w:rPr>
  </w:style>
  <w:style w:type="character" w:customStyle="1" w:styleId="3">
    <w:name w:val="Основной текст (3)_"/>
    <w:basedOn w:val="DefaultParagraphFont"/>
    <w:link w:val="30"/>
    <w:rPr>
      <w:rFonts w:ascii="Calibri" w:eastAsia="Calibri" w:hAnsi="Calibri" w:cs="Calibri"/>
      <w:b/>
      <w:bCs/>
      <w:i w:val="0"/>
      <w:iCs w:val="0"/>
      <w:smallCaps w:val="0"/>
      <w:strike w:val="0"/>
      <w:color w:val="4F81BD"/>
      <w:sz w:val="26"/>
      <w:szCs w:val="26"/>
      <w:u w:val="none"/>
    </w:rPr>
  </w:style>
  <w:style w:type="character" w:customStyle="1" w:styleId="a">
    <w:name w:val="Основной текст_"/>
    <w:basedOn w:val="DefaultParagraphFont"/>
    <w:link w:val="1"/>
    <w:rPr>
      <w:rFonts w:ascii="Calibri" w:eastAsia="Calibri" w:hAnsi="Calibri" w:cs="Calibri"/>
      <w:b w:val="0"/>
      <w:bCs w:val="0"/>
      <w:i w:val="0"/>
      <w:iCs w:val="0"/>
      <w:smallCaps w:val="0"/>
      <w:strike w:val="0"/>
      <w:sz w:val="22"/>
      <w:szCs w:val="22"/>
      <w:u w:val="none"/>
    </w:rPr>
  </w:style>
  <w:style w:type="character" w:customStyle="1" w:styleId="4">
    <w:name w:val="Основной текст (4)_"/>
    <w:basedOn w:val="DefaultParagraphFont"/>
    <w:link w:val="40"/>
    <w:rPr>
      <w:b w:val="0"/>
      <w:bCs w:val="0"/>
      <w:i w:val="0"/>
      <w:iCs w:val="0"/>
      <w:smallCaps w:val="0"/>
      <w:strike w:val="0"/>
      <w:sz w:val="18"/>
      <w:szCs w:val="18"/>
      <w:u w:val="none"/>
    </w:rPr>
  </w:style>
  <w:style w:type="character" w:customStyle="1" w:styleId="5">
    <w:name w:val="Основной текст (5)_"/>
    <w:basedOn w:val="DefaultParagraphFont"/>
    <w:link w:val="50"/>
    <w:rPr>
      <w:b w:val="0"/>
      <w:bCs w:val="0"/>
      <w:i w:val="0"/>
      <w:iCs w:val="0"/>
      <w:smallCaps w:val="0"/>
      <w:strike w:val="0"/>
      <w:sz w:val="26"/>
      <w:szCs w:val="26"/>
      <w:u w:val="none"/>
    </w:rPr>
  </w:style>
  <w:style w:type="paragraph" w:styleId="Header">
    <w:name w:val="header"/>
    <w:basedOn w:val="Normal"/>
    <w:link w:val="HeaderChar"/>
    <w:uiPriority w:val="99"/>
    <w:unhideWhenUsed/>
    <w:rsid w:val="00D9008E"/>
    <w:pPr>
      <w:tabs>
        <w:tab w:val="center" w:pos="4677"/>
        <w:tab w:val="right" w:pos="9355"/>
      </w:tabs>
    </w:pPr>
  </w:style>
  <w:style w:type="character" w:customStyle="1" w:styleId="21">
    <w:name w:val="Основной текст (2)_"/>
    <w:basedOn w:val="DefaultParagraphFont"/>
    <w:link w:val="22"/>
    <w:rPr>
      <w:rFonts w:ascii="Calibri" w:eastAsia="Calibri" w:hAnsi="Calibri" w:cs="Calibri"/>
      <w:b w:val="0"/>
      <w:bCs w:val="0"/>
      <w:i w:val="0"/>
      <w:iCs w:val="0"/>
      <w:smallCaps w:val="0"/>
      <w:strike w:val="0"/>
      <w:sz w:val="16"/>
      <w:szCs w:val="16"/>
      <w:u w:val="none"/>
    </w:rPr>
  </w:style>
  <w:style w:type="character" w:customStyle="1" w:styleId="a0">
    <w:name w:val="Подпись к таблице_"/>
    <w:basedOn w:val="DefaultParagraphFont"/>
    <w:link w:val="a1"/>
    <w:rPr>
      <w:rFonts w:ascii="Calibri" w:eastAsia="Calibri" w:hAnsi="Calibri" w:cs="Calibri"/>
      <w:b/>
      <w:bCs/>
      <w:i w:val="0"/>
      <w:iCs w:val="0"/>
      <w:smallCaps w:val="0"/>
      <w:strike w:val="0"/>
      <w:color w:val="548DD4"/>
      <w:sz w:val="22"/>
      <w:szCs w:val="22"/>
      <w:u w:val="none"/>
    </w:rPr>
  </w:style>
  <w:style w:type="character" w:customStyle="1" w:styleId="a2">
    <w:name w:val="Подпись к картинке_"/>
    <w:basedOn w:val="DefaultParagraphFont"/>
    <w:link w:val="a3"/>
    <w:rPr>
      <w:rFonts w:ascii="Calibri" w:eastAsia="Calibri" w:hAnsi="Calibri" w:cs="Calibri"/>
      <w:b/>
      <w:bCs/>
      <w:i w:val="0"/>
      <w:iCs w:val="0"/>
      <w:smallCaps w:val="0"/>
      <w:strike w:val="0"/>
      <w:color w:val="5B9BD5"/>
      <w:sz w:val="18"/>
      <w:szCs w:val="18"/>
      <w:u w:val="none"/>
    </w:rPr>
  </w:style>
  <w:style w:type="character" w:customStyle="1" w:styleId="10">
    <w:name w:val="Заголовок №1_"/>
    <w:basedOn w:val="DefaultParagraphFont"/>
    <w:link w:val="11"/>
    <w:rPr>
      <w:rFonts w:ascii="Calibri" w:eastAsia="Calibri" w:hAnsi="Calibri" w:cs="Calibri"/>
      <w:b/>
      <w:bCs/>
      <w:i w:val="0"/>
      <w:iCs w:val="0"/>
      <w:smallCaps w:val="0"/>
      <w:strike w:val="0"/>
      <w:color w:val="323E4F"/>
      <w:sz w:val="70"/>
      <w:szCs w:val="70"/>
      <w:u w:val="none"/>
    </w:rPr>
  </w:style>
  <w:style w:type="character" w:customStyle="1" w:styleId="31">
    <w:name w:val="Заголовок №3_"/>
    <w:basedOn w:val="DefaultParagraphFont"/>
    <w:link w:val="32"/>
    <w:rPr>
      <w:rFonts w:ascii="Calibri" w:eastAsia="Calibri" w:hAnsi="Calibri" w:cs="Calibri"/>
      <w:b/>
      <w:bCs/>
      <w:i w:val="0"/>
      <w:iCs w:val="0"/>
      <w:smallCaps w:val="0"/>
      <w:strike w:val="0"/>
      <w:color w:val="2E74B5"/>
      <w:sz w:val="42"/>
      <w:szCs w:val="42"/>
      <w:u w:val="none"/>
    </w:rPr>
  </w:style>
  <w:style w:type="paragraph" w:customStyle="1" w:styleId="20">
    <w:name w:val="Заголовок №2"/>
    <w:basedOn w:val="Normal"/>
    <w:link w:val="2"/>
    <w:pPr>
      <w:jc w:val="center"/>
      <w:outlineLvl w:val="1"/>
    </w:pPr>
    <w:rPr>
      <w:rFonts w:ascii="Calibri" w:eastAsia="Calibri" w:hAnsi="Calibri" w:cs="Calibri"/>
      <w:color w:val="323E4F"/>
      <w:sz w:val="50"/>
      <w:szCs w:val="50"/>
    </w:rPr>
  </w:style>
  <w:style w:type="paragraph" w:customStyle="1" w:styleId="60">
    <w:name w:val="Основной текст (6)"/>
    <w:basedOn w:val="Normal"/>
    <w:link w:val="6"/>
    <w:pPr>
      <w:jc w:val="center"/>
    </w:pPr>
    <w:rPr>
      <w:rFonts w:ascii="Calibri" w:eastAsia="Calibri" w:hAnsi="Calibri" w:cs="Calibri"/>
      <w:b/>
      <w:bCs/>
      <w:i/>
      <w:iCs/>
      <w:color w:val="5B9BD5"/>
      <w:sz w:val="36"/>
      <w:szCs w:val="36"/>
    </w:rPr>
  </w:style>
  <w:style w:type="paragraph" w:customStyle="1" w:styleId="30">
    <w:name w:val="Основной текст (3)"/>
    <w:basedOn w:val="Normal"/>
    <w:link w:val="3"/>
    <w:rPr>
      <w:rFonts w:ascii="Calibri" w:eastAsia="Calibri" w:hAnsi="Calibri" w:cs="Calibri"/>
      <w:b/>
      <w:bCs/>
      <w:color w:val="4F81BD"/>
      <w:sz w:val="26"/>
      <w:szCs w:val="26"/>
    </w:rPr>
  </w:style>
  <w:style w:type="paragraph" w:customStyle="1" w:styleId="1">
    <w:name w:val="Основной текст1"/>
    <w:basedOn w:val="Normal"/>
    <w:link w:val="a"/>
    <w:rPr>
      <w:rFonts w:ascii="Calibri" w:eastAsia="Calibri" w:hAnsi="Calibri" w:cs="Calibri"/>
      <w:sz w:val="22"/>
      <w:szCs w:val="22"/>
    </w:rPr>
  </w:style>
  <w:style w:type="paragraph" w:customStyle="1" w:styleId="40">
    <w:name w:val="Основной текст (4)"/>
    <w:basedOn w:val="Normal"/>
    <w:link w:val="4"/>
    <w:pPr>
      <w:ind w:firstLine="460"/>
    </w:pPr>
    <w:rPr>
      <w:sz w:val="18"/>
      <w:szCs w:val="18"/>
    </w:rPr>
  </w:style>
  <w:style w:type="paragraph" w:customStyle="1" w:styleId="50">
    <w:name w:val="Основной текст (5)"/>
    <w:basedOn w:val="Normal"/>
    <w:link w:val="5"/>
    <w:pPr>
      <w:ind w:firstLine="220"/>
    </w:pPr>
    <w:rPr>
      <w:sz w:val="26"/>
      <w:szCs w:val="26"/>
    </w:rPr>
  </w:style>
  <w:style w:type="character" w:customStyle="1" w:styleId="HeaderChar">
    <w:name w:val="Header Char"/>
    <w:basedOn w:val="DefaultParagraphFont"/>
    <w:link w:val="Header"/>
    <w:uiPriority w:val="99"/>
    <w:rsid w:val="00D9008E"/>
    <w:rPr>
      <w:color w:val="000000"/>
    </w:rPr>
  </w:style>
  <w:style w:type="paragraph" w:customStyle="1" w:styleId="22">
    <w:name w:val="Основной текст (2)"/>
    <w:basedOn w:val="Normal"/>
    <w:link w:val="21"/>
    <w:rPr>
      <w:rFonts w:ascii="Calibri" w:eastAsia="Calibri" w:hAnsi="Calibri" w:cs="Calibri"/>
      <w:sz w:val="16"/>
      <w:szCs w:val="16"/>
    </w:rPr>
  </w:style>
  <w:style w:type="paragraph" w:customStyle="1" w:styleId="a1">
    <w:name w:val="Подпись к таблице"/>
    <w:basedOn w:val="Normal"/>
    <w:link w:val="a0"/>
    <w:pPr>
      <w:jc w:val="center"/>
    </w:pPr>
    <w:rPr>
      <w:rFonts w:ascii="Calibri" w:eastAsia="Calibri" w:hAnsi="Calibri" w:cs="Calibri"/>
      <w:b/>
      <w:bCs/>
      <w:color w:val="548DD4"/>
      <w:sz w:val="22"/>
      <w:szCs w:val="22"/>
    </w:rPr>
  </w:style>
  <w:style w:type="paragraph" w:customStyle="1" w:styleId="a3">
    <w:name w:val="Подпись к картинке"/>
    <w:basedOn w:val="Normal"/>
    <w:link w:val="a2"/>
    <w:pPr>
      <w:jc w:val="center"/>
    </w:pPr>
    <w:rPr>
      <w:rFonts w:ascii="Calibri" w:eastAsia="Calibri" w:hAnsi="Calibri" w:cs="Calibri"/>
      <w:b/>
      <w:bCs/>
      <w:color w:val="5B9BD5"/>
      <w:sz w:val="18"/>
      <w:szCs w:val="18"/>
    </w:rPr>
  </w:style>
  <w:style w:type="paragraph" w:customStyle="1" w:styleId="11">
    <w:name w:val="Заголовок №1"/>
    <w:basedOn w:val="Normal"/>
    <w:link w:val="10"/>
    <w:pPr>
      <w:jc w:val="center"/>
      <w:outlineLvl w:val="0"/>
    </w:pPr>
    <w:rPr>
      <w:rFonts w:ascii="Calibri" w:eastAsia="Calibri" w:hAnsi="Calibri" w:cs="Calibri"/>
      <w:b/>
      <w:bCs/>
      <w:color w:val="323E4F"/>
      <w:sz w:val="70"/>
      <w:szCs w:val="70"/>
    </w:rPr>
  </w:style>
  <w:style w:type="paragraph" w:customStyle="1" w:styleId="32">
    <w:name w:val="Заголовок №3"/>
    <w:basedOn w:val="Normal"/>
    <w:link w:val="31"/>
    <w:pPr>
      <w:ind w:firstLine="220"/>
      <w:outlineLvl w:val="2"/>
    </w:pPr>
    <w:rPr>
      <w:rFonts w:ascii="Calibri" w:eastAsia="Calibri" w:hAnsi="Calibri" w:cs="Calibri"/>
      <w:b/>
      <w:bCs/>
      <w:color w:val="2E74B5"/>
      <w:sz w:val="42"/>
      <w:szCs w:val="42"/>
    </w:rPr>
  </w:style>
  <w:style w:type="paragraph" w:styleId="Footer">
    <w:name w:val="footer"/>
    <w:basedOn w:val="Normal"/>
    <w:link w:val="FooterChar"/>
    <w:uiPriority w:val="99"/>
    <w:unhideWhenUsed/>
    <w:rsid w:val="00D9008E"/>
    <w:pPr>
      <w:tabs>
        <w:tab w:val="center" w:pos="4677"/>
        <w:tab w:val="right" w:pos="9355"/>
      </w:tabs>
    </w:pPr>
  </w:style>
  <w:style w:type="character" w:customStyle="1" w:styleId="FooterChar">
    <w:name w:val="Footer Char"/>
    <w:basedOn w:val="DefaultParagraphFont"/>
    <w:link w:val="Footer"/>
    <w:uiPriority w:val="99"/>
    <w:rsid w:val="00D9008E"/>
    <w:rPr>
      <w:color w:val="000000"/>
    </w:rPr>
  </w:style>
  <w:style w:type="paragraph" w:customStyle="1" w:styleId="33">
    <w:name w:val="3"/>
    <w:basedOn w:val="Normal"/>
    <w:link w:val="34"/>
    <w:qFormat/>
    <w:rsid w:val="00C32BE8"/>
    <w:pPr>
      <w:jc w:val="both"/>
    </w:pPr>
    <w:rPr>
      <w:rFonts w:ascii="Times New Roman" w:hAnsi="Times New Roman" w:cs="Times New Roman"/>
      <w:b/>
      <w:bCs/>
      <w:color w:val="auto"/>
      <w:sz w:val="20"/>
    </w:rPr>
  </w:style>
  <w:style w:type="character" w:customStyle="1" w:styleId="34">
    <w:name w:val="3 Знак"/>
    <w:basedOn w:val="DefaultParagraphFont"/>
    <w:link w:val="33"/>
    <w:rsid w:val="00C32BE8"/>
    <w:rPr>
      <w:rFonts w:ascii="Times New Roman" w:hAnsi="Times New Roman" w:cs="Times New Roman"/>
      <w:b/>
      <w:bCs/>
      <w:sz w:val="20"/>
    </w:rPr>
  </w:style>
  <w:style w:type="paragraph" w:customStyle="1" w:styleId="Default">
    <w:name w:val="Default"/>
    <w:rsid w:val="004644E6"/>
    <w:pPr>
      <w:widowControl/>
      <w:autoSpaceDE w:val="0"/>
      <w:autoSpaceDN w:val="0"/>
      <w:adjustRightInd w:val="0"/>
    </w:pPr>
    <w:rPr>
      <w:rFonts w:ascii="Calibri" w:hAnsi="Calibri" w:cs="Calibri"/>
      <w:color w:val="000000"/>
    </w:rPr>
  </w:style>
  <w:style w:type="paragraph" w:styleId="ListParagraph">
    <w:name w:val="List Paragraph"/>
    <w:basedOn w:val="Normal"/>
    <w:uiPriority w:val="34"/>
    <w:qFormat/>
    <w:rsid w:val="00417820"/>
    <w:pPr>
      <w:ind w:left="720"/>
      <w:contextualSpacing/>
    </w:pPr>
  </w:style>
  <w:style w:type="paragraph" w:styleId="BalloonText">
    <w:name w:val="Balloon Text"/>
    <w:basedOn w:val="Normal"/>
    <w:link w:val="BalloonTextChar"/>
    <w:uiPriority w:val="99"/>
    <w:semiHidden/>
    <w:unhideWhenUsed/>
    <w:rsid w:val="00CC30DD"/>
    <w:rPr>
      <w:rFonts w:ascii="Tahoma" w:hAnsi="Tahoma" w:cs="Tahoma"/>
      <w:sz w:val="16"/>
      <w:szCs w:val="16"/>
    </w:rPr>
  </w:style>
  <w:style w:type="character" w:customStyle="1" w:styleId="BalloonTextChar">
    <w:name w:val="Balloon Text Char"/>
    <w:basedOn w:val="DefaultParagraphFont"/>
    <w:link w:val="BalloonText"/>
    <w:uiPriority w:val="99"/>
    <w:semiHidden/>
    <w:rsid w:val="00CC30DD"/>
    <w:rPr>
      <w:rFonts w:ascii="Tahoma" w:hAnsi="Tahoma" w:cs="Tahoma"/>
      <w:color w:val="000000"/>
      <w:sz w:val="16"/>
      <w:szCs w:val="16"/>
    </w:rPr>
  </w:style>
  <w:style w:type="paragraph" w:styleId="CommentText">
    <w:name w:val="annotation text"/>
    <w:link w:val="CommentTextChar"/>
    <w:uiPriority w:val="99"/>
    <w:unhideWhenUsed/>
    <w:rPr>
      <w:sz w:val="20"/>
      <w:szCs w:val="20"/>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13A4"/>
    <w:rPr>
      <w:b/>
      <w:bCs/>
      <w:color w:val="000000"/>
    </w:rPr>
  </w:style>
  <w:style w:type="character" w:customStyle="1" w:styleId="CommentTextChar">
    <w:name w:val="Comment Text Char"/>
    <w:basedOn w:val="DefaultParagraphFont"/>
    <w:link w:val="CommentText"/>
    <w:uiPriority w:val="99"/>
    <w:rsid w:val="005F13A4"/>
    <w:rPr>
      <w:sz w:val="20"/>
      <w:szCs w:val="20"/>
    </w:rPr>
  </w:style>
  <w:style w:type="character" w:customStyle="1" w:styleId="CommentSubjectChar">
    <w:name w:val="Comment Subject Char"/>
    <w:basedOn w:val="CommentTextChar"/>
    <w:link w:val="CommentSubject"/>
    <w:uiPriority w:val="99"/>
    <w:semiHidden/>
    <w:rsid w:val="005F13A4"/>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4.xml"/><Relationship Id="rId21" Type="http://schemas.openxmlformats.org/officeDocument/2006/relationships/image" Target="media/image10.jpeg"/><Relationship Id="rId42" Type="http://schemas.openxmlformats.org/officeDocument/2006/relationships/image" Target="media/image22.jpeg"/><Relationship Id="rId63" Type="http://schemas.openxmlformats.org/officeDocument/2006/relationships/image" Target="media/image40.png"/><Relationship Id="rId84" Type="http://schemas.openxmlformats.org/officeDocument/2006/relationships/header" Target="header11.xml"/><Relationship Id="rId138" Type="http://schemas.openxmlformats.org/officeDocument/2006/relationships/image" Target="media/image99.jpeg"/><Relationship Id="rId159" Type="http://schemas.openxmlformats.org/officeDocument/2006/relationships/image" Target="media/image116.jpeg"/><Relationship Id="rId170" Type="http://schemas.openxmlformats.org/officeDocument/2006/relationships/header" Target="header19.xml"/><Relationship Id="rId191" Type="http://schemas.openxmlformats.org/officeDocument/2006/relationships/image" Target="media/image144.jpeg"/><Relationship Id="rId205" Type="http://schemas.openxmlformats.org/officeDocument/2006/relationships/image" Target="media/image158.jpeg"/><Relationship Id="rId226" Type="http://schemas.openxmlformats.org/officeDocument/2006/relationships/image" Target="media/image179.jpeg"/><Relationship Id="rId247" Type="http://schemas.openxmlformats.org/officeDocument/2006/relationships/image" Target="media/image200.jpeg"/><Relationship Id="rId107" Type="http://schemas.openxmlformats.org/officeDocument/2006/relationships/image" Target="media/image72.jpeg"/><Relationship Id="rId268" Type="http://schemas.openxmlformats.org/officeDocument/2006/relationships/image" Target="media/image221.jpeg"/><Relationship Id="rId11" Type="http://schemas.microsoft.com/office/2016/09/relationships/commentsIds" Target="commentsIds.xml"/><Relationship Id="rId32" Type="http://schemas.openxmlformats.org/officeDocument/2006/relationships/footer" Target="footer3.xml"/><Relationship Id="rId53" Type="http://schemas.openxmlformats.org/officeDocument/2006/relationships/header" Target="header7.xml"/><Relationship Id="rId74" Type="http://schemas.openxmlformats.org/officeDocument/2006/relationships/image" Target="media/image47.jpeg"/><Relationship Id="rId128" Type="http://schemas.openxmlformats.org/officeDocument/2006/relationships/image" Target="media/image89.jpeg"/><Relationship Id="rId149" Type="http://schemas.openxmlformats.org/officeDocument/2006/relationships/image" Target="media/image106.jpeg"/><Relationship Id="rId5" Type="http://schemas.openxmlformats.org/officeDocument/2006/relationships/webSettings" Target="webSettings.xml"/><Relationship Id="rId95" Type="http://schemas.openxmlformats.org/officeDocument/2006/relationships/image" Target="media/image64.jpeg"/><Relationship Id="rId160" Type="http://schemas.openxmlformats.org/officeDocument/2006/relationships/image" Target="media/image117.jpeg"/><Relationship Id="rId181" Type="http://schemas.openxmlformats.org/officeDocument/2006/relationships/image" Target="media/image134.jpeg"/><Relationship Id="rId216" Type="http://schemas.openxmlformats.org/officeDocument/2006/relationships/image" Target="media/image169.jpeg"/><Relationship Id="rId237" Type="http://schemas.openxmlformats.org/officeDocument/2006/relationships/image" Target="media/image190.jpeg"/><Relationship Id="rId258" Type="http://schemas.openxmlformats.org/officeDocument/2006/relationships/image" Target="media/image211.jpeg"/><Relationship Id="rId279" Type="http://schemas.openxmlformats.org/officeDocument/2006/relationships/footer" Target="footer20.xml"/><Relationship Id="rId22" Type="http://schemas.openxmlformats.org/officeDocument/2006/relationships/image" Target="media/image11.jpeg"/><Relationship Id="rId43" Type="http://schemas.openxmlformats.org/officeDocument/2006/relationships/image" Target="media/image23.jpeg"/><Relationship Id="rId64" Type="http://schemas.openxmlformats.org/officeDocument/2006/relationships/image" Target="media/image41.jpeg"/><Relationship Id="rId118" Type="http://schemas.openxmlformats.org/officeDocument/2006/relationships/footer" Target="footer14.xml"/><Relationship Id="rId139" Type="http://schemas.openxmlformats.org/officeDocument/2006/relationships/image" Target="media/image100.jpeg"/><Relationship Id="rId85" Type="http://schemas.openxmlformats.org/officeDocument/2006/relationships/footer" Target="footer11.xml"/><Relationship Id="rId150" Type="http://schemas.openxmlformats.org/officeDocument/2006/relationships/image" Target="media/image107.jpeg"/><Relationship Id="rId171" Type="http://schemas.openxmlformats.org/officeDocument/2006/relationships/footer" Target="footer19.xml"/><Relationship Id="rId192" Type="http://schemas.openxmlformats.org/officeDocument/2006/relationships/image" Target="media/image145.jpeg"/><Relationship Id="rId206" Type="http://schemas.openxmlformats.org/officeDocument/2006/relationships/image" Target="media/image159.jpeg"/><Relationship Id="rId227" Type="http://schemas.openxmlformats.org/officeDocument/2006/relationships/image" Target="media/image180.jpeg"/><Relationship Id="rId248" Type="http://schemas.openxmlformats.org/officeDocument/2006/relationships/image" Target="media/image201.jpeg"/><Relationship Id="rId269" Type="http://schemas.openxmlformats.org/officeDocument/2006/relationships/image" Target="media/image222.jpeg"/><Relationship Id="rId12" Type="http://schemas.microsoft.com/office/2018/08/relationships/commentsExtensible" Target="commentsExtensible.xml"/><Relationship Id="rId33" Type="http://schemas.openxmlformats.org/officeDocument/2006/relationships/header" Target="header4.xml"/><Relationship Id="rId108" Type="http://schemas.openxmlformats.org/officeDocument/2006/relationships/image" Target="media/image73.jpeg"/><Relationship Id="rId129" Type="http://schemas.openxmlformats.org/officeDocument/2006/relationships/image" Target="media/image90.jpeg"/><Relationship Id="rId280" Type="http://schemas.openxmlformats.org/officeDocument/2006/relationships/fontTable" Target="fontTable.xml"/><Relationship Id="rId54" Type="http://schemas.openxmlformats.org/officeDocument/2006/relationships/footer" Target="footer7.xml"/><Relationship Id="rId75" Type="http://schemas.openxmlformats.org/officeDocument/2006/relationships/image" Target="media/image48.jpeg"/><Relationship Id="rId96" Type="http://schemas.openxmlformats.org/officeDocument/2006/relationships/image" Target="media/image65.jpeg"/><Relationship Id="rId140" Type="http://schemas.openxmlformats.org/officeDocument/2006/relationships/header" Target="header16.xml"/><Relationship Id="rId161" Type="http://schemas.openxmlformats.org/officeDocument/2006/relationships/image" Target="media/image118.jpeg"/><Relationship Id="rId182" Type="http://schemas.openxmlformats.org/officeDocument/2006/relationships/image" Target="media/image135.jpeg"/><Relationship Id="rId217" Type="http://schemas.openxmlformats.org/officeDocument/2006/relationships/image" Target="media/image170.jpeg"/><Relationship Id="rId6" Type="http://schemas.openxmlformats.org/officeDocument/2006/relationships/footnotes" Target="footnotes.xml"/><Relationship Id="rId238" Type="http://schemas.openxmlformats.org/officeDocument/2006/relationships/image" Target="media/image191.jpeg"/><Relationship Id="rId259" Type="http://schemas.openxmlformats.org/officeDocument/2006/relationships/image" Target="media/image212.jpeg"/><Relationship Id="rId23" Type="http://schemas.openxmlformats.org/officeDocument/2006/relationships/image" Target="media/image12.jpeg"/><Relationship Id="rId119" Type="http://schemas.openxmlformats.org/officeDocument/2006/relationships/header" Target="header15.xml"/><Relationship Id="rId270" Type="http://schemas.openxmlformats.org/officeDocument/2006/relationships/image" Target="media/image223.jpeg"/><Relationship Id="rId44" Type="http://schemas.openxmlformats.org/officeDocument/2006/relationships/image" Target="media/image24.jpeg"/><Relationship Id="rId65" Type="http://schemas.openxmlformats.org/officeDocument/2006/relationships/image" Target="media/image42.jpeg"/><Relationship Id="rId86" Type="http://schemas.openxmlformats.org/officeDocument/2006/relationships/image" Target="media/image55.jpeg"/><Relationship Id="rId130" Type="http://schemas.openxmlformats.org/officeDocument/2006/relationships/image" Target="media/image91.jpeg"/><Relationship Id="rId151" Type="http://schemas.openxmlformats.org/officeDocument/2006/relationships/image" Target="media/image108.jpeg"/><Relationship Id="rId172" Type="http://schemas.openxmlformats.org/officeDocument/2006/relationships/image" Target="media/image125.jpeg"/><Relationship Id="rId193" Type="http://schemas.openxmlformats.org/officeDocument/2006/relationships/image" Target="media/image146.jpeg"/><Relationship Id="rId202" Type="http://schemas.openxmlformats.org/officeDocument/2006/relationships/image" Target="media/image155.jpeg"/><Relationship Id="rId207" Type="http://schemas.openxmlformats.org/officeDocument/2006/relationships/image" Target="media/image160.jpeg"/><Relationship Id="rId223" Type="http://schemas.openxmlformats.org/officeDocument/2006/relationships/image" Target="media/image176.jpeg"/><Relationship Id="rId228" Type="http://schemas.openxmlformats.org/officeDocument/2006/relationships/image" Target="media/image181.jpeg"/><Relationship Id="rId244" Type="http://schemas.openxmlformats.org/officeDocument/2006/relationships/image" Target="media/image197.jpeg"/><Relationship Id="rId249" Type="http://schemas.openxmlformats.org/officeDocument/2006/relationships/image" Target="media/image202.jpeg"/><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19.jpeg"/><Relationship Id="rId109" Type="http://schemas.openxmlformats.org/officeDocument/2006/relationships/image" Target="media/image74.jpeg"/><Relationship Id="rId260" Type="http://schemas.openxmlformats.org/officeDocument/2006/relationships/image" Target="media/image213.jpeg"/><Relationship Id="rId265" Type="http://schemas.openxmlformats.org/officeDocument/2006/relationships/image" Target="media/image218.jpeg"/><Relationship Id="rId281" Type="http://schemas.microsoft.com/office/2011/relationships/people" Target="people.xml"/><Relationship Id="rId34" Type="http://schemas.openxmlformats.org/officeDocument/2006/relationships/footer" Target="footer4.xml"/><Relationship Id="rId50" Type="http://schemas.openxmlformats.org/officeDocument/2006/relationships/image" Target="media/image30.jpeg"/><Relationship Id="rId55" Type="http://schemas.openxmlformats.org/officeDocument/2006/relationships/image" Target="media/image32.jpeg"/><Relationship Id="rId76" Type="http://schemas.openxmlformats.org/officeDocument/2006/relationships/image" Target="media/image49.jpeg"/><Relationship Id="rId97" Type="http://schemas.openxmlformats.org/officeDocument/2006/relationships/image" Target="media/image66.jpeg"/><Relationship Id="rId104" Type="http://schemas.openxmlformats.org/officeDocument/2006/relationships/footer" Target="footer12.xml"/><Relationship Id="rId120" Type="http://schemas.openxmlformats.org/officeDocument/2006/relationships/footer" Target="footer15.xml"/><Relationship Id="rId125" Type="http://schemas.openxmlformats.org/officeDocument/2006/relationships/image" Target="media/image86.jpeg"/><Relationship Id="rId141" Type="http://schemas.openxmlformats.org/officeDocument/2006/relationships/footer" Target="footer16.xml"/><Relationship Id="rId146" Type="http://schemas.openxmlformats.org/officeDocument/2006/relationships/image" Target="media/image103.jpeg"/><Relationship Id="rId167" Type="http://schemas.openxmlformats.org/officeDocument/2006/relationships/image" Target="media/image124.jpeg"/><Relationship Id="rId188" Type="http://schemas.openxmlformats.org/officeDocument/2006/relationships/image" Target="media/image141.jpeg"/><Relationship Id="rId7" Type="http://schemas.openxmlformats.org/officeDocument/2006/relationships/endnotes" Target="endnotes.xml"/><Relationship Id="rId71" Type="http://schemas.openxmlformats.org/officeDocument/2006/relationships/footer" Target="footer9.xml"/><Relationship Id="rId92" Type="http://schemas.openxmlformats.org/officeDocument/2006/relationships/image" Target="media/image61.jpeg"/><Relationship Id="rId162" Type="http://schemas.openxmlformats.org/officeDocument/2006/relationships/image" Target="media/image119.jpeg"/><Relationship Id="rId183" Type="http://schemas.openxmlformats.org/officeDocument/2006/relationships/image" Target="media/image136.jpeg"/><Relationship Id="rId213" Type="http://schemas.openxmlformats.org/officeDocument/2006/relationships/image" Target="media/image166.jpeg"/><Relationship Id="rId218" Type="http://schemas.openxmlformats.org/officeDocument/2006/relationships/image" Target="media/image171.jpeg"/><Relationship Id="rId234" Type="http://schemas.openxmlformats.org/officeDocument/2006/relationships/image" Target="media/image187.jpeg"/><Relationship Id="rId239" Type="http://schemas.openxmlformats.org/officeDocument/2006/relationships/image" Target="media/image192.jpeg"/><Relationship Id="rId2" Type="http://schemas.openxmlformats.org/officeDocument/2006/relationships/numbering" Target="numbering.xml"/><Relationship Id="rId29" Type="http://schemas.openxmlformats.org/officeDocument/2006/relationships/header" Target="header2.xml"/><Relationship Id="rId250" Type="http://schemas.openxmlformats.org/officeDocument/2006/relationships/image" Target="media/image203.jpeg"/><Relationship Id="rId255" Type="http://schemas.openxmlformats.org/officeDocument/2006/relationships/image" Target="media/image208.jpeg"/><Relationship Id="rId271" Type="http://schemas.openxmlformats.org/officeDocument/2006/relationships/image" Target="media/image224.jpeg"/><Relationship Id="rId276" Type="http://schemas.openxmlformats.org/officeDocument/2006/relationships/image" Target="media/image229.jpeg"/><Relationship Id="rId24" Type="http://schemas.openxmlformats.org/officeDocument/2006/relationships/image" Target="media/image13.jpeg"/><Relationship Id="rId40" Type="http://schemas.openxmlformats.org/officeDocument/2006/relationships/image" Target="media/image20.jpeg"/><Relationship Id="rId45" Type="http://schemas.openxmlformats.org/officeDocument/2006/relationships/image" Target="media/image25.jpeg"/><Relationship Id="rId66" Type="http://schemas.openxmlformats.org/officeDocument/2006/relationships/image" Target="media/image43.jpeg"/><Relationship Id="rId87" Type="http://schemas.openxmlformats.org/officeDocument/2006/relationships/image" Target="media/image56.jpeg"/><Relationship Id="rId110" Type="http://schemas.openxmlformats.org/officeDocument/2006/relationships/image" Target="media/image75.jpeg"/><Relationship Id="rId115" Type="http://schemas.openxmlformats.org/officeDocument/2006/relationships/image" Target="media/image80.jpeg"/><Relationship Id="rId131" Type="http://schemas.openxmlformats.org/officeDocument/2006/relationships/image" Target="media/image92.jpeg"/><Relationship Id="rId136" Type="http://schemas.openxmlformats.org/officeDocument/2006/relationships/image" Target="media/image97.jpeg"/><Relationship Id="rId157" Type="http://schemas.openxmlformats.org/officeDocument/2006/relationships/image" Target="media/image114.jpeg"/><Relationship Id="rId178" Type="http://schemas.openxmlformats.org/officeDocument/2006/relationships/image" Target="media/image131.jpeg"/><Relationship Id="rId61" Type="http://schemas.openxmlformats.org/officeDocument/2006/relationships/image" Target="media/image38.png"/><Relationship Id="rId82" Type="http://schemas.openxmlformats.org/officeDocument/2006/relationships/header" Target="header10.xml"/><Relationship Id="rId152" Type="http://schemas.openxmlformats.org/officeDocument/2006/relationships/image" Target="media/image109.jpeg"/><Relationship Id="rId173" Type="http://schemas.openxmlformats.org/officeDocument/2006/relationships/image" Target="media/image126.jpeg"/><Relationship Id="rId194" Type="http://schemas.openxmlformats.org/officeDocument/2006/relationships/image" Target="media/image147.jpeg"/><Relationship Id="rId199" Type="http://schemas.openxmlformats.org/officeDocument/2006/relationships/image" Target="media/image152.jpeg"/><Relationship Id="rId203" Type="http://schemas.openxmlformats.org/officeDocument/2006/relationships/image" Target="media/image156.jpeg"/><Relationship Id="rId208" Type="http://schemas.openxmlformats.org/officeDocument/2006/relationships/image" Target="media/image161.jpeg"/><Relationship Id="rId229" Type="http://schemas.openxmlformats.org/officeDocument/2006/relationships/image" Target="media/image182.jpeg"/><Relationship Id="rId19" Type="http://schemas.openxmlformats.org/officeDocument/2006/relationships/image" Target="media/image8.jpeg"/><Relationship Id="rId224" Type="http://schemas.openxmlformats.org/officeDocument/2006/relationships/image" Target="media/image177.jpeg"/><Relationship Id="rId240" Type="http://schemas.openxmlformats.org/officeDocument/2006/relationships/image" Target="media/image193.jpeg"/><Relationship Id="rId245" Type="http://schemas.openxmlformats.org/officeDocument/2006/relationships/image" Target="media/image198.jpeg"/><Relationship Id="rId261" Type="http://schemas.openxmlformats.org/officeDocument/2006/relationships/image" Target="media/image214.jpeg"/><Relationship Id="rId266" Type="http://schemas.openxmlformats.org/officeDocument/2006/relationships/image" Target="media/image219.jpeg"/><Relationship Id="rId14" Type="http://schemas.openxmlformats.org/officeDocument/2006/relationships/image" Target="media/image3.jpeg"/><Relationship Id="rId30" Type="http://schemas.openxmlformats.org/officeDocument/2006/relationships/footer" Target="footer2.xml"/><Relationship Id="rId35" Type="http://schemas.openxmlformats.org/officeDocument/2006/relationships/image" Target="media/image17.png"/><Relationship Id="rId56" Type="http://schemas.openxmlformats.org/officeDocument/2006/relationships/image" Target="media/image33.jpeg"/><Relationship Id="rId77" Type="http://schemas.openxmlformats.org/officeDocument/2006/relationships/image" Target="media/image50.jpeg"/><Relationship Id="rId100" Type="http://schemas.openxmlformats.org/officeDocument/2006/relationships/image" Target="media/image69.jpeg"/><Relationship Id="rId105" Type="http://schemas.openxmlformats.org/officeDocument/2006/relationships/header" Target="header13.xml"/><Relationship Id="rId126" Type="http://schemas.openxmlformats.org/officeDocument/2006/relationships/image" Target="media/image87.jpeg"/><Relationship Id="rId147" Type="http://schemas.openxmlformats.org/officeDocument/2006/relationships/image" Target="media/image104.jpeg"/><Relationship Id="rId168" Type="http://schemas.openxmlformats.org/officeDocument/2006/relationships/header" Target="header18.xml"/><Relationship Id="rId282"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eader" Target="header6.xml"/><Relationship Id="rId72" Type="http://schemas.openxmlformats.org/officeDocument/2006/relationships/image" Target="media/image45.jpeg"/><Relationship Id="rId93" Type="http://schemas.openxmlformats.org/officeDocument/2006/relationships/image" Target="media/image62.jpeg"/><Relationship Id="rId98" Type="http://schemas.openxmlformats.org/officeDocument/2006/relationships/image" Target="media/image67.jpeg"/><Relationship Id="rId121" Type="http://schemas.openxmlformats.org/officeDocument/2006/relationships/image" Target="media/image82.jpeg"/><Relationship Id="rId142" Type="http://schemas.openxmlformats.org/officeDocument/2006/relationships/header" Target="header17.xml"/><Relationship Id="rId163" Type="http://schemas.openxmlformats.org/officeDocument/2006/relationships/image" Target="media/image120.jpeg"/><Relationship Id="rId184" Type="http://schemas.openxmlformats.org/officeDocument/2006/relationships/image" Target="media/image137.jpeg"/><Relationship Id="rId189" Type="http://schemas.openxmlformats.org/officeDocument/2006/relationships/image" Target="media/image142.png"/><Relationship Id="rId219" Type="http://schemas.openxmlformats.org/officeDocument/2006/relationships/image" Target="media/image172.jpeg"/><Relationship Id="rId3" Type="http://schemas.openxmlformats.org/officeDocument/2006/relationships/styles" Target="styles.xml"/><Relationship Id="rId214" Type="http://schemas.openxmlformats.org/officeDocument/2006/relationships/image" Target="media/image167.jpeg"/><Relationship Id="rId230" Type="http://schemas.openxmlformats.org/officeDocument/2006/relationships/image" Target="media/image183.jpeg"/><Relationship Id="rId235" Type="http://schemas.openxmlformats.org/officeDocument/2006/relationships/image" Target="media/image188.jpeg"/><Relationship Id="rId251" Type="http://schemas.openxmlformats.org/officeDocument/2006/relationships/image" Target="media/image204.jpeg"/><Relationship Id="rId256" Type="http://schemas.openxmlformats.org/officeDocument/2006/relationships/image" Target="media/image209.jpeg"/><Relationship Id="rId277" Type="http://schemas.openxmlformats.org/officeDocument/2006/relationships/image" Target="media/image230.jpeg"/><Relationship Id="rId25" Type="http://schemas.openxmlformats.org/officeDocument/2006/relationships/image" Target="media/image14.jpeg"/><Relationship Id="rId46" Type="http://schemas.openxmlformats.org/officeDocument/2006/relationships/image" Target="media/image26.jpeg"/><Relationship Id="rId67" Type="http://schemas.openxmlformats.org/officeDocument/2006/relationships/image" Target="media/image44.jpeg"/><Relationship Id="rId116" Type="http://schemas.openxmlformats.org/officeDocument/2006/relationships/image" Target="media/image81.jpeg"/><Relationship Id="rId137" Type="http://schemas.openxmlformats.org/officeDocument/2006/relationships/image" Target="media/image98.jpeg"/><Relationship Id="rId158" Type="http://schemas.openxmlformats.org/officeDocument/2006/relationships/image" Target="media/image115.jpeg"/><Relationship Id="rId272" Type="http://schemas.openxmlformats.org/officeDocument/2006/relationships/image" Target="media/image225.jpeg"/><Relationship Id="rId20" Type="http://schemas.openxmlformats.org/officeDocument/2006/relationships/image" Target="media/image9.jpeg"/><Relationship Id="rId41" Type="http://schemas.openxmlformats.org/officeDocument/2006/relationships/image" Target="media/image21.jpeg"/><Relationship Id="rId62" Type="http://schemas.openxmlformats.org/officeDocument/2006/relationships/image" Target="media/image39.png"/><Relationship Id="rId83" Type="http://schemas.openxmlformats.org/officeDocument/2006/relationships/footer" Target="footer10.xml"/><Relationship Id="rId88" Type="http://schemas.openxmlformats.org/officeDocument/2006/relationships/image" Target="media/image57.jpeg"/><Relationship Id="rId111" Type="http://schemas.openxmlformats.org/officeDocument/2006/relationships/image" Target="media/image76.jpeg"/><Relationship Id="rId132" Type="http://schemas.openxmlformats.org/officeDocument/2006/relationships/image" Target="media/image93.jpeg"/><Relationship Id="rId153" Type="http://schemas.openxmlformats.org/officeDocument/2006/relationships/image" Target="media/image110.jpeg"/><Relationship Id="rId174" Type="http://schemas.openxmlformats.org/officeDocument/2006/relationships/image" Target="media/image127.jpeg"/><Relationship Id="rId179" Type="http://schemas.openxmlformats.org/officeDocument/2006/relationships/image" Target="media/image132.jpeg"/><Relationship Id="rId195" Type="http://schemas.openxmlformats.org/officeDocument/2006/relationships/image" Target="media/image148.jpeg"/><Relationship Id="rId209" Type="http://schemas.openxmlformats.org/officeDocument/2006/relationships/image" Target="media/image162.jpeg"/><Relationship Id="rId190" Type="http://schemas.openxmlformats.org/officeDocument/2006/relationships/image" Target="media/image143.jpeg"/><Relationship Id="rId204" Type="http://schemas.openxmlformats.org/officeDocument/2006/relationships/image" Target="media/image157.jpeg"/><Relationship Id="rId220" Type="http://schemas.openxmlformats.org/officeDocument/2006/relationships/image" Target="media/image173.jpeg"/><Relationship Id="rId225" Type="http://schemas.openxmlformats.org/officeDocument/2006/relationships/image" Target="media/image178.jpeg"/><Relationship Id="rId241" Type="http://schemas.openxmlformats.org/officeDocument/2006/relationships/image" Target="media/image194.jpeg"/><Relationship Id="rId246" Type="http://schemas.openxmlformats.org/officeDocument/2006/relationships/image" Target="media/image199.jpeg"/><Relationship Id="rId267" Type="http://schemas.openxmlformats.org/officeDocument/2006/relationships/image" Target="media/image220.jpeg"/><Relationship Id="rId15" Type="http://schemas.openxmlformats.org/officeDocument/2006/relationships/image" Target="media/image4.jpeg"/><Relationship Id="rId36" Type="http://schemas.openxmlformats.org/officeDocument/2006/relationships/header" Target="header5.xml"/><Relationship Id="rId57" Type="http://schemas.openxmlformats.org/officeDocument/2006/relationships/image" Target="media/image34.jpeg"/><Relationship Id="rId106" Type="http://schemas.openxmlformats.org/officeDocument/2006/relationships/footer" Target="footer13.xml"/><Relationship Id="rId127" Type="http://schemas.openxmlformats.org/officeDocument/2006/relationships/image" Target="media/image88.jpeg"/><Relationship Id="rId262" Type="http://schemas.openxmlformats.org/officeDocument/2006/relationships/image" Target="media/image215.jpeg"/><Relationship Id="rId10" Type="http://schemas.microsoft.com/office/2011/relationships/commentsExtended" Target="commentsExtended.xml"/><Relationship Id="rId31" Type="http://schemas.openxmlformats.org/officeDocument/2006/relationships/header" Target="header3.xml"/><Relationship Id="rId52" Type="http://schemas.openxmlformats.org/officeDocument/2006/relationships/footer" Target="footer6.xml"/><Relationship Id="rId73" Type="http://schemas.openxmlformats.org/officeDocument/2006/relationships/image" Target="media/image46.jpeg"/><Relationship Id="rId78" Type="http://schemas.openxmlformats.org/officeDocument/2006/relationships/image" Target="media/image51.jpeg"/><Relationship Id="rId94" Type="http://schemas.openxmlformats.org/officeDocument/2006/relationships/image" Target="media/image63.jpeg"/><Relationship Id="rId99" Type="http://schemas.openxmlformats.org/officeDocument/2006/relationships/image" Target="media/image68.jpeg"/><Relationship Id="rId101" Type="http://schemas.openxmlformats.org/officeDocument/2006/relationships/image" Target="media/image70.jpeg"/><Relationship Id="rId122" Type="http://schemas.openxmlformats.org/officeDocument/2006/relationships/image" Target="media/image83.jpeg"/><Relationship Id="rId143" Type="http://schemas.openxmlformats.org/officeDocument/2006/relationships/footer" Target="footer17.xml"/><Relationship Id="rId148" Type="http://schemas.openxmlformats.org/officeDocument/2006/relationships/image" Target="media/image105.jpeg"/><Relationship Id="rId164" Type="http://schemas.openxmlformats.org/officeDocument/2006/relationships/image" Target="media/image121.jpeg"/><Relationship Id="rId169" Type="http://schemas.openxmlformats.org/officeDocument/2006/relationships/footer" Target="footer18.xml"/><Relationship Id="rId185" Type="http://schemas.openxmlformats.org/officeDocument/2006/relationships/image" Target="media/image138.jpeg"/><Relationship Id="rId4" Type="http://schemas.openxmlformats.org/officeDocument/2006/relationships/settings" Target="settings.xml"/><Relationship Id="rId9" Type="http://schemas.openxmlformats.org/officeDocument/2006/relationships/comments" Target="comments.xml"/><Relationship Id="rId180" Type="http://schemas.openxmlformats.org/officeDocument/2006/relationships/image" Target="media/image133.jpeg"/><Relationship Id="rId210" Type="http://schemas.openxmlformats.org/officeDocument/2006/relationships/image" Target="media/image163.jpeg"/><Relationship Id="rId215" Type="http://schemas.openxmlformats.org/officeDocument/2006/relationships/image" Target="media/image168.jpeg"/><Relationship Id="rId236" Type="http://schemas.openxmlformats.org/officeDocument/2006/relationships/image" Target="media/image189.jpeg"/><Relationship Id="rId257" Type="http://schemas.openxmlformats.org/officeDocument/2006/relationships/image" Target="media/image210.jpeg"/><Relationship Id="rId278" Type="http://schemas.openxmlformats.org/officeDocument/2006/relationships/header" Target="header20.xml"/><Relationship Id="rId26" Type="http://schemas.openxmlformats.org/officeDocument/2006/relationships/image" Target="media/image15.jpeg"/><Relationship Id="rId231" Type="http://schemas.openxmlformats.org/officeDocument/2006/relationships/image" Target="media/image184.jpeg"/><Relationship Id="rId252" Type="http://schemas.openxmlformats.org/officeDocument/2006/relationships/image" Target="media/image205.jpeg"/><Relationship Id="rId273" Type="http://schemas.openxmlformats.org/officeDocument/2006/relationships/image" Target="media/image226.jpeg"/><Relationship Id="rId47" Type="http://schemas.openxmlformats.org/officeDocument/2006/relationships/image" Target="media/image27.jpeg"/><Relationship Id="rId68" Type="http://schemas.openxmlformats.org/officeDocument/2006/relationships/header" Target="header8.xml"/><Relationship Id="rId89" Type="http://schemas.openxmlformats.org/officeDocument/2006/relationships/image" Target="media/image58.jpeg"/><Relationship Id="rId112" Type="http://schemas.openxmlformats.org/officeDocument/2006/relationships/image" Target="media/image77.jpeg"/><Relationship Id="rId133" Type="http://schemas.openxmlformats.org/officeDocument/2006/relationships/image" Target="media/image94.jpeg"/><Relationship Id="rId154" Type="http://schemas.openxmlformats.org/officeDocument/2006/relationships/image" Target="media/image111.jpeg"/><Relationship Id="rId175" Type="http://schemas.openxmlformats.org/officeDocument/2006/relationships/image" Target="media/image128.jpeg"/><Relationship Id="rId196" Type="http://schemas.openxmlformats.org/officeDocument/2006/relationships/image" Target="media/image149.jpeg"/><Relationship Id="rId200" Type="http://schemas.openxmlformats.org/officeDocument/2006/relationships/image" Target="media/image153.jpeg"/><Relationship Id="rId16" Type="http://schemas.openxmlformats.org/officeDocument/2006/relationships/image" Target="media/image5.jpeg"/><Relationship Id="rId221" Type="http://schemas.openxmlformats.org/officeDocument/2006/relationships/image" Target="media/image174.jpeg"/><Relationship Id="rId242" Type="http://schemas.openxmlformats.org/officeDocument/2006/relationships/image" Target="media/image195.jpeg"/><Relationship Id="rId263" Type="http://schemas.openxmlformats.org/officeDocument/2006/relationships/image" Target="media/image216.jpeg"/><Relationship Id="rId37" Type="http://schemas.openxmlformats.org/officeDocument/2006/relationships/footer" Target="footer5.xml"/><Relationship Id="rId58" Type="http://schemas.openxmlformats.org/officeDocument/2006/relationships/image" Target="media/image35.jpeg"/><Relationship Id="rId79" Type="http://schemas.openxmlformats.org/officeDocument/2006/relationships/image" Target="media/image52.jpeg"/><Relationship Id="rId102" Type="http://schemas.openxmlformats.org/officeDocument/2006/relationships/image" Target="media/image71.jpeg"/><Relationship Id="rId123" Type="http://schemas.openxmlformats.org/officeDocument/2006/relationships/image" Target="media/image84.jpeg"/><Relationship Id="rId144" Type="http://schemas.openxmlformats.org/officeDocument/2006/relationships/image" Target="media/image101.jpeg"/><Relationship Id="rId90" Type="http://schemas.openxmlformats.org/officeDocument/2006/relationships/image" Target="media/image59.png"/><Relationship Id="rId165" Type="http://schemas.openxmlformats.org/officeDocument/2006/relationships/image" Target="media/image122.jpeg"/><Relationship Id="rId186" Type="http://schemas.openxmlformats.org/officeDocument/2006/relationships/image" Target="media/image139.jpeg"/><Relationship Id="rId211" Type="http://schemas.openxmlformats.org/officeDocument/2006/relationships/image" Target="media/image164.jpeg"/><Relationship Id="rId232" Type="http://schemas.openxmlformats.org/officeDocument/2006/relationships/image" Target="media/image185.jpeg"/><Relationship Id="rId253" Type="http://schemas.openxmlformats.org/officeDocument/2006/relationships/image" Target="media/image206.jpeg"/><Relationship Id="rId274" Type="http://schemas.openxmlformats.org/officeDocument/2006/relationships/image" Target="media/image227.jpeg"/><Relationship Id="rId27" Type="http://schemas.openxmlformats.org/officeDocument/2006/relationships/header" Target="header1.xml"/><Relationship Id="rId48" Type="http://schemas.openxmlformats.org/officeDocument/2006/relationships/image" Target="media/image28.jpeg"/><Relationship Id="rId69" Type="http://schemas.openxmlformats.org/officeDocument/2006/relationships/footer" Target="footer8.xml"/><Relationship Id="rId113" Type="http://schemas.openxmlformats.org/officeDocument/2006/relationships/image" Target="media/image78.jpeg"/><Relationship Id="rId134" Type="http://schemas.openxmlformats.org/officeDocument/2006/relationships/image" Target="media/image95.jpeg"/><Relationship Id="rId80" Type="http://schemas.openxmlformats.org/officeDocument/2006/relationships/image" Target="media/image53.jpeg"/><Relationship Id="rId155" Type="http://schemas.openxmlformats.org/officeDocument/2006/relationships/image" Target="media/image112.jpeg"/><Relationship Id="rId176" Type="http://schemas.openxmlformats.org/officeDocument/2006/relationships/image" Target="media/image129.jpeg"/><Relationship Id="rId197" Type="http://schemas.openxmlformats.org/officeDocument/2006/relationships/image" Target="media/image150.jpeg"/><Relationship Id="rId201" Type="http://schemas.openxmlformats.org/officeDocument/2006/relationships/image" Target="media/image154.jpeg"/><Relationship Id="rId222" Type="http://schemas.openxmlformats.org/officeDocument/2006/relationships/image" Target="media/image175.jpeg"/><Relationship Id="rId243" Type="http://schemas.openxmlformats.org/officeDocument/2006/relationships/image" Target="media/image196.jpeg"/><Relationship Id="rId264" Type="http://schemas.openxmlformats.org/officeDocument/2006/relationships/image" Target="media/image217.jpeg"/><Relationship Id="rId17" Type="http://schemas.openxmlformats.org/officeDocument/2006/relationships/image" Target="media/image6.jpeg"/><Relationship Id="rId38" Type="http://schemas.openxmlformats.org/officeDocument/2006/relationships/image" Target="media/image18.jpeg"/><Relationship Id="rId59" Type="http://schemas.openxmlformats.org/officeDocument/2006/relationships/image" Target="media/image36.jpeg"/><Relationship Id="rId103" Type="http://schemas.openxmlformats.org/officeDocument/2006/relationships/header" Target="header12.xml"/><Relationship Id="rId124" Type="http://schemas.openxmlformats.org/officeDocument/2006/relationships/image" Target="media/image85.jpeg"/><Relationship Id="rId70" Type="http://schemas.openxmlformats.org/officeDocument/2006/relationships/header" Target="header9.xml"/><Relationship Id="rId91" Type="http://schemas.openxmlformats.org/officeDocument/2006/relationships/image" Target="media/image60.jpeg"/><Relationship Id="rId145" Type="http://schemas.openxmlformats.org/officeDocument/2006/relationships/image" Target="media/image102.jpeg"/><Relationship Id="rId166" Type="http://schemas.openxmlformats.org/officeDocument/2006/relationships/image" Target="media/image123.jpeg"/><Relationship Id="rId187" Type="http://schemas.openxmlformats.org/officeDocument/2006/relationships/image" Target="media/image140.png"/><Relationship Id="rId1" Type="http://schemas.openxmlformats.org/officeDocument/2006/relationships/customXml" Target="../customXml/item1.xml"/><Relationship Id="rId212" Type="http://schemas.openxmlformats.org/officeDocument/2006/relationships/image" Target="media/image165.jpeg"/><Relationship Id="rId233" Type="http://schemas.openxmlformats.org/officeDocument/2006/relationships/image" Target="media/image186.jpeg"/><Relationship Id="rId254" Type="http://schemas.openxmlformats.org/officeDocument/2006/relationships/image" Target="media/image207.jpeg"/><Relationship Id="rId28" Type="http://schemas.openxmlformats.org/officeDocument/2006/relationships/footer" Target="footer1.xml"/><Relationship Id="rId49" Type="http://schemas.openxmlformats.org/officeDocument/2006/relationships/image" Target="media/image29.jpeg"/><Relationship Id="rId114" Type="http://schemas.openxmlformats.org/officeDocument/2006/relationships/image" Target="media/image79.jpeg"/><Relationship Id="rId275" Type="http://schemas.openxmlformats.org/officeDocument/2006/relationships/image" Target="media/image228.jpeg"/><Relationship Id="rId60" Type="http://schemas.openxmlformats.org/officeDocument/2006/relationships/image" Target="media/image37.jpeg"/><Relationship Id="rId81" Type="http://schemas.openxmlformats.org/officeDocument/2006/relationships/image" Target="media/image54.jpeg"/><Relationship Id="rId135" Type="http://schemas.openxmlformats.org/officeDocument/2006/relationships/image" Target="media/image96.jpeg"/><Relationship Id="rId156" Type="http://schemas.openxmlformats.org/officeDocument/2006/relationships/image" Target="media/image113.jpeg"/><Relationship Id="rId177" Type="http://schemas.openxmlformats.org/officeDocument/2006/relationships/image" Target="media/image130.jpeg"/><Relationship Id="rId198" Type="http://schemas.openxmlformats.org/officeDocument/2006/relationships/image" Target="media/image151.jpe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10.xml.rels><?xml version="1.0" encoding="UTF-8" standalone="yes"?>
<Relationships xmlns="http://schemas.openxmlformats.org/package/2006/relationships"><Relationship Id="rId1" Type="http://schemas.openxmlformats.org/officeDocument/2006/relationships/image" Target="media/image31.png"/></Relationships>
</file>

<file path=word/_rels/header11.xml.rels><?xml version="1.0" encoding="UTF-8" standalone="yes"?>
<Relationships xmlns="http://schemas.openxmlformats.org/package/2006/relationships"><Relationship Id="rId1" Type="http://schemas.openxmlformats.org/officeDocument/2006/relationships/image" Target="media/image31.png"/></Relationships>
</file>

<file path=word/_rels/header12.xml.rels><?xml version="1.0" encoding="UTF-8" standalone="yes"?>
<Relationships xmlns="http://schemas.openxmlformats.org/package/2006/relationships"><Relationship Id="rId1" Type="http://schemas.openxmlformats.org/officeDocument/2006/relationships/image" Target="media/image31.png"/></Relationships>
</file>

<file path=word/_rels/header13.xml.rels><?xml version="1.0" encoding="UTF-8" standalone="yes"?>
<Relationships xmlns="http://schemas.openxmlformats.org/package/2006/relationships"><Relationship Id="rId1" Type="http://schemas.openxmlformats.org/officeDocument/2006/relationships/image" Target="media/image31.png"/></Relationships>
</file>

<file path=word/_rels/header14.xml.rels><?xml version="1.0" encoding="UTF-8" standalone="yes"?>
<Relationships xmlns="http://schemas.openxmlformats.org/package/2006/relationships"><Relationship Id="rId1" Type="http://schemas.openxmlformats.org/officeDocument/2006/relationships/image" Target="media/image31.png"/></Relationships>
</file>

<file path=word/_rels/header15.xml.rels><?xml version="1.0" encoding="UTF-8" standalone="yes"?>
<Relationships xmlns="http://schemas.openxmlformats.org/package/2006/relationships"><Relationship Id="rId1" Type="http://schemas.openxmlformats.org/officeDocument/2006/relationships/image" Target="media/image31.png"/></Relationships>
</file>

<file path=word/_rels/header16.xml.rels><?xml version="1.0" encoding="UTF-8" standalone="yes"?>
<Relationships xmlns="http://schemas.openxmlformats.org/package/2006/relationships"><Relationship Id="rId1" Type="http://schemas.openxmlformats.org/officeDocument/2006/relationships/image" Target="media/image31.png"/></Relationships>
</file>

<file path=word/_rels/header17.xml.rels><?xml version="1.0" encoding="UTF-8" standalone="yes"?>
<Relationships xmlns="http://schemas.openxmlformats.org/package/2006/relationships"><Relationship Id="rId1" Type="http://schemas.openxmlformats.org/officeDocument/2006/relationships/image" Target="media/image31.png"/></Relationships>
</file>

<file path=word/_rels/header18.xml.rels><?xml version="1.0" encoding="UTF-8" standalone="yes"?>
<Relationships xmlns="http://schemas.openxmlformats.org/package/2006/relationships"><Relationship Id="rId1" Type="http://schemas.openxmlformats.org/officeDocument/2006/relationships/image" Target="media/image31.png"/></Relationships>
</file>

<file path=word/_rels/header19.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header20.xml.rels><?xml version="1.0" encoding="UTF-8" standalone="yes"?>
<Relationships xmlns="http://schemas.openxmlformats.org/package/2006/relationships"><Relationship Id="rId1" Type="http://schemas.openxmlformats.org/officeDocument/2006/relationships/image" Target="media/image31.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_rels/header6.xml.rels><?xml version="1.0" encoding="UTF-8" standalone="yes"?>
<Relationships xmlns="http://schemas.openxmlformats.org/package/2006/relationships"><Relationship Id="rId1" Type="http://schemas.openxmlformats.org/officeDocument/2006/relationships/image" Target="media/image31.png"/></Relationships>
</file>

<file path=word/_rels/header7.xml.rels><?xml version="1.0" encoding="UTF-8" standalone="yes"?>
<Relationships xmlns="http://schemas.openxmlformats.org/package/2006/relationships"><Relationship Id="rId1" Type="http://schemas.openxmlformats.org/officeDocument/2006/relationships/image" Target="media/image31.png"/></Relationships>
</file>

<file path=word/_rels/header8.xml.rels><?xml version="1.0" encoding="UTF-8" standalone="yes"?>
<Relationships xmlns="http://schemas.openxmlformats.org/package/2006/relationships"><Relationship Id="rId1" Type="http://schemas.openxmlformats.org/officeDocument/2006/relationships/image" Target="media/image31.png"/></Relationships>
</file>

<file path=word/_rels/header9.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EA204-E7FE-4957-A7F7-2E1183866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343</Pages>
  <Words>278844</Words>
  <Characters>158942</Characters>
  <Application>Microsoft Office Word</Application>
  <DocSecurity>0</DocSecurity>
  <Lines>1324</Lines>
  <Paragraphs>873</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436913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2026-01-05T15:25:00Z</dcterms:created>
  <dcterms:modified xsi:type="dcterms:W3CDTF">2026-01-06T08:18:00Z</dcterms:modified>
</cp:coreProperties>
</file>